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18" w:rsidRPr="00C34F18" w:rsidRDefault="00C34F18" w:rsidP="00C34F1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отчет о проведении оценки регулирующего воздействия проекта нормативного правового акта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Общая информация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624C7D" w:rsidRDefault="00C34F18" w:rsidP="00C34F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 проекта нормативного правового акта (далее – проект акта): </w:t>
      </w:r>
    </w:p>
    <w:p w:rsidR="00C34F18" w:rsidRPr="00C34F18" w:rsidRDefault="00D10582" w:rsidP="00C34F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постановление Правительства Новосибирской области от 23.01.2015 № 22-п»</w:t>
      </w:r>
    </w:p>
    <w:p w:rsidR="00C34F18" w:rsidRDefault="00C34F18" w:rsidP="00C34F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Разработчик проекта акта, в том числе контактные данные: 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транспорта и дорожного хозяйства Новосибирской области</w:t>
      </w:r>
    </w:p>
    <w:p w:rsidR="00C34F18" w:rsidRPr="00C34F18" w:rsidRDefault="00D10582" w:rsidP="00C34F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Рофе Марина Ивановна,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эксперт</w:t>
      </w:r>
      <w:r w:rsidRPr="00D10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тел. № 238-68-11</w:t>
      </w:r>
      <w:r w:rsidR="00C34F18"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rofemi</w:t>
      </w:r>
      <w:r w:rsidR="00C34F18"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C34F18" w:rsidRPr="00C34F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nso</w:t>
      </w:r>
      <w:r w:rsidR="00C34F18"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4F18" w:rsidRPr="00C34F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</w:p>
    <w:p w:rsid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Описание проблем, для решения которых разработан проект акта и предлагаемого регулирования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Краткая характеристика проблем, для решения которых разработан проект акта</w:t>
      </w:r>
      <w:r w:rsidRPr="00352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способов их решения.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Проблемы и их негативные эффекты (последствия)</w:t>
      </w:r>
    </w:p>
    <w:p w:rsidR="00C34F18" w:rsidRPr="009E3762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 и негативных эффектов (последствий) приведено в </w:t>
      </w:r>
      <w:hyperlink w:anchor="P595" w:history="1">
        <w:r w:rsidRPr="009E37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 1 части III</w:t>
        </w:r>
      </w:hyperlink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сводного отчета.</w:t>
      </w:r>
    </w:p>
    <w:p w:rsidR="0094732A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проблемы и их негативные эффекты (последствия) состоят в следующем: </w:t>
      </w:r>
      <w:r w:rsidR="0060540E" w:rsidRPr="0060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утвержденного</w:t>
      </w:r>
      <w:r w:rsidR="00FA04AA" w:rsidRPr="0060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="0094732A" w:rsidRPr="0060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Ипподромской г. Новосибирска не позволит предоставить средства </w:t>
      </w:r>
      <w:r w:rsidR="0094732A" w:rsidRPr="0060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капитального гранта</w:t>
      </w:r>
      <w:r w:rsidR="0094732A" w:rsidRPr="006054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4732A" w:rsidRPr="0060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 конкурса, заключившему концессионное соглашение с Новосибирской областью для строительства мостового перехода через р. Обь в створе ул. Ипподромской г. Новосибирска</w:t>
      </w:r>
      <w:r w:rsidR="0060540E" w:rsidRPr="0060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следствие приведет к невыполнению условий соглашения и штрафным</w:t>
      </w:r>
      <w:r w:rsidR="0060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санкциям со стороны федеральных органов исполнительной власти.</w:t>
      </w:r>
    </w:p>
    <w:p w:rsidR="00C34F18" w:rsidRPr="009E3762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Возможные способы решения проблем, в том числе без введения нового правового регулирования</w:t>
      </w:r>
    </w:p>
    <w:p w:rsidR="00C34F18" w:rsidRPr="009E3762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решения проблем приведены в таблицах 2-3 части III настоящего сводного отчета.</w:t>
      </w:r>
    </w:p>
    <w:p w:rsidR="00C34F18" w:rsidRPr="0094732A" w:rsidRDefault="00C34F18" w:rsidP="009E37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способы сводятся к следующим: </w:t>
      </w:r>
      <w:r w:rsidR="009E3762"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нормативного правового акта ˗</w:t>
      </w:r>
      <w:r w:rsidR="0094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2A" w:rsidRPr="009473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 Новосибирской области от 23.01.2015 № 22-п»</w:t>
      </w:r>
      <w:r w:rsidR="009E3762" w:rsidRPr="00947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Предлагаемое регулирование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Описание предлагаемого регулирования 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нормативного правового акта </w:t>
      </w: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2A" w:rsidRPr="0094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94732A" w:rsidRPr="009473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Новосибирской области от 23.01.2015 № 22-п»</w:t>
      </w:r>
    </w:p>
    <w:p w:rsidR="00C34F18" w:rsidRPr="009E3762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Обоснование выбора предлагаемого регулирования (выбранных способов решения проблем)</w:t>
      </w:r>
    </w:p>
    <w:p w:rsidR="00C34F18" w:rsidRPr="0094732A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Причины, по которым из всех возможных способов решения заявленных проблем, приведенных в таблицах 2-3 части III настоящего сводного отчета, был выбран описанный в пункте 2.1: </w:t>
      </w:r>
      <w:r w:rsidR="009E3762"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способ прямо предусмотрен </w:t>
      </w:r>
      <w:r w:rsidR="0024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4732A" w:rsidRPr="0094732A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hyperlink r:id="rId8" w:history="1">
        <w:r w:rsidR="0094732A" w:rsidRPr="0094732A">
          <w:rPr>
            <w:rFonts w:ascii="Times New Roman" w:hAnsi="Times New Roman" w:cs="Times New Roman"/>
            <w:color w:val="000000"/>
            <w:sz w:val="28"/>
            <w:szCs w:val="28"/>
          </w:rPr>
          <w:t>статьей 78</w:t>
        </w:r>
      </w:hyperlink>
      <w:r w:rsidR="0094732A" w:rsidRPr="0094732A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Цели регулирования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2287"/>
        <w:gridCol w:w="3956"/>
        <w:gridCol w:w="3021"/>
      </w:tblGrid>
      <w:tr w:rsidR="00D23A81" w:rsidRPr="00D23A81" w:rsidTr="00342945">
        <w:tc>
          <w:tcPr>
            <w:tcW w:w="326" w:type="pct"/>
            <w:vAlign w:val="center"/>
          </w:tcPr>
          <w:p w:rsidR="00C34F18" w:rsidRPr="00D23A81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4F18" w:rsidRPr="00D23A81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54" w:type="pct"/>
            <w:vAlign w:val="center"/>
          </w:tcPr>
          <w:p w:rsidR="00C34F18" w:rsidRPr="00D23A81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предлагаемого регулирования (со ссылкой на номер проблемы из таблицы 1 части </w:t>
            </w: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сводного отчета)</w:t>
            </w:r>
          </w:p>
        </w:tc>
        <w:tc>
          <w:tcPr>
            <w:tcW w:w="1996" w:type="pct"/>
            <w:vAlign w:val="center"/>
          </w:tcPr>
          <w:p w:rsidR="00C34F18" w:rsidRPr="00D23A81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 целей; актуальные значения индикаторов</w:t>
            </w:r>
          </w:p>
        </w:tc>
        <w:tc>
          <w:tcPr>
            <w:tcW w:w="1524" w:type="pct"/>
            <w:vAlign w:val="center"/>
          </w:tcPr>
          <w:p w:rsidR="00C34F18" w:rsidRPr="00D23A81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значения индикаторов</w:t>
            </w:r>
          </w:p>
        </w:tc>
      </w:tr>
      <w:tr w:rsidR="00C34F18" w:rsidRPr="00D23A81" w:rsidTr="00342945">
        <w:tc>
          <w:tcPr>
            <w:tcW w:w="326" w:type="pct"/>
          </w:tcPr>
          <w:p w:rsidR="00C34F18" w:rsidRPr="00D23A81" w:rsidRDefault="00D23A81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pct"/>
          </w:tcPr>
          <w:p w:rsidR="00C34F18" w:rsidRPr="00D23A81" w:rsidRDefault="009E6C93" w:rsidP="009E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9E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порядка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Ипподромской г. Новосибирска не позволит предоставить средства капитального гранта победителю конкурса, заключившему концессионное соглашение с Новосибирской областью для строительства мостового перехода через р. Обь в створе ул. Ипподромской г. </w:t>
            </w:r>
            <w:r w:rsidRPr="009E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Новосибирска и как следствие приведет к невыполнению условий соглашения и штрафным санкциям со стороны федеральных органов исполнительной власти.</w:t>
            </w:r>
          </w:p>
        </w:tc>
        <w:tc>
          <w:tcPr>
            <w:tcW w:w="1996" w:type="pct"/>
          </w:tcPr>
          <w:p w:rsidR="00C34F18" w:rsidRPr="00D23A81" w:rsidRDefault="002D7760" w:rsidP="002D7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нормативно правового Акта</w:t>
            </w:r>
          </w:p>
        </w:tc>
        <w:tc>
          <w:tcPr>
            <w:tcW w:w="1524" w:type="pct"/>
          </w:tcPr>
          <w:p w:rsidR="00C34F18" w:rsidRPr="00D23A81" w:rsidRDefault="002D7760" w:rsidP="002D7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нормативно правового Акта в 2018 году</w:t>
            </w:r>
          </w:p>
        </w:tc>
      </w:tr>
    </w:tbl>
    <w:p w:rsidR="00C34F18" w:rsidRPr="00D23A81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D23A81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8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Описание способа расчета (оценки) значений индикаторов достижения цели предлагаемого регулирования</w:t>
      </w:r>
    </w:p>
    <w:p w:rsidR="00C34F18" w:rsidRPr="00D23A81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индикаторов, приведенных в пункте 2.3 будут рассчитываться следующим образом и с получением информации из следующих источников: ______________________</w:t>
      </w:r>
      <w:r w:rsidR="00D23A81" w:rsidRPr="00D23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A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C34F18" w:rsidRPr="00D23A81" w:rsidRDefault="00C34F18" w:rsidP="00C34F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Описание программ мониторинга</w:t>
      </w:r>
    </w:p>
    <w:p w:rsidR="00C34F18" w:rsidRPr="00C34F18" w:rsidRDefault="00C34F18" w:rsidP="00C34F18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</w:t>
      </w: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Иные способы оценки достижения целей предлагаемого регулирования:</w:t>
      </w:r>
    </w:p>
    <w:p w:rsidR="00C34F18" w:rsidRPr="002A3C2E" w:rsidRDefault="0073347C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Обоснование наличия полномочий по принятию нормативного правового акта: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407B1A" w:rsidRP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7B1A" w:rsidRP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7B1A" w:rsidRP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7B1A" w:rsidRP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21.07.2005 № 115-ФЗ «О концессионных соглашениях»</w:t>
      </w:r>
      <w:r w:rsidR="005C46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B1A" w:rsidRP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</w:t>
      </w:r>
      <w:r w:rsidR="005C46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0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A3C2E" w:rsidRPr="002A3C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Концессионным Соглашением «О строительстве и эксплуатации на платной основе мостового перехода через р. Обь в створе ул. Ипподромской г. Новосибирска» от 06.12.2017.</w:t>
      </w:r>
      <w:r w:rsidRPr="002A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Заинтересованные лица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Основные группы субъектов предпринимательской и (или) инвестиционной деятельности, затрагиваемых предлагаемым регулированием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4"/>
        <w:gridCol w:w="3518"/>
        <w:gridCol w:w="2698"/>
      </w:tblGrid>
      <w:tr w:rsidR="00C34F18" w:rsidRPr="00C34F18" w:rsidTr="00342945">
        <w:tc>
          <w:tcPr>
            <w:tcW w:w="1864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 субъектов предпринимательской и (или) инвестиционной деятельности</w:t>
            </w:r>
          </w:p>
        </w:tc>
        <w:tc>
          <w:tcPr>
            <w:tcW w:w="1775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количества на стадии разработки проекта акта</w:t>
            </w:r>
          </w:p>
        </w:tc>
        <w:tc>
          <w:tcPr>
            <w:tcW w:w="1361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C34F18" w:rsidRPr="00C34F18" w:rsidTr="00342945">
        <w:tc>
          <w:tcPr>
            <w:tcW w:w="1864" w:type="pct"/>
          </w:tcPr>
          <w:p w:rsidR="00C34F18" w:rsidRPr="00C34F18" w:rsidRDefault="00407B1A" w:rsidP="00E20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</w:t>
            </w:r>
            <w:r w:rsidR="00C17387" w:rsidRPr="00DF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конкурса,</w:t>
            </w:r>
            <w:r w:rsidR="00C17387" w:rsidRPr="00C1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заключивш</w:t>
            </w:r>
            <w:r w:rsidR="00C1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C17387" w:rsidRPr="00C1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концессионное соглашение с Новосибирской областью для строительства мостового перехода через р. Обь в створе ул. Ипподромской г. Новосибирска</w:t>
            </w:r>
          </w:p>
        </w:tc>
        <w:tc>
          <w:tcPr>
            <w:tcW w:w="1775" w:type="pct"/>
          </w:tcPr>
          <w:p w:rsidR="00C34F18" w:rsidRDefault="00DF02C7" w:rsidP="00240A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7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24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F02C7" w:rsidRDefault="00DF02C7" w:rsidP="00DF02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«Сибирская концессионная компания»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конкурса)</w:t>
            </w:r>
            <w:r w:rsidRPr="00DF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                   </w:t>
            </w:r>
          </w:p>
          <w:p w:rsidR="00DF02C7" w:rsidRDefault="00DF02C7" w:rsidP="00DF02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«Северо-восточная магистраль»,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F02C7" w:rsidRPr="00C34F18" w:rsidRDefault="00DF02C7" w:rsidP="00134F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«Новосибирская концессионная</w:t>
            </w:r>
            <w:r w:rsidR="0013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компания»</w:t>
            </w:r>
          </w:p>
        </w:tc>
        <w:tc>
          <w:tcPr>
            <w:tcW w:w="1361" w:type="pct"/>
          </w:tcPr>
          <w:p w:rsidR="00C34F18" w:rsidRPr="00C34F18" w:rsidRDefault="00407B1A" w:rsidP="00407B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Концессионное соглашение</w:t>
            </w: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Устанавливаемые или изменяемые обязанности субъектов предпринимательской и (или) инвестиционной деятельности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1"/>
        <w:gridCol w:w="3284"/>
        <w:gridCol w:w="2345"/>
      </w:tblGrid>
      <w:tr w:rsidR="00C34F18" w:rsidRPr="00C34F18" w:rsidTr="00342945">
        <w:tc>
          <w:tcPr>
            <w:tcW w:w="2160" w:type="pct"/>
            <w:vAlign w:val="center"/>
          </w:tcPr>
          <w:p w:rsidR="00C34F18" w:rsidRPr="00C34F18" w:rsidRDefault="00FD79EF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новой (изменяемой)</w:t>
            </w:r>
            <w:r w:rsidR="00C34F18"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1657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организации исполнения </w:t>
            </w:r>
          </w:p>
        </w:tc>
        <w:tc>
          <w:tcPr>
            <w:tcW w:w="1183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субъектов (включая периодичность, если применимо)</w:t>
            </w:r>
          </w:p>
        </w:tc>
      </w:tr>
      <w:tr w:rsidR="00C34F18" w:rsidRPr="00C34F18" w:rsidTr="00342945">
        <w:tc>
          <w:tcPr>
            <w:tcW w:w="5000" w:type="pct"/>
            <w:gridSpan w:val="3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субъектов (по </w:t>
            </w:r>
            <w:hyperlink w:anchor="P477" w:history="1">
              <w:r w:rsidRPr="00C34F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пункту 3.1</w:t>
              </w:r>
            </w:hyperlink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34F18" w:rsidRPr="00C34F18" w:rsidTr="00342945">
        <w:tc>
          <w:tcPr>
            <w:tcW w:w="2160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657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183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Оценка иных расходов субъектов предпринимательской и (или) инвестиционной деятельности, связанных с введением предлагаемого регулирования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69"/>
        <w:gridCol w:w="3032"/>
        <w:gridCol w:w="3569"/>
      </w:tblGrid>
      <w:tr w:rsidR="00C34F18" w:rsidRPr="00C34F18" w:rsidTr="00342945">
        <w:tc>
          <w:tcPr>
            <w:tcW w:w="540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9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118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649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(включая периодичность, если применимо)</w:t>
            </w:r>
          </w:p>
        </w:tc>
      </w:tr>
      <w:tr w:rsidR="00C34F18" w:rsidRPr="00C34F18" w:rsidTr="00342945">
        <w:tc>
          <w:tcPr>
            <w:tcW w:w="540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118" w:type="dxa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649" w:type="dxa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</w:tr>
      <w:tr w:rsidR="00C34F18" w:rsidRPr="00C34F18" w:rsidTr="00342945">
        <w:tc>
          <w:tcPr>
            <w:tcW w:w="540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Полномочия органов государственной власти Новосибирской области/органов местного самоуправления, устанавливаемые или изменяемые предлагаемым регулированием, и оценка расходов на их реализацию.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8"/>
        <w:gridCol w:w="3459"/>
        <w:gridCol w:w="1801"/>
        <w:gridCol w:w="2932"/>
      </w:tblGrid>
      <w:tr w:rsidR="003C466E" w:rsidRPr="00C34F18" w:rsidTr="00E2077A">
        <w:tc>
          <w:tcPr>
            <w:tcW w:w="713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Полномочие</w:t>
            </w:r>
          </w:p>
        </w:tc>
        <w:tc>
          <w:tcPr>
            <w:tcW w:w="1899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воздействия  (установление/изменение/отмена)</w:t>
            </w:r>
          </w:p>
        </w:tc>
        <w:tc>
          <w:tcPr>
            <w:tcW w:w="909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порядок реализации</w:t>
            </w:r>
          </w:p>
        </w:tc>
        <w:tc>
          <w:tcPr>
            <w:tcW w:w="1479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областного/муниципального бюджета</w:t>
            </w:r>
          </w:p>
        </w:tc>
      </w:tr>
      <w:tr w:rsidR="00C34F18" w:rsidRPr="00C34F18" w:rsidTr="00342945">
        <w:tc>
          <w:tcPr>
            <w:tcW w:w="5000" w:type="pct"/>
            <w:gridSpan w:val="4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государственной власти/органа местного самоуправления</w:t>
            </w:r>
          </w:p>
        </w:tc>
      </w:tr>
      <w:tr w:rsidR="003C466E" w:rsidRPr="00C34F18" w:rsidTr="00E2077A">
        <w:tc>
          <w:tcPr>
            <w:tcW w:w="713" w:type="pct"/>
            <w:vAlign w:val="center"/>
          </w:tcPr>
          <w:p w:rsidR="00C34F18" w:rsidRPr="00C34F18" w:rsidRDefault="00E2077A" w:rsidP="00134F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="003C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министерством транспорта и дорожного хозяйства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капитального гранта победителю, </w:t>
            </w:r>
            <w:r w:rsidRPr="00E2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заключивш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</w:t>
            </w:r>
            <w:r w:rsidRPr="00E2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концессионное соглашение с Новосибирской областью для строительства мостового перехода через р. Обь в створе ул. Ипподромской г. Новосибирска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9" w:type="pct"/>
            <w:vAlign w:val="center"/>
          </w:tcPr>
          <w:p w:rsidR="00C34F18" w:rsidRPr="00C34F18" w:rsidRDefault="003C466E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Установление полномочий</w:t>
            </w:r>
          </w:p>
        </w:tc>
        <w:tc>
          <w:tcPr>
            <w:tcW w:w="909" w:type="pct"/>
            <w:vAlign w:val="center"/>
          </w:tcPr>
          <w:p w:rsidR="00134FDD" w:rsidRDefault="00134FDD" w:rsidP="00134F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средств из федерального бюджета</w:t>
            </w:r>
            <w:r w:rsidR="009E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34F18" w:rsidRPr="00C34F18" w:rsidRDefault="00134FDD" w:rsidP="00134F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капитального гранта победителю для строительства мостового перехода, контроль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соблюдением использования средств, получение и анализ отчетов, предоставление отчетов в федеральные органы </w:t>
            </w:r>
          </w:p>
        </w:tc>
        <w:tc>
          <w:tcPr>
            <w:tcW w:w="1479" w:type="pct"/>
            <w:vAlign w:val="center"/>
          </w:tcPr>
          <w:p w:rsidR="00C34F18" w:rsidRPr="00C34F18" w:rsidRDefault="00CE558F" w:rsidP="00CE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пределах </w:t>
            </w:r>
            <w:r w:rsidR="00564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штатной числ</w:t>
            </w:r>
            <w:r w:rsidR="003C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енности </w:t>
            </w: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Оценка иных расходов бюджета Новосибирской области, связанных с введением предлагаемого регулирования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40"/>
        <w:gridCol w:w="3037"/>
        <w:gridCol w:w="3593"/>
      </w:tblGrid>
      <w:tr w:rsidR="00C34F18" w:rsidRPr="00C34F18" w:rsidTr="00342945">
        <w:tc>
          <w:tcPr>
            <w:tcW w:w="500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8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465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994" w:type="dxa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бюджета (включая периодичность, если применимо)</w:t>
            </w:r>
          </w:p>
        </w:tc>
      </w:tr>
      <w:tr w:rsidR="00C34F18" w:rsidRPr="00C34F18" w:rsidTr="00342945">
        <w:tc>
          <w:tcPr>
            <w:tcW w:w="500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465" w:type="dxa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994" w:type="dxa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˗</w:t>
            </w:r>
          </w:p>
        </w:tc>
      </w:tr>
      <w:tr w:rsidR="00C34F18" w:rsidRPr="00C34F18" w:rsidTr="00342945">
        <w:tc>
          <w:tcPr>
            <w:tcW w:w="500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Оценка возможных поступлений в областной бюджет Новосибирской области/бюджеты муниципальных образований Новосибирской области</w:t>
      </w:r>
    </w:p>
    <w:p w:rsidR="00C34F18" w:rsidRPr="00C34F18" w:rsidRDefault="00C34F18" w:rsidP="00C34F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5"/>
        <w:gridCol w:w="2814"/>
        <w:gridCol w:w="2991"/>
      </w:tblGrid>
      <w:tr w:rsidR="00C34F18" w:rsidRPr="00C34F18" w:rsidTr="00342945">
        <w:trPr>
          <w:trHeight w:val="28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18" w:rsidRPr="00C34F18" w:rsidRDefault="00C34F18" w:rsidP="00C34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бюджета бюджетной системы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18" w:rsidRPr="00C34F18" w:rsidRDefault="00C34F18" w:rsidP="00C34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поступлений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18" w:rsidRPr="00C34F18" w:rsidRDefault="00C34F18" w:rsidP="00C34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оценка и периодичность возможных поступлений в соответствующий бюджет</w:t>
            </w:r>
          </w:p>
        </w:tc>
      </w:tr>
      <w:tr w:rsidR="002A3C2E" w:rsidRPr="00C34F18" w:rsidTr="00342945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E" w:rsidRPr="00CD5093" w:rsidRDefault="002A3C2E" w:rsidP="002A3C2E">
            <w:r w:rsidRPr="00CD5093">
              <w:t>˗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E" w:rsidRPr="00CD5093" w:rsidRDefault="002A3C2E" w:rsidP="002A3C2E">
            <w:r w:rsidRPr="00CD5093">
              <w:t>˗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2E" w:rsidRDefault="002A3C2E" w:rsidP="002A3C2E">
            <w:r w:rsidRPr="00CD5093">
              <w:t>˗</w:t>
            </w:r>
          </w:p>
        </w:tc>
      </w:tr>
    </w:tbl>
    <w:p w:rsidR="00C34F18" w:rsidRPr="00C34F18" w:rsidRDefault="00C34F18" w:rsidP="00C34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A035EF" w:rsidRDefault="00C34F18" w:rsidP="00C34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Обоснование количественной оценки поступлений в соответствующий бюджет</w:t>
      </w:r>
      <w:r w:rsidR="0077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A3C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воздействия предлагаемого регулирования на состояние конкуренции в Новосибирской области в регулируемой сфере деятельности.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4.1. Положения, которые могут отрицательно воздействовать на состояние конкуренции</w:t>
      </w:r>
    </w:p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5000" w:type="pct"/>
        <w:tblLook w:val="06A0" w:firstRow="1" w:lastRow="0" w:firstColumn="1" w:lastColumn="0" w:noHBand="1" w:noVBand="1"/>
      </w:tblPr>
      <w:tblGrid>
        <w:gridCol w:w="914"/>
        <w:gridCol w:w="4591"/>
        <w:gridCol w:w="1258"/>
        <w:gridCol w:w="3147"/>
      </w:tblGrid>
      <w:tr w:rsidR="00C34F18" w:rsidRPr="00C34F18" w:rsidTr="00342945">
        <w:tc>
          <w:tcPr>
            <w:tcW w:w="376" w:type="pct"/>
            <w:vMerge w:val="restart"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  <w:r w:rsidRPr="00C34F18">
              <w:rPr>
                <w:b/>
              </w:rPr>
              <w:t>№ п/п</w:t>
            </w:r>
          </w:p>
        </w:tc>
        <w:tc>
          <w:tcPr>
            <w:tcW w:w="2345" w:type="pct"/>
            <w:vMerge w:val="restart"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  <w:r w:rsidRPr="00C34F18">
              <w:rPr>
                <w:b/>
              </w:rPr>
              <w:t>Положение, которое может отрицательно воздействовать на состояние конкуренции</w:t>
            </w:r>
          </w:p>
        </w:tc>
        <w:tc>
          <w:tcPr>
            <w:tcW w:w="2279" w:type="pct"/>
            <w:gridSpan w:val="2"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  <w:r w:rsidRPr="00C34F18">
              <w:rPr>
                <w:b/>
              </w:rPr>
              <w:t>Наличие положения в проекте акта</w:t>
            </w:r>
          </w:p>
        </w:tc>
      </w:tr>
      <w:tr w:rsidR="00C34F18" w:rsidRPr="00C34F18" w:rsidTr="00342945">
        <w:tc>
          <w:tcPr>
            <w:tcW w:w="376" w:type="pct"/>
            <w:vMerge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</w:p>
        </w:tc>
        <w:tc>
          <w:tcPr>
            <w:tcW w:w="2345" w:type="pct"/>
            <w:vMerge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  <w:r w:rsidRPr="00C34F18">
              <w:rPr>
                <w:b/>
              </w:rPr>
              <w:t>Есть /нет</w:t>
            </w:r>
          </w:p>
        </w:tc>
        <w:tc>
          <w:tcPr>
            <w:tcW w:w="1616" w:type="pct"/>
            <w:vAlign w:val="center"/>
          </w:tcPr>
          <w:p w:rsidR="00C34F18" w:rsidRPr="00C34F18" w:rsidRDefault="00C34F18" w:rsidP="00C34F18">
            <w:pPr>
              <w:jc w:val="center"/>
              <w:rPr>
                <w:b/>
              </w:rPr>
            </w:pPr>
            <w:r w:rsidRPr="00C34F18">
              <w:rPr>
                <w:b/>
              </w:rPr>
              <w:t>Ссылка на положение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pPr>
              <w:rPr>
                <w:b/>
              </w:rPr>
            </w:pPr>
            <w:r w:rsidRPr="00C34F18">
              <w:rPr>
                <w:b/>
              </w:rPr>
              <w:t>1</w:t>
            </w:r>
          </w:p>
        </w:tc>
        <w:tc>
          <w:tcPr>
            <w:tcW w:w="4624" w:type="pct"/>
            <w:gridSpan w:val="3"/>
          </w:tcPr>
          <w:p w:rsidR="00C34F18" w:rsidRPr="00C34F18" w:rsidRDefault="00C34F18" w:rsidP="00C34F18">
            <w:r w:rsidRPr="00C34F18">
              <w:t>Ограничение количества или круга субъектов предпринимательской деятельности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r w:rsidRPr="00C34F18">
              <w:lastRenderedPageBreak/>
              <w:t>1.1</w:t>
            </w:r>
          </w:p>
        </w:tc>
        <w:tc>
          <w:tcPr>
            <w:tcW w:w="2345" w:type="pct"/>
          </w:tcPr>
          <w:p w:rsidR="00C34F18" w:rsidRPr="00C34F18" w:rsidRDefault="00C34F18" w:rsidP="00C34F18">
            <w:r w:rsidRPr="00C34F18"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663" w:type="pct"/>
          </w:tcPr>
          <w:p w:rsidR="00C34F18" w:rsidRPr="00C34F18" w:rsidRDefault="00820B6B" w:rsidP="00C34F18">
            <w:r>
              <w:t>нет</w:t>
            </w:r>
          </w:p>
        </w:tc>
        <w:tc>
          <w:tcPr>
            <w:tcW w:w="1616" w:type="pct"/>
          </w:tcPr>
          <w:p w:rsidR="00C34F18" w:rsidRPr="00C34F18" w:rsidRDefault="00134FDD" w:rsidP="00134FDD">
            <w:pPr>
              <w:ind w:firstLine="0"/>
            </w:pPr>
            <w:r>
              <w:t xml:space="preserve">     </w:t>
            </w:r>
            <w:r w:rsidR="00820B6B" w:rsidRPr="00820B6B">
              <w:t>˗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r w:rsidRPr="00C34F18">
              <w:t>1.2</w:t>
            </w:r>
          </w:p>
        </w:tc>
        <w:tc>
          <w:tcPr>
            <w:tcW w:w="2345" w:type="pct"/>
          </w:tcPr>
          <w:p w:rsidR="00C34F18" w:rsidRPr="00C34F18" w:rsidRDefault="00C34F18" w:rsidP="00C34F18">
            <w:r w:rsidRPr="00C34F18"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C34F18" w:rsidRPr="00C34F18" w:rsidRDefault="00820B6B" w:rsidP="00C34F18">
            <w:r>
              <w:t>нет</w:t>
            </w:r>
          </w:p>
        </w:tc>
        <w:tc>
          <w:tcPr>
            <w:tcW w:w="1616" w:type="pct"/>
          </w:tcPr>
          <w:p w:rsidR="00C34F18" w:rsidRPr="00C34F18" w:rsidRDefault="00820B6B" w:rsidP="00C34F18">
            <w:r w:rsidRPr="00820B6B">
              <w:t>˗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r w:rsidRPr="00C34F18">
              <w:t>1.3</w:t>
            </w:r>
          </w:p>
        </w:tc>
        <w:tc>
          <w:tcPr>
            <w:tcW w:w="2345" w:type="pct"/>
          </w:tcPr>
          <w:p w:rsidR="00C34F18" w:rsidRPr="00C34F18" w:rsidRDefault="00C34F18" w:rsidP="00C34F18">
            <w:r w:rsidRPr="00C34F18"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663" w:type="pct"/>
          </w:tcPr>
          <w:p w:rsidR="00C34F18" w:rsidRPr="00C34F18" w:rsidRDefault="00820B6B" w:rsidP="00C34F18">
            <w:r>
              <w:t>нет</w:t>
            </w:r>
          </w:p>
        </w:tc>
        <w:tc>
          <w:tcPr>
            <w:tcW w:w="1616" w:type="pct"/>
          </w:tcPr>
          <w:p w:rsidR="00C34F18" w:rsidRPr="00C34F18" w:rsidRDefault="00820B6B" w:rsidP="00C34F18">
            <w:r w:rsidRPr="00820B6B">
              <w:t>˗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r w:rsidRPr="00C34F18">
              <w:t>1.4</w:t>
            </w:r>
          </w:p>
        </w:tc>
        <w:tc>
          <w:tcPr>
            <w:tcW w:w="2345" w:type="pct"/>
          </w:tcPr>
          <w:p w:rsidR="00C34F18" w:rsidRPr="00C34F18" w:rsidRDefault="00C34F18" w:rsidP="00C34F18">
            <w:r w:rsidRPr="00C34F18"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C34F18" w:rsidRPr="00C34F18" w:rsidRDefault="00820B6B" w:rsidP="00C34F18">
            <w:r>
              <w:t>нет</w:t>
            </w:r>
          </w:p>
        </w:tc>
        <w:tc>
          <w:tcPr>
            <w:tcW w:w="1616" w:type="pct"/>
          </w:tcPr>
          <w:p w:rsidR="00C34F18" w:rsidRPr="00C34F18" w:rsidRDefault="00820B6B" w:rsidP="00C34F18">
            <w:r w:rsidRPr="00820B6B">
              <w:t>˗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pPr>
              <w:rPr>
                <w:b/>
              </w:rPr>
            </w:pPr>
            <w:r w:rsidRPr="00C34F18">
              <w:rPr>
                <w:b/>
              </w:rPr>
              <w:t>2</w:t>
            </w:r>
          </w:p>
        </w:tc>
        <w:tc>
          <w:tcPr>
            <w:tcW w:w="4624" w:type="pct"/>
            <w:gridSpan w:val="3"/>
          </w:tcPr>
          <w:p w:rsidR="00C34F18" w:rsidRPr="00C34F18" w:rsidRDefault="00C34F18" w:rsidP="00C34F18">
            <w:r w:rsidRPr="00C34F18">
              <w:t>Ограничение способности субъектов предпринимательской деятельности вести конкуренцию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r w:rsidRPr="00C34F18">
              <w:t>2.1</w:t>
            </w:r>
          </w:p>
        </w:tc>
        <w:tc>
          <w:tcPr>
            <w:tcW w:w="2345" w:type="pct"/>
          </w:tcPr>
          <w:p w:rsidR="00C34F18" w:rsidRPr="00C34F18" w:rsidRDefault="00C34F18" w:rsidP="00C34F18">
            <w:r w:rsidRPr="00C34F18"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663" w:type="pct"/>
          </w:tcPr>
          <w:p w:rsidR="00C34F18" w:rsidRPr="00C34F18" w:rsidRDefault="00820B6B" w:rsidP="00C34F18">
            <w:r>
              <w:t>нет</w:t>
            </w:r>
          </w:p>
        </w:tc>
        <w:tc>
          <w:tcPr>
            <w:tcW w:w="1616" w:type="pct"/>
          </w:tcPr>
          <w:p w:rsidR="00C34F18" w:rsidRPr="00C34F18" w:rsidRDefault="00820B6B" w:rsidP="00C34F18">
            <w:r w:rsidRPr="00820B6B">
              <w:t>˗</w:t>
            </w:r>
          </w:p>
        </w:tc>
      </w:tr>
      <w:tr w:rsidR="00C34F18" w:rsidRPr="00C34F18" w:rsidTr="00342945">
        <w:tc>
          <w:tcPr>
            <w:tcW w:w="376" w:type="pct"/>
          </w:tcPr>
          <w:p w:rsidR="00C34F18" w:rsidRPr="00C34F18" w:rsidRDefault="00C34F18" w:rsidP="00C34F18">
            <w:r w:rsidRPr="00C34F18">
              <w:t>2.2</w:t>
            </w:r>
          </w:p>
        </w:tc>
        <w:tc>
          <w:tcPr>
            <w:tcW w:w="2345" w:type="pct"/>
          </w:tcPr>
          <w:p w:rsidR="00C34F18" w:rsidRPr="00C34F18" w:rsidRDefault="00C34F18" w:rsidP="00C34F18">
            <w:r w:rsidRPr="00C34F18"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663" w:type="pct"/>
          </w:tcPr>
          <w:p w:rsidR="00C34F18" w:rsidRPr="00C34F18" w:rsidRDefault="00820B6B" w:rsidP="00C34F18">
            <w:r>
              <w:t>нет</w:t>
            </w:r>
          </w:p>
        </w:tc>
        <w:tc>
          <w:tcPr>
            <w:tcW w:w="1616" w:type="pct"/>
          </w:tcPr>
          <w:p w:rsidR="00C34F18" w:rsidRPr="00C34F18" w:rsidRDefault="00820B6B" w:rsidP="00C34F18">
            <w:r w:rsidRPr="00820B6B">
              <w:t>˗</w:t>
            </w:r>
          </w:p>
        </w:tc>
      </w:tr>
    </w:tbl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4.2. Обоснование необходимости введения указанных разработчиком положений (при наличии): _____</w:t>
      </w:r>
      <w:r w:rsidR="00820B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34F18" w:rsidRPr="00C34F18" w:rsidRDefault="00C34F18" w:rsidP="00C34F18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4.3. Риск отрицательного воздействия на состояние конкуренции</w:t>
      </w:r>
    </w:p>
    <w:p w:rsidR="00C34F18" w:rsidRPr="00C34F18" w:rsidRDefault="00C34F18" w:rsidP="00C34F1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Количество лиц, осуществляющих предпринимательскую деятельность в регулируемой сфере, составляет __</w:t>
      </w:r>
      <w:r w:rsidR="000F2F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>__________. (Источник:</w:t>
      </w:r>
      <w:r w:rsidR="00820B6B" w:rsidRPr="00820B6B">
        <w:t xml:space="preserve"> </w:t>
      </w:r>
      <w:r w:rsidR="00820B6B" w:rsidRPr="00820B6B">
        <w:rPr>
          <w:rFonts w:ascii="Times New Roman" w:eastAsia="Times New Roman" w:hAnsi="Times New Roman" w:cs="Times New Roman"/>
          <w:sz w:val="28"/>
          <w:szCs w:val="28"/>
        </w:rPr>
        <w:t>http://mintrans.nso.ru/page/1248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>.) Из них соответствуют требованиям предлагаемого регулирования либо имеют возможность соответствовать им __</w:t>
      </w:r>
      <w:r w:rsidR="000F2F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>____ (</w:t>
      </w:r>
      <w:r w:rsidR="00820B6B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 xml:space="preserve"> % от указанного количества, доля). </w:t>
      </w:r>
    </w:p>
    <w:p w:rsidR="00C34F18" w:rsidRPr="00C34F18" w:rsidRDefault="00C34F18" w:rsidP="00C34F1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Вводимое регулирование, в соответствии с нижеследующим порядком расчета, обладает _____</w:t>
      </w:r>
      <w:r w:rsidR="00CE558F" w:rsidRPr="00134FDD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Pr="009E6C9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>_________ степенью риска отрицательного воздействия на состояние конкуренции.</w:t>
      </w:r>
    </w:p>
    <w:p w:rsidR="00C34F18" w:rsidRPr="00C34F18" w:rsidRDefault="00C34F18" w:rsidP="00C34F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86"/>
        <w:gridCol w:w="2477"/>
        <w:gridCol w:w="2475"/>
        <w:gridCol w:w="2472"/>
      </w:tblGrid>
      <w:tr w:rsidR="00C34F18" w:rsidRPr="00C34F18" w:rsidTr="00342945">
        <w:tc>
          <w:tcPr>
            <w:tcW w:w="2534" w:type="dxa"/>
            <w:vMerge w:val="restart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F18">
              <w:rPr>
                <w:rFonts w:ascii="Times New Roman" w:hAnsi="Times New Roman"/>
                <w:b/>
                <w:sz w:val="24"/>
                <w:szCs w:val="24"/>
              </w:rPr>
              <w:t xml:space="preserve">Доля лиц, указанных в подпункте 4.3 пункта 4 части </w:t>
            </w:r>
            <w:r w:rsidRPr="00C34F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34F18">
              <w:rPr>
                <w:rFonts w:ascii="Times New Roman" w:hAnsi="Times New Roman"/>
                <w:b/>
                <w:sz w:val="24"/>
                <w:szCs w:val="24"/>
              </w:rPr>
              <w:t xml:space="preserve"> сводного отчета</w:t>
            </w:r>
          </w:p>
        </w:tc>
        <w:tc>
          <w:tcPr>
            <w:tcW w:w="7602" w:type="dxa"/>
            <w:gridSpan w:val="3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F18">
              <w:rPr>
                <w:rFonts w:ascii="Times New Roman" w:hAnsi="Times New Roman"/>
                <w:b/>
                <w:sz w:val="24"/>
                <w:szCs w:val="24"/>
              </w:rPr>
              <w:t>Степень риска отрицательного воздействия</w:t>
            </w:r>
          </w:p>
        </w:tc>
      </w:tr>
      <w:tr w:rsidR="00C34F18" w:rsidRPr="00C34F18" w:rsidTr="00342945">
        <w:tc>
          <w:tcPr>
            <w:tcW w:w="2534" w:type="dxa"/>
            <w:vMerge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F18">
              <w:rPr>
                <w:rFonts w:ascii="Times New Roman" w:hAnsi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F18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F18">
              <w:rPr>
                <w:rFonts w:ascii="Times New Roman" w:hAnsi="Times New Roman"/>
                <w:b/>
                <w:sz w:val="24"/>
                <w:szCs w:val="24"/>
              </w:rPr>
              <w:t>Низкая</w:t>
            </w:r>
          </w:p>
        </w:tc>
      </w:tr>
      <w:tr w:rsidR="00C34F18" w:rsidRPr="00C34F18" w:rsidTr="00342945"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18">
              <w:rPr>
                <w:rFonts w:ascii="Times New Roman" w:hAnsi="Times New Roman"/>
                <w:sz w:val="24"/>
                <w:szCs w:val="24"/>
              </w:rPr>
              <w:t>менее 50 %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18" w:rsidRPr="00C34F18" w:rsidTr="00342945"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18">
              <w:rPr>
                <w:rFonts w:ascii="Times New Roman" w:hAnsi="Times New Roman"/>
                <w:sz w:val="24"/>
                <w:szCs w:val="24"/>
              </w:rPr>
              <w:t>от 50 до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18" w:rsidRPr="00C34F18" w:rsidTr="00342945"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18">
              <w:rPr>
                <w:rFonts w:ascii="Times New Roman" w:hAnsi="Times New Roman"/>
                <w:sz w:val="24"/>
                <w:szCs w:val="24"/>
              </w:rPr>
              <w:lastRenderedPageBreak/>
              <w:t>более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C34F18" w:rsidRPr="00C34F18" w:rsidRDefault="00C34F18" w:rsidP="00C34F18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C34F18" w:rsidRPr="00C34F18" w:rsidRDefault="00C34F18" w:rsidP="00C34F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Иные риски решения проблем предложенным способом и риски негативных последствий ____</w:t>
      </w:r>
      <w:r w:rsidR="00820B6B" w:rsidRPr="0082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законодательством</w:t>
      </w:r>
      <w:r w:rsidR="00820B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7439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введения регулирования</w:t>
      </w:r>
      <w:r w:rsidRPr="009E37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B6B" w:rsidRPr="009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˗ </w:t>
      </w:r>
      <w:r w:rsidR="0077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Иные сведения, которые, по мнению разработчика акта, позволяют оценить обоснованность предлагаемого регулирования ______</w:t>
      </w:r>
      <w:r w:rsidR="00820B6B" w:rsidRPr="0082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</w:t>
      </w: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34F18" w:rsidRPr="00C34F18" w:rsidSect="00C008F8">
          <w:headerReference w:type="default" r:id="rId9"/>
          <w:pgSz w:w="11905" w:h="16838"/>
          <w:pgMar w:top="1134" w:right="567" w:bottom="1134" w:left="1418" w:header="0" w:footer="0" w:gutter="0"/>
          <w:cols w:space="720"/>
          <w:titlePg/>
          <w:docGrid w:linePitch="326"/>
        </w:sect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Обоснование проблем и способы их решения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Описание проблем, негативных эффектов и их обоснование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3107"/>
        <w:gridCol w:w="2193"/>
        <w:gridCol w:w="3046"/>
        <w:gridCol w:w="5544"/>
      </w:tblGrid>
      <w:tr w:rsidR="00C34F18" w:rsidRPr="00C34F18" w:rsidTr="00342945">
        <w:tc>
          <w:tcPr>
            <w:tcW w:w="230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67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(сущность проблемы)</w:t>
            </w:r>
          </w:p>
        </w:tc>
        <w:tc>
          <w:tcPr>
            <w:tcW w:w="753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1046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эффекты</w:t>
            </w:r>
          </w:p>
        </w:tc>
        <w:tc>
          <w:tcPr>
            <w:tcW w:w="1904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негативных эффектов</w:t>
            </w:r>
          </w:p>
        </w:tc>
      </w:tr>
      <w:tr w:rsidR="00C34F18" w:rsidRPr="00C34F18" w:rsidTr="00462DB3">
        <w:tc>
          <w:tcPr>
            <w:tcW w:w="230" w:type="pct"/>
          </w:tcPr>
          <w:p w:rsidR="00C34F18" w:rsidRPr="00C34F18" w:rsidRDefault="00691F6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pct"/>
          </w:tcPr>
          <w:p w:rsidR="0025380F" w:rsidRPr="00C34F18" w:rsidRDefault="009E6C93" w:rsidP="009E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Pr="009E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утвержденного порядка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Ипподромской г. Новосибирска не позволит предоставить средства капитального гранта победителю конкурса, заключившему концессионное соглашение с Новосибирской областью для строительства мостового перехода через р. Обь в створе ул. Ипподромской г. Новосибирска и как следствие приведет к невыполнению условий соглашения и штрафным </w:t>
            </w:r>
            <w:r w:rsidRPr="009E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санкциям со стороны федеральных органов исполнительной власти.</w:t>
            </w:r>
          </w:p>
        </w:tc>
        <w:tc>
          <w:tcPr>
            <w:tcW w:w="753" w:type="pct"/>
            <w:shd w:val="clear" w:color="auto" w:fill="FFFFFF" w:themeFill="background1"/>
          </w:tcPr>
          <w:p w:rsidR="00C34F18" w:rsidRPr="00C34F18" w:rsidRDefault="00564505" w:rsidP="00462D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</w:t>
            </w:r>
            <w:r w:rsidR="0025380F"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утвержденного порядка в нормативно правовом Акте</w:t>
            </w:r>
            <w:r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обязательного в силу действующ</w:t>
            </w:r>
            <w:r w:rsidR="00462DB3"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</w:t>
            </w:r>
            <w:r w:rsidR="00462DB3"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</w:t>
            </w:r>
          </w:p>
        </w:tc>
        <w:tc>
          <w:tcPr>
            <w:tcW w:w="1046" w:type="pct"/>
            <w:shd w:val="clear" w:color="auto" w:fill="FFFFFF" w:themeFill="background1"/>
          </w:tcPr>
          <w:p w:rsidR="00C34F18" w:rsidRPr="00462DB3" w:rsidRDefault="00C17387" w:rsidP="00462D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утвержденного порядка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Ипподромской г. Новосибирска </w:t>
            </w:r>
            <w:r w:rsidR="00462DB3"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влечет к нарушению условий предоставления  </w:t>
            </w:r>
            <w:r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капитального гранта победителю конкурса, заключившему концессионное согл</w:t>
            </w:r>
            <w:r w:rsidR="00462DB3"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ашение с Новосибирской областью.</w:t>
            </w:r>
          </w:p>
        </w:tc>
        <w:tc>
          <w:tcPr>
            <w:tcW w:w="1904" w:type="pct"/>
          </w:tcPr>
          <w:p w:rsidR="00C34F18" w:rsidRDefault="00172D7B" w:rsidP="00462D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</w:t>
            </w:r>
            <w:r w:rsid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</w:t>
            </w:r>
            <w:r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концессионным </w:t>
            </w:r>
            <w:r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</w:t>
            </w:r>
            <w:r w:rsid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ением</w:t>
            </w:r>
            <w:r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  <w:r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обязана </w:t>
            </w:r>
            <w:r w:rsid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п</w:t>
            </w:r>
            <w:r w:rsidR="00C17387"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обедителю конкурса, заключившему концессионное соглашение с Новосибирской областью для строительства мостового перехода через р. Обь в створе ул. Ипподромской г. Новосибирска средства капитального гранта.</w:t>
            </w:r>
            <w:r w:rsid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2DB3" w:rsidRDefault="00462DB3" w:rsidP="00462D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предоставления капитального гранта в соответствии с </w:t>
            </w:r>
            <w:r w:rsidRPr="0046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6 сентября 2016 г. N 887</w:t>
            </w:r>
            <w:r w:rsidR="00B3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3425B" w:rsidRPr="00462DB3" w:rsidRDefault="00B3425B" w:rsidP="009E6C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статьей </w:t>
            </w:r>
            <w:r w:rsidR="009E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B3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 утвержденный порядок.</w:t>
            </w: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способов решения заявленных проблем (международного опыта, опыта других </w:t>
      </w:r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Федерации), в том числе без введения предлагаемого регулирования.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8"/>
        <w:gridCol w:w="935"/>
        <w:gridCol w:w="4107"/>
        <w:gridCol w:w="2849"/>
        <w:gridCol w:w="2971"/>
      </w:tblGrid>
      <w:tr w:rsidR="009618E6" w:rsidRPr="009618E6" w:rsidTr="00342945">
        <w:trPr>
          <w:trHeight w:val="614"/>
        </w:trPr>
        <w:tc>
          <w:tcPr>
            <w:tcW w:w="1271" w:type="pct"/>
            <w:vMerge w:val="restar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проблемы с указанием номера (из </w:t>
            </w:r>
            <w:hyperlink w:anchor="P595" w:history="1">
              <w:r w:rsidRPr="00C34F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таблицы 1</w:t>
              </w:r>
            </w:hyperlink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9" w:type="pct"/>
            <w:gridSpan w:val="2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решения заявленных проблем</w:t>
            </w:r>
          </w:p>
        </w:tc>
        <w:tc>
          <w:tcPr>
            <w:tcW w:w="979" w:type="pct"/>
            <w:vMerge w:val="restart"/>
            <w:vAlign w:val="center"/>
          </w:tcPr>
          <w:p w:rsidR="00C34F18" w:rsidRPr="009618E6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субъекта РФ (страны)</w:t>
            </w:r>
          </w:p>
        </w:tc>
        <w:tc>
          <w:tcPr>
            <w:tcW w:w="1021" w:type="pct"/>
            <w:vMerge w:val="restart"/>
            <w:vAlign w:val="center"/>
          </w:tcPr>
          <w:p w:rsidR="00C34F18" w:rsidRPr="009618E6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9618E6" w:rsidRPr="009618E6" w:rsidTr="00342945">
        <w:trPr>
          <w:trHeight w:val="613"/>
        </w:trPr>
        <w:tc>
          <w:tcPr>
            <w:tcW w:w="1271" w:type="pct"/>
            <w:vMerge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способа</w:t>
            </w:r>
          </w:p>
        </w:tc>
        <w:tc>
          <w:tcPr>
            <w:tcW w:w="1411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способа</w:t>
            </w:r>
          </w:p>
        </w:tc>
        <w:tc>
          <w:tcPr>
            <w:tcW w:w="979" w:type="pct"/>
            <w:vMerge/>
            <w:vAlign w:val="center"/>
          </w:tcPr>
          <w:p w:rsidR="00C34F18" w:rsidRPr="009618E6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Merge/>
            <w:vAlign w:val="center"/>
          </w:tcPr>
          <w:p w:rsidR="00C34F18" w:rsidRPr="009618E6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4F18" w:rsidRPr="00C34F18" w:rsidTr="00691F68">
        <w:trPr>
          <w:trHeight w:val="4716"/>
        </w:trPr>
        <w:tc>
          <w:tcPr>
            <w:tcW w:w="1271" w:type="pct"/>
          </w:tcPr>
          <w:p w:rsidR="00C34F18" w:rsidRPr="00C34F18" w:rsidRDefault="005C466C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тсутствие утвержденного порядка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Ипподромской г. Новосибирска</w:t>
            </w:r>
          </w:p>
        </w:tc>
        <w:tc>
          <w:tcPr>
            <w:tcW w:w="318" w:type="pct"/>
          </w:tcPr>
          <w:p w:rsidR="00C34F18" w:rsidRPr="00172D7B" w:rsidRDefault="00691F68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4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pct"/>
          </w:tcPr>
          <w:p w:rsidR="00C34F18" w:rsidRPr="00C34F18" w:rsidRDefault="00691F68" w:rsidP="005C46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нормативного правового акта </w:t>
            </w:r>
            <w:r w:rsidRPr="0069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466C" w:rsidRPr="005C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внесении изменений в постановление Правительства Новосибирской области от 23.01.2015 № 22-п»</w:t>
            </w:r>
          </w:p>
        </w:tc>
        <w:tc>
          <w:tcPr>
            <w:tcW w:w="979" w:type="pct"/>
          </w:tcPr>
          <w:p w:rsidR="00A035EF" w:rsidRPr="009618E6" w:rsidRDefault="009618E6" w:rsidP="00961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pct"/>
          </w:tcPr>
          <w:p w:rsidR="00691F68" w:rsidRPr="009618E6" w:rsidRDefault="009618E6" w:rsidP="00961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Описание иных </w:t>
      </w:r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решения заявленных проблем, в том числе без введения предлагаемого регулирования.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способов, описанных в </w:t>
      </w:r>
      <w:hyperlink w:anchor="P648" w:history="1">
        <w:r w:rsidRPr="00C34F1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таблице 2</w:t>
        </w:r>
      </w:hyperlink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части, заявленные проблемы могут быть решены также иными </w:t>
      </w:r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способами (в том числе без введения нового регулирования)</w:t>
      </w:r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C3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9"/>
        <w:gridCol w:w="935"/>
        <w:gridCol w:w="6357"/>
        <w:gridCol w:w="3209"/>
      </w:tblGrid>
      <w:tr w:rsidR="00C34F18" w:rsidRPr="00C34F18" w:rsidTr="00342945">
        <w:trPr>
          <w:trHeight w:val="460"/>
        </w:trPr>
        <w:tc>
          <w:tcPr>
            <w:tcW w:w="1395" w:type="pct"/>
            <w:vMerge w:val="restar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проблемы с указанием номера (из </w:t>
            </w:r>
            <w:hyperlink w:anchor="P595" w:history="1">
              <w:r w:rsidRPr="00C34F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таблицы 1</w:t>
              </w:r>
            </w:hyperlink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2" w:type="pct"/>
            <w:gridSpan w:val="2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решения заявленных проблем</w:t>
            </w:r>
          </w:p>
        </w:tc>
        <w:tc>
          <w:tcPr>
            <w:tcW w:w="1103" w:type="pct"/>
            <w:vMerge w:val="restar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34F18" w:rsidRPr="00C34F18" w:rsidTr="00342945">
        <w:trPr>
          <w:trHeight w:val="460"/>
        </w:trPr>
        <w:tc>
          <w:tcPr>
            <w:tcW w:w="1395" w:type="pct"/>
            <w:vMerge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способа</w:t>
            </w:r>
          </w:p>
        </w:tc>
        <w:tc>
          <w:tcPr>
            <w:tcW w:w="2184" w:type="pct"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способа</w:t>
            </w:r>
          </w:p>
        </w:tc>
        <w:tc>
          <w:tcPr>
            <w:tcW w:w="1103" w:type="pct"/>
            <w:vMerge/>
            <w:vAlign w:val="center"/>
          </w:tcPr>
          <w:p w:rsidR="00C34F18" w:rsidRPr="00C34F18" w:rsidRDefault="00C34F18" w:rsidP="00C34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F18" w:rsidRPr="00C34F18" w:rsidTr="00342945">
        <w:tc>
          <w:tcPr>
            <w:tcW w:w="1395" w:type="pct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318" w:type="pct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2184" w:type="pct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  <w:tc>
          <w:tcPr>
            <w:tcW w:w="1103" w:type="pct"/>
          </w:tcPr>
          <w:p w:rsidR="00C34F18" w:rsidRPr="00C34F18" w:rsidRDefault="00820B6B" w:rsidP="00C34F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˗</w:t>
            </w:r>
          </w:p>
        </w:tc>
      </w:tr>
    </w:tbl>
    <w:p w:rsidR="00C34F18" w:rsidRPr="00C34F18" w:rsidRDefault="00C34F18" w:rsidP="00C34F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34F18" w:rsidRPr="00C34F18" w:rsidSect="00C008F8">
          <w:pgSz w:w="16838" w:h="11905" w:orient="landscape"/>
          <w:pgMar w:top="1418" w:right="1134" w:bottom="567" w:left="1134" w:header="0" w:footer="0" w:gutter="0"/>
          <w:cols w:space="720"/>
          <w:docGrid w:linePitch="299"/>
        </w:sectPr>
      </w:pPr>
    </w:p>
    <w:p w:rsidR="00C34F18" w:rsidRPr="00C34F18" w:rsidRDefault="00C34F18" w:rsidP="00C34F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Сведения о проведении публичных консультаций</w:t>
      </w:r>
    </w:p>
    <w:p w:rsidR="00C34F18" w:rsidRPr="00C34F18" w:rsidRDefault="00C34F18" w:rsidP="00C34F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F18" w:rsidRPr="00C34F18" w:rsidRDefault="00C34F18" w:rsidP="00C34F18">
      <w:pPr>
        <w:numPr>
          <w:ilvl w:val="1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Сведения о проведении публичных консультаций по уведомлению о необходимости разработки проекта акта</w:t>
      </w:r>
    </w:p>
    <w:p w:rsidR="00C34F18" w:rsidRPr="00C34F18" w:rsidRDefault="00C34F18" w:rsidP="00C34F18">
      <w:pPr>
        <w:spacing w:after="0" w:line="240" w:lineRule="auto"/>
        <w:ind w:left="39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34F18" w:rsidRPr="00C34F18" w:rsidRDefault="00C34F18" w:rsidP="00C34F18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</w:t>
      </w:r>
    </w:p>
    <w:p w:rsidR="009618E6" w:rsidRPr="009618E6" w:rsidRDefault="00C34F18" w:rsidP="009618E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Hlk499549726"/>
      <w:r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Публичные консультации проводились с </w:t>
      </w:r>
      <w:r w:rsidR="005C466C"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07.05.2018</w:t>
      </w:r>
      <w:r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C466C"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16.05.2018</w:t>
      </w:r>
      <w:r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информация доступна в сети Интернет по следующему адресу: </w:t>
      </w:r>
      <w:hyperlink r:id="rId10" w:history="1">
        <w:r w:rsidR="00A035EF" w:rsidRPr="009618E6">
          <w:rPr>
            <w:rStyle w:val="ad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http://dem.nso.ru/lawandnpa/45b3e6a6-84c0-470d-a754-1bc97fe45ddf</w:t>
        </w:r>
      </w:hyperlink>
      <w:r w:rsidR="00A035EF"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8E6"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035EF" w:rsidRPr="009618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</w:p>
    <w:p w:rsidR="009618E6" w:rsidRDefault="009618E6" w:rsidP="009618E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4F18" w:rsidRPr="00C34F18" w:rsidRDefault="00C34F18" w:rsidP="009618E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Сведения о проведении публичных консультаций по проекту</w:t>
      </w:r>
      <w:r w:rsidR="00A035E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>акта, сводному отчету</w:t>
      </w:r>
    </w:p>
    <w:p w:rsidR="00C34F18" w:rsidRPr="00C34F18" w:rsidRDefault="00C34F18" w:rsidP="00C34F18">
      <w:pPr>
        <w:spacing w:after="0" w:line="240" w:lineRule="auto"/>
        <w:ind w:left="39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34F18" w:rsidRPr="00C34F18" w:rsidRDefault="00C34F18" w:rsidP="00C34F18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</w:t>
      </w:r>
    </w:p>
    <w:p w:rsidR="00C34F18" w:rsidRPr="00C34F18" w:rsidRDefault="00C34F18" w:rsidP="00C34F1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F18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проводились с </w:t>
      </w:r>
      <w:r w:rsidR="00D334FF">
        <w:rPr>
          <w:rFonts w:ascii="Times New Roman" w:eastAsia="Times New Roman" w:hAnsi="Times New Roman" w:cs="Times New Roman"/>
          <w:sz w:val="28"/>
          <w:szCs w:val="28"/>
        </w:rPr>
        <w:t>04</w:t>
      </w:r>
      <w:r w:rsidR="0023545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334FF">
        <w:rPr>
          <w:rFonts w:ascii="Times New Roman" w:eastAsia="Times New Roman" w:hAnsi="Times New Roman" w:cs="Times New Roman"/>
          <w:sz w:val="28"/>
          <w:szCs w:val="28"/>
        </w:rPr>
        <w:t>9</w:t>
      </w:r>
      <w:r w:rsidR="00235452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334FF">
        <w:rPr>
          <w:rFonts w:ascii="Times New Roman" w:eastAsia="Times New Roman" w:hAnsi="Times New Roman" w:cs="Times New Roman"/>
          <w:sz w:val="28"/>
          <w:szCs w:val="28"/>
        </w:rPr>
        <w:t>24.</w:t>
      </w:r>
      <w:r w:rsidR="002354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34FF">
        <w:rPr>
          <w:rFonts w:ascii="Times New Roman" w:eastAsia="Times New Roman" w:hAnsi="Times New Roman" w:cs="Times New Roman"/>
          <w:sz w:val="28"/>
          <w:szCs w:val="28"/>
        </w:rPr>
        <w:t>9</w:t>
      </w:r>
      <w:r w:rsidR="00235452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C34F18">
        <w:rPr>
          <w:rFonts w:ascii="Times New Roman" w:eastAsia="Times New Roman" w:hAnsi="Times New Roman" w:cs="Times New Roman"/>
          <w:sz w:val="28"/>
          <w:szCs w:val="28"/>
        </w:rPr>
        <w:t>; информация доступна в сети И</w:t>
      </w:r>
      <w:r w:rsidR="00235452">
        <w:rPr>
          <w:rFonts w:ascii="Times New Roman" w:eastAsia="Times New Roman" w:hAnsi="Times New Roman" w:cs="Times New Roman"/>
          <w:sz w:val="28"/>
          <w:szCs w:val="28"/>
        </w:rPr>
        <w:t xml:space="preserve">нтернет по следующему адресу: </w:t>
      </w:r>
      <w:r w:rsidR="00235452" w:rsidRPr="00235452">
        <w:rPr>
          <w:rFonts w:ascii="Times New Roman" w:eastAsia="Times New Roman" w:hAnsi="Times New Roman" w:cs="Times New Roman"/>
          <w:sz w:val="28"/>
          <w:szCs w:val="28"/>
        </w:rPr>
        <w:t xml:space="preserve">http://dem.nso.ru/lawandnpa/45b3e6a6-84c0-470d-a754-1bc97fe45ddf </w:t>
      </w:r>
    </w:p>
    <w:p w:rsidR="00C34F18" w:rsidRDefault="00C34F18" w:rsidP="00C34F1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E63" w:rsidRPr="00C34F18" w:rsidRDefault="00D51E63" w:rsidP="00C34F1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388"/>
        <w:gridCol w:w="2006"/>
        <w:gridCol w:w="2961"/>
      </w:tblGrid>
      <w:tr w:rsidR="005C466C" w:rsidRPr="00C34F18" w:rsidTr="00342945">
        <w:tc>
          <w:tcPr>
            <w:tcW w:w="4837" w:type="dxa"/>
            <w:vAlign w:val="center"/>
          </w:tcPr>
          <w:p w:rsidR="00C34F18" w:rsidRPr="00C34F18" w:rsidRDefault="005C466C" w:rsidP="005C4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министра транспорта 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bottom"/>
          </w:tcPr>
          <w:p w:rsidR="00C34F18" w:rsidRPr="00C34F18" w:rsidRDefault="00C34F18" w:rsidP="00C34F18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6" w:type="dxa"/>
            <w:vAlign w:val="bottom"/>
          </w:tcPr>
          <w:p w:rsidR="00C34F18" w:rsidRPr="00C34F18" w:rsidRDefault="005C466C" w:rsidP="005C4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/А.В.</w:t>
            </w:r>
            <w:r w:rsidR="00E60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Костылевский</w:t>
            </w:r>
            <w:r w:rsidR="00C34F18" w:rsidRPr="00C34F18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5C466C" w:rsidRPr="00C34F18" w:rsidTr="00342945">
        <w:tc>
          <w:tcPr>
            <w:tcW w:w="4837" w:type="dxa"/>
            <w:vAlign w:val="center"/>
          </w:tcPr>
          <w:p w:rsidR="00C34F18" w:rsidRDefault="005C466C" w:rsidP="00C34F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дорожного хозяйства </w:t>
            </w:r>
          </w:p>
          <w:p w:rsidR="005C466C" w:rsidRPr="00C34F18" w:rsidRDefault="005C466C" w:rsidP="00C34F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C34F18" w:rsidRPr="00C34F18" w:rsidRDefault="00C34F18" w:rsidP="00C3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1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46" w:type="dxa"/>
          </w:tcPr>
          <w:p w:rsidR="00C34F18" w:rsidRPr="00C34F18" w:rsidRDefault="00C34F18" w:rsidP="00C34F18">
            <w:pPr>
              <w:rPr>
                <w:rFonts w:ascii="Times New Roman" w:hAnsi="Times New Roman"/>
                <w:sz w:val="24"/>
                <w:szCs w:val="24"/>
              </w:rPr>
            </w:pPr>
            <w:r w:rsidRPr="00C34F18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</w:tbl>
    <w:p w:rsidR="005C466C" w:rsidRDefault="005C466C" w:rsidP="0082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66C" w:rsidRDefault="005C466C" w:rsidP="0082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FCB" w:rsidRDefault="00D334FF" w:rsidP="00820B6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 w:rsidR="008F2F45">
        <w:rPr>
          <w:rFonts w:ascii="Times New Roman" w:eastAsia="Times New Roman" w:hAnsi="Times New Roman" w:cs="Times New Roman"/>
          <w:sz w:val="28"/>
          <w:szCs w:val="28"/>
        </w:rPr>
        <w:t>.2018</w:t>
      </w:r>
    </w:p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90" w:rsidRDefault="00E75790" w:rsidP="00C34F18">
      <w:pPr>
        <w:spacing w:after="0" w:line="240" w:lineRule="auto"/>
      </w:pPr>
      <w:r>
        <w:separator/>
      </w:r>
    </w:p>
  </w:endnote>
  <w:endnote w:type="continuationSeparator" w:id="0">
    <w:p w:rsidR="00E75790" w:rsidRDefault="00E75790" w:rsidP="00C3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90" w:rsidRDefault="00E75790" w:rsidP="00C34F18">
      <w:pPr>
        <w:spacing w:after="0" w:line="240" w:lineRule="auto"/>
      </w:pPr>
      <w:r>
        <w:separator/>
      </w:r>
    </w:p>
  </w:footnote>
  <w:footnote w:type="continuationSeparator" w:id="0">
    <w:p w:rsidR="00E75790" w:rsidRDefault="00E75790" w:rsidP="00C34F18">
      <w:pPr>
        <w:spacing w:after="0" w:line="240" w:lineRule="auto"/>
      </w:pPr>
      <w:r>
        <w:continuationSeparator/>
      </w:r>
    </w:p>
  </w:footnote>
  <w:footnote w:id="1">
    <w:p w:rsidR="00C34F18" w:rsidRDefault="00C34F18" w:rsidP="00C34F18">
      <w:pPr>
        <w:pStyle w:val="a7"/>
        <w:jc w:val="both"/>
      </w:pPr>
      <w:r w:rsidRPr="001C0EE2">
        <w:rPr>
          <w:rStyle w:val="a9"/>
        </w:rPr>
        <w:footnoteRef/>
      </w:r>
      <w:r w:rsidRPr="001C0EE2">
        <w:t xml:space="preserve"> Если отмена или изменение полномочий вед</w:t>
      </w:r>
      <w:r>
        <w:t>е</w:t>
      </w:r>
      <w:r w:rsidRPr="001C0EE2">
        <w:t>т к сокращению расходов соответствующего бюджета, высвобождению трудовых и иных ресурсов</w:t>
      </w:r>
      <w:r>
        <w:t>,</w:t>
      </w:r>
      <w:r w:rsidRPr="001C0EE2">
        <w:t xml:space="preserve"> информацию рекомендуется указать в пункте 7</w:t>
      </w:r>
      <w:r>
        <w:t xml:space="preserve"> части </w:t>
      </w:r>
      <w:r>
        <w:rPr>
          <w:lang w:val="en-US"/>
        </w:rPr>
        <w:t>II</w:t>
      </w:r>
      <w:r w:rsidRPr="00482C76">
        <w:t xml:space="preserve"> </w:t>
      </w:r>
      <w:r>
        <w:t>сводного отчета</w:t>
      </w:r>
    </w:p>
  </w:footnote>
  <w:footnote w:id="2">
    <w:p w:rsidR="00C34F18" w:rsidRDefault="00C34F18" w:rsidP="00C34F18">
      <w:pPr>
        <w:pStyle w:val="a7"/>
        <w:jc w:val="both"/>
      </w:pPr>
      <w:r w:rsidRPr="00451B82">
        <w:rPr>
          <w:rStyle w:val="a9"/>
        </w:rPr>
        <w:footnoteRef/>
      </w:r>
      <w:r>
        <w:t> </w:t>
      </w:r>
      <w:r w:rsidRPr="00451B82">
        <w:t xml:space="preserve">Указывается обоснование (отсутствия) необходимости установления переходного периода или отсрочки вступления в силу </w:t>
      </w:r>
      <w:r>
        <w:t>нормативного правового акта</w:t>
      </w:r>
    </w:p>
  </w:footnote>
  <w:footnote w:id="3">
    <w:p w:rsidR="00C34F18" w:rsidRDefault="00C34F18" w:rsidP="00C34F18">
      <w:pPr>
        <w:pStyle w:val="a7"/>
        <w:jc w:val="both"/>
      </w:pPr>
      <w:r w:rsidRPr="009978DA">
        <w:rPr>
          <w:rStyle w:val="a9"/>
        </w:rPr>
        <w:footnoteRef/>
      </w:r>
      <w:r w:rsidRPr="009978DA">
        <w:t xml:space="preserve"> Разработчиком акта может быть сформулирован иной способ решения заявленных проблем, не представленный в других субъектах РФ. В примечании может быть приведена ссылка на нормативный</w:t>
      </w:r>
      <w:r>
        <w:t xml:space="preserve"> правовой </w:t>
      </w:r>
      <w:r w:rsidRPr="009978DA">
        <w:t>акт (при необходимости), на статьи, иные работы, в которых такой способ предлагается, или иная информация, которую сочт</w:t>
      </w:r>
      <w:r>
        <w:t>е</w:t>
      </w:r>
      <w:r w:rsidRPr="009978DA">
        <w:t>т нужным привести разработчик акта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F18" w:rsidRDefault="00C34F18">
    <w:pPr>
      <w:pStyle w:val="a5"/>
      <w:jc w:val="center"/>
    </w:pPr>
  </w:p>
  <w:p w:rsidR="00C34F18" w:rsidRPr="00D44F1A" w:rsidRDefault="00C34F18">
    <w:pPr>
      <w:pStyle w:val="a5"/>
      <w:jc w:val="center"/>
      <w:rPr>
        <w:color w:val="FFFFFF" w:themeColor="background1"/>
      </w:rPr>
    </w:pPr>
    <w:r w:rsidRPr="00D44F1A">
      <w:rPr>
        <w:color w:val="FFFFFF" w:themeColor="background1"/>
      </w:rPr>
      <w:fldChar w:fldCharType="begin"/>
    </w:r>
    <w:r w:rsidRPr="00D44F1A">
      <w:rPr>
        <w:color w:val="FFFFFF" w:themeColor="background1"/>
      </w:rPr>
      <w:instrText>PAGE   \* MERGEFORMAT</w:instrText>
    </w:r>
    <w:r w:rsidRPr="00D44F1A">
      <w:rPr>
        <w:color w:val="FFFFFF" w:themeColor="background1"/>
      </w:rPr>
      <w:fldChar w:fldCharType="separate"/>
    </w:r>
    <w:r w:rsidR="009E6C93">
      <w:rPr>
        <w:noProof/>
        <w:color w:val="FFFFFF" w:themeColor="background1"/>
      </w:rPr>
      <w:t>11</w:t>
    </w:r>
    <w:r w:rsidRPr="00D44F1A">
      <w:rPr>
        <w:color w:val="FFFFFF" w:themeColor="background1"/>
      </w:rPr>
      <w:fldChar w:fldCharType="end"/>
    </w:r>
  </w:p>
  <w:p w:rsidR="00C34F18" w:rsidRDefault="00C34F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18"/>
    <w:rsid w:val="00014B53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2F8D"/>
    <w:rsid w:val="000F31B3"/>
    <w:rsid w:val="000F717C"/>
    <w:rsid w:val="00101E65"/>
    <w:rsid w:val="00107A92"/>
    <w:rsid w:val="00116074"/>
    <w:rsid w:val="00117879"/>
    <w:rsid w:val="001215D0"/>
    <w:rsid w:val="0013220D"/>
    <w:rsid w:val="00132A9F"/>
    <w:rsid w:val="0013337E"/>
    <w:rsid w:val="00134B90"/>
    <w:rsid w:val="00134FDD"/>
    <w:rsid w:val="00137C9C"/>
    <w:rsid w:val="00143AFC"/>
    <w:rsid w:val="001456BE"/>
    <w:rsid w:val="001514EA"/>
    <w:rsid w:val="00153CA7"/>
    <w:rsid w:val="0016108E"/>
    <w:rsid w:val="00164A9A"/>
    <w:rsid w:val="00171B5D"/>
    <w:rsid w:val="00172D7B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35452"/>
    <w:rsid w:val="00240ACA"/>
    <w:rsid w:val="00247A3E"/>
    <w:rsid w:val="00251C77"/>
    <w:rsid w:val="0025380F"/>
    <w:rsid w:val="002568DE"/>
    <w:rsid w:val="0026571F"/>
    <w:rsid w:val="00266082"/>
    <w:rsid w:val="00280AE5"/>
    <w:rsid w:val="002870B5"/>
    <w:rsid w:val="00287647"/>
    <w:rsid w:val="002960CB"/>
    <w:rsid w:val="002A3C2E"/>
    <w:rsid w:val="002A458A"/>
    <w:rsid w:val="002A5CA9"/>
    <w:rsid w:val="002A78DD"/>
    <w:rsid w:val="002B73BC"/>
    <w:rsid w:val="002C0F72"/>
    <w:rsid w:val="002C170A"/>
    <w:rsid w:val="002C446B"/>
    <w:rsid w:val="002C7917"/>
    <w:rsid w:val="002D1044"/>
    <w:rsid w:val="002D333E"/>
    <w:rsid w:val="002D333F"/>
    <w:rsid w:val="002D4D26"/>
    <w:rsid w:val="002D7760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271A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C466E"/>
    <w:rsid w:val="003D159C"/>
    <w:rsid w:val="003D21D9"/>
    <w:rsid w:val="003D24E7"/>
    <w:rsid w:val="003E57D3"/>
    <w:rsid w:val="003E7BE2"/>
    <w:rsid w:val="003F7EC8"/>
    <w:rsid w:val="00407B1A"/>
    <w:rsid w:val="0041165A"/>
    <w:rsid w:val="00421695"/>
    <w:rsid w:val="004270EA"/>
    <w:rsid w:val="004351A4"/>
    <w:rsid w:val="00436D7E"/>
    <w:rsid w:val="00440A26"/>
    <w:rsid w:val="00452916"/>
    <w:rsid w:val="0045445A"/>
    <w:rsid w:val="00454BED"/>
    <w:rsid w:val="0045573D"/>
    <w:rsid w:val="00462DB3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4694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31881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450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466C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0540E"/>
    <w:rsid w:val="00611B83"/>
    <w:rsid w:val="00612F5E"/>
    <w:rsid w:val="00615FB4"/>
    <w:rsid w:val="0062178A"/>
    <w:rsid w:val="0062271E"/>
    <w:rsid w:val="0062423A"/>
    <w:rsid w:val="00624C7D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68"/>
    <w:rsid w:val="00691FD3"/>
    <w:rsid w:val="00697747"/>
    <w:rsid w:val="006A675C"/>
    <w:rsid w:val="006A6EA2"/>
    <w:rsid w:val="006B1CD5"/>
    <w:rsid w:val="006B2015"/>
    <w:rsid w:val="006B3458"/>
    <w:rsid w:val="006B63BF"/>
    <w:rsid w:val="006C09ED"/>
    <w:rsid w:val="006C6F59"/>
    <w:rsid w:val="006D33F7"/>
    <w:rsid w:val="006D38FA"/>
    <w:rsid w:val="006D666F"/>
    <w:rsid w:val="006D708E"/>
    <w:rsid w:val="006D77ED"/>
    <w:rsid w:val="006E0F37"/>
    <w:rsid w:val="006E1CB3"/>
    <w:rsid w:val="0070344E"/>
    <w:rsid w:val="00711B9C"/>
    <w:rsid w:val="00711CC2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347C"/>
    <w:rsid w:val="00735D0E"/>
    <w:rsid w:val="0074727A"/>
    <w:rsid w:val="00765491"/>
    <w:rsid w:val="00765E14"/>
    <w:rsid w:val="007716EB"/>
    <w:rsid w:val="00771C08"/>
    <w:rsid w:val="0077317A"/>
    <w:rsid w:val="007741C3"/>
    <w:rsid w:val="00774398"/>
    <w:rsid w:val="007808E9"/>
    <w:rsid w:val="0078095D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C54A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0B6B"/>
    <w:rsid w:val="0082404B"/>
    <w:rsid w:val="00824B40"/>
    <w:rsid w:val="008257EC"/>
    <w:rsid w:val="00832B4E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D7972"/>
    <w:rsid w:val="008F0B9F"/>
    <w:rsid w:val="008F0FBB"/>
    <w:rsid w:val="008F2F45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4732A"/>
    <w:rsid w:val="00951643"/>
    <w:rsid w:val="0095299D"/>
    <w:rsid w:val="0095387F"/>
    <w:rsid w:val="00954363"/>
    <w:rsid w:val="00955A06"/>
    <w:rsid w:val="00960856"/>
    <w:rsid w:val="009618E6"/>
    <w:rsid w:val="00961D3F"/>
    <w:rsid w:val="00965F66"/>
    <w:rsid w:val="00967340"/>
    <w:rsid w:val="00970E4A"/>
    <w:rsid w:val="009722A4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3762"/>
    <w:rsid w:val="009E417A"/>
    <w:rsid w:val="009E4AAB"/>
    <w:rsid w:val="009E6C93"/>
    <w:rsid w:val="009F3186"/>
    <w:rsid w:val="009F67A5"/>
    <w:rsid w:val="009F6807"/>
    <w:rsid w:val="00A035EF"/>
    <w:rsid w:val="00A038AA"/>
    <w:rsid w:val="00A10607"/>
    <w:rsid w:val="00A11296"/>
    <w:rsid w:val="00A11E18"/>
    <w:rsid w:val="00A1324D"/>
    <w:rsid w:val="00A20639"/>
    <w:rsid w:val="00A256BB"/>
    <w:rsid w:val="00A30329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9BB"/>
    <w:rsid w:val="00B17942"/>
    <w:rsid w:val="00B256FD"/>
    <w:rsid w:val="00B32AE0"/>
    <w:rsid w:val="00B3425B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066A2"/>
    <w:rsid w:val="00C170BE"/>
    <w:rsid w:val="00C17387"/>
    <w:rsid w:val="00C3374D"/>
    <w:rsid w:val="00C34F18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558F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0582"/>
    <w:rsid w:val="00D14EFC"/>
    <w:rsid w:val="00D2371A"/>
    <w:rsid w:val="00D23A81"/>
    <w:rsid w:val="00D263B7"/>
    <w:rsid w:val="00D26FF5"/>
    <w:rsid w:val="00D334FF"/>
    <w:rsid w:val="00D3552D"/>
    <w:rsid w:val="00D35E85"/>
    <w:rsid w:val="00D36351"/>
    <w:rsid w:val="00D375D1"/>
    <w:rsid w:val="00D41535"/>
    <w:rsid w:val="00D42ABA"/>
    <w:rsid w:val="00D4313E"/>
    <w:rsid w:val="00D5048E"/>
    <w:rsid w:val="00D51E63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02C7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077A"/>
    <w:rsid w:val="00E2124B"/>
    <w:rsid w:val="00E21E3D"/>
    <w:rsid w:val="00E2258F"/>
    <w:rsid w:val="00E245BD"/>
    <w:rsid w:val="00E30C3C"/>
    <w:rsid w:val="00E3392A"/>
    <w:rsid w:val="00E346FA"/>
    <w:rsid w:val="00E41B9D"/>
    <w:rsid w:val="00E50902"/>
    <w:rsid w:val="00E5193D"/>
    <w:rsid w:val="00E5267E"/>
    <w:rsid w:val="00E54805"/>
    <w:rsid w:val="00E56847"/>
    <w:rsid w:val="00E60BAF"/>
    <w:rsid w:val="00E60BB4"/>
    <w:rsid w:val="00E60F12"/>
    <w:rsid w:val="00E70755"/>
    <w:rsid w:val="00E75790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B6781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04AA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D79EF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C0DD"/>
  <w15:docId w15:val="{C1DF0C78-4B44-4EC8-AD2C-75282F04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C34F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C34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unhideWhenUsed/>
    <w:rsid w:val="00C34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uiPriority w:val="99"/>
    <w:rsid w:val="00C34F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2"/>
    <w:uiPriority w:val="99"/>
    <w:unhideWhenUsed/>
    <w:rsid w:val="00C34F18"/>
    <w:rPr>
      <w:rFonts w:cs="Times New Roman"/>
      <w:vertAlign w:val="superscript"/>
    </w:rPr>
  </w:style>
  <w:style w:type="paragraph" w:customStyle="1" w:styleId="a0">
    <w:name w:val="Текст документа"/>
    <w:basedOn w:val="a1"/>
    <w:rsid w:val="00C34F18"/>
    <w:pPr>
      <w:numPr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4">
    <w:name w:val="Сетка таблицы4"/>
    <w:basedOn w:val="a3"/>
    <w:next w:val="aa"/>
    <w:uiPriority w:val="39"/>
    <w:rsid w:val="00C34F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3"/>
    <w:next w:val="aa"/>
    <w:uiPriority w:val="59"/>
    <w:rsid w:val="00C34F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3"/>
    <w:next w:val="aa"/>
    <w:uiPriority w:val="39"/>
    <w:rsid w:val="00C34F18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квозная нумерация"/>
    <w:rsid w:val="00C34F18"/>
    <w:pPr>
      <w:numPr>
        <w:numId w:val="1"/>
      </w:numPr>
    </w:pPr>
  </w:style>
  <w:style w:type="table" w:styleId="aa">
    <w:name w:val="Table Grid"/>
    <w:basedOn w:val="a3"/>
    <w:uiPriority w:val="59"/>
    <w:rsid w:val="00C3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D1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D10582"/>
    <w:rPr>
      <w:rFonts w:ascii="Segoe UI" w:hAnsi="Segoe UI" w:cs="Segoe UI"/>
      <w:sz w:val="18"/>
      <w:szCs w:val="18"/>
    </w:rPr>
  </w:style>
  <w:style w:type="character" w:styleId="ad">
    <w:name w:val="Hyperlink"/>
    <w:basedOn w:val="a2"/>
    <w:uiPriority w:val="99"/>
    <w:unhideWhenUsed/>
    <w:rsid w:val="00A035EF"/>
    <w:rPr>
      <w:color w:val="0000FF" w:themeColor="hyperlink"/>
      <w:u w:val="single"/>
    </w:rPr>
  </w:style>
  <w:style w:type="character" w:styleId="ae">
    <w:name w:val="annotation reference"/>
    <w:basedOn w:val="a2"/>
    <w:uiPriority w:val="99"/>
    <w:semiHidden/>
    <w:unhideWhenUsed/>
    <w:rsid w:val="002D7760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2D776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2D776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776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D77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6E1B33406C85405B3B717D309FA2391D84B09C8824511DEE86E888E3B8C0Q9T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m.nso.ru/lawandnpa/45b3e6a6-84c0-470d-a754-1bc97fe45d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2ECAB6-EC60-410B-8077-4E9671C2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 Лидия Георгиевна</dc:creator>
  <cp:lastModifiedBy>Рофе Марина Ивановна</cp:lastModifiedBy>
  <cp:revision>2</cp:revision>
  <cp:lastPrinted>2018-08-31T09:16:00Z</cp:lastPrinted>
  <dcterms:created xsi:type="dcterms:W3CDTF">2018-09-03T05:08:00Z</dcterms:created>
  <dcterms:modified xsi:type="dcterms:W3CDTF">2018-09-03T05:08:00Z</dcterms:modified>
</cp:coreProperties>
</file>