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4F18" w:rsidRPr="00C34F18" w:rsidRDefault="00C34F18" w:rsidP="00C34F18">
      <w:pPr>
        <w:widowControl w:val="0"/>
        <w:autoSpaceDE w:val="0"/>
        <w:autoSpaceDN w:val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34F1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Сводный отчет о проведении оценки регулирующего воздействия проекта нормативного правового акта</w:t>
      </w:r>
    </w:p>
    <w:p w:rsidR="00C34F18" w:rsidRPr="00C34F18" w:rsidRDefault="00C34F18" w:rsidP="00C34F18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34F1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I. Общая информация</w:t>
      </w:r>
    </w:p>
    <w:p w:rsidR="00C34F18" w:rsidRPr="00C34F18" w:rsidRDefault="00C34F18" w:rsidP="00C34F18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34F18" w:rsidRPr="00624C7D" w:rsidRDefault="00C34F18" w:rsidP="00C34F1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4F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 Наименование проекта нормативного правового акта (далее – проект акта): </w:t>
      </w:r>
    </w:p>
    <w:p w:rsidR="00C34F18" w:rsidRPr="00C34F18" w:rsidRDefault="00D10582" w:rsidP="00C34F1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105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«О внесении изменений в постановление Правительства Новосибирской области от 23.01.2015 № 22-п»</w:t>
      </w:r>
    </w:p>
    <w:p w:rsidR="00C34F18" w:rsidRDefault="00C34F18" w:rsidP="00C34F1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4F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Разработчик проекта акта, в том числе контактные данные: </w:t>
      </w:r>
    </w:p>
    <w:p w:rsidR="00C34F18" w:rsidRPr="00C34F18" w:rsidRDefault="00C34F18" w:rsidP="00C34F1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34F1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министерство транспорта и дорожного хозяйства Новосибирской области</w:t>
      </w:r>
    </w:p>
    <w:p w:rsidR="00C34F18" w:rsidRPr="00C34F18" w:rsidRDefault="00D10582" w:rsidP="00C34F1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105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Рофе Марина Ивановна,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главный эксперт</w:t>
      </w:r>
      <w:r w:rsidRPr="00D105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 тел. № 238-68-11</w:t>
      </w:r>
      <w:r w:rsidR="00C34F18" w:rsidRPr="00C34F1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rofemi</w:t>
      </w:r>
      <w:r w:rsidR="00C34F18" w:rsidRPr="00C34F1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@</w:t>
      </w:r>
      <w:r w:rsidR="00C34F18" w:rsidRPr="00C34F1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nso</w:t>
      </w:r>
      <w:r w:rsidR="00C34F18" w:rsidRPr="00C34F1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C34F18" w:rsidRPr="00C34F1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ru</w:t>
      </w:r>
    </w:p>
    <w:p w:rsidR="00C34F18" w:rsidRDefault="00C34F18" w:rsidP="00C34F18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34F18" w:rsidRPr="00C34F18" w:rsidRDefault="00C34F18" w:rsidP="00C34F18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34F1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II. Описание проблем, для решения которых разработан проект акта и предлагаемого регулирования</w:t>
      </w:r>
    </w:p>
    <w:p w:rsidR="00C34F18" w:rsidRPr="00C34F18" w:rsidRDefault="00C34F18" w:rsidP="00C34F18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34F18" w:rsidRPr="00C34F18" w:rsidRDefault="00C34F18" w:rsidP="00C34F18">
      <w:pPr>
        <w:widowControl w:val="0"/>
        <w:autoSpaceDE w:val="0"/>
        <w:autoSpaceDN w:val="0"/>
        <w:spacing w:after="0" w:line="240" w:lineRule="auto"/>
        <w:ind w:firstLine="540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4F18">
        <w:rPr>
          <w:rFonts w:ascii="Times New Roman" w:eastAsia="Times New Roman" w:hAnsi="Times New Roman" w:cs="Times New Roman"/>
          <w:sz w:val="28"/>
          <w:szCs w:val="28"/>
          <w:lang w:eastAsia="ru-RU"/>
        </w:rPr>
        <w:t>1. Краткая характеристика проблем, для решения которых разработан проект акта</w:t>
      </w:r>
      <w:r w:rsidRPr="003527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r w:rsidRPr="00C34F18">
        <w:rPr>
          <w:rFonts w:ascii="Times New Roman" w:eastAsia="Times New Roman" w:hAnsi="Times New Roman" w:cs="Times New Roman"/>
          <w:sz w:val="28"/>
          <w:szCs w:val="28"/>
          <w:lang w:eastAsia="ru-RU"/>
        </w:rPr>
        <w:t>и способов их решения.</w:t>
      </w:r>
    </w:p>
    <w:p w:rsidR="00C34F18" w:rsidRPr="00C34F18" w:rsidRDefault="00C34F18" w:rsidP="00C34F18">
      <w:pPr>
        <w:widowControl w:val="0"/>
        <w:autoSpaceDE w:val="0"/>
        <w:autoSpaceDN w:val="0"/>
        <w:spacing w:after="0" w:line="240" w:lineRule="auto"/>
        <w:ind w:firstLine="540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4F18" w:rsidRPr="00C34F18" w:rsidRDefault="00C34F18" w:rsidP="00C34F1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4F18">
        <w:rPr>
          <w:rFonts w:ascii="Times New Roman" w:eastAsia="Times New Roman" w:hAnsi="Times New Roman" w:cs="Times New Roman"/>
          <w:sz w:val="28"/>
          <w:szCs w:val="28"/>
          <w:lang w:eastAsia="ru-RU"/>
        </w:rPr>
        <w:t>1.1. Проблемы и их негативные эффекты (последствия)</w:t>
      </w:r>
    </w:p>
    <w:p w:rsidR="00C34F18" w:rsidRPr="009E3762" w:rsidRDefault="00C34F18" w:rsidP="00C34F1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37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Описание проблем и негативных эффектов (последствий) приведено в </w:t>
      </w:r>
      <w:hyperlink w:anchor="P595" w:history="1">
        <w:r w:rsidRPr="009E376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таблице 1 части III</w:t>
        </w:r>
      </w:hyperlink>
      <w:r w:rsidRPr="009E37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сводного отчета.</w:t>
      </w:r>
    </w:p>
    <w:p w:rsidR="0094732A" w:rsidRDefault="00C34F18" w:rsidP="00C34F1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37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Указанные проблемы и их негативные эффекты (последствия) состоят в следующем: </w:t>
      </w:r>
      <w:r w:rsidR="009E3762" w:rsidRPr="009E37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отсутствие </w:t>
      </w:r>
      <w:r w:rsidR="00FA04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утвержденного порядка </w:t>
      </w:r>
      <w:r w:rsidR="0094732A" w:rsidRPr="009473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предоставления капитального гранта в форме субсидий юридическим лицам, заключившим концессионное соглашение с Новосибирской областью, предусматривающее строительство и эксплуатацию на платной основе мостового перехода через р. Обь в створе ул. Ипподромской г. Новосибирска </w:t>
      </w:r>
      <w:r w:rsidR="009473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позволит предоставить средства капитального гранта победителю конкурса, заключившему концессионное соглашение с Новосибирской областью для строительства мостового перехода </w:t>
      </w:r>
      <w:r w:rsidR="0094732A" w:rsidRPr="0094732A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через р. Обь в створе ул. Ипподромской г. Новосибирска</w:t>
      </w:r>
      <w:r w:rsidR="0094732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34F18" w:rsidRPr="009E3762" w:rsidRDefault="00C34F18" w:rsidP="00C34F1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3762">
        <w:rPr>
          <w:rFonts w:ascii="Times New Roman" w:eastAsia="Times New Roman" w:hAnsi="Times New Roman" w:cs="Times New Roman"/>
          <w:sz w:val="28"/>
          <w:szCs w:val="28"/>
          <w:lang w:eastAsia="ru-RU"/>
        </w:rPr>
        <w:t>1.2. Возможные способы решения проблем, в том числе без введения нового правового регулирования</w:t>
      </w:r>
    </w:p>
    <w:p w:rsidR="00C34F18" w:rsidRPr="009E3762" w:rsidRDefault="00C34F18" w:rsidP="00C34F1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3762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Способы решения проблем приведены в таблицах 2-3 части III настоящего сводного отчета.</w:t>
      </w:r>
    </w:p>
    <w:p w:rsidR="00C34F18" w:rsidRPr="0094732A" w:rsidRDefault="00C34F18" w:rsidP="009E3762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37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Указанные способы сводятся к следующим: </w:t>
      </w:r>
      <w:r w:rsidR="009E3762" w:rsidRPr="009E376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принятие нормативного правового акта ˗</w:t>
      </w:r>
      <w:r w:rsidR="009473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4732A" w:rsidRPr="0094732A">
        <w:rPr>
          <w:rFonts w:ascii="Times New Roman" w:eastAsia="Times New Roman" w:hAnsi="Times New Roman" w:cs="Times New Roman"/>
          <w:sz w:val="28"/>
          <w:szCs w:val="28"/>
          <w:lang w:eastAsia="ru-RU"/>
        </w:rPr>
        <w:t>«О внесении изменений в постановление Правительства Новосибирской области от 23.01.2015 № 22-п»</w:t>
      </w:r>
      <w:r w:rsidR="009E3762" w:rsidRPr="0094732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34F18" w:rsidRPr="00C34F18" w:rsidRDefault="00C34F18" w:rsidP="00C34F1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4F18" w:rsidRPr="00C34F18" w:rsidRDefault="00C34F18" w:rsidP="00C34F18">
      <w:pPr>
        <w:widowControl w:val="0"/>
        <w:autoSpaceDE w:val="0"/>
        <w:autoSpaceDN w:val="0"/>
        <w:spacing w:after="0" w:line="240" w:lineRule="auto"/>
        <w:ind w:firstLine="540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4F18">
        <w:rPr>
          <w:rFonts w:ascii="Times New Roman" w:eastAsia="Times New Roman" w:hAnsi="Times New Roman" w:cs="Times New Roman"/>
          <w:sz w:val="28"/>
          <w:szCs w:val="28"/>
          <w:lang w:eastAsia="ru-RU"/>
        </w:rPr>
        <w:t>2. Предлагаемое регулирование</w:t>
      </w:r>
    </w:p>
    <w:p w:rsidR="00C34F18" w:rsidRPr="00C34F18" w:rsidRDefault="00C34F18" w:rsidP="00C34F18">
      <w:pPr>
        <w:widowControl w:val="0"/>
        <w:autoSpaceDE w:val="0"/>
        <w:autoSpaceDN w:val="0"/>
        <w:spacing w:after="0" w:line="240" w:lineRule="auto"/>
        <w:ind w:firstLine="540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4F18" w:rsidRDefault="00C34F18" w:rsidP="00C34F1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4F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2.1. Описание предлагаемого регулирования </w:t>
      </w:r>
    </w:p>
    <w:p w:rsidR="00C34F18" w:rsidRPr="00C34F18" w:rsidRDefault="00C34F18" w:rsidP="00C34F1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Принятие нормативного правового акта </w:t>
      </w:r>
      <w:r w:rsidRPr="00C34F18">
        <w:rPr>
          <w:rFonts w:ascii="Times New Roman" w:eastAsia="Times New Roman" w:hAnsi="Times New Roman" w:cs="Times New Roman"/>
          <w:sz w:val="28"/>
          <w:szCs w:val="28"/>
          <w:lang w:eastAsia="ru-RU"/>
        </w:rPr>
        <w:t>˗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4732A" w:rsidRPr="0094732A">
        <w:rPr>
          <w:rFonts w:ascii="Times New Roman" w:eastAsia="Times New Roman" w:hAnsi="Times New Roman" w:cs="Times New Roman"/>
          <w:sz w:val="28"/>
          <w:szCs w:val="28"/>
          <w:lang w:eastAsia="ru-RU"/>
        </w:rPr>
        <w:t>«О внесении изменений в постановление Правительства Новосибирской области от 23.01.2015 № 22-п»</w:t>
      </w:r>
    </w:p>
    <w:p w:rsidR="00C34F18" w:rsidRPr="009E3762" w:rsidRDefault="00C34F18" w:rsidP="00C34F1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37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2.2. Обоснование выбора предлагаемого регулирования (выбранных способов </w:t>
      </w:r>
      <w:r w:rsidRPr="009E376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решения проблем)</w:t>
      </w:r>
    </w:p>
    <w:p w:rsidR="00C34F18" w:rsidRPr="0094732A" w:rsidRDefault="00C34F18" w:rsidP="00C34F1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37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Причины, по которым из всех возможных способов решения заявленных проблем, приведенных в таблицах 2-3 части III настоящего сводного отчета, был выбран описанный в пункте 2.1: </w:t>
      </w:r>
      <w:r w:rsidR="009E3762" w:rsidRPr="009E37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данный способ прямо предусмотрен </w:t>
      </w:r>
      <w:r w:rsidR="00240A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</w:t>
      </w:r>
      <w:r w:rsidR="0094732A" w:rsidRPr="0094732A">
        <w:rPr>
          <w:rFonts w:ascii="Times New Roman" w:hAnsi="Times New Roman" w:cs="Times New Roman"/>
          <w:color w:val="000000"/>
          <w:sz w:val="28"/>
          <w:szCs w:val="28"/>
        </w:rPr>
        <w:t xml:space="preserve">со </w:t>
      </w:r>
      <w:hyperlink r:id="rId8" w:history="1">
        <w:r w:rsidR="0094732A" w:rsidRPr="0094732A">
          <w:rPr>
            <w:rFonts w:ascii="Times New Roman" w:hAnsi="Times New Roman" w:cs="Times New Roman"/>
            <w:color w:val="000000"/>
            <w:sz w:val="28"/>
            <w:szCs w:val="28"/>
          </w:rPr>
          <w:t>статьей 78</w:t>
        </w:r>
      </w:hyperlink>
      <w:r w:rsidR="0094732A" w:rsidRPr="0094732A">
        <w:rPr>
          <w:rFonts w:ascii="Times New Roman" w:hAnsi="Times New Roman" w:cs="Times New Roman"/>
          <w:color w:val="000000"/>
          <w:sz w:val="28"/>
          <w:szCs w:val="28"/>
        </w:rPr>
        <w:t xml:space="preserve"> Бюджетного кодекса Российской Федерации</w:t>
      </w:r>
    </w:p>
    <w:p w:rsidR="00C34F18" w:rsidRPr="00C34F18" w:rsidRDefault="00C34F18" w:rsidP="00C34F1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4F18">
        <w:rPr>
          <w:rFonts w:ascii="Times New Roman" w:eastAsia="Times New Roman" w:hAnsi="Times New Roman" w:cs="Times New Roman"/>
          <w:sz w:val="28"/>
          <w:szCs w:val="28"/>
          <w:lang w:eastAsia="ru-RU"/>
        </w:rPr>
        <w:t>2.3. Цели регулирования</w:t>
      </w:r>
    </w:p>
    <w:p w:rsidR="00C34F18" w:rsidRPr="00C34F18" w:rsidRDefault="00C34F18" w:rsidP="00C34F1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46"/>
        <w:gridCol w:w="2287"/>
        <w:gridCol w:w="3956"/>
        <w:gridCol w:w="3021"/>
      </w:tblGrid>
      <w:tr w:rsidR="00D23A81" w:rsidRPr="00D23A81" w:rsidTr="00342945">
        <w:tc>
          <w:tcPr>
            <w:tcW w:w="326" w:type="pct"/>
            <w:vAlign w:val="center"/>
          </w:tcPr>
          <w:p w:rsidR="00C34F18" w:rsidRPr="00D23A81" w:rsidRDefault="00C34F18" w:rsidP="00C34F1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A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C34F18" w:rsidRPr="00D23A81" w:rsidRDefault="00C34F18" w:rsidP="00C34F1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A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1154" w:type="pct"/>
            <w:vAlign w:val="center"/>
          </w:tcPr>
          <w:p w:rsidR="00C34F18" w:rsidRPr="00D23A81" w:rsidRDefault="00C34F18" w:rsidP="00C34F1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A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Цели предлагаемого регулирования (со ссылкой на номер проблемы из таблицы 1 части </w:t>
            </w:r>
            <w:r w:rsidRPr="00D23A8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III</w:t>
            </w:r>
            <w:r w:rsidRPr="00D23A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сводного отчета)</w:t>
            </w:r>
          </w:p>
        </w:tc>
        <w:tc>
          <w:tcPr>
            <w:tcW w:w="1996" w:type="pct"/>
            <w:vAlign w:val="center"/>
          </w:tcPr>
          <w:p w:rsidR="00C34F18" w:rsidRPr="00D23A81" w:rsidRDefault="00C34F18" w:rsidP="00C34F1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A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Индикаторы достижения целей; актуальные значения индикаторов</w:t>
            </w:r>
          </w:p>
        </w:tc>
        <w:tc>
          <w:tcPr>
            <w:tcW w:w="1524" w:type="pct"/>
            <w:vAlign w:val="center"/>
          </w:tcPr>
          <w:p w:rsidR="00C34F18" w:rsidRPr="00D23A81" w:rsidRDefault="00C34F18" w:rsidP="00C34F1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A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Прогнозируемые значения индикаторов</w:t>
            </w:r>
          </w:p>
        </w:tc>
      </w:tr>
      <w:tr w:rsidR="00C34F18" w:rsidRPr="00D23A81" w:rsidTr="00342945">
        <w:tc>
          <w:tcPr>
            <w:tcW w:w="326" w:type="pct"/>
          </w:tcPr>
          <w:p w:rsidR="00C34F18" w:rsidRPr="00D23A81" w:rsidRDefault="00D23A81" w:rsidP="00C34F1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A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54" w:type="pct"/>
          </w:tcPr>
          <w:p w:rsidR="00C34F18" w:rsidRPr="00D23A81" w:rsidRDefault="00A035EF" w:rsidP="00D23A8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Отсутствие нормативного правового акта, регулирующего порядок предоставления капитального гранта в форме субсидий юридическим лицам, заключившим концессионное соглашение с Новосибирской областью, предусматривающее строительство и эксплуатацию на платной основе мостового перехода через р. Обь в створе ул. Ипподромской г. Новосибирска</w:t>
            </w:r>
          </w:p>
        </w:tc>
        <w:tc>
          <w:tcPr>
            <w:tcW w:w="1996" w:type="pct"/>
          </w:tcPr>
          <w:p w:rsidR="00C34F18" w:rsidRPr="00D23A81" w:rsidRDefault="00D23A81" w:rsidP="00C34F1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A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˗</w:t>
            </w:r>
          </w:p>
        </w:tc>
        <w:tc>
          <w:tcPr>
            <w:tcW w:w="1524" w:type="pct"/>
          </w:tcPr>
          <w:p w:rsidR="00C34F18" w:rsidRPr="00D23A81" w:rsidRDefault="00D23A81" w:rsidP="00C34F1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A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˗</w:t>
            </w:r>
          </w:p>
        </w:tc>
      </w:tr>
    </w:tbl>
    <w:p w:rsidR="00C34F18" w:rsidRPr="00D23A81" w:rsidRDefault="00C34F18" w:rsidP="00C34F1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4F18" w:rsidRPr="00D23A81" w:rsidRDefault="00C34F18" w:rsidP="00C34F1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3A81">
        <w:rPr>
          <w:rFonts w:ascii="Times New Roman" w:eastAsia="Times New Roman" w:hAnsi="Times New Roman" w:cs="Times New Roman"/>
          <w:sz w:val="28"/>
          <w:szCs w:val="28"/>
          <w:lang w:eastAsia="ru-RU"/>
        </w:rPr>
        <w:t>2.4. Описание способа расчета (оценки) значений индикаторов достижения цели предлагаемого регулирования</w:t>
      </w:r>
    </w:p>
    <w:p w:rsidR="00C34F18" w:rsidRPr="00D23A81" w:rsidRDefault="00C34F18" w:rsidP="00C34F1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3A81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Значения индикаторов, приведенных в пункте 2.3 будут рассчитываться следующим образом и с получением информации из следующих источников: ______________________</w:t>
      </w:r>
      <w:r w:rsidR="00D23A81" w:rsidRPr="00D23A81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D23A81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</w:t>
      </w:r>
    </w:p>
    <w:p w:rsidR="00C34F18" w:rsidRPr="00D23A81" w:rsidRDefault="00C34F18" w:rsidP="00C34F1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3A81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</w:t>
      </w:r>
    </w:p>
    <w:p w:rsidR="00C34F18" w:rsidRPr="00C34F18" w:rsidRDefault="00C34F18" w:rsidP="00C34F1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4F18" w:rsidRPr="00C34F18" w:rsidRDefault="00C34F18" w:rsidP="00C34F18">
      <w:pPr>
        <w:widowControl w:val="0"/>
        <w:tabs>
          <w:tab w:val="left" w:pos="2835"/>
        </w:tabs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4F18">
        <w:rPr>
          <w:rFonts w:ascii="Times New Roman" w:eastAsia="Times New Roman" w:hAnsi="Times New Roman" w:cs="Times New Roman"/>
          <w:sz w:val="28"/>
          <w:szCs w:val="28"/>
          <w:lang w:eastAsia="ru-RU"/>
        </w:rPr>
        <w:t>2.5. Описание программ мониторинга</w:t>
      </w:r>
    </w:p>
    <w:p w:rsidR="00C34F18" w:rsidRPr="00C34F18" w:rsidRDefault="00C34F18" w:rsidP="00C34F18">
      <w:pPr>
        <w:widowControl w:val="0"/>
        <w:tabs>
          <w:tab w:val="left" w:pos="2835"/>
        </w:tabs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34F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текущей оценки достижения целей предлагаемого регулирования (в том числе, при необходимости, для предварительной оценки достижения целевых значений индикаторов) со следующей периодичностью будут проводиться </w:t>
      </w:r>
      <w:r w:rsidRPr="00C34F1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следующие программы мониторинга: </w:t>
      </w:r>
      <w:r w:rsidRPr="00C34F1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отсутствуют</w:t>
      </w:r>
    </w:p>
    <w:p w:rsidR="00C34F18" w:rsidRPr="00C34F18" w:rsidRDefault="00C34F18" w:rsidP="00C34F1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4F18">
        <w:rPr>
          <w:rFonts w:ascii="Times New Roman" w:eastAsia="Times New Roman" w:hAnsi="Times New Roman" w:cs="Times New Roman"/>
          <w:sz w:val="28"/>
          <w:szCs w:val="28"/>
          <w:lang w:eastAsia="ru-RU"/>
        </w:rPr>
        <w:t>2.6. Иные способы оценки достижения целей предлагаемого регулирования:</w:t>
      </w:r>
    </w:p>
    <w:p w:rsidR="00C34F18" w:rsidRPr="002A3C2E" w:rsidRDefault="0073347C" w:rsidP="00C34F1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A3C2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отсутствуют</w:t>
      </w:r>
    </w:p>
    <w:p w:rsidR="00C34F18" w:rsidRPr="00C34F18" w:rsidRDefault="00C34F18" w:rsidP="00C34F1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4F18">
        <w:rPr>
          <w:rFonts w:ascii="Times New Roman" w:eastAsia="Times New Roman" w:hAnsi="Times New Roman" w:cs="Times New Roman"/>
          <w:sz w:val="28"/>
          <w:szCs w:val="28"/>
          <w:lang w:eastAsia="ru-RU"/>
        </w:rPr>
        <w:t>2.7. Обоснование наличия полномочий по принятию нормативного правового акта: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согласно </w:t>
      </w:r>
      <w:r w:rsidR="00407B1A" w:rsidRPr="00407B1A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</w:t>
      </w:r>
      <w:r w:rsidR="00407B1A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407B1A" w:rsidRPr="00407B1A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407B1A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407B1A" w:rsidRPr="00407B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закон</w:t>
      </w:r>
      <w:r w:rsidR="00407B1A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407B1A" w:rsidRPr="00407B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21.07.2005 № 115-ФЗ «О концессионных соглашениях»</w:t>
      </w:r>
      <w:r w:rsidR="005C466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="00407B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07B1A" w:rsidRPr="00407B1A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со статьей 78 Бюджетного кодекса Российской Федерации</w:t>
      </w:r>
      <w:r w:rsidR="005C466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="00407B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A3C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</w:t>
      </w:r>
      <w:r w:rsidR="002A3C2E" w:rsidRPr="002A3C2E">
        <w:rPr>
          <w:rFonts w:ascii="Times New Roman" w:eastAsia="Times New Roman" w:hAnsi="Times New Roman" w:cs="Times New Roman"/>
          <w:sz w:val="28"/>
          <w:szCs w:val="28"/>
          <w:lang w:eastAsia="ru-RU"/>
        </w:rPr>
        <w:t>с Концессионным Соглашением «О строительстве и эксплуатации на платной основе мостового перехода через р. Обь в створе ул. Ипподромской г. Новосибирска» от 06.12.2017</w:t>
      </w:r>
      <w:bookmarkStart w:id="0" w:name="_GoBack"/>
      <w:bookmarkEnd w:id="0"/>
      <w:r w:rsidR="002A3C2E" w:rsidRPr="002A3C2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2A3C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34F18" w:rsidRPr="00C34F18" w:rsidRDefault="00C34F18" w:rsidP="00C34F18">
      <w:pPr>
        <w:widowControl w:val="0"/>
        <w:autoSpaceDE w:val="0"/>
        <w:autoSpaceDN w:val="0"/>
        <w:spacing w:after="0" w:line="240" w:lineRule="auto"/>
        <w:ind w:firstLine="540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4F18">
        <w:rPr>
          <w:rFonts w:ascii="Times New Roman" w:eastAsia="Times New Roman" w:hAnsi="Times New Roman" w:cs="Times New Roman"/>
          <w:sz w:val="28"/>
          <w:szCs w:val="28"/>
          <w:lang w:eastAsia="ru-RU"/>
        </w:rPr>
        <w:t>3. Заинтересованные лица</w:t>
      </w:r>
    </w:p>
    <w:p w:rsidR="00C34F18" w:rsidRPr="00C34F18" w:rsidRDefault="00C34F18" w:rsidP="00C34F1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4F18">
        <w:rPr>
          <w:rFonts w:ascii="Times New Roman" w:eastAsia="Times New Roman" w:hAnsi="Times New Roman" w:cs="Times New Roman"/>
          <w:sz w:val="28"/>
          <w:szCs w:val="28"/>
          <w:lang w:eastAsia="ru-RU"/>
        </w:rPr>
        <w:t>3.1. Основные группы субъектов предпринимательской и (или) инвестиционной деятельности, затрагиваемых предлагаемым регулированием</w:t>
      </w:r>
    </w:p>
    <w:p w:rsidR="00C34F18" w:rsidRPr="00C34F18" w:rsidRDefault="00C34F18" w:rsidP="00C34F1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694"/>
        <w:gridCol w:w="3518"/>
        <w:gridCol w:w="2698"/>
      </w:tblGrid>
      <w:tr w:rsidR="00C34F18" w:rsidRPr="00C34F18" w:rsidTr="00342945">
        <w:tc>
          <w:tcPr>
            <w:tcW w:w="1864" w:type="pct"/>
            <w:vAlign w:val="center"/>
          </w:tcPr>
          <w:p w:rsidR="00C34F18" w:rsidRPr="00C34F18" w:rsidRDefault="00C34F18" w:rsidP="00C34F1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4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групп субъектов предпринимательской и (или) инвестиционной деятельности</w:t>
            </w:r>
          </w:p>
        </w:tc>
        <w:tc>
          <w:tcPr>
            <w:tcW w:w="1775" w:type="pct"/>
            <w:vAlign w:val="center"/>
          </w:tcPr>
          <w:p w:rsidR="00C34F18" w:rsidRPr="00C34F18" w:rsidRDefault="00C34F18" w:rsidP="00C34F1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4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количества на стадии разработки проекта акта</w:t>
            </w:r>
          </w:p>
        </w:tc>
        <w:tc>
          <w:tcPr>
            <w:tcW w:w="1361" w:type="pct"/>
            <w:vAlign w:val="center"/>
          </w:tcPr>
          <w:p w:rsidR="00C34F18" w:rsidRPr="00C34F18" w:rsidRDefault="00C34F18" w:rsidP="00C34F1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4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Источники данных</w:t>
            </w:r>
          </w:p>
        </w:tc>
      </w:tr>
      <w:tr w:rsidR="00C34F18" w:rsidRPr="00C34F18" w:rsidTr="00342945">
        <w:tc>
          <w:tcPr>
            <w:tcW w:w="1864" w:type="pct"/>
          </w:tcPr>
          <w:p w:rsidR="00C34F18" w:rsidRPr="00C34F18" w:rsidRDefault="00407B1A" w:rsidP="00C173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</w:t>
            </w:r>
            <w:r w:rsidR="00C17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 конкурса</w:t>
            </w:r>
            <w:r w:rsidR="00C17387" w:rsidRPr="00C17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заключивш</w:t>
            </w:r>
            <w:r w:rsidR="00C17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ий</w:t>
            </w:r>
            <w:r w:rsidR="00C17387" w:rsidRPr="00C17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концессионное соглашение с Новосибирской областью для строительства мостового перехода через р. Обь в створе ул. Ипподромской г. Новосибирска</w:t>
            </w:r>
          </w:p>
        </w:tc>
        <w:tc>
          <w:tcPr>
            <w:tcW w:w="1775" w:type="pct"/>
          </w:tcPr>
          <w:p w:rsidR="00C34F18" w:rsidRPr="00C34F18" w:rsidRDefault="00407B1A" w:rsidP="00240AC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  <w:r w:rsidR="00C34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</w:t>
            </w:r>
            <w:r w:rsidR="00240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</w:p>
        </w:tc>
        <w:tc>
          <w:tcPr>
            <w:tcW w:w="1361" w:type="pct"/>
          </w:tcPr>
          <w:p w:rsidR="00C34F18" w:rsidRPr="00C34F18" w:rsidRDefault="00407B1A" w:rsidP="00407B1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Концессионное соглашение</w:t>
            </w:r>
          </w:p>
        </w:tc>
      </w:tr>
    </w:tbl>
    <w:p w:rsidR="00C34F18" w:rsidRPr="00C34F18" w:rsidRDefault="00C34F18" w:rsidP="00C34F1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4F18" w:rsidRPr="00C34F18" w:rsidRDefault="00C34F18" w:rsidP="00C34F1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4F18">
        <w:rPr>
          <w:rFonts w:ascii="Times New Roman" w:eastAsia="Times New Roman" w:hAnsi="Times New Roman" w:cs="Times New Roman"/>
          <w:sz w:val="28"/>
          <w:szCs w:val="28"/>
          <w:lang w:eastAsia="ru-RU"/>
        </w:rPr>
        <w:t>3.2. Устанавливаемые или изменяемые обязанности субъектов предпринимательской и (или) инвестиционной деятельности</w:t>
      </w:r>
    </w:p>
    <w:p w:rsidR="00C34F18" w:rsidRPr="00C34F18" w:rsidRDefault="00C34F18" w:rsidP="00C34F1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281"/>
        <w:gridCol w:w="3284"/>
        <w:gridCol w:w="2345"/>
      </w:tblGrid>
      <w:tr w:rsidR="00C34F18" w:rsidRPr="00C34F18" w:rsidTr="00342945">
        <w:tc>
          <w:tcPr>
            <w:tcW w:w="2160" w:type="pct"/>
            <w:vAlign w:val="center"/>
          </w:tcPr>
          <w:p w:rsidR="00C34F18" w:rsidRPr="00C34F18" w:rsidRDefault="00C34F18" w:rsidP="00C34F1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4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новой (изменяемой) обязанности</w:t>
            </w:r>
          </w:p>
        </w:tc>
        <w:tc>
          <w:tcPr>
            <w:tcW w:w="1657" w:type="pct"/>
            <w:vAlign w:val="center"/>
          </w:tcPr>
          <w:p w:rsidR="00C34F18" w:rsidRPr="00C34F18" w:rsidRDefault="00C34F18" w:rsidP="00C34F1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4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Порядок организации исполнения </w:t>
            </w:r>
          </w:p>
        </w:tc>
        <w:tc>
          <w:tcPr>
            <w:tcW w:w="1183" w:type="pct"/>
            <w:vAlign w:val="center"/>
          </w:tcPr>
          <w:p w:rsidR="00C34F18" w:rsidRPr="00C34F18" w:rsidRDefault="00C34F18" w:rsidP="00C34F1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4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расходов субъектов (включая периодичность, если применимо)</w:t>
            </w:r>
          </w:p>
        </w:tc>
      </w:tr>
      <w:tr w:rsidR="00C34F18" w:rsidRPr="00C34F18" w:rsidTr="00342945">
        <w:tc>
          <w:tcPr>
            <w:tcW w:w="5000" w:type="pct"/>
            <w:gridSpan w:val="3"/>
            <w:vAlign w:val="center"/>
          </w:tcPr>
          <w:p w:rsidR="00C34F18" w:rsidRPr="00C34F18" w:rsidRDefault="00C34F18" w:rsidP="00C34F1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4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Группа субъектов (по </w:t>
            </w:r>
            <w:hyperlink w:anchor="P477" w:history="1">
              <w:r w:rsidRPr="00C34F18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пункту 3.1</w:t>
              </w:r>
            </w:hyperlink>
            <w:r w:rsidRPr="00C34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C34F18" w:rsidRPr="00C34F18" w:rsidTr="00342945">
        <w:tc>
          <w:tcPr>
            <w:tcW w:w="2160" w:type="pct"/>
            <w:vAlign w:val="center"/>
          </w:tcPr>
          <w:p w:rsidR="00C34F18" w:rsidRPr="00C34F18" w:rsidRDefault="00C34F18" w:rsidP="00C34F1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4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˗</w:t>
            </w:r>
          </w:p>
        </w:tc>
        <w:tc>
          <w:tcPr>
            <w:tcW w:w="1657" w:type="pct"/>
            <w:vAlign w:val="center"/>
          </w:tcPr>
          <w:p w:rsidR="00C34F18" w:rsidRPr="00C34F18" w:rsidRDefault="00C34F18" w:rsidP="00C34F1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4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˗</w:t>
            </w:r>
          </w:p>
        </w:tc>
        <w:tc>
          <w:tcPr>
            <w:tcW w:w="1183" w:type="pct"/>
            <w:vAlign w:val="center"/>
          </w:tcPr>
          <w:p w:rsidR="00C34F18" w:rsidRPr="00C34F18" w:rsidRDefault="00C34F18" w:rsidP="00C34F1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4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˗</w:t>
            </w:r>
          </w:p>
        </w:tc>
      </w:tr>
    </w:tbl>
    <w:p w:rsidR="00C34F18" w:rsidRPr="00C34F18" w:rsidRDefault="00C34F18" w:rsidP="00C34F1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34F18" w:rsidRPr="00C34F18" w:rsidRDefault="00C34F18" w:rsidP="00C34F1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4F18">
        <w:rPr>
          <w:rFonts w:ascii="Times New Roman" w:eastAsia="Times New Roman" w:hAnsi="Times New Roman" w:cs="Times New Roman"/>
          <w:sz w:val="28"/>
          <w:szCs w:val="28"/>
          <w:lang w:eastAsia="ru-RU"/>
        </w:rPr>
        <w:t>3.3. Оценка иных расходов субъектов предпринимательской и (или) инвестиционной деятельности, связанных с введением предлагаемого регулирования</w:t>
      </w:r>
    </w:p>
    <w:p w:rsidR="00C34F18" w:rsidRPr="00C34F18" w:rsidRDefault="00C34F18" w:rsidP="00C34F1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2769"/>
        <w:gridCol w:w="3032"/>
        <w:gridCol w:w="3569"/>
      </w:tblGrid>
      <w:tr w:rsidR="00C34F18" w:rsidRPr="00C34F18" w:rsidTr="00342945">
        <w:tc>
          <w:tcPr>
            <w:tcW w:w="540" w:type="dxa"/>
            <w:vAlign w:val="center"/>
          </w:tcPr>
          <w:p w:rsidR="00C34F18" w:rsidRPr="00C34F18" w:rsidRDefault="00C34F18" w:rsidP="00C34F1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4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C34F18" w:rsidRPr="00C34F18" w:rsidRDefault="00C34F18" w:rsidP="00C34F1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4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2829" w:type="dxa"/>
            <w:vAlign w:val="center"/>
          </w:tcPr>
          <w:p w:rsidR="00C34F18" w:rsidRPr="00C34F18" w:rsidRDefault="00C34F18" w:rsidP="00C34F1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4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Положение проекта акта, реализация которого может потребовать расходы</w:t>
            </w:r>
          </w:p>
        </w:tc>
        <w:tc>
          <w:tcPr>
            <w:tcW w:w="3118" w:type="dxa"/>
            <w:vAlign w:val="center"/>
          </w:tcPr>
          <w:p w:rsidR="00C34F18" w:rsidRPr="00C34F18" w:rsidRDefault="00C34F18" w:rsidP="00C34F1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4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расходов</w:t>
            </w:r>
          </w:p>
        </w:tc>
        <w:tc>
          <w:tcPr>
            <w:tcW w:w="3649" w:type="dxa"/>
            <w:vAlign w:val="center"/>
          </w:tcPr>
          <w:p w:rsidR="00C34F18" w:rsidRPr="00C34F18" w:rsidRDefault="00C34F18" w:rsidP="00C34F1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4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расходов (включая периодичность, если применимо)</w:t>
            </w:r>
          </w:p>
        </w:tc>
      </w:tr>
      <w:tr w:rsidR="00C34F18" w:rsidRPr="00C34F18" w:rsidTr="00342945">
        <w:tc>
          <w:tcPr>
            <w:tcW w:w="540" w:type="dxa"/>
          </w:tcPr>
          <w:p w:rsidR="00C34F18" w:rsidRPr="00C34F18" w:rsidRDefault="00C34F18" w:rsidP="00C34F1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29" w:type="dxa"/>
          </w:tcPr>
          <w:p w:rsidR="00C34F18" w:rsidRPr="00C34F18" w:rsidRDefault="00820B6B" w:rsidP="00C34F1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B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˗</w:t>
            </w:r>
          </w:p>
        </w:tc>
        <w:tc>
          <w:tcPr>
            <w:tcW w:w="3118" w:type="dxa"/>
          </w:tcPr>
          <w:p w:rsidR="00C34F18" w:rsidRPr="00C34F18" w:rsidRDefault="00820B6B" w:rsidP="00C34F1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B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˗</w:t>
            </w:r>
          </w:p>
        </w:tc>
        <w:tc>
          <w:tcPr>
            <w:tcW w:w="3649" w:type="dxa"/>
          </w:tcPr>
          <w:p w:rsidR="00C34F18" w:rsidRPr="00C34F18" w:rsidRDefault="00820B6B" w:rsidP="00C34F1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B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˗</w:t>
            </w:r>
          </w:p>
        </w:tc>
      </w:tr>
      <w:tr w:rsidR="00C34F18" w:rsidRPr="00C34F18" w:rsidTr="00342945">
        <w:tc>
          <w:tcPr>
            <w:tcW w:w="540" w:type="dxa"/>
          </w:tcPr>
          <w:p w:rsidR="00C34F18" w:rsidRPr="00C34F18" w:rsidRDefault="00C34F18" w:rsidP="00C34F1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29" w:type="dxa"/>
          </w:tcPr>
          <w:p w:rsidR="00C34F18" w:rsidRPr="00C34F18" w:rsidRDefault="00C34F18" w:rsidP="00C34F1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</w:tcPr>
          <w:p w:rsidR="00C34F18" w:rsidRPr="00C34F18" w:rsidRDefault="00C34F18" w:rsidP="00C34F1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49" w:type="dxa"/>
          </w:tcPr>
          <w:p w:rsidR="00C34F18" w:rsidRPr="00C34F18" w:rsidRDefault="00C34F18" w:rsidP="00C34F1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34F18" w:rsidRPr="00C34F18" w:rsidRDefault="00C34F18" w:rsidP="00C34F1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C34F18" w:rsidRPr="00C34F18" w:rsidRDefault="00C34F18" w:rsidP="00C34F1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4F18">
        <w:rPr>
          <w:rFonts w:ascii="Times New Roman" w:eastAsia="Times New Roman" w:hAnsi="Times New Roman" w:cs="Times New Roman"/>
          <w:sz w:val="28"/>
          <w:szCs w:val="28"/>
          <w:lang w:eastAsia="ru-RU"/>
        </w:rPr>
        <w:t>3.4. Полномочия органов государственной власти Новосибирской области/органов местного самоуправления, устанавливаемые или изменяемые предлагаемым регулированием, и оценка расходов на их реализацию.</w:t>
      </w:r>
    </w:p>
    <w:p w:rsidR="00C34F18" w:rsidRPr="00C34F18" w:rsidRDefault="00C34F18" w:rsidP="00C34F1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409"/>
        <w:gridCol w:w="3591"/>
        <w:gridCol w:w="1867"/>
        <w:gridCol w:w="3043"/>
      </w:tblGrid>
      <w:tr w:rsidR="00C34F18" w:rsidRPr="00C34F18" w:rsidTr="00342945">
        <w:tc>
          <w:tcPr>
            <w:tcW w:w="1331" w:type="pct"/>
            <w:vAlign w:val="center"/>
          </w:tcPr>
          <w:p w:rsidR="00C34F18" w:rsidRPr="00C34F18" w:rsidRDefault="00C34F18" w:rsidP="00C34F1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4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Полномочие</w:t>
            </w:r>
          </w:p>
        </w:tc>
        <w:tc>
          <w:tcPr>
            <w:tcW w:w="1450" w:type="pct"/>
            <w:vAlign w:val="center"/>
          </w:tcPr>
          <w:p w:rsidR="00C34F18" w:rsidRPr="00C34F18" w:rsidRDefault="00C34F18" w:rsidP="00C34F1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4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Характер воздействия  (установление/изменение/отмена)</w:t>
            </w:r>
          </w:p>
        </w:tc>
        <w:tc>
          <w:tcPr>
            <w:tcW w:w="1272" w:type="pct"/>
            <w:vAlign w:val="center"/>
          </w:tcPr>
          <w:p w:rsidR="00C34F18" w:rsidRPr="00C34F18" w:rsidRDefault="00C34F18" w:rsidP="00C34F1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4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Предполагаемый порядок реализации</w:t>
            </w:r>
          </w:p>
        </w:tc>
        <w:tc>
          <w:tcPr>
            <w:tcW w:w="947" w:type="pct"/>
            <w:vAlign w:val="center"/>
          </w:tcPr>
          <w:p w:rsidR="00C34F18" w:rsidRPr="00C34F18" w:rsidRDefault="00C34F18" w:rsidP="00C34F1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4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</w:t>
            </w:r>
            <w:r w:rsidRPr="00C34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footnoteReference w:id="1"/>
            </w:r>
            <w:r w:rsidRPr="00C34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областного/муниципального бюджета</w:t>
            </w:r>
          </w:p>
        </w:tc>
      </w:tr>
      <w:tr w:rsidR="00C34F18" w:rsidRPr="00C34F18" w:rsidTr="00342945">
        <w:tc>
          <w:tcPr>
            <w:tcW w:w="5000" w:type="pct"/>
            <w:gridSpan w:val="4"/>
            <w:vAlign w:val="center"/>
          </w:tcPr>
          <w:p w:rsidR="00C34F18" w:rsidRPr="00C34F18" w:rsidRDefault="00C34F18" w:rsidP="00C34F1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4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органа государственной власти/органа местного самоуправления</w:t>
            </w:r>
          </w:p>
        </w:tc>
      </w:tr>
      <w:tr w:rsidR="00C34F18" w:rsidRPr="00C34F18" w:rsidTr="00342945">
        <w:tc>
          <w:tcPr>
            <w:tcW w:w="1331" w:type="pct"/>
            <w:vAlign w:val="center"/>
          </w:tcPr>
          <w:p w:rsidR="00C34F18" w:rsidRPr="00C34F18" w:rsidRDefault="00C34F18" w:rsidP="00C34F1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50" w:type="pct"/>
            <w:vAlign w:val="center"/>
          </w:tcPr>
          <w:p w:rsidR="00C34F18" w:rsidRPr="00C34F18" w:rsidRDefault="00820B6B" w:rsidP="00C34F1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B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˗</w:t>
            </w:r>
          </w:p>
        </w:tc>
        <w:tc>
          <w:tcPr>
            <w:tcW w:w="1272" w:type="pct"/>
            <w:vAlign w:val="center"/>
          </w:tcPr>
          <w:p w:rsidR="00C34F18" w:rsidRPr="00C34F18" w:rsidRDefault="00820B6B" w:rsidP="00C34F1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B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˗</w:t>
            </w:r>
          </w:p>
        </w:tc>
        <w:tc>
          <w:tcPr>
            <w:tcW w:w="947" w:type="pct"/>
            <w:vAlign w:val="center"/>
          </w:tcPr>
          <w:p w:rsidR="00C34F18" w:rsidRPr="00C34F18" w:rsidRDefault="00820B6B" w:rsidP="00C34F1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B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˗</w:t>
            </w:r>
          </w:p>
        </w:tc>
      </w:tr>
    </w:tbl>
    <w:p w:rsidR="00C34F18" w:rsidRPr="00C34F18" w:rsidRDefault="00C34F18" w:rsidP="00C34F1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C34F18" w:rsidRPr="00C34F18" w:rsidRDefault="00C34F18" w:rsidP="00C34F1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4F18">
        <w:rPr>
          <w:rFonts w:ascii="Times New Roman" w:eastAsia="Times New Roman" w:hAnsi="Times New Roman" w:cs="Times New Roman"/>
          <w:sz w:val="28"/>
          <w:szCs w:val="28"/>
          <w:lang w:eastAsia="ru-RU"/>
        </w:rPr>
        <w:t>3.5. Оценка иных расходов бюджета Новосибирской области, связанных с введением предлагаемого регулирования</w:t>
      </w:r>
    </w:p>
    <w:p w:rsidR="00C34F18" w:rsidRPr="00C34F18" w:rsidRDefault="00C34F18" w:rsidP="00C34F1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2740"/>
        <w:gridCol w:w="3037"/>
        <w:gridCol w:w="3593"/>
      </w:tblGrid>
      <w:tr w:rsidR="00C34F18" w:rsidRPr="00C34F18" w:rsidTr="00342945">
        <w:tc>
          <w:tcPr>
            <w:tcW w:w="500" w:type="dxa"/>
            <w:vAlign w:val="center"/>
          </w:tcPr>
          <w:p w:rsidR="00C34F18" w:rsidRPr="00C34F18" w:rsidRDefault="00C34F18" w:rsidP="00C34F1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4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C34F18" w:rsidRPr="00C34F18" w:rsidRDefault="00C34F18" w:rsidP="00C34F1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4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3028" w:type="dxa"/>
            <w:vAlign w:val="center"/>
          </w:tcPr>
          <w:p w:rsidR="00C34F18" w:rsidRPr="00C34F18" w:rsidRDefault="00C34F18" w:rsidP="00C34F1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4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Положение проекта акта, реализация которого может потребовать расходы</w:t>
            </w:r>
          </w:p>
        </w:tc>
        <w:tc>
          <w:tcPr>
            <w:tcW w:w="3465" w:type="dxa"/>
            <w:vAlign w:val="center"/>
          </w:tcPr>
          <w:p w:rsidR="00C34F18" w:rsidRPr="00C34F18" w:rsidRDefault="00C34F18" w:rsidP="00C34F1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4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расходов</w:t>
            </w:r>
          </w:p>
        </w:tc>
        <w:tc>
          <w:tcPr>
            <w:tcW w:w="3994" w:type="dxa"/>
            <w:vAlign w:val="center"/>
          </w:tcPr>
          <w:p w:rsidR="00C34F18" w:rsidRPr="00C34F18" w:rsidRDefault="00C34F18" w:rsidP="00C34F1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4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расходов бюджета (включая периодичность, если применимо)</w:t>
            </w:r>
          </w:p>
        </w:tc>
      </w:tr>
      <w:tr w:rsidR="00C34F18" w:rsidRPr="00C34F18" w:rsidTr="00342945">
        <w:tc>
          <w:tcPr>
            <w:tcW w:w="500" w:type="dxa"/>
          </w:tcPr>
          <w:p w:rsidR="00C34F18" w:rsidRPr="00C34F18" w:rsidRDefault="00C34F18" w:rsidP="00C34F1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8" w:type="dxa"/>
          </w:tcPr>
          <w:p w:rsidR="00C34F18" w:rsidRPr="00C34F18" w:rsidRDefault="00820B6B" w:rsidP="00C34F1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B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˗</w:t>
            </w:r>
          </w:p>
        </w:tc>
        <w:tc>
          <w:tcPr>
            <w:tcW w:w="3465" w:type="dxa"/>
          </w:tcPr>
          <w:p w:rsidR="00C34F18" w:rsidRPr="00C34F18" w:rsidRDefault="00820B6B" w:rsidP="00C34F1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B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˗</w:t>
            </w:r>
          </w:p>
        </w:tc>
        <w:tc>
          <w:tcPr>
            <w:tcW w:w="3994" w:type="dxa"/>
          </w:tcPr>
          <w:p w:rsidR="00C34F18" w:rsidRPr="00C34F18" w:rsidRDefault="00820B6B" w:rsidP="00C34F1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B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˗</w:t>
            </w:r>
          </w:p>
        </w:tc>
      </w:tr>
      <w:tr w:rsidR="00C34F18" w:rsidRPr="00C34F18" w:rsidTr="00342945">
        <w:tc>
          <w:tcPr>
            <w:tcW w:w="500" w:type="dxa"/>
          </w:tcPr>
          <w:p w:rsidR="00C34F18" w:rsidRPr="00C34F18" w:rsidRDefault="00C34F18" w:rsidP="00C34F1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8" w:type="dxa"/>
          </w:tcPr>
          <w:p w:rsidR="00C34F18" w:rsidRPr="00C34F18" w:rsidRDefault="00C34F18" w:rsidP="00C34F1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65" w:type="dxa"/>
          </w:tcPr>
          <w:p w:rsidR="00C34F18" w:rsidRPr="00C34F18" w:rsidRDefault="00C34F18" w:rsidP="00C34F1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94" w:type="dxa"/>
          </w:tcPr>
          <w:p w:rsidR="00C34F18" w:rsidRPr="00C34F18" w:rsidRDefault="00C34F18" w:rsidP="00C34F1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34F18" w:rsidRPr="00C34F18" w:rsidRDefault="00C34F18" w:rsidP="00C34F1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4F18" w:rsidRPr="00C34F18" w:rsidRDefault="00C34F18" w:rsidP="00C34F1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4F18">
        <w:rPr>
          <w:rFonts w:ascii="Times New Roman" w:eastAsia="Times New Roman" w:hAnsi="Times New Roman" w:cs="Times New Roman"/>
          <w:sz w:val="28"/>
          <w:szCs w:val="28"/>
          <w:lang w:eastAsia="ru-RU"/>
        </w:rPr>
        <w:t>3.6. Оценка возможных поступлений в областной бюджет Новосибирской области/бюджеты муниципальных образований Новосибирской области</w:t>
      </w:r>
    </w:p>
    <w:p w:rsidR="00C34F18" w:rsidRPr="00C34F18" w:rsidRDefault="00C34F18" w:rsidP="00C34F18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105"/>
        <w:gridCol w:w="2814"/>
        <w:gridCol w:w="2991"/>
      </w:tblGrid>
      <w:tr w:rsidR="00C34F18" w:rsidRPr="00C34F18" w:rsidTr="00342945">
        <w:trPr>
          <w:trHeight w:val="28"/>
        </w:trPr>
        <w:tc>
          <w:tcPr>
            <w:tcW w:w="2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4F18" w:rsidRPr="00C34F18" w:rsidRDefault="00C34F18" w:rsidP="00C3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4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бюджета бюджетной системы</w:t>
            </w:r>
          </w:p>
        </w:tc>
        <w:tc>
          <w:tcPr>
            <w:tcW w:w="1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4F18" w:rsidRPr="00C34F18" w:rsidRDefault="00C34F18" w:rsidP="00C3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4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Источник поступлений</w:t>
            </w:r>
          </w:p>
        </w:tc>
        <w:tc>
          <w:tcPr>
            <w:tcW w:w="1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4F18" w:rsidRPr="00C34F18" w:rsidRDefault="00C34F18" w:rsidP="00C3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4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Количественная оценка и периодичность возможных поступлений в соответствующий бюджет</w:t>
            </w:r>
          </w:p>
        </w:tc>
      </w:tr>
      <w:tr w:rsidR="002A3C2E" w:rsidRPr="00C34F18" w:rsidTr="00342945">
        <w:tc>
          <w:tcPr>
            <w:tcW w:w="2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C2E" w:rsidRPr="00CD5093" w:rsidRDefault="002A3C2E" w:rsidP="002A3C2E">
            <w:r w:rsidRPr="00CD5093">
              <w:t>˗</w:t>
            </w:r>
          </w:p>
        </w:tc>
        <w:tc>
          <w:tcPr>
            <w:tcW w:w="1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C2E" w:rsidRPr="00CD5093" w:rsidRDefault="002A3C2E" w:rsidP="002A3C2E">
            <w:r w:rsidRPr="00CD5093">
              <w:t>˗</w:t>
            </w:r>
          </w:p>
        </w:tc>
        <w:tc>
          <w:tcPr>
            <w:tcW w:w="1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C2E" w:rsidRDefault="002A3C2E" w:rsidP="002A3C2E">
            <w:r w:rsidRPr="00CD5093">
              <w:t>˗</w:t>
            </w:r>
          </w:p>
        </w:tc>
      </w:tr>
    </w:tbl>
    <w:p w:rsidR="00C34F18" w:rsidRPr="00C34F18" w:rsidRDefault="00C34F18" w:rsidP="00C34F1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4F18" w:rsidRPr="00A035EF" w:rsidRDefault="00C34F18" w:rsidP="00C34F1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trike/>
          <w:color w:val="FF0000"/>
          <w:sz w:val="28"/>
          <w:szCs w:val="28"/>
          <w:lang w:eastAsia="ru-RU"/>
        </w:rPr>
      </w:pPr>
      <w:r w:rsidRPr="00C34F18">
        <w:rPr>
          <w:rFonts w:ascii="Times New Roman" w:eastAsia="Times New Roman" w:hAnsi="Times New Roman" w:cs="Times New Roman"/>
          <w:sz w:val="28"/>
          <w:szCs w:val="28"/>
          <w:lang w:eastAsia="ru-RU"/>
        </w:rPr>
        <w:t>3.7. Обоснование количественной оценки поступлений в соответствующий бюджет</w:t>
      </w:r>
      <w:r w:rsidR="007743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2A3C2E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</w:p>
    <w:p w:rsidR="00C34F18" w:rsidRPr="00C34F18" w:rsidRDefault="00C34F18" w:rsidP="00C34F1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4F18">
        <w:rPr>
          <w:rFonts w:ascii="Times New Roman" w:eastAsia="Times New Roman" w:hAnsi="Times New Roman" w:cs="Times New Roman"/>
          <w:sz w:val="28"/>
          <w:szCs w:val="28"/>
          <w:lang w:eastAsia="ru-RU"/>
        </w:rPr>
        <w:t>4. Анализ воздействия предлагаемого регулирования на состояние конкуренции в Новосибирской области в регулируемой сфере деятельности.</w:t>
      </w:r>
    </w:p>
    <w:p w:rsidR="00C34F18" w:rsidRPr="00C34F18" w:rsidRDefault="00C34F18" w:rsidP="00C34F1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4F18" w:rsidRPr="00C34F18" w:rsidRDefault="00C34F18" w:rsidP="00C34F18">
      <w:pPr>
        <w:numPr>
          <w:ilvl w:val="2"/>
          <w:numId w:val="0"/>
        </w:numPr>
        <w:spacing w:after="0" w:line="240" w:lineRule="auto"/>
        <w:ind w:firstLine="397"/>
        <w:jc w:val="both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C34F18">
        <w:rPr>
          <w:rFonts w:ascii="Times New Roman" w:eastAsia="Times New Roman" w:hAnsi="Times New Roman" w:cs="Times New Roman"/>
          <w:sz w:val="28"/>
          <w:szCs w:val="28"/>
        </w:rPr>
        <w:t>4.1. Положения, которые могут отрицательно воздействовать на состояние конкуренции</w:t>
      </w:r>
    </w:p>
    <w:p w:rsidR="00C34F18" w:rsidRPr="00C34F18" w:rsidRDefault="00C34F18" w:rsidP="00C34F18">
      <w:pPr>
        <w:numPr>
          <w:ilvl w:val="2"/>
          <w:numId w:val="0"/>
        </w:numPr>
        <w:spacing w:after="0" w:line="240" w:lineRule="auto"/>
        <w:ind w:firstLine="397"/>
        <w:jc w:val="both"/>
        <w:outlineLvl w:val="2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11"/>
        <w:tblW w:w="5000" w:type="pct"/>
        <w:tblLook w:val="06A0" w:firstRow="1" w:lastRow="0" w:firstColumn="1" w:lastColumn="0" w:noHBand="1" w:noVBand="1"/>
      </w:tblPr>
      <w:tblGrid>
        <w:gridCol w:w="914"/>
        <w:gridCol w:w="4591"/>
        <w:gridCol w:w="1258"/>
        <w:gridCol w:w="3147"/>
      </w:tblGrid>
      <w:tr w:rsidR="00C34F18" w:rsidRPr="00C34F18" w:rsidTr="00342945">
        <w:tc>
          <w:tcPr>
            <w:tcW w:w="376" w:type="pct"/>
            <w:vMerge w:val="restart"/>
            <w:vAlign w:val="center"/>
          </w:tcPr>
          <w:p w:rsidR="00C34F18" w:rsidRPr="00C34F18" w:rsidRDefault="00C34F18" w:rsidP="00C34F18">
            <w:pPr>
              <w:jc w:val="center"/>
              <w:rPr>
                <w:b/>
              </w:rPr>
            </w:pPr>
            <w:r w:rsidRPr="00C34F18">
              <w:rPr>
                <w:b/>
              </w:rPr>
              <w:t>№ п/п</w:t>
            </w:r>
          </w:p>
        </w:tc>
        <w:tc>
          <w:tcPr>
            <w:tcW w:w="2345" w:type="pct"/>
            <w:vMerge w:val="restart"/>
            <w:vAlign w:val="center"/>
          </w:tcPr>
          <w:p w:rsidR="00C34F18" w:rsidRPr="00C34F18" w:rsidRDefault="00C34F18" w:rsidP="00C34F18">
            <w:pPr>
              <w:jc w:val="center"/>
              <w:rPr>
                <w:b/>
              </w:rPr>
            </w:pPr>
            <w:r w:rsidRPr="00C34F18">
              <w:rPr>
                <w:b/>
              </w:rPr>
              <w:t>Положение, которое может отрицательно воздействовать на состояние конкуренции</w:t>
            </w:r>
          </w:p>
        </w:tc>
        <w:tc>
          <w:tcPr>
            <w:tcW w:w="2279" w:type="pct"/>
            <w:gridSpan w:val="2"/>
            <w:vAlign w:val="center"/>
          </w:tcPr>
          <w:p w:rsidR="00C34F18" w:rsidRPr="00C34F18" w:rsidRDefault="00C34F18" w:rsidP="00C34F18">
            <w:pPr>
              <w:jc w:val="center"/>
              <w:rPr>
                <w:b/>
              </w:rPr>
            </w:pPr>
            <w:r w:rsidRPr="00C34F18">
              <w:rPr>
                <w:b/>
              </w:rPr>
              <w:t>Наличие положения в проекте акта</w:t>
            </w:r>
          </w:p>
        </w:tc>
      </w:tr>
      <w:tr w:rsidR="00C34F18" w:rsidRPr="00C34F18" w:rsidTr="00342945">
        <w:tc>
          <w:tcPr>
            <w:tcW w:w="376" w:type="pct"/>
            <w:vMerge/>
            <w:vAlign w:val="center"/>
          </w:tcPr>
          <w:p w:rsidR="00C34F18" w:rsidRPr="00C34F18" w:rsidRDefault="00C34F18" w:rsidP="00C34F18">
            <w:pPr>
              <w:jc w:val="center"/>
              <w:rPr>
                <w:b/>
              </w:rPr>
            </w:pPr>
          </w:p>
        </w:tc>
        <w:tc>
          <w:tcPr>
            <w:tcW w:w="2345" w:type="pct"/>
            <w:vMerge/>
            <w:vAlign w:val="center"/>
          </w:tcPr>
          <w:p w:rsidR="00C34F18" w:rsidRPr="00C34F18" w:rsidRDefault="00C34F18" w:rsidP="00C34F18">
            <w:pPr>
              <w:jc w:val="center"/>
              <w:rPr>
                <w:b/>
              </w:rPr>
            </w:pPr>
          </w:p>
        </w:tc>
        <w:tc>
          <w:tcPr>
            <w:tcW w:w="663" w:type="pct"/>
            <w:vAlign w:val="center"/>
          </w:tcPr>
          <w:p w:rsidR="00C34F18" w:rsidRPr="00C34F18" w:rsidRDefault="00C34F18" w:rsidP="00C34F18">
            <w:pPr>
              <w:jc w:val="center"/>
              <w:rPr>
                <w:b/>
              </w:rPr>
            </w:pPr>
            <w:r w:rsidRPr="00C34F18">
              <w:rPr>
                <w:b/>
              </w:rPr>
              <w:t>Есть /нет</w:t>
            </w:r>
          </w:p>
        </w:tc>
        <w:tc>
          <w:tcPr>
            <w:tcW w:w="1616" w:type="pct"/>
            <w:vAlign w:val="center"/>
          </w:tcPr>
          <w:p w:rsidR="00C34F18" w:rsidRPr="00C34F18" w:rsidRDefault="00C34F18" w:rsidP="00C34F18">
            <w:pPr>
              <w:jc w:val="center"/>
              <w:rPr>
                <w:b/>
              </w:rPr>
            </w:pPr>
            <w:r w:rsidRPr="00C34F18">
              <w:rPr>
                <w:b/>
              </w:rPr>
              <w:t>Ссылка на положение</w:t>
            </w:r>
          </w:p>
        </w:tc>
      </w:tr>
      <w:tr w:rsidR="00C34F18" w:rsidRPr="00C34F18" w:rsidTr="00342945">
        <w:tc>
          <w:tcPr>
            <w:tcW w:w="376" w:type="pct"/>
          </w:tcPr>
          <w:p w:rsidR="00C34F18" w:rsidRPr="00C34F18" w:rsidRDefault="00C34F18" w:rsidP="00C34F18">
            <w:pPr>
              <w:rPr>
                <w:b/>
              </w:rPr>
            </w:pPr>
            <w:r w:rsidRPr="00C34F18">
              <w:rPr>
                <w:b/>
              </w:rPr>
              <w:t>1</w:t>
            </w:r>
          </w:p>
        </w:tc>
        <w:tc>
          <w:tcPr>
            <w:tcW w:w="4624" w:type="pct"/>
            <w:gridSpan w:val="3"/>
          </w:tcPr>
          <w:p w:rsidR="00C34F18" w:rsidRPr="00C34F18" w:rsidRDefault="00C34F18" w:rsidP="00C34F18">
            <w:r w:rsidRPr="00C34F18">
              <w:t>Ограничение количества или круга субъектов предпринимательской деятельности</w:t>
            </w:r>
          </w:p>
        </w:tc>
      </w:tr>
      <w:tr w:rsidR="00C34F18" w:rsidRPr="00C34F18" w:rsidTr="00342945">
        <w:tc>
          <w:tcPr>
            <w:tcW w:w="376" w:type="pct"/>
          </w:tcPr>
          <w:p w:rsidR="00C34F18" w:rsidRPr="00C34F18" w:rsidRDefault="00C34F18" w:rsidP="00C34F18">
            <w:r w:rsidRPr="00C34F18">
              <w:t>1.1</w:t>
            </w:r>
          </w:p>
        </w:tc>
        <w:tc>
          <w:tcPr>
            <w:tcW w:w="2345" w:type="pct"/>
          </w:tcPr>
          <w:p w:rsidR="00C34F18" w:rsidRPr="00C34F18" w:rsidRDefault="00C34F18" w:rsidP="00C34F18">
            <w:r w:rsidRPr="00C34F18">
              <w:t>Предоставляет преимущество по продаже товаров, выполнению работ, оказанию услуг субъекту (группе субъектов) предпринимательской деятельности</w:t>
            </w:r>
          </w:p>
        </w:tc>
        <w:tc>
          <w:tcPr>
            <w:tcW w:w="663" w:type="pct"/>
          </w:tcPr>
          <w:p w:rsidR="00C34F18" w:rsidRPr="00C34F18" w:rsidRDefault="00820B6B" w:rsidP="00C34F18">
            <w:r>
              <w:t>нет</w:t>
            </w:r>
          </w:p>
        </w:tc>
        <w:tc>
          <w:tcPr>
            <w:tcW w:w="1616" w:type="pct"/>
          </w:tcPr>
          <w:p w:rsidR="00C34F18" w:rsidRPr="00C34F18" w:rsidRDefault="00820B6B" w:rsidP="00C34F18">
            <w:r w:rsidRPr="00820B6B">
              <w:t>˗</w:t>
            </w:r>
          </w:p>
        </w:tc>
      </w:tr>
      <w:tr w:rsidR="00C34F18" w:rsidRPr="00C34F18" w:rsidTr="00342945">
        <w:tc>
          <w:tcPr>
            <w:tcW w:w="376" w:type="pct"/>
          </w:tcPr>
          <w:p w:rsidR="00C34F18" w:rsidRPr="00C34F18" w:rsidRDefault="00C34F18" w:rsidP="00C34F18">
            <w:r w:rsidRPr="00C34F18">
              <w:t>1.2</w:t>
            </w:r>
          </w:p>
        </w:tc>
        <w:tc>
          <w:tcPr>
            <w:tcW w:w="2345" w:type="pct"/>
          </w:tcPr>
          <w:p w:rsidR="00C34F18" w:rsidRPr="00C34F18" w:rsidRDefault="00C34F18" w:rsidP="00C34F18">
            <w:r w:rsidRPr="00C34F18">
              <w:t>Ограничивает возможность субъектов предпринимательской деятельности продавать товары, выполнять работы, оказывать услуги</w:t>
            </w:r>
          </w:p>
        </w:tc>
        <w:tc>
          <w:tcPr>
            <w:tcW w:w="663" w:type="pct"/>
          </w:tcPr>
          <w:p w:rsidR="00C34F18" w:rsidRPr="00C34F18" w:rsidRDefault="00820B6B" w:rsidP="00C34F18">
            <w:r>
              <w:t>нет</w:t>
            </w:r>
          </w:p>
        </w:tc>
        <w:tc>
          <w:tcPr>
            <w:tcW w:w="1616" w:type="pct"/>
          </w:tcPr>
          <w:p w:rsidR="00C34F18" w:rsidRPr="00C34F18" w:rsidRDefault="00820B6B" w:rsidP="00C34F18">
            <w:r w:rsidRPr="00820B6B">
              <w:t>˗</w:t>
            </w:r>
          </w:p>
        </w:tc>
      </w:tr>
      <w:tr w:rsidR="00C34F18" w:rsidRPr="00C34F18" w:rsidTr="00342945">
        <w:tc>
          <w:tcPr>
            <w:tcW w:w="376" w:type="pct"/>
          </w:tcPr>
          <w:p w:rsidR="00C34F18" w:rsidRPr="00C34F18" w:rsidRDefault="00C34F18" w:rsidP="00C34F18">
            <w:r w:rsidRPr="00C34F18">
              <w:t>1.3</w:t>
            </w:r>
          </w:p>
        </w:tc>
        <w:tc>
          <w:tcPr>
            <w:tcW w:w="2345" w:type="pct"/>
          </w:tcPr>
          <w:p w:rsidR="00C34F18" w:rsidRPr="00C34F18" w:rsidRDefault="00C34F18" w:rsidP="00C34F18">
            <w:r w:rsidRPr="00C34F18">
              <w:t>Вводит требование по получению разрешения или согласования в качестве условия для начала или продолжения деятельности</w:t>
            </w:r>
          </w:p>
        </w:tc>
        <w:tc>
          <w:tcPr>
            <w:tcW w:w="663" w:type="pct"/>
          </w:tcPr>
          <w:p w:rsidR="00C34F18" w:rsidRPr="00C34F18" w:rsidRDefault="00820B6B" w:rsidP="00C34F18">
            <w:r>
              <w:t>нет</w:t>
            </w:r>
          </w:p>
        </w:tc>
        <w:tc>
          <w:tcPr>
            <w:tcW w:w="1616" w:type="pct"/>
          </w:tcPr>
          <w:p w:rsidR="00C34F18" w:rsidRPr="00C34F18" w:rsidRDefault="00820B6B" w:rsidP="00C34F18">
            <w:r w:rsidRPr="00820B6B">
              <w:t>˗</w:t>
            </w:r>
          </w:p>
        </w:tc>
      </w:tr>
      <w:tr w:rsidR="00C34F18" w:rsidRPr="00C34F18" w:rsidTr="00342945">
        <w:tc>
          <w:tcPr>
            <w:tcW w:w="376" w:type="pct"/>
          </w:tcPr>
          <w:p w:rsidR="00C34F18" w:rsidRPr="00C34F18" w:rsidRDefault="00C34F18" w:rsidP="00C34F18">
            <w:r w:rsidRPr="00C34F18">
              <w:t>1.4</w:t>
            </w:r>
          </w:p>
        </w:tc>
        <w:tc>
          <w:tcPr>
            <w:tcW w:w="2345" w:type="pct"/>
          </w:tcPr>
          <w:p w:rsidR="00C34F18" w:rsidRPr="00C34F18" w:rsidRDefault="00C34F18" w:rsidP="00C34F18">
            <w:r w:rsidRPr="00C34F18">
              <w:t>Создает географический барьер, ограничивающий возможность субъектов предпринимательской деятельности продавать товары, выполнять работы, оказывать услуги</w:t>
            </w:r>
          </w:p>
        </w:tc>
        <w:tc>
          <w:tcPr>
            <w:tcW w:w="663" w:type="pct"/>
          </w:tcPr>
          <w:p w:rsidR="00C34F18" w:rsidRPr="00C34F18" w:rsidRDefault="00820B6B" w:rsidP="00C34F18">
            <w:r>
              <w:t>нет</w:t>
            </w:r>
          </w:p>
        </w:tc>
        <w:tc>
          <w:tcPr>
            <w:tcW w:w="1616" w:type="pct"/>
          </w:tcPr>
          <w:p w:rsidR="00C34F18" w:rsidRPr="00C34F18" w:rsidRDefault="00820B6B" w:rsidP="00C34F18">
            <w:r w:rsidRPr="00820B6B">
              <w:t>˗</w:t>
            </w:r>
          </w:p>
        </w:tc>
      </w:tr>
      <w:tr w:rsidR="00C34F18" w:rsidRPr="00C34F18" w:rsidTr="00342945">
        <w:tc>
          <w:tcPr>
            <w:tcW w:w="376" w:type="pct"/>
          </w:tcPr>
          <w:p w:rsidR="00C34F18" w:rsidRPr="00C34F18" w:rsidRDefault="00C34F18" w:rsidP="00C34F18">
            <w:pPr>
              <w:rPr>
                <w:b/>
              </w:rPr>
            </w:pPr>
            <w:r w:rsidRPr="00C34F18">
              <w:rPr>
                <w:b/>
              </w:rPr>
              <w:t>2</w:t>
            </w:r>
          </w:p>
        </w:tc>
        <w:tc>
          <w:tcPr>
            <w:tcW w:w="4624" w:type="pct"/>
            <w:gridSpan w:val="3"/>
          </w:tcPr>
          <w:p w:rsidR="00C34F18" w:rsidRPr="00C34F18" w:rsidRDefault="00C34F18" w:rsidP="00C34F18">
            <w:r w:rsidRPr="00C34F18">
              <w:t>Ограничение способности субъектов предпринимательской деятельности вести конкуренцию</w:t>
            </w:r>
          </w:p>
        </w:tc>
      </w:tr>
      <w:tr w:rsidR="00C34F18" w:rsidRPr="00C34F18" w:rsidTr="00342945">
        <w:tc>
          <w:tcPr>
            <w:tcW w:w="376" w:type="pct"/>
          </w:tcPr>
          <w:p w:rsidR="00C34F18" w:rsidRPr="00C34F18" w:rsidRDefault="00C34F18" w:rsidP="00C34F18">
            <w:r w:rsidRPr="00C34F18">
              <w:t>2.1</w:t>
            </w:r>
          </w:p>
        </w:tc>
        <w:tc>
          <w:tcPr>
            <w:tcW w:w="2345" w:type="pct"/>
          </w:tcPr>
          <w:p w:rsidR="00C34F18" w:rsidRPr="00C34F18" w:rsidRDefault="00C34F18" w:rsidP="00C34F18">
            <w:r w:rsidRPr="00C34F18">
              <w:t>Ограничивает возможность субъектов предпринимательской деятельности устанавливать цены на товары, работы или услуги</w:t>
            </w:r>
          </w:p>
        </w:tc>
        <w:tc>
          <w:tcPr>
            <w:tcW w:w="663" w:type="pct"/>
          </w:tcPr>
          <w:p w:rsidR="00C34F18" w:rsidRPr="00C34F18" w:rsidRDefault="00820B6B" w:rsidP="00C34F18">
            <w:r>
              <w:t>нет</w:t>
            </w:r>
          </w:p>
        </w:tc>
        <w:tc>
          <w:tcPr>
            <w:tcW w:w="1616" w:type="pct"/>
          </w:tcPr>
          <w:p w:rsidR="00C34F18" w:rsidRPr="00C34F18" w:rsidRDefault="00820B6B" w:rsidP="00C34F18">
            <w:r w:rsidRPr="00820B6B">
              <w:t>˗</w:t>
            </w:r>
          </w:p>
        </w:tc>
      </w:tr>
      <w:tr w:rsidR="00C34F18" w:rsidRPr="00C34F18" w:rsidTr="00342945">
        <w:tc>
          <w:tcPr>
            <w:tcW w:w="376" w:type="pct"/>
          </w:tcPr>
          <w:p w:rsidR="00C34F18" w:rsidRPr="00C34F18" w:rsidRDefault="00C34F18" w:rsidP="00C34F18">
            <w:r w:rsidRPr="00C34F18">
              <w:t>2.2</w:t>
            </w:r>
          </w:p>
        </w:tc>
        <w:tc>
          <w:tcPr>
            <w:tcW w:w="2345" w:type="pct"/>
          </w:tcPr>
          <w:p w:rsidR="00C34F18" w:rsidRPr="00C34F18" w:rsidRDefault="00C34F18" w:rsidP="00C34F18">
            <w:r w:rsidRPr="00C34F18">
              <w:t>Ограничивает свободу субъектов предпринимательской деятельности осуществлять рекламу или маркетинг</w:t>
            </w:r>
          </w:p>
        </w:tc>
        <w:tc>
          <w:tcPr>
            <w:tcW w:w="663" w:type="pct"/>
          </w:tcPr>
          <w:p w:rsidR="00C34F18" w:rsidRPr="00C34F18" w:rsidRDefault="00820B6B" w:rsidP="00C34F18">
            <w:r>
              <w:t>нет</w:t>
            </w:r>
          </w:p>
        </w:tc>
        <w:tc>
          <w:tcPr>
            <w:tcW w:w="1616" w:type="pct"/>
          </w:tcPr>
          <w:p w:rsidR="00C34F18" w:rsidRPr="00C34F18" w:rsidRDefault="00820B6B" w:rsidP="00C34F18">
            <w:r w:rsidRPr="00820B6B">
              <w:t>˗</w:t>
            </w:r>
          </w:p>
        </w:tc>
      </w:tr>
    </w:tbl>
    <w:p w:rsidR="00C34F18" w:rsidRPr="00C34F18" w:rsidRDefault="00C34F18" w:rsidP="00C34F18">
      <w:pPr>
        <w:numPr>
          <w:ilvl w:val="2"/>
          <w:numId w:val="0"/>
        </w:numPr>
        <w:spacing w:after="0" w:line="240" w:lineRule="auto"/>
        <w:ind w:firstLine="397"/>
        <w:jc w:val="both"/>
        <w:outlineLvl w:val="2"/>
        <w:rPr>
          <w:rFonts w:ascii="Times New Roman" w:eastAsia="Times New Roman" w:hAnsi="Times New Roman" w:cs="Times New Roman"/>
          <w:sz w:val="28"/>
          <w:szCs w:val="28"/>
        </w:rPr>
      </w:pPr>
    </w:p>
    <w:p w:rsidR="00C34F18" w:rsidRPr="00C34F18" w:rsidRDefault="00C34F18" w:rsidP="00C34F18">
      <w:pPr>
        <w:numPr>
          <w:ilvl w:val="2"/>
          <w:numId w:val="0"/>
        </w:numPr>
        <w:spacing w:after="0" w:line="240" w:lineRule="auto"/>
        <w:ind w:firstLine="397"/>
        <w:jc w:val="both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C34F18">
        <w:rPr>
          <w:rFonts w:ascii="Times New Roman" w:eastAsia="Times New Roman" w:hAnsi="Times New Roman" w:cs="Times New Roman"/>
          <w:sz w:val="28"/>
          <w:szCs w:val="28"/>
        </w:rPr>
        <w:t>4.2. Обоснование необходимости введения указанных разработчиком положений (при наличии): _____</w:t>
      </w:r>
      <w:r w:rsidR="00820B6B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C34F18">
        <w:rPr>
          <w:rFonts w:ascii="Times New Roman" w:eastAsia="Times New Roman" w:hAnsi="Times New Roman" w:cs="Times New Roman"/>
          <w:sz w:val="28"/>
          <w:szCs w:val="28"/>
        </w:rPr>
        <w:t>_________________________________________</w:t>
      </w:r>
    </w:p>
    <w:p w:rsidR="00C34F18" w:rsidRPr="00C34F18" w:rsidRDefault="00C34F18" w:rsidP="00C34F18">
      <w:pPr>
        <w:numPr>
          <w:ilvl w:val="2"/>
          <w:numId w:val="0"/>
        </w:num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C34F18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______________________________________________________________________</w:t>
      </w:r>
    </w:p>
    <w:p w:rsidR="00C34F18" w:rsidRPr="00C34F18" w:rsidRDefault="00C34F18" w:rsidP="00C34F18">
      <w:pPr>
        <w:numPr>
          <w:ilvl w:val="2"/>
          <w:numId w:val="0"/>
        </w:numPr>
        <w:spacing w:after="0" w:line="240" w:lineRule="auto"/>
        <w:ind w:firstLine="397"/>
        <w:jc w:val="both"/>
        <w:outlineLvl w:val="2"/>
        <w:rPr>
          <w:rFonts w:ascii="Times New Roman" w:eastAsia="Times New Roman" w:hAnsi="Times New Roman" w:cs="Times New Roman"/>
          <w:sz w:val="28"/>
          <w:szCs w:val="28"/>
        </w:rPr>
      </w:pPr>
    </w:p>
    <w:p w:rsidR="00C34F18" w:rsidRPr="00C34F18" w:rsidRDefault="00C34F18" w:rsidP="00C34F18">
      <w:pPr>
        <w:numPr>
          <w:ilvl w:val="2"/>
          <w:numId w:val="0"/>
        </w:numPr>
        <w:spacing w:after="0" w:line="240" w:lineRule="auto"/>
        <w:ind w:firstLine="397"/>
        <w:jc w:val="both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C34F18">
        <w:rPr>
          <w:rFonts w:ascii="Times New Roman" w:eastAsia="Times New Roman" w:hAnsi="Times New Roman" w:cs="Times New Roman"/>
          <w:sz w:val="28"/>
          <w:szCs w:val="28"/>
        </w:rPr>
        <w:t>4.3. Риск отрицательного воздействия на состояние конкуренции</w:t>
      </w:r>
    </w:p>
    <w:p w:rsidR="00C34F18" w:rsidRPr="00C34F18" w:rsidRDefault="00C34F18" w:rsidP="00C34F18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4F18">
        <w:rPr>
          <w:rFonts w:ascii="Times New Roman" w:eastAsia="Times New Roman" w:hAnsi="Times New Roman" w:cs="Times New Roman"/>
          <w:sz w:val="28"/>
          <w:szCs w:val="28"/>
        </w:rPr>
        <w:t>Количество лиц, осуществляющих предпринимательскую деятельность в регулируемой сфере, составляет __</w:t>
      </w:r>
      <w:r w:rsidR="000F2F8D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C34F18">
        <w:rPr>
          <w:rFonts w:ascii="Times New Roman" w:eastAsia="Times New Roman" w:hAnsi="Times New Roman" w:cs="Times New Roman"/>
          <w:sz w:val="28"/>
          <w:szCs w:val="28"/>
        </w:rPr>
        <w:t>__________. (Источник:</w:t>
      </w:r>
      <w:r w:rsidR="00820B6B" w:rsidRPr="00820B6B">
        <w:t xml:space="preserve"> </w:t>
      </w:r>
      <w:r w:rsidR="00820B6B" w:rsidRPr="00820B6B">
        <w:rPr>
          <w:rFonts w:ascii="Times New Roman" w:eastAsia="Times New Roman" w:hAnsi="Times New Roman" w:cs="Times New Roman"/>
          <w:sz w:val="28"/>
          <w:szCs w:val="28"/>
        </w:rPr>
        <w:t>http://mintrans.nso.ru/page/1248</w:t>
      </w:r>
      <w:r w:rsidRPr="00C34F18">
        <w:rPr>
          <w:rFonts w:ascii="Times New Roman" w:eastAsia="Times New Roman" w:hAnsi="Times New Roman" w:cs="Times New Roman"/>
          <w:sz w:val="28"/>
          <w:szCs w:val="28"/>
        </w:rPr>
        <w:t>.) Из них соответствуют требованиям предлагаемого регулирования либо имеют возможность соответствовать им __</w:t>
      </w:r>
      <w:r w:rsidR="000F2F8D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C34F18">
        <w:rPr>
          <w:rFonts w:ascii="Times New Roman" w:eastAsia="Times New Roman" w:hAnsi="Times New Roman" w:cs="Times New Roman"/>
          <w:sz w:val="28"/>
          <w:szCs w:val="28"/>
        </w:rPr>
        <w:t>____ (</w:t>
      </w:r>
      <w:r w:rsidR="00820B6B">
        <w:rPr>
          <w:rFonts w:ascii="Times New Roman" w:eastAsia="Times New Roman" w:hAnsi="Times New Roman" w:cs="Times New Roman"/>
          <w:sz w:val="28"/>
          <w:szCs w:val="28"/>
        </w:rPr>
        <w:t>100</w:t>
      </w:r>
      <w:r w:rsidRPr="00C34F18">
        <w:rPr>
          <w:rFonts w:ascii="Times New Roman" w:eastAsia="Times New Roman" w:hAnsi="Times New Roman" w:cs="Times New Roman"/>
          <w:sz w:val="28"/>
          <w:szCs w:val="28"/>
        </w:rPr>
        <w:t xml:space="preserve"> % от указанного количества, доля). </w:t>
      </w:r>
    </w:p>
    <w:p w:rsidR="00C34F18" w:rsidRPr="00C34F18" w:rsidRDefault="00C34F18" w:rsidP="00C34F18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4F18">
        <w:rPr>
          <w:rFonts w:ascii="Times New Roman" w:eastAsia="Times New Roman" w:hAnsi="Times New Roman" w:cs="Times New Roman"/>
          <w:sz w:val="28"/>
          <w:szCs w:val="28"/>
        </w:rPr>
        <w:t>Вводимое регулирование, в соответствии с нижеследующим порядком расчета, обладает _____</w:t>
      </w:r>
      <w:r w:rsidR="00820B6B">
        <w:rPr>
          <w:rFonts w:ascii="Times New Roman" w:eastAsia="Times New Roman" w:hAnsi="Times New Roman" w:cs="Times New Roman"/>
          <w:sz w:val="28"/>
          <w:szCs w:val="28"/>
        </w:rPr>
        <w:t>низкой</w:t>
      </w:r>
      <w:r w:rsidRPr="00C34F18">
        <w:rPr>
          <w:rFonts w:ascii="Times New Roman" w:eastAsia="Times New Roman" w:hAnsi="Times New Roman" w:cs="Times New Roman"/>
          <w:sz w:val="28"/>
          <w:szCs w:val="28"/>
        </w:rPr>
        <w:t>___________ степенью риска отрицательного воздействия на состояние конкуренции.</w:t>
      </w:r>
    </w:p>
    <w:p w:rsidR="00C34F18" w:rsidRPr="00C34F18" w:rsidRDefault="00C34F18" w:rsidP="00C34F18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10"/>
        <w:tblW w:w="0" w:type="auto"/>
        <w:tblLook w:val="04A0" w:firstRow="1" w:lastRow="0" w:firstColumn="1" w:lastColumn="0" w:noHBand="0" w:noVBand="1"/>
      </w:tblPr>
      <w:tblGrid>
        <w:gridCol w:w="2486"/>
        <w:gridCol w:w="2477"/>
        <w:gridCol w:w="2475"/>
        <w:gridCol w:w="2472"/>
      </w:tblGrid>
      <w:tr w:rsidR="00C34F18" w:rsidRPr="00C34F18" w:rsidTr="00342945">
        <w:tc>
          <w:tcPr>
            <w:tcW w:w="2534" w:type="dxa"/>
            <w:vMerge w:val="restart"/>
            <w:shd w:val="clear" w:color="auto" w:fill="FFFFFF"/>
            <w:vAlign w:val="center"/>
          </w:tcPr>
          <w:p w:rsidR="00C34F18" w:rsidRPr="00C34F18" w:rsidRDefault="00C34F18" w:rsidP="00C34F1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34F18">
              <w:rPr>
                <w:rFonts w:ascii="Times New Roman" w:hAnsi="Times New Roman"/>
                <w:b/>
                <w:sz w:val="24"/>
                <w:szCs w:val="24"/>
              </w:rPr>
              <w:t xml:space="preserve">Доля лиц, указанных в </w:t>
            </w:r>
            <w:r w:rsidRPr="00C34F18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подпункте 4.3 пункта 4 части </w:t>
            </w:r>
            <w:r w:rsidRPr="00C34F18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</w:t>
            </w:r>
            <w:r w:rsidRPr="00C34F18">
              <w:rPr>
                <w:rFonts w:ascii="Times New Roman" w:hAnsi="Times New Roman"/>
                <w:b/>
                <w:sz w:val="24"/>
                <w:szCs w:val="24"/>
              </w:rPr>
              <w:t xml:space="preserve"> сводного отчета</w:t>
            </w:r>
          </w:p>
        </w:tc>
        <w:tc>
          <w:tcPr>
            <w:tcW w:w="7602" w:type="dxa"/>
            <w:gridSpan w:val="3"/>
            <w:shd w:val="clear" w:color="auto" w:fill="FFFFFF"/>
            <w:vAlign w:val="center"/>
          </w:tcPr>
          <w:p w:rsidR="00C34F18" w:rsidRPr="00C34F18" w:rsidRDefault="00C34F18" w:rsidP="00C34F1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34F18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Степень риска отрицательного воздействия</w:t>
            </w:r>
          </w:p>
        </w:tc>
      </w:tr>
      <w:tr w:rsidR="00C34F18" w:rsidRPr="00C34F18" w:rsidTr="00342945">
        <w:tc>
          <w:tcPr>
            <w:tcW w:w="2534" w:type="dxa"/>
            <w:vMerge/>
            <w:shd w:val="clear" w:color="auto" w:fill="FFFFFF"/>
            <w:vAlign w:val="center"/>
          </w:tcPr>
          <w:p w:rsidR="00C34F18" w:rsidRPr="00C34F18" w:rsidRDefault="00C34F18" w:rsidP="00C34F1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4" w:type="dxa"/>
            <w:shd w:val="clear" w:color="auto" w:fill="FFFFFF"/>
            <w:vAlign w:val="center"/>
          </w:tcPr>
          <w:p w:rsidR="00C34F18" w:rsidRPr="00C34F18" w:rsidRDefault="00C34F18" w:rsidP="00C34F1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34F18">
              <w:rPr>
                <w:rFonts w:ascii="Times New Roman" w:hAnsi="Times New Roman"/>
                <w:b/>
                <w:sz w:val="24"/>
                <w:szCs w:val="24"/>
              </w:rPr>
              <w:t>Высокая</w:t>
            </w:r>
          </w:p>
        </w:tc>
        <w:tc>
          <w:tcPr>
            <w:tcW w:w="2534" w:type="dxa"/>
            <w:shd w:val="clear" w:color="auto" w:fill="FFFFFF"/>
            <w:vAlign w:val="center"/>
          </w:tcPr>
          <w:p w:rsidR="00C34F18" w:rsidRPr="00C34F18" w:rsidRDefault="00C34F18" w:rsidP="00C34F1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34F18">
              <w:rPr>
                <w:rFonts w:ascii="Times New Roman" w:hAnsi="Times New Roman"/>
                <w:b/>
                <w:sz w:val="24"/>
                <w:szCs w:val="24"/>
              </w:rPr>
              <w:t>Средняя</w:t>
            </w:r>
          </w:p>
        </w:tc>
        <w:tc>
          <w:tcPr>
            <w:tcW w:w="2534" w:type="dxa"/>
            <w:shd w:val="clear" w:color="auto" w:fill="FFFFFF"/>
            <w:vAlign w:val="center"/>
          </w:tcPr>
          <w:p w:rsidR="00C34F18" w:rsidRPr="00C34F18" w:rsidRDefault="00C34F18" w:rsidP="00C34F1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34F18">
              <w:rPr>
                <w:rFonts w:ascii="Times New Roman" w:hAnsi="Times New Roman"/>
                <w:b/>
                <w:sz w:val="24"/>
                <w:szCs w:val="24"/>
              </w:rPr>
              <w:t>Низкая</w:t>
            </w:r>
          </w:p>
        </w:tc>
      </w:tr>
      <w:tr w:rsidR="00C34F18" w:rsidRPr="00C34F18" w:rsidTr="00342945">
        <w:tc>
          <w:tcPr>
            <w:tcW w:w="2534" w:type="dxa"/>
            <w:shd w:val="clear" w:color="auto" w:fill="FFFFFF"/>
            <w:vAlign w:val="center"/>
          </w:tcPr>
          <w:p w:rsidR="00C34F18" w:rsidRPr="00C34F18" w:rsidRDefault="00C34F18" w:rsidP="00C34F1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4F18">
              <w:rPr>
                <w:rFonts w:ascii="Times New Roman" w:hAnsi="Times New Roman"/>
                <w:sz w:val="24"/>
                <w:szCs w:val="24"/>
              </w:rPr>
              <w:t>менее 50 %</w:t>
            </w:r>
          </w:p>
        </w:tc>
        <w:tc>
          <w:tcPr>
            <w:tcW w:w="2534" w:type="dxa"/>
            <w:shd w:val="clear" w:color="auto" w:fill="FFFFFF"/>
            <w:vAlign w:val="center"/>
          </w:tcPr>
          <w:p w:rsidR="00C34F18" w:rsidRPr="00C34F18" w:rsidRDefault="00C34F18" w:rsidP="00C34F18">
            <w:pPr>
              <w:ind w:left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4" w:type="dxa"/>
            <w:shd w:val="clear" w:color="auto" w:fill="FFFFFF"/>
            <w:vAlign w:val="center"/>
          </w:tcPr>
          <w:p w:rsidR="00C34F18" w:rsidRPr="00C34F18" w:rsidRDefault="00C34F18" w:rsidP="00C34F1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4" w:type="dxa"/>
            <w:shd w:val="clear" w:color="auto" w:fill="FFFFFF"/>
            <w:vAlign w:val="center"/>
          </w:tcPr>
          <w:p w:rsidR="00C34F18" w:rsidRPr="00C34F18" w:rsidRDefault="00C34F18" w:rsidP="00C34F1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34F18" w:rsidRPr="00C34F18" w:rsidTr="00342945">
        <w:tc>
          <w:tcPr>
            <w:tcW w:w="2534" w:type="dxa"/>
            <w:shd w:val="clear" w:color="auto" w:fill="FFFFFF"/>
            <w:vAlign w:val="center"/>
          </w:tcPr>
          <w:p w:rsidR="00C34F18" w:rsidRPr="00C34F18" w:rsidRDefault="00C34F18" w:rsidP="00C34F1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4F18">
              <w:rPr>
                <w:rFonts w:ascii="Times New Roman" w:hAnsi="Times New Roman"/>
                <w:sz w:val="24"/>
                <w:szCs w:val="24"/>
              </w:rPr>
              <w:t>от 50 до 80 %</w:t>
            </w:r>
          </w:p>
        </w:tc>
        <w:tc>
          <w:tcPr>
            <w:tcW w:w="2534" w:type="dxa"/>
            <w:shd w:val="clear" w:color="auto" w:fill="FFFFFF"/>
            <w:vAlign w:val="center"/>
          </w:tcPr>
          <w:p w:rsidR="00C34F18" w:rsidRPr="00C34F18" w:rsidRDefault="00C34F18" w:rsidP="00C34F1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4" w:type="dxa"/>
            <w:shd w:val="clear" w:color="auto" w:fill="FFFFFF"/>
            <w:vAlign w:val="center"/>
          </w:tcPr>
          <w:p w:rsidR="00C34F18" w:rsidRPr="00C34F18" w:rsidRDefault="00C34F18" w:rsidP="00C34F18">
            <w:pPr>
              <w:ind w:left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4" w:type="dxa"/>
            <w:shd w:val="clear" w:color="auto" w:fill="FFFFFF"/>
            <w:vAlign w:val="center"/>
          </w:tcPr>
          <w:p w:rsidR="00C34F18" w:rsidRPr="00C34F18" w:rsidRDefault="00C34F18" w:rsidP="00C34F1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34F18" w:rsidRPr="00C34F18" w:rsidTr="00342945">
        <w:tc>
          <w:tcPr>
            <w:tcW w:w="2534" w:type="dxa"/>
            <w:shd w:val="clear" w:color="auto" w:fill="FFFFFF"/>
            <w:vAlign w:val="center"/>
          </w:tcPr>
          <w:p w:rsidR="00C34F18" w:rsidRPr="00C34F18" w:rsidRDefault="00C34F18" w:rsidP="00C34F1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4F18">
              <w:rPr>
                <w:rFonts w:ascii="Times New Roman" w:hAnsi="Times New Roman"/>
                <w:sz w:val="24"/>
                <w:szCs w:val="24"/>
              </w:rPr>
              <w:t>более 80 %</w:t>
            </w:r>
          </w:p>
        </w:tc>
        <w:tc>
          <w:tcPr>
            <w:tcW w:w="2534" w:type="dxa"/>
            <w:shd w:val="clear" w:color="auto" w:fill="FFFFFF"/>
            <w:vAlign w:val="center"/>
          </w:tcPr>
          <w:p w:rsidR="00C34F18" w:rsidRPr="00C34F18" w:rsidRDefault="00C34F18" w:rsidP="00C34F1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4" w:type="dxa"/>
            <w:shd w:val="clear" w:color="auto" w:fill="FFFFFF"/>
            <w:vAlign w:val="center"/>
          </w:tcPr>
          <w:p w:rsidR="00C34F18" w:rsidRPr="00C34F18" w:rsidRDefault="00C34F18" w:rsidP="00C34F1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4" w:type="dxa"/>
            <w:shd w:val="clear" w:color="auto" w:fill="FFFFFF"/>
            <w:vAlign w:val="center"/>
          </w:tcPr>
          <w:p w:rsidR="00C34F18" w:rsidRPr="00C34F18" w:rsidRDefault="00C34F18" w:rsidP="00C34F18">
            <w:pPr>
              <w:ind w:left="7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4F18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</w:tbl>
    <w:p w:rsidR="00C34F18" w:rsidRPr="00C34F18" w:rsidRDefault="00C34F18" w:rsidP="00C34F18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4F18" w:rsidRPr="00C34F18" w:rsidRDefault="00C34F18" w:rsidP="00C34F18">
      <w:pPr>
        <w:widowControl w:val="0"/>
        <w:autoSpaceDE w:val="0"/>
        <w:autoSpaceDN w:val="0"/>
        <w:spacing w:after="0" w:line="240" w:lineRule="auto"/>
        <w:ind w:firstLine="539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4F18">
        <w:rPr>
          <w:rFonts w:ascii="Times New Roman" w:eastAsia="Times New Roman" w:hAnsi="Times New Roman" w:cs="Times New Roman"/>
          <w:sz w:val="28"/>
          <w:szCs w:val="28"/>
          <w:lang w:eastAsia="ru-RU"/>
        </w:rPr>
        <w:t>5. Иные риски решения проблем предложенным способом и риски негативных последствий ____</w:t>
      </w:r>
      <w:r w:rsidR="00820B6B" w:rsidRPr="00820B6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не предусмотрены законодательством</w:t>
      </w:r>
      <w:r w:rsidR="00820B6B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</w:t>
      </w:r>
    </w:p>
    <w:p w:rsidR="00C34F18" w:rsidRPr="00C34F18" w:rsidRDefault="00C34F18" w:rsidP="00C34F18">
      <w:pPr>
        <w:widowControl w:val="0"/>
        <w:autoSpaceDE w:val="0"/>
        <w:autoSpaceDN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4F18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</w:t>
      </w:r>
    </w:p>
    <w:p w:rsidR="00774398" w:rsidRDefault="00C34F18" w:rsidP="00C34F18">
      <w:pPr>
        <w:widowControl w:val="0"/>
        <w:autoSpaceDE w:val="0"/>
        <w:autoSpaceDN w:val="0"/>
        <w:spacing w:after="0" w:line="240" w:lineRule="auto"/>
        <w:ind w:firstLine="540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3762">
        <w:rPr>
          <w:rFonts w:ascii="Times New Roman" w:eastAsia="Times New Roman" w:hAnsi="Times New Roman" w:cs="Times New Roman"/>
          <w:sz w:val="28"/>
          <w:szCs w:val="28"/>
          <w:lang w:eastAsia="ru-RU"/>
        </w:rPr>
        <w:t>6. Порядок введения регулирования</w:t>
      </w:r>
      <w:r w:rsidRPr="009E3762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footnoteReference w:id="2"/>
      </w:r>
      <w:r w:rsidRPr="009E37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20B6B" w:rsidRPr="009E37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˗ </w:t>
      </w:r>
      <w:r w:rsidR="00774398">
        <w:rPr>
          <w:rFonts w:ascii="Times New Roman" w:eastAsia="Times New Roman" w:hAnsi="Times New Roman" w:cs="Times New Roman"/>
          <w:sz w:val="28"/>
          <w:szCs w:val="28"/>
          <w:lang w:eastAsia="ru-RU"/>
        </w:rPr>
        <w:t>нет.</w:t>
      </w:r>
    </w:p>
    <w:p w:rsidR="00C34F18" w:rsidRPr="00C34F18" w:rsidRDefault="00C34F18" w:rsidP="00C34F18">
      <w:pPr>
        <w:widowControl w:val="0"/>
        <w:autoSpaceDE w:val="0"/>
        <w:autoSpaceDN w:val="0"/>
        <w:spacing w:after="0" w:line="240" w:lineRule="auto"/>
        <w:ind w:firstLine="540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4F18">
        <w:rPr>
          <w:rFonts w:ascii="Times New Roman" w:eastAsia="Times New Roman" w:hAnsi="Times New Roman" w:cs="Times New Roman"/>
          <w:sz w:val="28"/>
          <w:szCs w:val="28"/>
          <w:lang w:eastAsia="ru-RU"/>
        </w:rPr>
        <w:t>7. Иные сведения, которые, по мнению разработчика акта, позволяют оценить обоснованность предлагаемого регулирования ______</w:t>
      </w:r>
      <w:r w:rsidR="00820B6B" w:rsidRPr="00820B6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нет</w:t>
      </w:r>
      <w:r w:rsidRPr="00C34F18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</w:t>
      </w:r>
    </w:p>
    <w:p w:rsidR="00C34F18" w:rsidRPr="00C34F18" w:rsidRDefault="00C34F18" w:rsidP="00C34F18">
      <w:pPr>
        <w:widowControl w:val="0"/>
        <w:autoSpaceDE w:val="0"/>
        <w:autoSpaceDN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34F18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</w:t>
      </w:r>
    </w:p>
    <w:p w:rsidR="00C34F18" w:rsidRPr="00C34F18" w:rsidRDefault="00C34F18" w:rsidP="00C34F18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34F18" w:rsidRPr="00C34F18" w:rsidRDefault="00C34F18" w:rsidP="00C34F18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34F18" w:rsidRPr="00C34F18" w:rsidRDefault="00C34F18" w:rsidP="00C34F18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sectPr w:rsidR="00C34F18" w:rsidRPr="00C34F18" w:rsidSect="00C008F8">
          <w:headerReference w:type="default" r:id="rId9"/>
          <w:pgSz w:w="11905" w:h="16838"/>
          <w:pgMar w:top="1134" w:right="567" w:bottom="1134" w:left="1418" w:header="0" w:footer="0" w:gutter="0"/>
          <w:cols w:space="720"/>
          <w:titlePg/>
          <w:docGrid w:linePitch="326"/>
        </w:sectPr>
      </w:pPr>
    </w:p>
    <w:p w:rsidR="00C34F18" w:rsidRPr="00C34F18" w:rsidRDefault="00C34F18" w:rsidP="00C34F18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34F1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III. Обоснование проблем и способы их решения</w:t>
      </w:r>
    </w:p>
    <w:p w:rsidR="00C34F18" w:rsidRPr="00C34F18" w:rsidRDefault="00C34F18" w:rsidP="00C34F18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34F18" w:rsidRPr="00C34F18" w:rsidRDefault="00C34F18" w:rsidP="00C34F1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4F18">
        <w:rPr>
          <w:rFonts w:ascii="Times New Roman" w:eastAsia="Times New Roman" w:hAnsi="Times New Roman" w:cs="Times New Roman"/>
          <w:sz w:val="28"/>
          <w:szCs w:val="28"/>
          <w:lang w:eastAsia="ru-RU"/>
        </w:rPr>
        <w:t>1. Описание проблем, негативных эффектов и их обоснование</w:t>
      </w:r>
    </w:p>
    <w:p w:rsidR="00C34F18" w:rsidRPr="00C34F18" w:rsidRDefault="00C34F18" w:rsidP="00C34F18">
      <w:pPr>
        <w:widowControl w:val="0"/>
        <w:autoSpaceDE w:val="0"/>
        <w:autoSpaceDN w:val="0"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4F18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Таблица 1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70"/>
        <w:gridCol w:w="3107"/>
        <w:gridCol w:w="2193"/>
        <w:gridCol w:w="3046"/>
        <w:gridCol w:w="5544"/>
      </w:tblGrid>
      <w:tr w:rsidR="00C34F18" w:rsidRPr="00C34F18" w:rsidTr="00342945">
        <w:tc>
          <w:tcPr>
            <w:tcW w:w="230" w:type="pct"/>
            <w:vAlign w:val="center"/>
          </w:tcPr>
          <w:p w:rsidR="00C34F18" w:rsidRPr="00C34F18" w:rsidRDefault="00C34F18" w:rsidP="00C34F1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4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C34F18" w:rsidRPr="00C34F18" w:rsidRDefault="00C34F18" w:rsidP="00C34F1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4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1067" w:type="pct"/>
            <w:vAlign w:val="center"/>
          </w:tcPr>
          <w:p w:rsidR="00C34F18" w:rsidRPr="00C34F18" w:rsidRDefault="00C34F18" w:rsidP="00C34F1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4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Проблема</w:t>
            </w:r>
            <w:r w:rsidRPr="00C34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(сущность проблемы)</w:t>
            </w:r>
          </w:p>
        </w:tc>
        <w:tc>
          <w:tcPr>
            <w:tcW w:w="753" w:type="pct"/>
            <w:vAlign w:val="center"/>
          </w:tcPr>
          <w:p w:rsidR="00C34F18" w:rsidRPr="00C34F18" w:rsidRDefault="00C34F18" w:rsidP="00C34F1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4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Характер проблемы</w:t>
            </w:r>
          </w:p>
        </w:tc>
        <w:tc>
          <w:tcPr>
            <w:tcW w:w="1046" w:type="pct"/>
            <w:vAlign w:val="center"/>
          </w:tcPr>
          <w:p w:rsidR="00C34F18" w:rsidRPr="00C34F18" w:rsidRDefault="00C34F18" w:rsidP="00C34F1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4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Негативные эффекты</w:t>
            </w:r>
          </w:p>
        </w:tc>
        <w:tc>
          <w:tcPr>
            <w:tcW w:w="1904" w:type="pct"/>
            <w:vAlign w:val="center"/>
          </w:tcPr>
          <w:p w:rsidR="00C34F18" w:rsidRPr="00C34F18" w:rsidRDefault="00C34F18" w:rsidP="00C34F1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4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Обоснование негативных эффектов</w:t>
            </w:r>
          </w:p>
        </w:tc>
      </w:tr>
      <w:tr w:rsidR="00C34F18" w:rsidRPr="00C34F18" w:rsidTr="00342945">
        <w:tc>
          <w:tcPr>
            <w:tcW w:w="230" w:type="pct"/>
          </w:tcPr>
          <w:p w:rsidR="00C34F18" w:rsidRPr="00C34F18" w:rsidRDefault="00691F68" w:rsidP="00C34F1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7" w:type="pct"/>
          </w:tcPr>
          <w:p w:rsidR="00C34F18" w:rsidRPr="00C34F18" w:rsidRDefault="00A035EF" w:rsidP="0077439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Отсутствие нормативного правового акта, регулирующего порядок предоставления </w:t>
            </w:r>
            <w:r w:rsidR="00774398" w:rsidRPr="00774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капитального гранта в форме субсидий юридическим лицам, заключившим концессионное соглашение с Новосибирской областью, предусматривающее строительство и эксплуатацию на платной основе мостового перехода через р. Обь в створе ул. Ипподромской г. Новосибирска</w:t>
            </w:r>
          </w:p>
        </w:tc>
        <w:tc>
          <w:tcPr>
            <w:tcW w:w="753" w:type="pct"/>
          </w:tcPr>
          <w:p w:rsidR="00C34F18" w:rsidRPr="00C34F18" w:rsidRDefault="00624C7D" w:rsidP="00C34F1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46" w:type="pct"/>
          </w:tcPr>
          <w:p w:rsidR="00C34F18" w:rsidRPr="00C34F18" w:rsidRDefault="00C17387" w:rsidP="00624C7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C17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тсутствие утвержденного порядка предоставления капитального гранта в форме субсидий юридическим лицам, заключившим концессионное соглашение с Новосибирской областью, предусматривающее строительство и эксплуатацию на платной основе мостового перехода через р. Обь в створе ул. Ипподромской г. Новосибирска не позволит предоставить средства капитального гранта победителю конкурса, заключившему концессионное соглашение с Новосибирской областью для строительства мостового перехода через р. Обь в створе ул. Ипподромской г. Новосибирска.</w:t>
            </w:r>
          </w:p>
        </w:tc>
        <w:tc>
          <w:tcPr>
            <w:tcW w:w="1904" w:type="pct"/>
          </w:tcPr>
          <w:p w:rsidR="00C34F18" w:rsidRPr="00C34F18" w:rsidRDefault="00C17387" w:rsidP="00C1738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C17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обедителю конкурса, заключившему концессионное соглашение с Новосибирской областью для строительства мостового перехода через р. Обь в створе 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 Ипподромской г. Новосибирска не будут предоставлены средства капитального гранта.</w:t>
            </w:r>
          </w:p>
        </w:tc>
      </w:tr>
    </w:tbl>
    <w:p w:rsidR="00C34F18" w:rsidRPr="00C34F18" w:rsidRDefault="00C34F18" w:rsidP="00C34F1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4F18" w:rsidRPr="00C34F18" w:rsidRDefault="00C34F18" w:rsidP="00C34F1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4F1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2. Описание способов решения заявленных проблем (международного опыта, опыта других </w:t>
      </w:r>
      <w:r w:rsidRPr="00C34F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субъектов Российской Федерации), в том числе без введения предлагаемого регулирования.</w:t>
      </w:r>
    </w:p>
    <w:p w:rsidR="00C34F18" w:rsidRPr="00C34F18" w:rsidRDefault="00C34F18" w:rsidP="00C34F18">
      <w:pPr>
        <w:widowControl w:val="0"/>
        <w:autoSpaceDE w:val="0"/>
        <w:autoSpaceDN w:val="0"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4F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Таблица 2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698"/>
        <w:gridCol w:w="935"/>
        <w:gridCol w:w="4107"/>
        <w:gridCol w:w="2849"/>
        <w:gridCol w:w="2971"/>
      </w:tblGrid>
      <w:tr w:rsidR="009618E6" w:rsidRPr="009618E6" w:rsidTr="00342945">
        <w:trPr>
          <w:trHeight w:val="614"/>
        </w:trPr>
        <w:tc>
          <w:tcPr>
            <w:tcW w:w="1271" w:type="pct"/>
            <w:vMerge w:val="restart"/>
            <w:vAlign w:val="center"/>
          </w:tcPr>
          <w:p w:rsidR="00C34F18" w:rsidRPr="00C34F18" w:rsidRDefault="00C34F18" w:rsidP="00C34F1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4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Наименование проблемы с указанием номера (из </w:t>
            </w:r>
            <w:hyperlink w:anchor="P595" w:history="1">
              <w:r w:rsidRPr="00C34F18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таблицы 1</w:t>
              </w:r>
            </w:hyperlink>
            <w:r w:rsidRPr="00C34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729" w:type="pct"/>
            <w:gridSpan w:val="2"/>
            <w:vAlign w:val="center"/>
          </w:tcPr>
          <w:p w:rsidR="00C34F18" w:rsidRPr="00C34F18" w:rsidRDefault="00C34F18" w:rsidP="00C34F1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4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 решения заявленных проблем</w:t>
            </w:r>
          </w:p>
        </w:tc>
        <w:tc>
          <w:tcPr>
            <w:tcW w:w="979" w:type="pct"/>
            <w:vMerge w:val="restart"/>
            <w:vAlign w:val="center"/>
          </w:tcPr>
          <w:p w:rsidR="00C34F18" w:rsidRPr="009618E6" w:rsidRDefault="00C34F18" w:rsidP="00C34F1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18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Наименование субъекта РФ (страны)</w:t>
            </w:r>
          </w:p>
        </w:tc>
        <w:tc>
          <w:tcPr>
            <w:tcW w:w="1021" w:type="pct"/>
            <w:vMerge w:val="restart"/>
            <w:vAlign w:val="center"/>
          </w:tcPr>
          <w:p w:rsidR="00C34F18" w:rsidRPr="009618E6" w:rsidRDefault="00C34F18" w:rsidP="00C34F1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18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Источник данных (название статьи нормативного правового акта, адрес страницы сайта)</w:t>
            </w:r>
          </w:p>
        </w:tc>
      </w:tr>
      <w:tr w:rsidR="009618E6" w:rsidRPr="009618E6" w:rsidTr="00342945">
        <w:trPr>
          <w:trHeight w:val="613"/>
        </w:trPr>
        <w:tc>
          <w:tcPr>
            <w:tcW w:w="1271" w:type="pct"/>
            <w:vMerge/>
            <w:vAlign w:val="center"/>
          </w:tcPr>
          <w:p w:rsidR="00C34F18" w:rsidRPr="00C34F18" w:rsidRDefault="00C34F18" w:rsidP="00C34F1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8" w:type="pct"/>
            <w:vAlign w:val="center"/>
          </w:tcPr>
          <w:p w:rsidR="00C34F18" w:rsidRPr="00C34F18" w:rsidRDefault="00C34F18" w:rsidP="00C34F1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4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способа</w:t>
            </w:r>
          </w:p>
        </w:tc>
        <w:tc>
          <w:tcPr>
            <w:tcW w:w="1411" w:type="pct"/>
            <w:vAlign w:val="center"/>
          </w:tcPr>
          <w:p w:rsidR="00C34F18" w:rsidRPr="00C34F18" w:rsidRDefault="00C34F18" w:rsidP="00C34F1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4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Описание способа</w:t>
            </w:r>
          </w:p>
        </w:tc>
        <w:tc>
          <w:tcPr>
            <w:tcW w:w="979" w:type="pct"/>
            <w:vMerge/>
            <w:vAlign w:val="center"/>
          </w:tcPr>
          <w:p w:rsidR="00C34F18" w:rsidRPr="009618E6" w:rsidRDefault="00C34F18" w:rsidP="00C34F1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021" w:type="pct"/>
            <w:vMerge/>
            <w:vAlign w:val="center"/>
          </w:tcPr>
          <w:p w:rsidR="00C34F18" w:rsidRPr="009618E6" w:rsidRDefault="00C34F18" w:rsidP="00C34F1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C34F18" w:rsidRPr="00C34F18" w:rsidTr="00691F68">
        <w:trPr>
          <w:trHeight w:val="4716"/>
        </w:trPr>
        <w:tc>
          <w:tcPr>
            <w:tcW w:w="1271" w:type="pct"/>
          </w:tcPr>
          <w:p w:rsidR="00C34F18" w:rsidRPr="00C34F18" w:rsidRDefault="005C466C" w:rsidP="00C34F1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5C46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тсутствие утвержденного порядка предоставления капитального гранта в форме субсидий юридическим лицам, заключившим концессионное соглашение с Новосибирской областью, предусматривающее строительство и эксплуатацию на платной основе мостового перехода через р. Обь в створе ул. Ипподромской г. Новосибирска</w:t>
            </w:r>
          </w:p>
        </w:tc>
        <w:tc>
          <w:tcPr>
            <w:tcW w:w="318" w:type="pct"/>
          </w:tcPr>
          <w:p w:rsidR="00C34F18" w:rsidRPr="00C34F18" w:rsidRDefault="00691F68" w:rsidP="00C34F1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1" w:type="pct"/>
          </w:tcPr>
          <w:p w:rsidR="00C34F18" w:rsidRPr="00C34F18" w:rsidRDefault="00691F68" w:rsidP="005C466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Принятие нормативного правового акта </w:t>
            </w:r>
            <w:r w:rsidRPr="00691F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˗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5C466C" w:rsidRPr="005C46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«О внесении изменений в постановление Правительства Новосибирской области от 23.01.2015 № 22-п»</w:t>
            </w:r>
          </w:p>
        </w:tc>
        <w:tc>
          <w:tcPr>
            <w:tcW w:w="979" w:type="pct"/>
          </w:tcPr>
          <w:p w:rsidR="00A035EF" w:rsidRPr="009618E6" w:rsidRDefault="009618E6" w:rsidP="009618E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18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21" w:type="pct"/>
          </w:tcPr>
          <w:p w:rsidR="00691F68" w:rsidRPr="009618E6" w:rsidRDefault="009618E6" w:rsidP="009618E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18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</w:tr>
    </w:tbl>
    <w:p w:rsidR="00C34F18" w:rsidRPr="00C34F18" w:rsidRDefault="00C34F18" w:rsidP="00C34F1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34F18" w:rsidRPr="00C34F18" w:rsidRDefault="00C34F18" w:rsidP="00C34F1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4F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Описание иных </w:t>
      </w:r>
      <w:r w:rsidRPr="00C34F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способов решения заявленных проблем, в том числе без введения предлагаемого регулирования.</w:t>
      </w:r>
    </w:p>
    <w:p w:rsidR="00C34F18" w:rsidRPr="00C34F18" w:rsidRDefault="00C34F18" w:rsidP="00C34F1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4F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Помимо способов, описанных в </w:t>
      </w:r>
      <w:hyperlink w:anchor="P648" w:history="1">
        <w:r w:rsidRPr="00C34F18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таблице 2</w:t>
        </w:r>
      </w:hyperlink>
      <w:r w:rsidRPr="00C34F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настоящей части, заявленные проблемы могут быть решены также иными способами (в том числе без введения нового регулирования)</w:t>
      </w:r>
      <w:r w:rsidRPr="00C34F18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footnoteReference w:id="3"/>
      </w:r>
      <w:r w:rsidRPr="00C34F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C34F18" w:rsidRPr="00C34F18" w:rsidRDefault="00C34F18" w:rsidP="00C34F18">
      <w:pPr>
        <w:widowControl w:val="0"/>
        <w:autoSpaceDE w:val="0"/>
        <w:autoSpaceDN w:val="0"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4F1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Таблица 3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059"/>
        <w:gridCol w:w="935"/>
        <w:gridCol w:w="6357"/>
        <w:gridCol w:w="3209"/>
      </w:tblGrid>
      <w:tr w:rsidR="00C34F18" w:rsidRPr="00C34F18" w:rsidTr="00342945">
        <w:trPr>
          <w:trHeight w:val="460"/>
        </w:trPr>
        <w:tc>
          <w:tcPr>
            <w:tcW w:w="1395" w:type="pct"/>
            <w:vMerge w:val="restart"/>
            <w:vAlign w:val="center"/>
          </w:tcPr>
          <w:p w:rsidR="00C34F18" w:rsidRPr="00C34F18" w:rsidRDefault="00C34F18" w:rsidP="00C34F1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4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Наименование проблемы с указанием номера (из </w:t>
            </w:r>
            <w:hyperlink w:anchor="P595" w:history="1">
              <w:r w:rsidRPr="00C34F18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таблицы 1</w:t>
              </w:r>
            </w:hyperlink>
            <w:r w:rsidRPr="00C34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502" w:type="pct"/>
            <w:gridSpan w:val="2"/>
            <w:vAlign w:val="center"/>
          </w:tcPr>
          <w:p w:rsidR="00C34F18" w:rsidRPr="00C34F18" w:rsidRDefault="00C34F18" w:rsidP="00C34F1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4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 решения заявленных проблем</w:t>
            </w:r>
          </w:p>
        </w:tc>
        <w:tc>
          <w:tcPr>
            <w:tcW w:w="1103" w:type="pct"/>
            <w:vMerge w:val="restart"/>
            <w:vAlign w:val="center"/>
          </w:tcPr>
          <w:p w:rsidR="00C34F18" w:rsidRPr="00C34F18" w:rsidRDefault="00C34F18" w:rsidP="00C34F1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4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Примечания</w:t>
            </w:r>
          </w:p>
        </w:tc>
      </w:tr>
      <w:tr w:rsidR="00C34F18" w:rsidRPr="00C34F18" w:rsidTr="00342945">
        <w:trPr>
          <w:trHeight w:val="460"/>
        </w:trPr>
        <w:tc>
          <w:tcPr>
            <w:tcW w:w="1395" w:type="pct"/>
            <w:vMerge/>
            <w:vAlign w:val="center"/>
          </w:tcPr>
          <w:p w:rsidR="00C34F18" w:rsidRPr="00C34F18" w:rsidRDefault="00C34F18" w:rsidP="00C34F1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8" w:type="pct"/>
            <w:vAlign w:val="center"/>
          </w:tcPr>
          <w:p w:rsidR="00C34F18" w:rsidRPr="00C34F18" w:rsidRDefault="00C34F18" w:rsidP="00C34F1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4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способа</w:t>
            </w:r>
          </w:p>
        </w:tc>
        <w:tc>
          <w:tcPr>
            <w:tcW w:w="2184" w:type="pct"/>
            <w:vAlign w:val="center"/>
          </w:tcPr>
          <w:p w:rsidR="00C34F18" w:rsidRPr="00C34F18" w:rsidRDefault="00C34F18" w:rsidP="00C34F1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4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Описание способа</w:t>
            </w:r>
          </w:p>
        </w:tc>
        <w:tc>
          <w:tcPr>
            <w:tcW w:w="1103" w:type="pct"/>
            <w:vMerge/>
            <w:vAlign w:val="center"/>
          </w:tcPr>
          <w:p w:rsidR="00C34F18" w:rsidRPr="00C34F18" w:rsidRDefault="00C34F18" w:rsidP="00C34F1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34F18" w:rsidRPr="00C34F18" w:rsidTr="00342945">
        <w:tc>
          <w:tcPr>
            <w:tcW w:w="1395" w:type="pct"/>
          </w:tcPr>
          <w:p w:rsidR="00C34F18" w:rsidRPr="00C34F18" w:rsidRDefault="00820B6B" w:rsidP="00C34F1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B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˗</w:t>
            </w:r>
          </w:p>
        </w:tc>
        <w:tc>
          <w:tcPr>
            <w:tcW w:w="318" w:type="pct"/>
          </w:tcPr>
          <w:p w:rsidR="00C34F18" w:rsidRPr="00C34F18" w:rsidRDefault="00820B6B" w:rsidP="00C34F1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B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˗</w:t>
            </w:r>
          </w:p>
        </w:tc>
        <w:tc>
          <w:tcPr>
            <w:tcW w:w="2184" w:type="pct"/>
          </w:tcPr>
          <w:p w:rsidR="00C34F18" w:rsidRPr="00C34F18" w:rsidRDefault="00820B6B" w:rsidP="00C34F1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B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˗</w:t>
            </w:r>
          </w:p>
        </w:tc>
        <w:tc>
          <w:tcPr>
            <w:tcW w:w="1103" w:type="pct"/>
          </w:tcPr>
          <w:p w:rsidR="00C34F18" w:rsidRPr="00C34F18" w:rsidRDefault="00820B6B" w:rsidP="00C34F1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B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˗</w:t>
            </w:r>
          </w:p>
        </w:tc>
      </w:tr>
    </w:tbl>
    <w:p w:rsidR="00C34F18" w:rsidRPr="00C34F18" w:rsidRDefault="00C34F18" w:rsidP="00C34F1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ectPr w:rsidR="00C34F18" w:rsidRPr="00C34F18" w:rsidSect="00C008F8">
          <w:pgSz w:w="16838" w:h="11905" w:orient="landscape"/>
          <w:pgMar w:top="1418" w:right="1134" w:bottom="567" w:left="1134" w:header="0" w:footer="0" w:gutter="0"/>
          <w:cols w:space="720"/>
          <w:docGrid w:linePitch="299"/>
        </w:sectPr>
      </w:pPr>
    </w:p>
    <w:p w:rsidR="00C34F18" w:rsidRPr="00C34F18" w:rsidRDefault="00C34F18" w:rsidP="00C34F18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34F1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IV. Сведения о проведении публичных консультаций</w:t>
      </w:r>
    </w:p>
    <w:p w:rsidR="00C34F18" w:rsidRPr="00C34F18" w:rsidRDefault="00C34F18" w:rsidP="00C34F18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34F18" w:rsidRPr="00C34F18" w:rsidRDefault="00C34F18" w:rsidP="00C34F18">
      <w:pPr>
        <w:numPr>
          <w:ilvl w:val="1"/>
          <w:numId w:val="3"/>
        </w:num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C34F18">
        <w:rPr>
          <w:rFonts w:ascii="Times New Roman" w:eastAsia="Times New Roman" w:hAnsi="Times New Roman" w:cs="Times New Roman"/>
          <w:sz w:val="28"/>
          <w:szCs w:val="28"/>
        </w:rPr>
        <w:t>Сведения о проведении публичных консультаций по уведомлению о необходимости разработки проекта акта</w:t>
      </w:r>
    </w:p>
    <w:p w:rsidR="00C34F18" w:rsidRPr="00C34F18" w:rsidRDefault="00C34F18" w:rsidP="00C34F18">
      <w:pPr>
        <w:spacing w:after="0" w:line="240" w:lineRule="auto"/>
        <w:ind w:left="397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C34F18" w:rsidRPr="00C34F18" w:rsidRDefault="00C34F18" w:rsidP="00C34F18">
      <w:pPr>
        <w:numPr>
          <w:ilvl w:val="2"/>
          <w:numId w:val="2"/>
        </w:num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C34F18">
        <w:rPr>
          <w:rFonts w:ascii="Times New Roman" w:eastAsia="Times New Roman" w:hAnsi="Times New Roman" w:cs="Times New Roman"/>
          <w:sz w:val="28"/>
          <w:szCs w:val="28"/>
        </w:rPr>
        <w:t>Публичные консультации проводились</w:t>
      </w:r>
    </w:p>
    <w:p w:rsidR="009618E6" w:rsidRPr="009618E6" w:rsidRDefault="00C34F18" w:rsidP="009618E6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bookmarkStart w:id="1" w:name="_Hlk499549726"/>
      <w:r w:rsidRPr="009618E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Публичные консультации проводились с </w:t>
      </w:r>
      <w:r w:rsidR="005C466C" w:rsidRPr="009618E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07.05.2018</w:t>
      </w:r>
      <w:r w:rsidRPr="009618E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по </w:t>
      </w:r>
      <w:r w:rsidR="005C466C" w:rsidRPr="009618E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16.05.2018</w:t>
      </w:r>
      <w:r w:rsidRPr="009618E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; информация доступна в сети Интернет по следующему адресу: </w:t>
      </w:r>
      <w:hyperlink r:id="rId10" w:history="1">
        <w:r w:rsidR="00A035EF" w:rsidRPr="009618E6">
          <w:rPr>
            <w:rStyle w:val="ad"/>
            <w:rFonts w:ascii="Times New Roman" w:eastAsia="Times New Roman" w:hAnsi="Times New Roman" w:cs="Times New Roman"/>
            <w:color w:val="000000" w:themeColor="text1"/>
            <w:sz w:val="28"/>
            <w:szCs w:val="28"/>
          </w:rPr>
          <w:t>http://dem.nso.ru/lawandnpa/45b3e6a6-84c0-470d-a754-1bc97fe45ddf</w:t>
        </w:r>
      </w:hyperlink>
      <w:r w:rsidR="00A035EF" w:rsidRPr="009618E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618E6" w:rsidRPr="009618E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  <w:r w:rsidR="00A035EF" w:rsidRPr="009618E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bookmarkEnd w:id="1"/>
    </w:p>
    <w:p w:rsidR="009618E6" w:rsidRDefault="009618E6" w:rsidP="009618E6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C34F18" w:rsidRPr="00C34F18" w:rsidRDefault="00C34F18" w:rsidP="009618E6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4F18">
        <w:rPr>
          <w:rFonts w:ascii="Times New Roman" w:eastAsia="Times New Roman" w:hAnsi="Times New Roman" w:cs="Times New Roman"/>
          <w:sz w:val="28"/>
          <w:szCs w:val="28"/>
        </w:rPr>
        <w:t>Сведения о проведении публичных консультаций по проекту</w:t>
      </w:r>
      <w:r w:rsidR="00A035EF"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r w:rsidRPr="00C34F18">
        <w:rPr>
          <w:rFonts w:ascii="Times New Roman" w:eastAsia="Times New Roman" w:hAnsi="Times New Roman" w:cs="Times New Roman"/>
          <w:sz w:val="28"/>
          <w:szCs w:val="28"/>
        </w:rPr>
        <w:t>акта, сводному отчету</w:t>
      </w:r>
    </w:p>
    <w:p w:rsidR="00C34F18" w:rsidRPr="00C34F18" w:rsidRDefault="00C34F18" w:rsidP="00C34F18">
      <w:pPr>
        <w:spacing w:after="0" w:line="240" w:lineRule="auto"/>
        <w:ind w:left="397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C34F18" w:rsidRPr="00C34F18" w:rsidRDefault="00C34F18" w:rsidP="00C34F18">
      <w:pPr>
        <w:numPr>
          <w:ilvl w:val="2"/>
          <w:numId w:val="2"/>
        </w:num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C34F18">
        <w:rPr>
          <w:rFonts w:ascii="Times New Roman" w:eastAsia="Times New Roman" w:hAnsi="Times New Roman" w:cs="Times New Roman"/>
          <w:sz w:val="28"/>
          <w:szCs w:val="28"/>
        </w:rPr>
        <w:t>Публичные консультации проводились</w:t>
      </w:r>
    </w:p>
    <w:p w:rsidR="00C34F18" w:rsidRDefault="00C34F18" w:rsidP="00C34F18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4F18">
        <w:rPr>
          <w:rFonts w:ascii="Times New Roman" w:eastAsia="Times New Roman" w:hAnsi="Times New Roman" w:cs="Times New Roman"/>
          <w:sz w:val="28"/>
          <w:szCs w:val="28"/>
        </w:rPr>
        <w:t>Публичные консультации проводились с ______________ по _____________; информация доступна в сети Интернет по следующему адресу: _______________________________</w:t>
      </w:r>
      <w:r w:rsidR="00D51E63">
        <w:rPr>
          <w:rFonts w:ascii="Times New Roman" w:eastAsia="Times New Roman" w:hAnsi="Times New Roman" w:cs="Times New Roman"/>
          <w:sz w:val="28"/>
          <w:szCs w:val="28"/>
        </w:rPr>
        <w:t>____________________________</w:t>
      </w:r>
    </w:p>
    <w:p w:rsidR="00C34F18" w:rsidRPr="00C34F18" w:rsidRDefault="00C34F18" w:rsidP="00C34F18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34F18" w:rsidRPr="00C34F18" w:rsidRDefault="00C34F18" w:rsidP="00C34F18">
      <w:pPr>
        <w:numPr>
          <w:ilvl w:val="2"/>
          <w:numId w:val="2"/>
        </w:num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C34F18">
        <w:rPr>
          <w:rFonts w:ascii="Times New Roman" w:eastAsia="Times New Roman" w:hAnsi="Times New Roman" w:cs="Times New Roman"/>
          <w:sz w:val="28"/>
          <w:szCs w:val="28"/>
        </w:rPr>
        <w:t>Публичные консультации не проводились</w:t>
      </w:r>
    </w:p>
    <w:p w:rsidR="00C34F18" w:rsidRPr="00C34F18" w:rsidRDefault="00C34F18" w:rsidP="00C34F18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4F18">
        <w:rPr>
          <w:rFonts w:ascii="Times New Roman" w:eastAsia="Times New Roman" w:hAnsi="Times New Roman" w:cs="Times New Roman"/>
          <w:sz w:val="28"/>
          <w:szCs w:val="28"/>
        </w:rPr>
        <w:t>__</w:t>
      </w:r>
      <w:r w:rsidR="00D23A81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</w:t>
      </w:r>
    </w:p>
    <w:p w:rsidR="00C34F18" w:rsidRDefault="00C34F18" w:rsidP="00C34F18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51E63" w:rsidRPr="00C34F18" w:rsidRDefault="00D51E63" w:rsidP="00C34F18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00" w:firstRow="0" w:lastRow="0" w:firstColumn="0" w:lastColumn="0" w:noHBand="1" w:noVBand="1"/>
      </w:tblPr>
      <w:tblGrid>
        <w:gridCol w:w="4388"/>
        <w:gridCol w:w="2006"/>
        <w:gridCol w:w="2961"/>
      </w:tblGrid>
      <w:tr w:rsidR="005C466C" w:rsidRPr="00C34F18" w:rsidTr="00342945">
        <w:tc>
          <w:tcPr>
            <w:tcW w:w="4837" w:type="dxa"/>
            <w:vAlign w:val="center"/>
          </w:tcPr>
          <w:p w:rsidR="00C34F18" w:rsidRPr="00C34F18" w:rsidRDefault="005C466C" w:rsidP="005C466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Врио министра транспорта </w:t>
            </w:r>
          </w:p>
        </w:tc>
        <w:tc>
          <w:tcPr>
            <w:tcW w:w="2190" w:type="dxa"/>
            <w:tcBorders>
              <w:bottom w:val="single" w:sz="4" w:space="0" w:color="auto"/>
            </w:tcBorders>
            <w:vAlign w:val="bottom"/>
          </w:tcPr>
          <w:p w:rsidR="00C34F18" w:rsidRPr="00C34F18" w:rsidRDefault="00C34F18" w:rsidP="00C34F18">
            <w:pPr>
              <w:spacing w:before="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46" w:type="dxa"/>
            <w:vAlign w:val="bottom"/>
          </w:tcPr>
          <w:p w:rsidR="00C34F18" w:rsidRPr="00C34F18" w:rsidRDefault="005C466C" w:rsidP="005C466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/А.В.</w:t>
            </w:r>
            <w:r w:rsidR="00E60BB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Костылевский</w:t>
            </w:r>
            <w:r w:rsidR="00C34F18" w:rsidRPr="00C34F18">
              <w:rPr>
                <w:rFonts w:ascii="Times New Roman" w:hAnsi="Times New Roman"/>
                <w:sz w:val="28"/>
                <w:szCs w:val="28"/>
              </w:rPr>
              <w:t>/</w:t>
            </w:r>
          </w:p>
        </w:tc>
      </w:tr>
      <w:tr w:rsidR="005C466C" w:rsidRPr="00C34F18" w:rsidTr="00342945">
        <w:tc>
          <w:tcPr>
            <w:tcW w:w="4837" w:type="dxa"/>
            <w:vAlign w:val="center"/>
          </w:tcPr>
          <w:p w:rsidR="00C34F18" w:rsidRDefault="005C466C" w:rsidP="00C34F1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 дорожного хозяйства </w:t>
            </w:r>
          </w:p>
          <w:p w:rsidR="005C466C" w:rsidRPr="00C34F18" w:rsidRDefault="005C466C" w:rsidP="00C34F1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Новосибирской области</w:t>
            </w:r>
          </w:p>
        </w:tc>
        <w:tc>
          <w:tcPr>
            <w:tcW w:w="2190" w:type="dxa"/>
            <w:tcBorders>
              <w:top w:val="single" w:sz="4" w:space="0" w:color="auto"/>
            </w:tcBorders>
          </w:tcPr>
          <w:p w:rsidR="00C34F18" w:rsidRPr="00C34F18" w:rsidRDefault="00C34F18" w:rsidP="00C34F1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4F18">
              <w:rPr>
                <w:rFonts w:ascii="Times New Roman" w:hAnsi="Times New Roman"/>
                <w:sz w:val="24"/>
                <w:szCs w:val="24"/>
              </w:rPr>
              <w:t>подпись</w:t>
            </w:r>
          </w:p>
        </w:tc>
        <w:tc>
          <w:tcPr>
            <w:tcW w:w="3146" w:type="dxa"/>
          </w:tcPr>
          <w:p w:rsidR="00C34F18" w:rsidRPr="00C34F18" w:rsidRDefault="00C34F18" w:rsidP="00C34F18">
            <w:pPr>
              <w:rPr>
                <w:rFonts w:ascii="Times New Roman" w:hAnsi="Times New Roman"/>
                <w:sz w:val="24"/>
                <w:szCs w:val="24"/>
              </w:rPr>
            </w:pPr>
            <w:r w:rsidRPr="00C34F18">
              <w:rPr>
                <w:rFonts w:ascii="Times New Roman" w:hAnsi="Times New Roman"/>
                <w:sz w:val="24"/>
                <w:szCs w:val="24"/>
              </w:rPr>
              <w:t>расшифровка подписи</w:t>
            </w:r>
          </w:p>
        </w:tc>
      </w:tr>
    </w:tbl>
    <w:p w:rsidR="005C466C" w:rsidRDefault="005C466C" w:rsidP="00820B6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C466C" w:rsidRDefault="005C466C" w:rsidP="00820B6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B0FCB" w:rsidRDefault="008F2F45" w:rsidP="00820B6B">
      <w:pPr>
        <w:spacing w:after="0" w:line="240" w:lineRule="auto"/>
      </w:pPr>
      <w:r>
        <w:rPr>
          <w:rFonts w:ascii="Times New Roman" w:eastAsia="Times New Roman" w:hAnsi="Times New Roman" w:cs="Times New Roman"/>
          <w:sz w:val="28"/>
          <w:szCs w:val="28"/>
        </w:rPr>
        <w:t>18.05.2018</w:t>
      </w:r>
    </w:p>
    <w:sectPr w:rsidR="004B0F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722A4" w:rsidRDefault="009722A4" w:rsidP="00C34F18">
      <w:pPr>
        <w:spacing w:after="0" w:line="240" w:lineRule="auto"/>
      </w:pPr>
      <w:r>
        <w:separator/>
      </w:r>
    </w:p>
  </w:endnote>
  <w:endnote w:type="continuationSeparator" w:id="0">
    <w:p w:rsidR="009722A4" w:rsidRDefault="009722A4" w:rsidP="00C34F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722A4" w:rsidRDefault="009722A4" w:rsidP="00C34F18">
      <w:pPr>
        <w:spacing w:after="0" w:line="240" w:lineRule="auto"/>
      </w:pPr>
      <w:r>
        <w:separator/>
      </w:r>
    </w:p>
  </w:footnote>
  <w:footnote w:type="continuationSeparator" w:id="0">
    <w:p w:rsidR="009722A4" w:rsidRDefault="009722A4" w:rsidP="00C34F18">
      <w:pPr>
        <w:spacing w:after="0" w:line="240" w:lineRule="auto"/>
      </w:pPr>
      <w:r>
        <w:continuationSeparator/>
      </w:r>
    </w:p>
  </w:footnote>
  <w:footnote w:id="1">
    <w:p w:rsidR="00C34F18" w:rsidRDefault="00C34F18" w:rsidP="00C34F18">
      <w:pPr>
        <w:pStyle w:val="a7"/>
        <w:jc w:val="both"/>
      </w:pPr>
      <w:r w:rsidRPr="001C0EE2">
        <w:rPr>
          <w:rStyle w:val="a9"/>
        </w:rPr>
        <w:footnoteRef/>
      </w:r>
      <w:r w:rsidRPr="001C0EE2">
        <w:t xml:space="preserve"> Если отмена или изменение полномочий вед</w:t>
      </w:r>
      <w:r>
        <w:t>е</w:t>
      </w:r>
      <w:r w:rsidRPr="001C0EE2">
        <w:t>т к сокращению расходов соответствующего бюджета, высвобождению трудовых и иных ресурсов</w:t>
      </w:r>
      <w:r>
        <w:t>,</w:t>
      </w:r>
      <w:r w:rsidRPr="001C0EE2">
        <w:t xml:space="preserve"> информацию рекомендуется указать в пункте 7</w:t>
      </w:r>
      <w:r>
        <w:t xml:space="preserve"> части </w:t>
      </w:r>
      <w:r>
        <w:rPr>
          <w:lang w:val="en-US"/>
        </w:rPr>
        <w:t>II</w:t>
      </w:r>
      <w:r w:rsidRPr="00482C76">
        <w:t xml:space="preserve"> </w:t>
      </w:r>
      <w:r>
        <w:t>сводного отчета</w:t>
      </w:r>
    </w:p>
  </w:footnote>
  <w:footnote w:id="2">
    <w:p w:rsidR="00C34F18" w:rsidRDefault="00C34F18" w:rsidP="00C34F18">
      <w:pPr>
        <w:pStyle w:val="a7"/>
        <w:jc w:val="both"/>
      </w:pPr>
      <w:r w:rsidRPr="00451B82">
        <w:rPr>
          <w:rStyle w:val="a9"/>
        </w:rPr>
        <w:footnoteRef/>
      </w:r>
      <w:r>
        <w:t> </w:t>
      </w:r>
      <w:r w:rsidRPr="00451B82">
        <w:t xml:space="preserve">Указывается обоснование (отсутствия) необходимости установления переходного периода или отсрочки вступления в силу </w:t>
      </w:r>
      <w:r>
        <w:t>нормативного правового акта</w:t>
      </w:r>
    </w:p>
  </w:footnote>
  <w:footnote w:id="3">
    <w:p w:rsidR="00C34F18" w:rsidRDefault="00C34F18" w:rsidP="00C34F18">
      <w:pPr>
        <w:pStyle w:val="a7"/>
        <w:jc w:val="both"/>
      </w:pPr>
      <w:r w:rsidRPr="009978DA">
        <w:rPr>
          <w:rStyle w:val="a9"/>
        </w:rPr>
        <w:footnoteRef/>
      </w:r>
      <w:r w:rsidRPr="009978DA">
        <w:t xml:space="preserve"> Разработчиком акта может быть сформулирован иной способ решения заявленных проблем, не представленный в других субъектах РФ. В примечании может быть приведена ссылка на нормативный</w:t>
      </w:r>
      <w:r>
        <w:t xml:space="preserve"> правовой </w:t>
      </w:r>
      <w:r w:rsidRPr="009978DA">
        <w:t xml:space="preserve"> акт (при необходимости), на статьи, иные работы, в которых такой способ предлагается, или иная информация, которую сочт</w:t>
      </w:r>
      <w:r>
        <w:t>е</w:t>
      </w:r>
      <w:r w:rsidRPr="009978DA">
        <w:t>т нужным привести разработчик акта</w:t>
      </w:r>
      <w: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4F18" w:rsidRDefault="00C34F18">
    <w:pPr>
      <w:pStyle w:val="a5"/>
      <w:jc w:val="center"/>
    </w:pPr>
  </w:p>
  <w:p w:rsidR="00C34F18" w:rsidRPr="00D44F1A" w:rsidRDefault="00C34F18">
    <w:pPr>
      <w:pStyle w:val="a5"/>
      <w:jc w:val="center"/>
      <w:rPr>
        <w:color w:val="FFFFFF" w:themeColor="background1"/>
      </w:rPr>
    </w:pPr>
    <w:r w:rsidRPr="00D44F1A">
      <w:rPr>
        <w:color w:val="FFFFFF" w:themeColor="background1"/>
      </w:rPr>
      <w:fldChar w:fldCharType="begin"/>
    </w:r>
    <w:r w:rsidRPr="00D44F1A">
      <w:rPr>
        <w:color w:val="FFFFFF" w:themeColor="background1"/>
      </w:rPr>
      <w:instrText>PAGE   \* MERGEFORMAT</w:instrText>
    </w:r>
    <w:r w:rsidRPr="00D44F1A">
      <w:rPr>
        <w:color w:val="FFFFFF" w:themeColor="background1"/>
      </w:rPr>
      <w:fldChar w:fldCharType="separate"/>
    </w:r>
    <w:r w:rsidR="007741C3">
      <w:rPr>
        <w:noProof/>
        <w:color w:val="FFFFFF" w:themeColor="background1"/>
      </w:rPr>
      <w:t>10</w:t>
    </w:r>
    <w:r w:rsidRPr="00D44F1A">
      <w:rPr>
        <w:color w:val="FFFFFF" w:themeColor="background1"/>
      </w:rPr>
      <w:fldChar w:fldCharType="end"/>
    </w:r>
  </w:p>
  <w:p w:rsidR="00C34F18" w:rsidRDefault="00C34F18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EF5F94"/>
    <w:multiLevelType w:val="multilevel"/>
    <w:tmpl w:val="43E2857E"/>
    <w:styleLink w:val="a"/>
    <w:lvl w:ilvl="0">
      <w:start w:val="1"/>
      <w:numFmt w:val="decimal"/>
      <w:pStyle w:val="a0"/>
      <w:suff w:val="space"/>
      <w:lvlText w:val="%1."/>
      <w:lvlJc w:val="left"/>
      <w:pPr>
        <w:ind w:firstLine="397"/>
      </w:pPr>
      <w:rPr>
        <w:rFonts w:cs="Times New Roman" w:hint="default"/>
      </w:rPr>
    </w:lvl>
    <w:lvl w:ilvl="1">
      <w:start w:val="1"/>
      <w:numFmt w:val="bullet"/>
      <w:suff w:val="space"/>
      <w:lvlText w:val=""/>
      <w:lvlJc w:val="left"/>
      <w:pPr>
        <w:ind w:firstLine="397"/>
      </w:pPr>
      <w:rPr>
        <w:rFonts w:ascii="Symbol" w:hAnsi="Symbol" w:hint="default"/>
        <w:color w:val="auto"/>
      </w:rPr>
    </w:lvl>
    <w:lvl w:ilvl="2">
      <w:start w:val="1"/>
      <w:numFmt w:val="none"/>
      <w:lvlText w:val=""/>
      <w:lvlJc w:val="left"/>
      <w:rPr>
        <w:rFonts w:cs="Times New Roman" w:hint="default"/>
      </w:rPr>
    </w:lvl>
    <w:lvl w:ilvl="3">
      <w:start w:val="1"/>
      <w:numFmt w:val="none"/>
      <w:lvlText w:val=""/>
      <w:lvlJc w:val="left"/>
      <w:rPr>
        <w:rFonts w:cs="Times New Roman" w:hint="default"/>
      </w:rPr>
    </w:lvl>
    <w:lvl w:ilvl="4">
      <w:start w:val="1"/>
      <w:numFmt w:val="none"/>
      <w:lvlText w:val=""/>
      <w:lvlJc w:val="left"/>
      <w:rPr>
        <w:rFonts w:cs="Times New Roman" w:hint="default"/>
      </w:rPr>
    </w:lvl>
    <w:lvl w:ilvl="5">
      <w:start w:val="1"/>
      <w:numFmt w:val="none"/>
      <w:lvlText w:val=""/>
      <w:lvlJc w:val="left"/>
      <w:rPr>
        <w:rFonts w:cs="Times New Roman" w:hint="default"/>
      </w:rPr>
    </w:lvl>
    <w:lvl w:ilvl="6">
      <w:start w:val="1"/>
      <w:numFmt w:val="none"/>
      <w:lvlText w:val=""/>
      <w:lvlJc w:val="left"/>
      <w:rPr>
        <w:rFonts w:cs="Times New Roman" w:hint="default"/>
      </w:rPr>
    </w:lvl>
    <w:lvl w:ilvl="7">
      <w:start w:val="1"/>
      <w:numFmt w:val="none"/>
      <w:lvlText w:val=""/>
      <w:lvlJc w:val="left"/>
      <w:rPr>
        <w:rFonts w:cs="Times New Roman" w:hint="default"/>
      </w:rPr>
    </w:lvl>
    <w:lvl w:ilvl="8">
      <w:start w:val="1"/>
      <w:numFmt w:val="none"/>
      <w:lvlText w:val=""/>
      <w:lvlJc w:val="left"/>
      <w:rPr>
        <w:rFonts w:cs="Times New Roman" w:hint="default"/>
      </w:rPr>
    </w:lvl>
  </w:abstractNum>
  <w:num w:numId="1">
    <w:abstractNumId w:val="0"/>
  </w:num>
  <w:num w:numId="2">
    <w:abstractNumId w:val="0"/>
    <w:lvlOverride w:ilvl="0">
      <w:lvl w:ilvl="0">
        <w:start w:val="1"/>
        <w:numFmt w:val="decimal"/>
        <w:pStyle w:val="a0"/>
        <w:suff w:val="space"/>
        <w:lvlText w:val="%1."/>
        <w:lvlJc w:val="left"/>
        <w:pPr>
          <w:ind w:firstLine="397"/>
        </w:pPr>
        <w:rPr>
          <w:rFonts w:ascii="Times New Roman" w:hAnsi="Times New Roman" w:cs="Times New Roman"/>
          <w:color w:val="auto"/>
          <w:sz w:val="22"/>
        </w:rPr>
      </w:lvl>
    </w:lvlOverride>
    <w:lvlOverride w:ilvl="1">
      <w:lvl w:ilvl="1">
        <w:start w:val="1"/>
        <w:numFmt w:val="decimal"/>
        <w:suff w:val="space"/>
        <w:lvlText w:val="%2."/>
        <w:lvlJc w:val="left"/>
        <w:pPr>
          <w:ind w:firstLine="397"/>
        </w:pPr>
        <w:rPr>
          <w:rFonts w:ascii="Times New Roman" w:hAnsi="Times New Roman" w:cs="Times New Roman" w:hint="default"/>
          <w:color w:val="auto"/>
          <w:sz w:val="28"/>
          <w:szCs w:val="28"/>
        </w:rPr>
      </w:lvl>
    </w:lvlOverride>
    <w:lvlOverride w:ilvl="2">
      <w:lvl w:ilvl="2">
        <w:start w:val="1"/>
        <w:numFmt w:val="decimal"/>
        <w:suff w:val="space"/>
        <w:lvlText w:val="%2.%3."/>
        <w:lvlJc w:val="left"/>
        <w:pPr>
          <w:ind w:firstLine="397"/>
        </w:pPr>
        <w:rPr>
          <w:rFonts w:ascii="Times New Roman" w:hAnsi="Times New Roman" w:cs="Times New Roman" w:hint="default"/>
          <w:b w:val="0"/>
          <w:i w:val="0"/>
          <w:color w:val="auto"/>
          <w:sz w:val="28"/>
          <w:szCs w:val="28"/>
        </w:rPr>
      </w:lvl>
    </w:lvlOverride>
    <w:lvlOverride w:ilvl="3">
      <w:lvl w:ilvl="3">
        <w:start w:val="1"/>
        <w:numFmt w:val="none"/>
        <w:lvlText w:val=""/>
        <w:lvlJc w:val="left"/>
        <w:rPr>
          <w:rFonts w:cs="Times New Roman" w:hint="default"/>
        </w:rPr>
      </w:lvl>
    </w:lvlOverride>
    <w:lvlOverride w:ilvl="4">
      <w:lvl w:ilvl="4">
        <w:start w:val="1"/>
        <w:numFmt w:val="none"/>
        <w:lvlText w:val=""/>
        <w:lvlJc w:val="left"/>
        <w:rPr>
          <w:rFonts w:cs="Times New Roman" w:hint="default"/>
        </w:rPr>
      </w:lvl>
    </w:lvlOverride>
    <w:lvlOverride w:ilvl="5">
      <w:lvl w:ilvl="5">
        <w:start w:val="1"/>
        <w:numFmt w:val="none"/>
        <w:lvlText w:val=""/>
        <w:lvlJc w:val="left"/>
        <w:rPr>
          <w:rFonts w:cs="Times New Roman" w:hint="default"/>
        </w:rPr>
      </w:lvl>
    </w:lvlOverride>
    <w:lvlOverride w:ilvl="6">
      <w:lvl w:ilvl="6">
        <w:start w:val="1"/>
        <w:numFmt w:val="none"/>
        <w:lvlText w:val=""/>
        <w:lvlJc w:val="left"/>
        <w:rPr>
          <w:rFonts w:cs="Times New Roman" w:hint="default"/>
        </w:rPr>
      </w:lvl>
    </w:lvlOverride>
    <w:lvlOverride w:ilvl="7">
      <w:lvl w:ilvl="7">
        <w:start w:val="1"/>
        <w:numFmt w:val="none"/>
        <w:lvlText w:val=""/>
        <w:lvlJc w:val="left"/>
        <w:rPr>
          <w:rFonts w:cs="Times New Roman" w:hint="default"/>
        </w:rPr>
      </w:lvl>
    </w:lvlOverride>
    <w:lvlOverride w:ilvl="8">
      <w:lvl w:ilvl="8">
        <w:start w:val="1"/>
        <w:numFmt w:val="none"/>
        <w:lvlText w:val=""/>
        <w:lvlJc w:val="left"/>
        <w:rPr>
          <w:rFonts w:cs="Times New Roman" w:hint="default"/>
        </w:rPr>
      </w:lvl>
    </w:lvlOverride>
  </w:num>
  <w:num w:numId="3">
    <w:abstractNumId w:val="0"/>
    <w:lvlOverride w:ilvl="0">
      <w:startOverride w:val="1"/>
      <w:lvl w:ilvl="0">
        <w:start w:val="1"/>
        <w:numFmt w:val="decimal"/>
        <w:pStyle w:val="a0"/>
        <w:suff w:val="space"/>
        <w:lvlText w:val="%1."/>
        <w:lvlJc w:val="left"/>
        <w:pPr>
          <w:ind w:firstLine="397"/>
        </w:pPr>
        <w:rPr>
          <w:rFonts w:ascii="Times New Roman" w:hAnsi="Times New Roman" w:cs="Times New Roman"/>
          <w:color w:val="auto"/>
          <w:sz w:val="22"/>
        </w:rPr>
      </w:lvl>
    </w:lvlOverride>
    <w:lvlOverride w:ilvl="1">
      <w:startOverride w:val="1"/>
      <w:lvl w:ilvl="1">
        <w:start w:val="1"/>
        <w:numFmt w:val="decimal"/>
        <w:suff w:val="space"/>
        <w:lvlText w:val="%2."/>
        <w:lvlJc w:val="left"/>
        <w:pPr>
          <w:ind w:firstLine="397"/>
        </w:pPr>
        <w:rPr>
          <w:rFonts w:ascii="Times New Roman" w:hAnsi="Times New Roman" w:cs="Times New Roman" w:hint="default"/>
          <w:color w:val="auto"/>
          <w:sz w:val="28"/>
          <w:szCs w:val="28"/>
        </w:rPr>
      </w:lvl>
    </w:lvlOverride>
    <w:lvlOverride w:ilvl="2">
      <w:startOverride w:val="1"/>
      <w:lvl w:ilvl="2">
        <w:start w:val="1"/>
        <w:numFmt w:val="decimal"/>
        <w:suff w:val="space"/>
        <w:lvlText w:val="%2.%3."/>
        <w:lvlJc w:val="left"/>
        <w:pPr>
          <w:ind w:firstLine="397"/>
        </w:pPr>
        <w:rPr>
          <w:rFonts w:ascii="Times New Roman" w:hAnsi="Times New Roman" w:cs="Times New Roman" w:hint="default"/>
          <w:b w:val="0"/>
          <w:i w:val="0"/>
          <w:color w:val="auto"/>
          <w:sz w:val="22"/>
        </w:rPr>
      </w:lvl>
    </w:lvlOverride>
    <w:lvlOverride w:ilvl="3">
      <w:startOverride w:val="1"/>
      <w:lvl w:ilvl="3">
        <w:start w:val="1"/>
        <w:numFmt w:val="none"/>
        <w:lvlText w:val=""/>
        <w:lvlJc w:val="left"/>
        <w:rPr>
          <w:rFonts w:cs="Times New Roman" w:hint="default"/>
        </w:rPr>
      </w:lvl>
    </w:lvlOverride>
    <w:lvlOverride w:ilvl="4">
      <w:startOverride w:val="1"/>
      <w:lvl w:ilvl="4">
        <w:start w:val="1"/>
        <w:numFmt w:val="none"/>
        <w:lvlText w:val=""/>
        <w:lvlJc w:val="left"/>
        <w:rPr>
          <w:rFonts w:cs="Times New Roman" w:hint="default"/>
        </w:rPr>
      </w:lvl>
    </w:lvlOverride>
    <w:lvlOverride w:ilvl="5">
      <w:startOverride w:val="1"/>
      <w:lvl w:ilvl="5">
        <w:start w:val="1"/>
        <w:numFmt w:val="none"/>
        <w:lvlText w:val=""/>
        <w:lvlJc w:val="left"/>
        <w:rPr>
          <w:rFonts w:cs="Times New Roman" w:hint="default"/>
        </w:rPr>
      </w:lvl>
    </w:lvlOverride>
    <w:lvlOverride w:ilvl="6">
      <w:startOverride w:val="1"/>
      <w:lvl w:ilvl="6">
        <w:start w:val="1"/>
        <w:numFmt w:val="none"/>
        <w:lvlText w:val=""/>
        <w:lvlJc w:val="left"/>
        <w:rPr>
          <w:rFonts w:cs="Times New Roman" w:hint="default"/>
        </w:rPr>
      </w:lvl>
    </w:lvlOverride>
    <w:lvlOverride w:ilvl="7">
      <w:startOverride w:val="1"/>
      <w:lvl w:ilvl="7">
        <w:start w:val="1"/>
        <w:numFmt w:val="none"/>
        <w:lvlText w:val=""/>
        <w:lvlJc w:val="left"/>
        <w:rPr>
          <w:rFonts w:cs="Times New Roman" w:hint="default"/>
        </w:rPr>
      </w:lvl>
    </w:lvlOverride>
    <w:lvlOverride w:ilvl="8">
      <w:startOverride w:val="1"/>
      <w:lvl w:ilvl="8">
        <w:start w:val="1"/>
        <w:numFmt w:val="none"/>
        <w:lvlText w:val=""/>
        <w:lvlJc w:val="left"/>
        <w:rPr>
          <w:rFonts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4F18"/>
    <w:rsid w:val="00014B53"/>
    <w:rsid w:val="00022928"/>
    <w:rsid w:val="00024D41"/>
    <w:rsid w:val="00034DB3"/>
    <w:rsid w:val="000354F7"/>
    <w:rsid w:val="00044656"/>
    <w:rsid w:val="0005375C"/>
    <w:rsid w:val="000554D7"/>
    <w:rsid w:val="00056263"/>
    <w:rsid w:val="000566E1"/>
    <w:rsid w:val="000615A0"/>
    <w:rsid w:val="00062622"/>
    <w:rsid w:val="0006395F"/>
    <w:rsid w:val="00066907"/>
    <w:rsid w:val="00070446"/>
    <w:rsid w:val="00070DA0"/>
    <w:rsid w:val="00071C3C"/>
    <w:rsid w:val="000764BA"/>
    <w:rsid w:val="000769E8"/>
    <w:rsid w:val="00082BD6"/>
    <w:rsid w:val="00091A45"/>
    <w:rsid w:val="00091D82"/>
    <w:rsid w:val="00093322"/>
    <w:rsid w:val="00094071"/>
    <w:rsid w:val="00095CFA"/>
    <w:rsid w:val="000961F8"/>
    <w:rsid w:val="000A0887"/>
    <w:rsid w:val="000A45C1"/>
    <w:rsid w:val="000A69C2"/>
    <w:rsid w:val="000B722F"/>
    <w:rsid w:val="000C1A79"/>
    <w:rsid w:val="000C298F"/>
    <w:rsid w:val="000D4663"/>
    <w:rsid w:val="000D6280"/>
    <w:rsid w:val="000E08CC"/>
    <w:rsid w:val="000E1B00"/>
    <w:rsid w:val="000E4B5A"/>
    <w:rsid w:val="000E5280"/>
    <w:rsid w:val="000E61D0"/>
    <w:rsid w:val="000E7C1E"/>
    <w:rsid w:val="000F0E07"/>
    <w:rsid w:val="000F2F8D"/>
    <w:rsid w:val="000F31B3"/>
    <w:rsid w:val="000F717C"/>
    <w:rsid w:val="00101E65"/>
    <w:rsid w:val="00116074"/>
    <w:rsid w:val="00117879"/>
    <w:rsid w:val="001215D0"/>
    <w:rsid w:val="0013220D"/>
    <w:rsid w:val="00132A9F"/>
    <w:rsid w:val="0013337E"/>
    <w:rsid w:val="00134B90"/>
    <w:rsid w:val="00137C9C"/>
    <w:rsid w:val="00143AFC"/>
    <w:rsid w:val="001456BE"/>
    <w:rsid w:val="001514EA"/>
    <w:rsid w:val="00153CA7"/>
    <w:rsid w:val="0016108E"/>
    <w:rsid w:val="00164A9A"/>
    <w:rsid w:val="00171B5D"/>
    <w:rsid w:val="0017774B"/>
    <w:rsid w:val="001779BF"/>
    <w:rsid w:val="00181ADD"/>
    <w:rsid w:val="00186E84"/>
    <w:rsid w:val="00192E5D"/>
    <w:rsid w:val="001947C0"/>
    <w:rsid w:val="00197841"/>
    <w:rsid w:val="001A0F1D"/>
    <w:rsid w:val="001A6706"/>
    <w:rsid w:val="001A74A4"/>
    <w:rsid w:val="001B35BD"/>
    <w:rsid w:val="001B6687"/>
    <w:rsid w:val="001C144C"/>
    <w:rsid w:val="001C1464"/>
    <w:rsid w:val="001C4962"/>
    <w:rsid w:val="001D27FA"/>
    <w:rsid w:val="001D50BF"/>
    <w:rsid w:val="001D58DC"/>
    <w:rsid w:val="001D5B66"/>
    <w:rsid w:val="001E569D"/>
    <w:rsid w:val="001E5E52"/>
    <w:rsid w:val="001E6587"/>
    <w:rsid w:val="001E6930"/>
    <w:rsid w:val="001F7AF6"/>
    <w:rsid w:val="002013D2"/>
    <w:rsid w:val="0021039D"/>
    <w:rsid w:val="002123CA"/>
    <w:rsid w:val="00213CA5"/>
    <w:rsid w:val="002313C6"/>
    <w:rsid w:val="00240ACA"/>
    <w:rsid w:val="00247A3E"/>
    <w:rsid w:val="00251C77"/>
    <w:rsid w:val="002568DE"/>
    <w:rsid w:val="0026571F"/>
    <w:rsid w:val="00266082"/>
    <w:rsid w:val="00280AE5"/>
    <w:rsid w:val="002870B5"/>
    <w:rsid w:val="00287647"/>
    <w:rsid w:val="002960CB"/>
    <w:rsid w:val="002A3C2E"/>
    <w:rsid w:val="002A458A"/>
    <w:rsid w:val="002A5CA9"/>
    <w:rsid w:val="002A78DD"/>
    <w:rsid w:val="002B73BC"/>
    <w:rsid w:val="002C0F72"/>
    <w:rsid w:val="002C170A"/>
    <w:rsid w:val="002C446B"/>
    <w:rsid w:val="002C7917"/>
    <w:rsid w:val="002D1044"/>
    <w:rsid w:val="002D333E"/>
    <w:rsid w:val="002D333F"/>
    <w:rsid w:val="002D4D26"/>
    <w:rsid w:val="002E0678"/>
    <w:rsid w:val="002E2580"/>
    <w:rsid w:val="002E3969"/>
    <w:rsid w:val="002E79C4"/>
    <w:rsid w:val="002F07BB"/>
    <w:rsid w:val="002F7758"/>
    <w:rsid w:val="00310796"/>
    <w:rsid w:val="00310E0F"/>
    <w:rsid w:val="00311D31"/>
    <w:rsid w:val="00315676"/>
    <w:rsid w:val="00315FD0"/>
    <w:rsid w:val="00321FA9"/>
    <w:rsid w:val="003225F7"/>
    <w:rsid w:val="00326E59"/>
    <w:rsid w:val="003341FE"/>
    <w:rsid w:val="003365BD"/>
    <w:rsid w:val="0033785C"/>
    <w:rsid w:val="0034118B"/>
    <w:rsid w:val="0035271A"/>
    <w:rsid w:val="00354807"/>
    <w:rsid w:val="00366BFF"/>
    <w:rsid w:val="00370662"/>
    <w:rsid w:val="00371091"/>
    <w:rsid w:val="00371FFC"/>
    <w:rsid w:val="00372F38"/>
    <w:rsid w:val="0037470F"/>
    <w:rsid w:val="00376A69"/>
    <w:rsid w:val="00386014"/>
    <w:rsid w:val="00386822"/>
    <w:rsid w:val="003A0BDF"/>
    <w:rsid w:val="003A221B"/>
    <w:rsid w:val="003A305F"/>
    <w:rsid w:val="003A4183"/>
    <w:rsid w:val="003B49DF"/>
    <w:rsid w:val="003C073A"/>
    <w:rsid w:val="003C07C1"/>
    <w:rsid w:val="003C2AC1"/>
    <w:rsid w:val="003D159C"/>
    <w:rsid w:val="003D21D9"/>
    <w:rsid w:val="003D24E7"/>
    <w:rsid w:val="003E57D3"/>
    <w:rsid w:val="003E7BE2"/>
    <w:rsid w:val="003F7EC8"/>
    <w:rsid w:val="00407B1A"/>
    <w:rsid w:val="0041165A"/>
    <w:rsid w:val="00421695"/>
    <w:rsid w:val="004270EA"/>
    <w:rsid w:val="004351A4"/>
    <w:rsid w:val="00436D7E"/>
    <w:rsid w:val="00440A26"/>
    <w:rsid w:val="00452916"/>
    <w:rsid w:val="0045445A"/>
    <w:rsid w:val="00454BED"/>
    <w:rsid w:val="0045573D"/>
    <w:rsid w:val="00464E84"/>
    <w:rsid w:val="00480AB3"/>
    <w:rsid w:val="00483BF5"/>
    <w:rsid w:val="00483F1B"/>
    <w:rsid w:val="0049331A"/>
    <w:rsid w:val="00493561"/>
    <w:rsid w:val="00496759"/>
    <w:rsid w:val="0049719F"/>
    <w:rsid w:val="004B0FCB"/>
    <w:rsid w:val="004B2953"/>
    <w:rsid w:val="004B4E97"/>
    <w:rsid w:val="004B5A9F"/>
    <w:rsid w:val="004B7844"/>
    <w:rsid w:val="004C3553"/>
    <w:rsid w:val="004C5CB2"/>
    <w:rsid w:val="004C6F11"/>
    <w:rsid w:val="004D02BD"/>
    <w:rsid w:val="004D06B3"/>
    <w:rsid w:val="004D2139"/>
    <w:rsid w:val="004D42C1"/>
    <w:rsid w:val="004D4DB1"/>
    <w:rsid w:val="004D5B13"/>
    <w:rsid w:val="004D6A72"/>
    <w:rsid w:val="004D6AA5"/>
    <w:rsid w:val="004E3BDA"/>
    <w:rsid w:val="004E56B0"/>
    <w:rsid w:val="004E661B"/>
    <w:rsid w:val="004F09FE"/>
    <w:rsid w:val="004F3853"/>
    <w:rsid w:val="004F5060"/>
    <w:rsid w:val="004F6668"/>
    <w:rsid w:val="004F6E9A"/>
    <w:rsid w:val="005005D2"/>
    <w:rsid w:val="00502D91"/>
    <w:rsid w:val="00503554"/>
    <w:rsid w:val="00503830"/>
    <w:rsid w:val="005126D7"/>
    <w:rsid w:val="00513CBB"/>
    <w:rsid w:val="00523F3D"/>
    <w:rsid w:val="005250C1"/>
    <w:rsid w:val="00526BE0"/>
    <w:rsid w:val="005273FC"/>
    <w:rsid w:val="00527D53"/>
    <w:rsid w:val="005429C8"/>
    <w:rsid w:val="00544BA1"/>
    <w:rsid w:val="00545C8A"/>
    <w:rsid w:val="00546F7D"/>
    <w:rsid w:val="0055387F"/>
    <w:rsid w:val="00554E31"/>
    <w:rsid w:val="00555EA5"/>
    <w:rsid w:val="0055744F"/>
    <w:rsid w:val="00560DF5"/>
    <w:rsid w:val="005654B6"/>
    <w:rsid w:val="00571E26"/>
    <w:rsid w:val="0057479C"/>
    <w:rsid w:val="00576049"/>
    <w:rsid w:val="00577A33"/>
    <w:rsid w:val="0058670B"/>
    <w:rsid w:val="005876FE"/>
    <w:rsid w:val="00592156"/>
    <w:rsid w:val="005936CB"/>
    <w:rsid w:val="00593B0E"/>
    <w:rsid w:val="00597EB3"/>
    <w:rsid w:val="005A4891"/>
    <w:rsid w:val="005A6406"/>
    <w:rsid w:val="005B162B"/>
    <w:rsid w:val="005B4B67"/>
    <w:rsid w:val="005C363F"/>
    <w:rsid w:val="005C3C56"/>
    <w:rsid w:val="005C466C"/>
    <w:rsid w:val="005C550D"/>
    <w:rsid w:val="005D4639"/>
    <w:rsid w:val="005D623C"/>
    <w:rsid w:val="005D63E0"/>
    <w:rsid w:val="005E10E4"/>
    <w:rsid w:val="005E2508"/>
    <w:rsid w:val="005E30E2"/>
    <w:rsid w:val="005E7EAC"/>
    <w:rsid w:val="005F40B6"/>
    <w:rsid w:val="00611B83"/>
    <w:rsid w:val="00612F5E"/>
    <w:rsid w:val="00615FB4"/>
    <w:rsid w:val="0062178A"/>
    <w:rsid w:val="0062271E"/>
    <w:rsid w:val="0062423A"/>
    <w:rsid w:val="00624C7D"/>
    <w:rsid w:val="00626292"/>
    <w:rsid w:val="006304B2"/>
    <w:rsid w:val="00630FCC"/>
    <w:rsid w:val="00631D3D"/>
    <w:rsid w:val="006347AA"/>
    <w:rsid w:val="006355E0"/>
    <w:rsid w:val="00647B6B"/>
    <w:rsid w:val="00651EC9"/>
    <w:rsid w:val="006640BB"/>
    <w:rsid w:val="00665A95"/>
    <w:rsid w:val="00671018"/>
    <w:rsid w:val="00674146"/>
    <w:rsid w:val="00674BFF"/>
    <w:rsid w:val="00675C78"/>
    <w:rsid w:val="0067605C"/>
    <w:rsid w:val="006767DA"/>
    <w:rsid w:val="006806E9"/>
    <w:rsid w:val="00680AAC"/>
    <w:rsid w:val="00686763"/>
    <w:rsid w:val="00691EF8"/>
    <w:rsid w:val="00691F68"/>
    <w:rsid w:val="00691FD3"/>
    <w:rsid w:val="00697747"/>
    <w:rsid w:val="006A675C"/>
    <w:rsid w:val="006A6EA2"/>
    <w:rsid w:val="006B1CD5"/>
    <w:rsid w:val="006B2015"/>
    <w:rsid w:val="006B3458"/>
    <w:rsid w:val="006B63BF"/>
    <w:rsid w:val="006C6F59"/>
    <w:rsid w:val="006D33F7"/>
    <w:rsid w:val="006D38FA"/>
    <w:rsid w:val="006D666F"/>
    <w:rsid w:val="006D708E"/>
    <w:rsid w:val="006D77ED"/>
    <w:rsid w:val="006E0F37"/>
    <w:rsid w:val="006E1CB3"/>
    <w:rsid w:val="0070344E"/>
    <w:rsid w:val="00711B9C"/>
    <w:rsid w:val="00714113"/>
    <w:rsid w:val="00720753"/>
    <w:rsid w:val="00723C24"/>
    <w:rsid w:val="00723DB8"/>
    <w:rsid w:val="0072646B"/>
    <w:rsid w:val="0072757C"/>
    <w:rsid w:val="007303A0"/>
    <w:rsid w:val="00732786"/>
    <w:rsid w:val="00732D71"/>
    <w:rsid w:val="0073347C"/>
    <w:rsid w:val="00735D0E"/>
    <w:rsid w:val="0074727A"/>
    <w:rsid w:val="00765491"/>
    <w:rsid w:val="00765E14"/>
    <w:rsid w:val="007716EB"/>
    <w:rsid w:val="00771C08"/>
    <w:rsid w:val="0077317A"/>
    <w:rsid w:val="007741C3"/>
    <w:rsid w:val="00774398"/>
    <w:rsid w:val="007808E9"/>
    <w:rsid w:val="0078095D"/>
    <w:rsid w:val="00786922"/>
    <w:rsid w:val="0078759D"/>
    <w:rsid w:val="007A17CC"/>
    <w:rsid w:val="007A1998"/>
    <w:rsid w:val="007A1B33"/>
    <w:rsid w:val="007A33F2"/>
    <w:rsid w:val="007A55DF"/>
    <w:rsid w:val="007A69FD"/>
    <w:rsid w:val="007C023B"/>
    <w:rsid w:val="007C1A18"/>
    <w:rsid w:val="007C54A8"/>
    <w:rsid w:val="007D0268"/>
    <w:rsid w:val="007E3A0C"/>
    <w:rsid w:val="007F17B7"/>
    <w:rsid w:val="008012E5"/>
    <w:rsid w:val="00802A35"/>
    <w:rsid w:val="00802F48"/>
    <w:rsid w:val="008036E3"/>
    <w:rsid w:val="008108D0"/>
    <w:rsid w:val="00812CA0"/>
    <w:rsid w:val="00816262"/>
    <w:rsid w:val="00820B6B"/>
    <w:rsid w:val="0082404B"/>
    <w:rsid w:val="00824B40"/>
    <w:rsid w:val="008257EC"/>
    <w:rsid w:val="0083321D"/>
    <w:rsid w:val="00834E1B"/>
    <w:rsid w:val="008440A9"/>
    <w:rsid w:val="00845FBD"/>
    <w:rsid w:val="00847961"/>
    <w:rsid w:val="00847C0A"/>
    <w:rsid w:val="00851665"/>
    <w:rsid w:val="0086029B"/>
    <w:rsid w:val="00861F48"/>
    <w:rsid w:val="008674FB"/>
    <w:rsid w:val="0087304E"/>
    <w:rsid w:val="00883E4D"/>
    <w:rsid w:val="00886948"/>
    <w:rsid w:val="00887CE7"/>
    <w:rsid w:val="008A1FD8"/>
    <w:rsid w:val="008A2346"/>
    <w:rsid w:val="008A7C52"/>
    <w:rsid w:val="008B0CBE"/>
    <w:rsid w:val="008B2AD5"/>
    <w:rsid w:val="008B591F"/>
    <w:rsid w:val="008B6D7D"/>
    <w:rsid w:val="008B6F01"/>
    <w:rsid w:val="008C4CA1"/>
    <w:rsid w:val="008C5214"/>
    <w:rsid w:val="008D2423"/>
    <w:rsid w:val="008D3F6A"/>
    <w:rsid w:val="008D771A"/>
    <w:rsid w:val="008F0B9F"/>
    <w:rsid w:val="008F0FBB"/>
    <w:rsid w:val="008F2F45"/>
    <w:rsid w:val="008F7556"/>
    <w:rsid w:val="00904B5F"/>
    <w:rsid w:val="00907D00"/>
    <w:rsid w:val="00910588"/>
    <w:rsid w:val="009107EC"/>
    <w:rsid w:val="00911649"/>
    <w:rsid w:val="009157FC"/>
    <w:rsid w:val="009160A8"/>
    <w:rsid w:val="0092047D"/>
    <w:rsid w:val="009264AF"/>
    <w:rsid w:val="009307E0"/>
    <w:rsid w:val="009330A3"/>
    <w:rsid w:val="0093384F"/>
    <w:rsid w:val="00940A60"/>
    <w:rsid w:val="00942B88"/>
    <w:rsid w:val="00944018"/>
    <w:rsid w:val="00944AED"/>
    <w:rsid w:val="0094732A"/>
    <w:rsid w:val="00951643"/>
    <w:rsid w:val="0095387F"/>
    <w:rsid w:val="00954363"/>
    <w:rsid w:val="00955A06"/>
    <w:rsid w:val="00960856"/>
    <w:rsid w:val="009618E6"/>
    <w:rsid w:val="00961D3F"/>
    <w:rsid w:val="00965F66"/>
    <w:rsid w:val="00967340"/>
    <w:rsid w:val="00970E4A"/>
    <w:rsid w:val="009722A4"/>
    <w:rsid w:val="00972DA3"/>
    <w:rsid w:val="00974A62"/>
    <w:rsid w:val="00983AD0"/>
    <w:rsid w:val="00984BEB"/>
    <w:rsid w:val="009859B8"/>
    <w:rsid w:val="00987674"/>
    <w:rsid w:val="009A023A"/>
    <w:rsid w:val="009A1ADF"/>
    <w:rsid w:val="009A5CC1"/>
    <w:rsid w:val="009B6F7B"/>
    <w:rsid w:val="009C0845"/>
    <w:rsid w:val="009C197C"/>
    <w:rsid w:val="009C3330"/>
    <w:rsid w:val="009C5D1D"/>
    <w:rsid w:val="009C6AC5"/>
    <w:rsid w:val="009D3134"/>
    <w:rsid w:val="009E3762"/>
    <w:rsid w:val="009E417A"/>
    <w:rsid w:val="009E4AAB"/>
    <w:rsid w:val="009F3186"/>
    <w:rsid w:val="009F67A5"/>
    <w:rsid w:val="009F6807"/>
    <w:rsid w:val="00A035EF"/>
    <w:rsid w:val="00A038AA"/>
    <w:rsid w:val="00A10607"/>
    <w:rsid w:val="00A11296"/>
    <w:rsid w:val="00A11E18"/>
    <w:rsid w:val="00A1324D"/>
    <w:rsid w:val="00A20639"/>
    <w:rsid w:val="00A256BB"/>
    <w:rsid w:val="00A30329"/>
    <w:rsid w:val="00A321E3"/>
    <w:rsid w:val="00A33CE7"/>
    <w:rsid w:val="00A3581A"/>
    <w:rsid w:val="00A40A65"/>
    <w:rsid w:val="00A40D57"/>
    <w:rsid w:val="00A45794"/>
    <w:rsid w:val="00A50DFB"/>
    <w:rsid w:val="00A65C29"/>
    <w:rsid w:val="00A65DB6"/>
    <w:rsid w:val="00A66156"/>
    <w:rsid w:val="00A71945"/>
    <w:rsid w:val="00A75965"/>
    <w:rsid w:val="00A81EE5"/>
    <w:rsid w:val="00A82C4A"/>
    <w:rsid w:val="00A831B7"/>
    <w:rsid w:val="00A833C9"/>
    <w:rsid w:val="00A844BF"/>
    <w:rsid w:val="00A84933"/>
    <w:rsid w:val="00A84B23"/>
    <w:rsid w:val="00A869D7"/>
    <w:rsid w:val="00A874AB"/>
    <w:rsid w:val="00A92570"/>
    <w:rsid w:val="00A97C16"/>
    <w:rsid w:val="00AB2CA2"/>
    <w:rsid w:val="00AB54BF"/>
    <w:rsid w:val="00AC0189"/>
    <w:rsid w:val="00AC02B0"/>
    <w:rsid w:val="00AC0B69"/>
    <w:rsid w:val="00AC0F74"/>
    <w:rsid w:val="00AC391B"/>
    <w:rsid w:val="00AC7803"/>
    <w:rsid w:val="00AD1861"/>
    <w:rsid w:val="00AD1E73"/>
    <w:rsid w:val="00AD1FBA"/>
    <w:rsid w:val="00AD3E0F"/>
    <w:rsid w:val="00AF1D22"/>
    <w:rsid w:val="00AF305D"/>
    <w:rsid w:val="00B00D41"/>
    <w:rsid w:val="00B025FF"/>
    <w:rsid w:val="00B159BB"/>
    <w:rsid w:val="00B17942"/>
    <w:rsid w:val="00B256FD"/>
    <w:rsid w:val="00B32AE0"/>
    <w:rsid w:val="00B349DF"/>
    <w:rsid w:val="00B37515"/>
    <w:rsid w:val="00B43B75"/>
    <w:rsid w:val="00B452D2"/>
    <w:rsid w:val="00B456DE"/>
    <w:rsid w:val="00B46C4E"/>
    <w:rsid w:val="00B47525"/>
    <w:rsid w:val="00B54788"/>
    <w:rsid w:val="00B665A5"/>
    <w:rsid w:val="00B757F7"/>
    <w:rsid w:val="00B76362"/>
    <w:rsid w:val="00B80E44"/>
    <w:rsid w:val="00B814E2"/>
    <w:rsid w:val="00B83E43"/>
    <w:rsid w:val="00B9339F"/>
    <w:rsid w:val="00B9622C"/>
    <w:rsid w:val="00BA0E8C"/>
    <w:rsid w:val="00BA5177"/>
    <w:rsid w:val="00BB121C"/>
    <w:rsid w:val="00BB3963"/>
    <w:rsid w:val="00BB3AA7"/>
    <w:rsid w:val="00BB4981"/>
    <w:rsid w:val="00BC2AC7"/>
    <w:rsid w:val="00BC6E7A"/>
    <w:rsid w:val="00BD4B9A"/>
    <w:rsid w:val="00BD6159"/>
    <w:rsid w:val="00BF4958"/>
    <w:rsid w:val="00BF4F1C"/>
    <w:rsid w:val="00BF5BB1"/>
    <w:rsid w:val="00BF7E76"/>
    <w:rsid w:val="00C02969"/>
    <w:rsid w:val="00C05669"/>
    <w:rsid w:val="00C066A2"/>
    <w:rsid w:val="00C170BE"/>
    <w:rsid w:val="00C17387"/>
    <w:rsid w:val="00C3374D"/>
    <w:rsid w:val="00C34F18"/>
    <w:rsid w:val="00C47352"/>
    <w:rsid w:val="00C5530B"/>
    <w:rsid w:val="00C74EEE"/>
    <w:rsid w:val="00C7679A"/>
    <w:rsid w:val="00C76A4C"/>
    <w:rsid w:val="00C7703A"/>
    <w:rsid w:val="00C80611"/>
    <w:rsid w:val="00C8101B"/>
    <w:rsid w:val="00C8277F"/>
    <w:rsid w:val="00C82E78"/>
    <w:rsid w:val="00C902FB"/>
    <w:rsid w:val="00C91B8F"/>
    <w:rsid w:val="00C9635E"/>
    <w:rsid w:val="00CA2C6F"/>
    <w:rsid w:val="00CA36E5"/>
    <w:rsid w:val="00CA683C"/>
    <w:rsid w:val="00CA7866"/>
    <w:rsid w:val="00CB3C87"/>
    <w:rsid w:val="00CB406E"/>
    <w:rsid w:val="00CB5606"/>
    <w:rsid w:val="00CC79F0"/>
    <w:rsid w:val="00CD2D5A"/>
    <w:rsid w:val="00CD4030"/>
    <w:rsid w:val="00CD4606"/>
    <w:rsid w:val="00CD4A3C"/>
    <w:rsid w:val="00CD7977"/>
    <w:rsid w:val="00CE6B44"/>
    <w:rsid w:val="00CE6F35"/>
    <w:rsid w:val="00CF225A"/>
    <w:rsid w:val="00CF296E"/>
    <w:rsid w:val="00CF2980"/>
    <w:rsid w:val="00CF5B04"/>
    <w:rsid w:val="00CF5F97"/>
    <w:rsid w:val="00CF64E1"/>
    <w:rsid w:val="00CF77DA"/>
    <w:rsid w:val="00CF7CCC"/>
    <w:rsid w:val="00CF7F09"/>
    <w:rsid w:val="00D01941"/>
    <w:rsid w:val="00D03D38"/>
    <w:rsid w:val="00D044E0"/>
    <w:rsid w:val="00D07F35"/>
    <w:rsid w:val="00D10582"/>
    <w:rsid w:val="00D14EFC"/>
    <w:rsid w:val="00D2371A"/>
    <w:rsid w:val="00D23A81"/>
    <w:rsid w:val="00D263B7"/>
    <w:rsid w:val="00D26FF5"/>
    <w:rsid w:val="00D3552D"/>
    <w:rsid w:val="00D35E85"/>
    <w:rsid w:val="00D36351"/>
    <w:rsid w:val="00D375D1"/>
    <w:rsid w:val="00D41535"/>
    <w:rsid w:val="00D42ABA"/>
    <w:rsid w:val="00D4313E"/>
    <w:rsid w:val="00D5048E"/>
    <w:rsid w:val="00D51E63"/>
    <w:rsid w:val="00D559F7"/>
    <w:rsid w:val="00D56892"/>
    <w:rsid w:val="00D56E64"/>
    <w:rsid w:val="00D6082A"/>
    <w:rsid w:val="00D61104"/>
    <w:rsid w:val="00D613B9"/>
    <w:rsid w:val="00D622A1"/>
    <w:rsid w:val="00D63237"/>
    <w:rsid w:val="00D63A7B"/>
    <w:rsid w:val="00D750D3"/>
    <w:rsid w:val="00D769A5"/>
    <w:rsid w:val="00D77A6E"/>
    <w:rsid w:val="00D836BE"/>
    <w:rsid w:val="00DB59B4"/>
    <w:rsid w:val="00DB7911"/>
    <w:rsid w:val="00DB7D2A"/>
    <w:rsid w:val="00DC0D86"/>
    <w:rsid w:val="00DC3B14"/>
    <w:rsid w:val="00DC42ED"/>
    <w:rsid w:val="00DD4186"/>
    <w:rsid w:val="00DD5692"/>
    <w:rsid w:val="00DE21D5"/>
    <w:rsid w:val="00DE2F83"/>
    <w:rsid w:val="00DF149F"/>
    <w:rsid w:val="00DF1AD0"/>
    <w:rsid w:val="00DF1BCD"/>
    <w:rsid w:val="00DF1C07"/>
    <w:rsid w:val="00DF403A"/>
    <w:rsid w:val="00DF6E66"/>
    <w:rsid w:val="00E04C7F"/>
    <w:rsid w:val="00E067B1"/>
    <w:rsid w:val="00E11850"/>
    <w:rsid w:val="00E1276A"/>
    <w:rsid w:val="00E13674"/>
    <w:rsid w:val="00E13D99"/>
    <w:rsid w:val="00E20723"/>
    <w:rsid w:val="00E2124B"/>
    <w:rsid w:val="00E21E3D"/>
    <w:rsid w:val="00E2258F"/>
    <w:rsid w:val="00E245BD"/>
    <w:rsid w:val="00E30C3C"/>
    <w:rsid w:val="00E3392A"/>
    <w:rsid w:val="00E346FA"/>
    <w:rsid w:val="00E41B9D"/>
    <w:rsid w:val="00E50902"/>
    <w:rsid w:val="00E5193D"/>
    <w:rsid w:val="00E5267E"/>
    <w:rsid w:val="00E54805"/>
    <w:rsid w:val="00E56847"/>
    <w:rsid w:val="00E60BAF"/>
    <w:rsid w:val="00E60BB4"/>
    <w:rsid w:val="00E60F12"/>
    <w:rsid w:val="00E70755"/>
    <w:rsid w:val="00E81AE6"/>
    <w:rsid w:val="00E823CD"/>
    <w:rsid w:val="00E9386D"/>
    <w:rsid w:val="00E9721F"/>
    <w:rsid w:val="00E97A0D"/>
    <w:rsid w:val="00EA135D"/>
    <w:rsid w:val="00EA7389"/>
    <w:rsid w:val="00EB0862"/>
    <w:rsid w:val="00EB17AE"/>
    <w:rsid w:val="00EB4207"/>
    <w:rsid w:val="00EB6118"/>
    <w:rsid w:val="00EB6781"/>
    <w:rsid w:val="00EC2947"/>
    <w:rsid w:val="00EC3455"/>
    <w:rsid w:val="00EC63D8"/>
    <w:rsid w:val="00ED1E2E"/>
    <w:rsid w:val="00ED2391"/>
    <w:rsid w:val="00ED25B6"/>
    <w:rsid w:val="00ED293D"/>
    <w:rsid w:val="00ED3822"/>
    <w:rsid w:val="00ED38B4"/>
    <w:rsid w:val="00ED544B"/>
    <w:rsid w:val="00ED7E27"/>
    <w:rsid w:val="00EF2368"/>
    <w:rsid w:val="00F025B9"/>
    <w:rsid w:val="00F03237"/>
    <w:rsid w:val="00F0537F"/>
    <w:rsid w:val="00F05933"/>
    <w:rsid w:val="00F07163"/>
    <w:rsid w:val="00F1016E"/>
    <w:rsid w:val="00F123AF"/>
    <w:rsid w:val="00F128DC"/>
    <w:rsid w:val="00F13C85"/>
    <w:rsid w:val="00F16741"/>
    <w:rsid w:val="00F21014"/>
    <w:rsid w:val="00F26E46"/>
    <w:rsid w:val="00F31140"/>
    <w:rsid w:val="00F31C8B"/>
    <w:rsid w:val="00F32462"/>
    <w:rsid w:val="00F32BF5"/>
    <w:rsid w:val="00F34A03"/>
    <w:rsid w:val="00F34A24"/>
    <w:rsid w:val="00F362A1"/>
    <w:rsid w:val="00F364C1"/>
    <w:rsid w:val="00F403F2"/>
    <w:rsid w:val="00F41598"/>
    <w:rsid w:val="00F43118"/>
    <w:rsid w:val="00F44499"/>
    <w:rsid w:val="00F454B0"/>
    <w:rsid w:val="00F50B1A"/>
    <w:rsid w:val="00F510D0"/>
    <w:rsid w:val="00F64105"/>
    <w:rsid w:val="00F64FCB"/>
    <w:rsid w:val="00F65519"/>
    <w:rsid w:val="00F66AF5"/>
    <w:rsid w:val="00F67986"/>
    <w:rsid w:val="00F67D00"/>
    <w:rsid w:val="00F67F52"/>
    <w:rsid w:val="00F83233"/>
    <w:rsid w:val="00F84437"/>
    <w:rsid w:val="00F8723C"/>
    <w:rsid w:val="00F9287B"/>
    <w:rsid w:val="00F92C85"/>
    <w:rsid w:val="00F95F0F"/>
    <w:rsid w:val="00FA04AA"/>
    <w:rsid w:val="00FA22F0"/>
    <w:rsid w:val="00FB50BB"/>
    <w:rsid w:val="00FB5D95"/>
    <w:rsid w:val="00FC11CC"/>
    <w:rsid w:val="00FC2D52"/>
    <w:rsid w:val="00FD15B1"/>
    <w:rsid w:val="00FD1DA2"/>
    <w:rsid w:val="00FD529E"/>
    <w:rsid w:val="00FD70FA"/>
    <w:rsid w:val="00FE0AE0"/>
    <w:rsid w:val="00FE1A0E"/>
    <w:rsid w:val="00FF28CF"/>
    <w:rsid w:val="00FF29DE"/>
    <w:rsid w:val="00FF6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9192D6"/>
  <w15:docId w15:val="{C1DF0C78-4B44-4EC8-AD2C-75282F046A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rsid w:val="00C34F1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Верхний колонтитул Знак"/>
    <w:basedOn w:val="a2"/>
    <w:link w:val="a5"/>
    <w:uiPriority w:val="99"/>
    <w:rsid w:val="00C34F1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note text"/>
    <w:basedOn w:val="a1"/>
    <w:link w:val="a8"/>
    <w:uiPriority w:val="99"/>
    <w:unhideWhenUsed/>
    <w:rsid w:val="00C34F1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Текст сноски Знак"/>
    <w:basedOn w:val="a2"/>
    <w:link w:val="a7"/>
    <w:uiPriority w:val="99"/>
    <w:rsid w:val="00C34F1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footnote reference"/>
    <w:basedOn w:val="a2"/>
    <w:uiPriority w:val="99"/>
    <w:unhideWhenUsed/>
    <w:rsid w:val="00C34F18"/>
    <w:rPr>
      <w:rFonts w:cs="Times New Roman"/>
      <w:vertAlign w:val="superscript"/>
    </w:rPr>
  </w:style>
  <w:style w:type="paragraph" w:customStyle="1" w:styleId="a0">
    <w:name w:val="Текст документа"/>
    <w:basedOn w:val="a1"/>
    <w:rsid w:val="00C34F18"/>
    <w:pPr>
      <w:numPr>
        <w:numId w:val="1"/>
      </w:numPr>
      <w:spacing w:before="240" w:after="0" w:line="240" w:lineRule="auto"/>
      <w:jc w:val="both"/>
    </w:pPr>
    <w:rPr>
      <w:rFonts w:ascii="Times New Roman" w:eastAsia="Times New Roman" w:hAnsi="Times New Roman" w:cs="Times New Roman"/>
      <w:sz w:val="24"/>
    </w:rPr>
  </w:style>
  <w:style w:type="table" w:customStyle="1" w:styleId="4">
    <w:name w:val="Сетка таблицы4"/>
    <w:basedOn w:val="a3"/>
    <w:next w:val="aa"/>
    <w:uiPriority w:val="39"/>
    <w:rsid w:val="00C34F18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Сетка таблицы10"/>
    <w:basedOn w:val="a3"/>
    <w:next w:val="aa"/>
    <w:uiPriority w:val="59"/>
    <w:rsid w:val="00C34F18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1"/>
    <w:basedOn w:val="a3"/>
    <w:next w:val="aa"/>
    <w:uiPriority w:val="39"/>
    <w:rsid w:val="00C34F18"/>
    <w:pPr>
      <w:spacing w:after="0" w:line="240" w:lineRule="auto"/>
      <w:ind w:firstLine="397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a">
    <w:name w:val="Сквозная нумерация"/>
    <w:rsid w:val="00C34F18"/>
    <w:pPr>
      <w:numPr>
        <w:numId w:val="1"/>
      </w:numPr>
    </w:pPr>
  </w:style>
  <w:style w:type="table" w:styleId="aa">
    <w:name w:val="Table Grid"/>
    <w:basedOn w:val="a3"/>
    <w:uiPriority w:val="59"/>
    <w:rsid w:val="00C34F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1"/>
    <w:link w:val="ac"/>
    <w:uiPriority w:val="99"/>
    <w:semiHidden/>
    <w:unhideWhenUsed/>
    <w:rsid w:val="00D105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2"/>
    <w:link w:val="ab"/>
    <w:uiPriority w:val="99"/>
    <w:semiHidden/>
    <w:rsid w:val="00D10582"/>
    <w:rPr>
      <w:rFonts w:ascii="Segoe UI" w:hAnsi="Segoe UI" w:cs="Segoe UI"/>
      <w:sz w:val="18"/>
      <w:szCs w:val="18"/>
    </w:rPr>
  </w:style>
  <w:style w:type="character" w:styleId="ad">
    <w:name w:val="Hyperlink"/>
    <w:basedOn w:val="a2"/>
    <w:uiPriority w:val="99"/>
    <w:unhideWhenUsed/>
    <w:rsid w:val="00A035E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C18686B4401D521D4406E1B33406C85405B3B717D309FA2391D84B09C8824511DEE86E888E3B8C0Q9TC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dem.nso.ru/lawandnpa/45b3e6a6-84c0-470d-a754-1bc97fe45ddf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9F21C8CB-5FEB-44FD-9273-0156CA83FC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1936</Words>
  <Characters>11041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АГНОиПНО</Company>
  <LinksUpToDate>false</LinksUpToDate>
  <CharactersWithSpaces>12952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Сокол Лидия Георгиевна</dc:creator>
  <cp:lastModifiedBy>Рофе Марина Ивановна</cp:lastModifiedBy>
  <cp:revision>2</cp:revision>
  <cp:lastPrinted>2018-05-16T03:25:00Z</cp:lastPrinted>
  <dcterms:created xsi:type="dcterms:W3CDTF">2018-05-17T03:22:00Z</dcterms:created>
  <dcterms:modified xsi:type="dcterms:W3CDTF">2018-05-17T03:22:00Z</dcterms:modified>
</cp:coreProperties>
</file>