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E8" w:rsidRPr="009753E8" w:rsidRDefault="006A280A" w:rsidP="009753E8">
      <w:pPr>
        <w:jc w:val="center"/>
        <w:rPr>
          <w:rStyle w:val="10"/>
          <w:bCs w:val="0"/>
          <w:sz w:val="28"/>
          <w:szCs w:val="28"/>
        </w:rPr>
      </w:pPr>
      <w:bookmarkStart w:id="0" w:name="_GoBack"/>
      <w:r w:rsidRPr="006A280A">
        <w:rPr>
          <w:sz w:val="28"/>
          <w:szCs w:val="28"/>
        </w:rPr>
        <w:t xml:space="preserve">Сводный отчет </w:t>
      </w:r>
      <w:r w:rsidR="009753E8" w:rsidRPr="009753E8">
        <w:rPr>
          <w:rFonts w:eastAsia="Calibri"/>
          <w:sz w:val="28"/>
          <w:szCs w:val="28"/>
        </w:rPr>
        <w:t>об экспертизе п</w:t>
      </w:r>
      <w:r w:rsidR="009753E8" w:rsidRPr="009753E8">
        <w:rPr>
          <w:sz w:val="28"/>
          <w:szCs w:val="28"/>
        </w:rPr>
        <w:t>остановления администрации Новосибирского района Новосибирской области от 07.06.2017 г. № 1120-па «Об утверждении административного регламента предоставления муниципальной услуги по внесению изменений в разрешение на строительство»</w:t>
      </w:r>
    </w:p>
    <w:bookmarkEnd w:id="0"/>
    <w:p w:rsidR="006A280A" w:rsidRPr="006A280A" w:rsidRDefault="006A280A" w:rsidP="006A280A">
      <w:pPr>
        <w:pStyle w:val="11"/>
        <w:keepNext/>
        <w:keepLines/>
        <w:shd w:val="clear" w:color="auto" w:fill="auto"/>
        <w:tabs>
          <w:tab w:val="left" w:pos="1560"/>
          <w:tab w:val="left" w:pos="3261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</w:p>
    <w:p w:rsidR="006A280A" w:rsidRPr="006A280A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rFonts w:ascii="Times New Roman" w:hAnsi="Times New Roman" w:cs="Times New Roman"/>
          <w:sz w:val="28"/>
          <w:szCs w:val="28"/>
        </w:rPr>
      </w:pPr>
    </w:p>
    <w:p w:rsidR="006A280A" w:rsidRPr="006A280A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280A">
        <w:rPr>
          <w:rFonts w:ascii="Times New Roman" w:hAnsi="Times New Roman" w:cs="Times New Roman"/>
          <w:sz w:val="28"/>
          <w:szCs w:val="28"/>
        </w:rPr>
        <w:t>. Общая информация</w:t>
      </w:r>
    </w:p>
    <w:p w:rsidR="006A280A" w:rsidRPr="006A280A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117FDF" w:rsidRPr="00117FDF" w:rsidRDefault="006A280A" w:rsidP="00117FDF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rFonts w:ascii="Times New Roman" w:hAnsi="Times New Roman" w:cs="Times New Roman"/>
          <w:b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 xml:space="preserve">1.1. Вид и наименование проекта муниципального нормативного правового акта: </w:t>
      </w:r>
      <w:r w:rsidR="00117FDF" w:rsidRPr="00117FDF">
        <w:rPr>
          <w:rFonts w:ascii="Times New Roman" w:hAnsi="Times New Roman" w:cs="Times New Roman"/>
          <w:sz w:val="28"/>
          <w:szCs w:val="28"/>
        </w:rPr>
        <w:t>п</w:t>
      </w:r>
      <w:r w:rsidR="00117FDF">
        <w:rPr>
          <w:rFonts w:ascii="Times New Roman" w:hAnsi="Times New Roman" w:cs="Times New Roman"/>
          <w:sz w:val="28"/>
          <w:szCs w:val="28"/>
        </w:rPr>
        <w:t>остановление</w:t>
      </w:r>
      <w:r w:rsidR="00117FDF" w:rsidRPr="00117FDF">
        <w:rPr>
          <w:rFonts w:ascii="Times New Roman" w:hAnsi="Times New Roman" w:cs="Times New Roman"/>
          <w:sz w:val="28"/>
          <w:szCs w:val="28"/>
        </w:rPr>
        <w:t xml:space="preserve"> администрации Ново</w:t>
      </w:r>
      <w:r w:rsidR="00117FDF">
        <w:rPr>
          <w:rFonts w:ascii="Times New Roman" w:hAnsi="Times New Roman" w:cs="Times New Roman"/>
          <w:sz w:val="28"/>
          <w:szCs w:val="28"/>
        </w:rPr>
        <w:t>сибирского района Новосибирской </w:t>
      </w:r>
      <w:r w:rsidR="00117FDF" w:rsidRPr="00117FDF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554CE7" w:rsidRPr="00554CE7">
        <w:rPr>
          <w:rFonts w:ascii="Times New Roman" w:hAnsi="Times New Roman" w:cs="Times New Roman"/>
          <w:sz w:val="28"/>
          <w:szCs w:val="28"/>
        </w:rPr>
        <w:t>07.06.2017 г. № 1120-па «Об утверждении административного регламента предоставления муниципальной услуги по внесению изменений в разрешение на строительство»</w:t>
      </w:r>
      <w:r w:rsidR="00554CE7">
        <w:rPr>
          <w:rFonts w:ascii="Times New Roman" w:hAnsi="Times New Roman" w:cs="Times New Roman"/>
          <w:sz w:val="28"/>
          <w:szCs w:val="28"/>
        </w:rPr>
        <w:t>.</w:t>
      </w:r>
    </w:p>
    <w:p w:rsidR="006A280A" w:rsidRPr="006A280A" w:rsidRDefault="006A280A" w:rsidP="00117FDF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rFonts w:ascii="Times New Roman" w:hAnsi="Times New Roman" w:cs="Times New Roman"/>
          <w:b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 xml:space="preserve">1.2. Разработчик проекта муниципального нормативного правового акта: </w:t>
      </w:r>
      <w:r w:rsidR="009C5A0A">
        <w:rPr>
          <w:rFonts w:ascii="Times New Roman" w:hAnsi="Times New Roman" w:cs="Times New Roman"/>
          <w:sz w:val="28"/>
          <w:szCs w:val="28"/>
        </w:rPr>
        <w:t>а</w:t>
      </w:r>
      <w:r w:rsidR="00117FDF" w:rsidRPr="00117FDF">
        <w:rPr>
          <w:rFonts w:ascii="Times New Roman" w:hAnsi="Times New Roman" w:cs="Times New Roman"/>
          <w:sz w:val="28"/>
          <w:szCs w:val="28"/>
        </w:rPr>
        <w:t>дминистрация Новосибирского района Новосибирской области (далее – администрация Новосибирского района)</w:t>
      </w:r>
      <w:r w:rsidR="00117FDF">
        <w:rPr>
          <w:rFonts w:ascii="Times New Roman" w:hAnsi="Times New Roman" w:cs="Times New Roman"/>
          <w:sz w:val="28"/>
          <w:szCs w:val="28"/>
        </w:rPr>
        <w:t>.</w:t>
      </w:r>
    </w:p>
    <w:p w:rsidR="006A280A" w:rsidRPr="006A280A" w:rsidRDefault="006A280A" w:rsidP="00117FDF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rFonts w:ascii="Times New Roman" w:hAnsi="Times New Roman" w:cs="Times New Roman"/>
          <w:b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1.3. Контактная информация разработчика проекта муниципального нормативного правового акта (органа, осуществляющего полномочия разработчика акта):</w:t>
      </w:r>
    </w:p>
    <w:p w:rsidR="00117FDF" w:rsidRDefault="00117FDF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Ф.И.О.:</w:t>
      </w:r>
      <w:r w:rsidR="00554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Ищенко Анд</w:t>
      </w:r>
      <w:r w:rsidR="007321B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ей Васильевич.</w:t>
      </w:r>
    </w:p>
    <w:p w:rsidR="00117FDF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rFonts w:ascii="Times New Roman" w:hAnsi="Times New Roman" w:cs="Times New Roman"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117FDF">
        <w:rPr>
          <w:rFonts w:ascii="Times New Roman" w:hAnsi="Times New Roman" w:cs="Times New Roman"/>
          <w:sz w:val="28"/>
          <w:szCs w:val="28"/>
        </w:rPr>
        <w:t xml:space="preserve">Ведущий юрисконсульт </w:t>
      </w:r>
    </w:p>
    <w:p w:rsidR="006A280A" w:rsidRPr="00657C1E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rFonts w:ascii="Times New Roman" w:hAnsi="Times New Roman" w:cs="Times New Roman"/>
          <w:b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Телефон, адрес электронной почты</w:t>
      </w:r>
      <w:r w:rsidR="00117FDF">
        <w:rPr>
          <w:rFonts w:ascii="Times New Roman" w:hAnsi="Times New Roman" w:cs="Times New Roman"/>
          <w:sz w:val="28"/>
          <w:szCs w:val="28"/>
        </w:rPr>
        <w:t xml:space="preserve">: </w:t>
      </w:r>
      <w:r w:rsidR="00117FDF" w:rsidRPr="00A57F44">
        <w:rPr>
          <w:rFonts w:ascii="Times New Roman" w:eastAsia="Times New Roman" w:hAnsi="Times New Roman" w:cs="Times New Roman"/>
          <w:sz w:val="28"/>
          <w:szCs w:val="28"/>
        </w:rPr>
        <w:t>8 (383)</w:t>
      </w:r>
      <w:r w:rsidR="00117FDF">
        <w:rPr>
          <w:rFonts w:ascii="Times New Roman" w:eastAsia="Times New Roman" w:hAnsi="Times New Roman" w:cs="Times New Roman"/>
          <w:sz w:val="28"/>
          <w:szCs w:val="28"/>
        </w:rPr>
        <w:t xml:space="preserve"> 349 54 86; </w:t>
      </w:r>
      <w:hyperlink r:id="rId7" w:history="1">
        <w:r w:rsidR="00657C1E" w:rsidRPr="00FE5232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zemelnoeburo</w:t>
        </w:r>
        <w:r w:rsidR="00657C1E" w:rsidRPr="00657C1E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@</w:t>
        </w:r>
        <w:r w:rsidR="00657C1E" w:rsidRPr="00FE5232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gmail</w:t>
        </w:r>
        <w:r w:rsidR="00657C1E" w:rsidRPr="00657C1E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.</w:t>
        </w:r>
        <w:r w:rsidR="00657C1E" w:rsidRPr="00FE5232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</w:hyperlink>
      <w:r w:rsidR="00657C1E" w:rsidRPr="00657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280A" w:rsidRPr="006A280A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rFonts w:ascii="Times New Roman" w:hAnsi="Times New Roman" w:cs="Times New Roman"/>
          <w:sz w:val="28"/>
          <w:szCs w:val="28"/>
        </w:rPr>
      </w:pPr>
    </w:p>
    <w:p w:rsidR="006A280A" w:rsidRPr="006A280A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I</w:t>
      </w:r>
      <w:r w:rsidRPr="006A280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280A">
        <w:rPr>
          <w:rFonts w:ascii="Times New Roman" w:hAnsi="Times New Roman" w:cs="Times New Roman"/>
          <w:sz w:val="28"/>
          <w:szCs w:val="28"/>
        </w:rPr>
        <w:t>. Описание проблем и предлагаемого регулирования</w:t>
      </w:r>
    </w:p>
    <w:p w:rsidR="006A280A" w:rsidRDefault="006A280A" w:rsidP="00CA6A55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560"/>
          <w:tab w:val="left" w:pos="3261"/>
          <w:tab w:val="left" w:pos="10206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Краткая характеристика проблем, на решение которых направлен проект муниципального нормативного право</w:t>
      </w:r>
      <w:r w:rsidR="00CA6A55">
        <w:rPr>
          <w:rFonts w:ascii="Times New Roman" w:hAnsi="Times New Roman" w:cs="Times New Roman"/>
          <w:sz w:val="28"/>
          <w:szCs w:val="28"/>
        </w:rPr>
        <w:t>вого акта, и способов их решения:</w:t>
      </w:r>
    </w:p>
    <w:p w:rsidR="00CA6A55" w:rsidRPr="006A280A" w:rsidRDefault="00CA6A55" w:rsidP="00CA6A55">
      <w:pPr>
        <w:pStyle w:val="20"/>
        <w:keepNext/>
        <w:keepLines/>
        <w:shd w:val="clear" w:color="auto" w:fill="auto"/>
        <w:tabs>
          <w:tab w:val="left" w:pos="1560"/>
          <w:tab w:val="left" w:pos="3261"/>
          <w:tab w:val="left" w:pos="10206"/>
        </w:tabs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A280A" w:rsidRDefault="00554CE7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117FDF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</w:t>
      </w:r>
      <w:r w:rsidRPr="00117FDF">
        <w:rPr>
          <w:sz w:val="28"/>
          <w:szCs w:val="28"/>
        </w:rPr>
        <w:t>администрации Ново</w:t>
      </w:r>
      <w:r>
        <w:rPr>
          <w:sz w:val="28"/>
          <w:szCs w:val="28"/>
        </w:rPr>
        <w:t>сибирского района Новосибирской </w:t>
      </w:r>
      <w:r w:rsidRPr="00117FDF">
        <w:rPr>
          <w:sz w:val="28"/>
          <w:szCs w:val="28"/>
        </w:rPr>
        <w:t xml:space="preserve">области от </w:t>
      </w:r>
      <w:r w:rsidRPr="00554CE7">
        <w:rPr>
          <w:sz w:val="28"/>
          <w:szCs w:val="28"/>
        </w:rPr>
        <w:t>07.06.2017 г. № 1120-па «Об утверждении административного регламента предоставления муниципальной услуги по внесению изменений в разрешение на строительство»</w:t>
      </w:r>
      <w:r w:rsidR="00CA6A55">
        <w:rPr>
          <w:sz w:val="28"/>
          <w:szCs w:val="28"/>
        </w:rPr>
        <w:t xml:space="preserve"> (далее – </w:t>
      </w:r>
      <w:r w:rsidR="000A66D9">
        <w:rPr>
          <w:sz w:val="28"/>
          <w:szCs w:val="28"/>
        </w:rPr>
        <w:t>административный регламент</w:t>
      </w:r>
      <w:r w:rsidR="00CA6A55">
        <w:rPr>
          <w:sz w:val="28"/>
          <w:szCs w:val="28"/>
        </w:rPr>
        <w:t xml:space="preserve">) разработано с целью упорядочения </w:t>
      </w:r>
      <w:r w:rsidR="00CA6A55" w:rsidRPr="005D0539">
        <w:rPr>
          <w:sz w:val="28"/>
          <w:szCs w:val="28"/>
        </w:rPr>
        <w:t>предоставлени</w:t>
      </w:r>
      <w:r w:rsidR="00CA6A55">
        <w:rPr>
          <w:sz w:val="28"/>
          <w:szCs w:val="28"/>
        </w:rPr>
        <w:t>я</w:t>
      </w:r>
      <w:r w:rsidR="00CA6A55" w:rsidRPr="005D0539">
        <w:rPr>
          <w:sz w:val="28"/>
          <w:szCs w:val="28"/>
        </w:rPr>
        <w:t xml:space="preserve"> муниципальной услуги по </w:t>
      </w:r>
      <w:r w:rsidRPr="00554CE7">
        <w:rPr>
          <w:sz w:val="28"/>
          <w:szCs w:val="28"/>
        </w:rPr>
        <w:t>внесению изменений в разрешение на строительство</w:t>
      </w:r>
      <w:r>
        <w:rPr>
          <w:sz w:val="28"/>
          <w:szCs w:val="28"/>
        </w:rPr>
        <w:t>.</w:t>
      </w:r>
    </w:p>
    <w:p w:rsidR="00CA6A55" w:rsidRPr="006A280A" w:rsidRDefault="00CA6A55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</w:p>
    <w:p w:rsidR="006A280A" w:rsidRPr="00B7377C" w:rsidRDefault="006A280A" w:rsidP="00CA6A55">
      <w:pPr>
        <w:pStyle w:val="21"/>
        <w:numPr>
          <w:ilvl w:val="1"/>
          <w:numId w:val="1"/>
        </w:numPr>
        <w:shd w:val="clear" w:color="auto" w:fill="auto"/>
        <w:tabs>
          <w:tab w:val="left" w:pos="1560"/>
          <w:tab w:val="left" w:pos="3261"/>
        </w:tabs>
        <w:spacing w:before="0" w:after="0"/>
        <w:jc w:val="left"/>
        <w:rPr>
          <w:sz w:val="28"/>
          <w:szCs w:val="28"/>
        </w:rPr>
      </w:pPr>
      <w:r w:rsidRPr="00B7377C">
        <w:rPr>
          <w:sz w:val="28"/>
          <w:szCs w:val="28"/>
        </w:rPr>
        <w:t>Проблемы и их негативные эффекты</w:t>
      </w:r>
    </w:p>
    <w:p w:rsidR="00CA6A55" w:rsidRDefault="00CA6A55" w:rsidP="00CA6A55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jc w:val="left"/>
        <w:rPr>
          <w:sz w:val="28"/>
          <w:szCs w:val="28"/>
        </w:rPr>
      </w:pPr>
    </w:p>
    <w:p w:rsidR="006A280A" w:rsidRPr="006A280A" w:rsidRDefault="00CA6A55" w:rsidP="00554CE7">
      <w:pPr>
        <w:pStyle w:val="21"/>
        <w:shd w:val="clear" w:color="auto" w:fill="auto"/>
        <w:tabs>
          <w:tab w:val="left" w:pos="709"/>
          <w:tab w:val="left" w:pos="3261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A280A" w:rsidRPr="006A280A">
        <w:rPr>
          <w:sz w:val="28"/>
          <w:szCs w:val="28"/>
        </w:rPr>
        <w:t>Описание проблем и негативных эффектов приведено в таблице</w:t>
      </w:r>
      <w:hyperlink w:anchor="bookmark7">
        <w:r w:rsidR="006A280A" w:rsidRPr="006A280A">
          <w:rPr>
            <w:rStyle w:val="-"/>
            <w:sz w:val="28"/>
            <w:szCs w:val="28"/>
          </w:rPr>
          <w:t xml:space="preserve"> 1 </w:t>
        </w:r>
      </w:hyperlink>
      <w:r w:rsidR="006A280A" w:rsidRPr="006A280A">
        <w:rPr>
          <w:sz w:val="28"/>
          <w:szCs w:val="28"/>
        </w:rPr>
        <w:t>части III настоящего сводного отчета.</w:t>
      </w:r>
    </w:p>
    <w:p w:rsidR="006A280A" w:rsidRPr="006A280A" w:rsidRDefault="006A280A" w:rsidP="000A66D9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689"/>
        <w:rPr>
          <w:sz w:val="28"/>
          <w:szCs w:val="28"/>
        </w:rPr>
      </w:pPr>
      <w:r w:rsidRPr="006A280A">
        <w:rPr>
          <w:sz w:val="28"/>
          <w:szCs w:val="28"/>
        </w:rPr>
        <w:t xml:space="preserve">Указанные проблемы и их негативные эффекты состоят в следующем: </w:t>
      </w:r>
    </w:p>
    <w:p w:rsidR="006A280A" w:rsidRDefault="000A66D9" w:rsidP="000A66D9">
      <w:pPr>
        <w:pStyle w:val="21"/>
        <w:shd w:val="clear" w:color="auto" w:fill="auto"/>
        <w:tabs>
          <w:tab w:val="left" w:pos="709"/>
          <w:tab w:val="left" w:pos="3261"/>
        </w:tabs>
        <w:spacing w:before="0" w:after="0"/>
        <w:ind w:left="20"/>
        <w:rPr>
          <w:sz w:val="28"/>
          <w:szCs w:val="28"/>
        </w:rPr>
      </w:pPr>
      <w:r>
        <w:rPr>
          <w:sz w:val="28"/>
          <w:szCs w:val="28"/>
        </w:rPr>
        <w:tab/>
        <w:t xml:space="preserve">Проблема: </w:t>
      </w:r>
      <w:r w:rsidR="008831C4">
        <w:rPr>
          <w:sz w:val="28"/>
          <w:szCs w:val="28"/>
        </w:rPr>
        <w:t>Выявление положений</w:t>
      </w:r>
      <w:r w:rsidR="009C5A0A">
        <w:rPr>
          <w:sz w:val="28"/>
          <w:szCs w:val="28"/>
        </w:rPr>
        <w:t>,</w:t>
      </w:r>
      <w:r w:rsidR="008831C4">
        <w:rPr>
          <w:sz w:val="28"/>
          <w:szCs w:val="28"/>
        </w:rPr>
        <w:t xml:space="preserve"> необоснованно затрудняющих </w:t>
      </w:r>
      <w:r w:rsidR="008831C4" w:rsidRPr="00B41549">
        <w:rPr>
          <w:sz w:val="28"/>
          <w:szCs w:val="28"/>
        </w:rPr>
        <w:t>осуществление предпринимательской и инвестиционной деятельности</w:t>
      </w:r>
      <w:r>
        <w:rPr>
          <w:sz w:val="28"/>
          <w:szCs w:val="28"/>
        </w:rPr>
        <w:t xml:space="preserve">. </w:t>
      </w:r>
    </w:p>
    <w:p w:rsidR="000A66D9" w:rsidRPr="006A280A" w:rsidRDefault="000A66D9" w:rsidP="008831C4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  <w:t xml:space="preserve">Негативные эффекты: </w:t>
      </w:r>
      <w:r w:rsidR="008831C4">
        <w:rPr>
          <w:sz w:val="28"/>
          <w:szCs w:val="28"/>
        </w:rPr>
        <w:t>В ходе изучения административного регламента негативных эффектов</w:t>
      </w:r>
      <w:r w:rsidR="009C5A0A">
        <w:rPr>
          <w:sz w:val="28"/>
          <w:szCs w:val="28"/>
        </w:rPr>
        <w:t>,</w:t>
      </w:r>
      <w:r w:rsidR="008831C4">
        <w:rPr>
          <w:sz w:val="28"/>
          <w:szCs w:val="28"/>
        </w:rPr>
        <w:t xml:space="preserve"> необоснованно затрудняющих </w:t>
      </w:r>
      <w:r w:rsidR="008831C4" w:rsidRPr="00B41549">
        <w:rPr>
          <w:sz w:val="28"/>
          <w:szCs w:val="28"/>
        </w:rPr>
        <w:t>осуществление предпринимательской и инвестиционной деятельности</w:t>
      </w:r>
      <w:r w:rsidR="009C5A0A">
        <w:rPr>
          <w:sz w:val="28"/>
          <w:szCs w:val="28"/>
        </w:rPr>
        <w:t>,</w:t>
      </w:r>
      <w:r w:rsidR="008831C4">
        <w:rPr>
          <w:sz w:val="28"/>
          <w:szCs w:val="28"/>
        </w:rPr>
        <w:t xml:space="preserve"> </w:t>
      </w:r>
      <w:r w:rsidR="008831C4">
        <w:rPr>
          <w:rFonts w:eastAsia="Calibri"/>
          <w:sz w:val="28"/>
          <w:szCs w:val="28"/>
        </w:rPr>
        <w:t>не выявлено</w:t>
      </w:r>
      <w:r>
        <w:rPr>
          <w:sz w:val="28"/>
          <w:szCs w:val="28"/>
        </w:rPr>
        <w:t>.</w:t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</w:p>
    <w:p w:rsidR="006A280A" w:rsidRPr="006A280A" w:rsidRDefault="006A280A" w:rsidP="008831C4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6A280A">
        <w:rPr>
          <w:sz w:val="28"/>
          <w:szCs w:val="28"/>
        </w:rPr>
        <w:lastRenderedPageBreak/>
        <w:t>1.2. Способы решения заявленных проблем, в том числе в других субъектах Российской Федерации</w:t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6A280A">
        <w:rPr>
          <w:sz w:val="28"/>
          <w:szCs w:val="28"/>
        </w:rPr>
        <w:t>Способы решения заявленных проблем приведены в таблицах</w:t>
      </w:r>
      <w:hyperlink w:anchor="bookmark8">
        <w:r w:rsidRPr="006A280A">
          <w:rPr>
            <w:rStyle w:val="-"/>
            <w:sz w:val="28"/>
            <w:szCs w:val="28"/>
          </w:rPr>
          <w:t xml:space="preserve"> 2-</w:t>
        </w:r>
      </w:hyperlink>
      <w:hyperlink w:anchor="bookmark10">
        <w:r w:rsidRPr="006A280A">
          <w:rPr>
            <w:rStyle w:val="-"/>
            <w:sz w:val="28"/>
            <w:szCs w:val="28"/>
          </w:rPr>
          <w:t xml:space="preserve">4 </w:t>
        </w:r>
      </w:hyperlink>
      <w:r w:rsidRPr="006A280A">
        <w:rPr>
          <w:sz w:val="28"/>
          <w:szCs w:val="28"/>
        </w:rPr>
        <w:t>части III настоящего сводного отчета.</w:t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6A280A">
        <w:rPr>
          <w:sz w:val="28"/>
          <w:szCs w:val="28"/>
        </w:rPr>
        <w:t xml:space="preserve">Указанные способы сводятся к следующим: </w:t>
      </w:r>
      <w:r w:rsidR="007321BB">
        <w:rPr>
          <w:sz w:val="28"/>
          <w:szCs w:val="28"/>
        </w:rPr>
        <w:t xml:space="preserve">информация о </w:t>
      </w:r>
      <w:r w:rsidR="000A66D9">
        <w:rPr>
          <w:sz w:val="28"/>
          <w:szCs w:val="28"/>
        </w:rPr>
        <w:t>практик</w:t>
      </w:r>
      <w:r w:rsidR="007321BB">
        <w:rPr>
          <w:sz w:val="28"/>
          <w:szCs w:val="28"/>
        </w:rPr>
        <w:t>е</w:t>
      </w:r>
      <w:r w:rsidR="000A66D9">
        <w:rPr>
          <w:sz w:val="28"/>
          <w:szCs w:val="28"/>
        </w:rPr>
        <w:t xml:space="preserve"> </w:t>
      </w:r>
      <w:r w:rsidR="009C5A0A">
        <w:rPr>
          <w:sz w:val="28"/>
          <w:szCs w:val="28"/>
        </w:rPr>
        <w:t xml:space="preserve">в </w:t>
      </w:r>
      <w:r w:rsidR="000A66D9">
        <w:rPr>
          <w:sz w:val="28"/>
          <w:szCs w:val="28"/>
        </w:rPr>
        <w:t>дру</w:t>
      </w:r>
      <w:r w:rsidR="007321BB">
        <w:rPr>
          <w:sz w:val="28"/>
          <w:szCs w:val="28"/>
        </w:rPr>
        <w:t>гих субъек</w:t>
      </w:r>
      <w:r w:rsidR="00122B77">
        <w:rPr>
          <w:sz w:val="28"/>
          <w:szCs w:val="28"/>
        </w:rPr>
        <w:t>т</w:t>
      </w:r>
      <w:r w:rsidR="007321BB">
        <w:rPr>
          <w:sz w:val="28"/>
          <w:szCs w:val="28"/>
        </w:rPr>
        <w:t>ах</w:t>
      </w:r>
      <w:r w:rsidR="00FF29DD">
        <w:rPr>
          <w:sz w:val="28"/>
          <w:szCs w:val="28"/>
        </w:rPr>
        <w:t xml:space="preserve"> Российской Федерации отсутствует.</w:t>
      </w:r>
    </w:p>
    <w:p w:rsidR="000A66D9" w:rsidRDefault="000A66D9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jc w:val="left"/>
        <w:rPr>
          <w:rFonts w:ascii="Times New Roman" w:hAnsi="Times New Roman" w:cs="Times New Roman"/>
          <w:sz w:val="28"/>
          <w:szCs w:val="28"/>
        </w:rPr>
      </w:pPr>
    </w:p>
    <w:p w:rsidR="006A280A" w:rsidRPr="006A280A" w:rsidRDefault="006A280A" w:rsidP="006A280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jc w:val="left"/>
        <w:rPr>
          <w:rFonts w:ascii="Times New Roman" w:hAnsi="Times New Roman" w:cs="Times New Roman"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2. Предлагаемое регулирование</w:t>
      </w:r>
    </w:p>
    <w:p w:rsidR="006A280A" w:rsidRPr="006A280A" w:rsidRDefault="006A280A" w:rsidP="00FF29DD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6A280A">
        <w:rPr>
          <w:sz w:val="28"/>
          <w:szCs w:val="28"/>
        </w:rPr>
        <w:t>2.1. Описание предлагаемого регулирования</w:t>
      </w:r>
      <w:r w:rsidR="00FF29DD">
        <w:rPr>
          <w:sz w:val="28"/>
          <w:szCs w:val="28"/>
        </w:rPr>
        <w:t>: Принятие утвержденного административного регламента.</w:t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sz w:val="28"/>
          <w:szCs w:val="28"/>
        </w:rPr>
      </w:pPr>
    </w:p>
    <w:p w:rsidR="006A280A" w:rsidRPr="006A280A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jc w:val="left"/>
        <w:rPr>
          <w:sz w:val="28"/>
          <w:szCs w:val="28"/>
        </w:rPr>
      </w:pPr>
      <w:r w:rsidRPr="006A280A">
        <w:rPr>
          <w:sz w:val="28"/>
          <w:szCs w:val="28"/>
        </w:rPr>
        <w:t>2.2. Цели регулирования</w:t>
      </w:r>
    </w:p>
    <w:tbl>
      <w:tblPr>
        <w:tblStyle w:val="a9"/>
        <w:tblW w:w="9891" w:type="dxa"/>
        <w:tblInd w:w="20" w:type="dxa"/>
        <w:tblLook w:val="04A0" w:firstRow="1" w:lastRow="0" w:firstColumn="1" w:lastColumn="0" w:noHBand="0" w:noVBand="1"/>
      </w:tblPr>
      <w:tblGrid>
        <w:gridCol w:w="642"/>
        <w:gridCol w:w="3609"/>
        <w:gridCol w:w="2823"/>
        <w:gridCol w:w="2817"/>
      </w:tblGrid>
      <w:tr w:rsidR="006A280A" w:rsidRPr="006A280A" w:rsidTr="00C85756"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3609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Цели предлагаемого регулирования (со ссылкой на номер проблемы из таблицы 1)</w:t>
            </w:r>
          </w:p>
        </w:tc>
        <w:tc>
          <w:tcPr>
            <w:tcW w:w="2823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Индикаторы достижения целей; текущее значение индикаторов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6A280A" w:rsidRPr="006A280A" w:rsidTr="00C85756">
        <w:tc>
          <w:tcPr>
            <w:tcW w:w="641" w:type="dxa"/>
            <w:shd w:val="clear" w:color="auto" w:fill="auto"/>
            <w:tcMar>
              <w:left w:w="108" w:type="dxa"/>
            </w:tcMar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9" w:type="dxa"/>
            <w:shd w:val="clear" w:color="auto" w:fill="auto"/>
            <w:tcMar>
              <w:left w:w="108" w:type="dxa"/>
            </w:tcMar>
          </w:tcPr>
          <w:p w:rsidR="006A280A" w:rsidRPr="006A280A" w:rsidRDefault="00FF29DD" w:rsidP="00FF29D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Оказание муниципальной услуги в соответствии с действующим административным регламентом</w:t>
            </w:r>
          </w:p>
        </w:tc>
        <w:tc>
          <w:tcPr>
            <w:tcW w:w="2823" w:type="dxa"/>
            <w:shd w:val="clear" w:color="auto" w:fill="auto"/>
            <w:tcMar>
              <w:left w:w="108" w:type="dxa"/>
            </w:tcMar>
          </w:tcPr>
          <w:p w:rsidR="006A280A" w:rsidRPr="006A280A" w:rsidRDefault="00FF29DD" w:rsidP="00FF29D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Формы и сроки оказания муниципальной услуги в соответствии с действующим административным регламентом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</w:tcPr>
          <w:p w:rsidR="006A280A" w:rsidRPr="006A280A" w:rsidRDefault="00FF29DD" w:rsidP="00FF29D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Согласно действующему административному регламенту</w:t>
            </w:r>
          </w:p>
        </w:tc>
      </w:tr>
    </w:tbl>
    <w:p w:rsidR="006A280A" w:rsidRPr="006A280A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sz w:val="28"/>
          <w:szCs w:val="28"/>
        </w:rPr>
      </w:pPr>
    </w:p>
    <w:p w:rsidR="006A280A" w:rsidRPr="006A280A" w:rsidRDefault="006A280A" w:rsidP="007321BB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firstLine="567"/>
        <w:rPr>
          <w:sz w:val="28"/>
          <w:szCs w:val="28"/>
        </w:rPr>
      </w:pPr>
      <w:r w:rsidRPr="006A280A">
        <w:rPr>
          <w:sz w:val="28"/>
          <w:szCs w:val="28"/>
        </w:rPr>
        <w:t>2.3. Описание способа расчета (оценки) индикаторов достижения цели предлагаемого регулирования</w:t>
      </w:r>
    </w:p>
    <w:p w:rsidR="006A280A" w:rsidRDefault="006A280A" w:rsidP="001F1D71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firstLine="567"/>
        <w:rPr>
          <w:sz w:val="28"/>
          <w:szCs w:val="28"/>
        </w:rPr>
      </w:pPr>
      <w:r w:rsidRPr="006A280A">
        <w:rPr>
          <w:sz w:val="28"/>
          <w:szCs w:val="28"/>
        </w:rPr>
        <w:t>Индикаторы, приведенные в пункте</w:t>
      </w:r>
      <w:hyperlink w:anchor="bookmark5">
        <w:r w:rsidRPr="006A280A">
          <w:rPr>
            <w:rStyle w:val="-"/>
            <w:sz w:val="28"/>
            <w:szCs w:val="28"/>
          </w:rPr>
          <w:t xml:space="preserve"> 2.2 </w:t>
        </w:r>
      </w:hyperlink>
      <w:r w:rsidRPr="006A280A">
        <w:rPr>
          <w:sz w:val="28"/>
          <w:szCs w:val="28"/>
        </w:rPr>
        <w:t>настоящего сводного отчета, будут рассчитываться следующим образом и с получением информации из следующих источников:</w:t>
      </w:r>
      <w:r w:rsidR="00FF29DD">
        <w:rPr>
          <w:sz w:val="28"/>
          <w:szCs w:val="28"/>
        </w:rPr>
        <w:t xml:space="preserve"> Отсутствие жалоб на </w:t>
      </w:r>
      <w:r w:rsidR="00FF29DD" w:rsidRPr="005D0539">
        <w:rPr>
          <w:sz w:val="28"/>
          <w:szCs w:val="28"/>
        </w:rPr>
        <w:t xml:space="preserve">должностных лиц, муниципальных служащих при предоставлении муниципальной услуги по </w:t>
      </w:r>
      <w:r w:rsidR="001F1D71" w:rsidRPr="00613114">
        <w:rPr>
          <w:sz w:val="28"/>
          <w:szCs w:val="28"/>
        </w:rPr>
        <w:t>внесению изменений в разрешение на строительство</w:t>
      </w:r>
      <w:r w:rsidR="001F1D71">
        <w:rPr>
          <w:sz w:val="28"/>
          <w:szCs w:val="28"/>
        </w:rPr>
        <w:t>.</w:t>
      </w:r>
    </w:p>
    <w:p w:rsidR="001F1D71" w:rsidRPr="006A280A" w:rsidRDefault="001F1D71" w:rsidP="001F1D71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firstLine="567"/>
        <w:rPr>
          <w:i/>
          <w:sz w:val="28"/>
          <w:szCs w:val="28"/>
        </w:rPr>
      </w:pPr>
    </w:p>
    <w:p w:rsidR="006A280A" w:rsidRPr="006A280A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jc w:val="left"/>
        <w:rPr>
          <w:sz w:val="28"/>
          <w:szCs w:val="28"/>
        </w:rPr>
      </w:pPr>
      <w:r w:rsidRPr="006A280A">
        <w:rPr>
          <w:sz w:val="28"/>
          <w:szCs w:val="28"/>
        </w:rPr>
        <w:t>2.4. Описание программ мониторинга</w:t>
      </w:r>
    </w:p>
    <w:p w:rsidR="006A280A" w:rsidRPr="006A280A" w:rsidRDefault="006A280A" w:rsidP="001F1D71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6A280A">
        <w:rPr>
          <w:sz w:val="28"/>
          <w:szCs w:val="28"/>
        </w:rPr>
        <w:t>Для 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</w:t>
      </w:r>
      <w:r w:rsidR="00FF29DD">
        <w:rPr>
          <w:color w:val="auto"/>
          <w:sz w:val="28"/>
          <w:szCs w:val="28"/>
          <w:lang w:bidi="ar-SA"/>
        </w:rPr>
        <w:t xml:space="preserve"> на постоянной основе.</w:t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/>
        <w:rPr>
          <w:sz w:val="28"/>
          <w:szCs w:val="28"/>
        </w:rPr>
      </w:pPr>
    </w:p>
    <w:p w:rsidR="006A280A" w:rsidRDefault="006A280A" w:rsidP="00FF29DD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6A280A">
        <w:rPr>
          <w:sz w:val="28"/>
          <w:szCs w:val="28"/>
        </w:rPr>
        <w:t>2.6. Иные способы оценки достижения целей предлагаемого регулирования</w:t>
      </w:r>
      <w:r w:rsidR="00FF29DD">
        <w:rPr>
          <w:sz w:val="28"/>
          <w:szCs w:val="28"/>
        </w:rPr>
        <w:t xml:space="preserve">: нет. </w:t>
      </w:r>
    </w:p>
    <w:p w:rsidR="00FF29DD" w:rsidRPr="00FF29DD" w:rsidRDefault="00FF29DD" w:rsidP="00FF29DD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jc w:val="left"/>
        <w:rPr>
          <w:sz w:val="28"/>
          <w:szCs w:val="28"/>
        </w:rPr>
      </w:pPr>
    </w:p>
    <w:p w:rsidR="006A280A" w:rsidRDefault="006A280A" w:rsidP="00FF29DD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color w:val="auto"/>
          <w:sz w:val="28"/>
          <w:szCs w:val="28"/>
          <w:lang w:bidi="ar-SA"/>
        </w:rPr>
      </w:pPr>
      <w:r w:rsidRPr="008831C4">
        <w:rPr>
          <w:sz w:val="28"/>
          <w:szCs w:val="28"/>
        </w:rPr>
        <w:t xml:space="preserve">2.7. Обоснование соответствия целей предлагаемого регулирования </w:t>
      </w:r>
      <w:r w:rsidRPr="008831C4">
        <w:rPr>
          <w:sz w:val="28"/>
          <w:szCs w:val="28"/>
        </w:rPr>
        <w:lastRenderedPageBreak/>
        <w:t>программным документам нормативного характера</w:t>
      </w:r>
      <w:r w:rsidR="008831C4" w:rsidRPr="008831C4">
        <w:rPr>
          <w:color w:val="auto"/>
          <w:sz w:val="28"/>
          <w:szCs w:val="28"/>
          <w:lang w:bidi="ar-SA"/>
        </w:rPr>
        <w:t>: соответствуют</w:t>
      </w:r>
      <w:r w:rsidR="00FF29DD" w:rsidRPr="008831C4">
        <w:rPr>
          <w:color w:val="auto"/>
          <w:sz w:val="28"/>
          <w:szCs w:val="28"/>
          <w:lang w:bidi="ar-SA"/>
        </w:rPr>
        <w:t xml:space="preserve"> </w:t>
      </w:r>
      <w:r w:rsidR="008831C4" w:rsidRPr="008831C4">
        <w:rPr>
          <w:color w:val="auto"/>
          <w:sz w:val="28"/>
          <w:szCs w:val="28"/>
          <w:lang w:bidi="ar-SA"/>
        </w:rPr>
        <w:t>действующему административному</w:t>
      </w:r>
      <w:r w:rsidR="00FF29DD" w:rsidRPr="008831C4">
        <w:rPr>
          <w:color w:val="auto"/>
          <w:sz w:val="28"/>
          <w:szCs w:val="28"/>
          <w:lang w:bidi="ar-SA"/>
        </w:rPr>
        <w:t xml:space="preserve"> регламент</w:t>
      </w:r>
      <w:r w:rsidR="008831C4" w:rsidRPr="008831C4">
        <w:rPr>
          <w:color w:val="auto"/>
          <w:sz w:val="28"/>
          <w:szCs w:val="28"/>
          <w:lang w:bidi="ar-SA"/>
        </w:rPr>
        <w:t>у</w:t>
      </w:r>
      <w:r w:rsidR="00FF29DD" w:rsidRPr="008831C4">
        <w:rPr>
          <w:color w:val="auto"/>
          <w:sz w:val="28"/>
          <w:szCs w:val="28"/>
          <w:lang w:bidi="ar-SA"/>
        </w:rPr>
        <w:t>.</w:t>
      </w:r>
      <w:r w:rsidR="00FF29DD">
        <w:rPr>
          <w:color w:val="auto"/>
          <w:sz w:val="28"/>
          <w:szCs w:val="28"/>
          <w:lang w:bidi="ar-SA"/>
        </w:rPr>
        <w:t xml:space="preserve"> </w:t>
      </w:r>
    </w:p>
    <w:p w:rsidR="00FF29DD" w:rsidRPr="006A280A" w:rsidRDefault="00FF29DD" w:rsidP="00FF29DD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jc w:val="left"/>
        <w:rPr>
          <w:sz w:val="28"/>
          <w:szCs w:val="28"/>
        </w:rPr>
      </w:pPr>
    </w:p>
    <w:p w:rsidR="006A280A" w:rsidRPr="006A280A" w:rsidRDefault="006A280A" w:rsidP="006A280A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3. Заинтересованные лица</w:t>
      </w:r>
    </w:p>
    <w:p w:rsidR="006A280A" w:rsidRPr="006A280A" w:rsidRDefault="006A280A" w:rsidP="007321BB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3.1. Основные группы субъектов предпринимательской и инвестиционной деятельности, затрагиваемых предлагаемым регулированием</w:t>
      </w:r>
    </w:p>
    <w:tbl>
      <w:tblPr>
        <w:tblStyle w:val="a9"/>
        <w:tblW w:w="9891" w:type="dxa"/>
        <w:tblInd w:w="20" w:type="dxa"/>
        <w:tblLook w:val="04A0" w:firstRow="1" w:lastRow="0" w:firstColumn="1" w:lastColumn="0" w:noHBand="0" w:noVBand="1"/>
      </w:tblPr>
      <w:tblGrid>
        <w:gridCol w:w="3374"/>
        <w:gridCol w:w="3259"/>
        <w:gridCol w:w="3258"/>
      </w:tblGrid>
      <w:tr w:rsidR="006A280A" w:rsidRPr="006A280A" w:rsidTr="00C85756">
        <w:tc>
          <w:tcPr>
            <w:tcW w:w="3374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Наименование групп субъектов предпринимательской и инвестиционной деятельности</w:t>
            </w:r>
          </w:p>
        </w:tc>
        <w:tc>
          <w:tcPr>
            <w:tcW w:w="3259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Оценка количества на стадии разработки проекта акта</w:t>
            </w:r>
          </w:p>
        </w:tc>
        <w:tc>
          <w:tcPr>
            <w:tcW w:w="3258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Источники данных</w:t>
            </w:r>
          </w:p>
        </w:tc>
      </w:tr>
      <w:tr w:rsidR="006A280A" w:rsidRPr="006A280A" w:rsidTr="00C85756">
        <w:tc>
          <w:tcPr>
            <w:tcW w:w="3374" w:type="dxa"/>
            <w:shd w:val="clear" w:color="auto" w:fill="auto"/>
            <w:tcMar>
              <w:left w:w="108" w:type="dxa"/>
            </w:tcMar>
          </w:tcPr>
          <w:p w:rsidR="006A280A" w:rsidRPr="00FF29DD" w:rsidRDefault="00FF29DD" w:rsidP="00FF29D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9DD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59" w:type="dxa"/>
            <w:shd w:val="clear" w:color="auto" w:fill="auto"/>
            <w:tcMar>
              <w:left w:w="108" w:type="dxa"/>
            </w:tcMar>
          </w:tcPr>
          <w:p w:rsidR="006A280A" w:rsidRPr="00FF29DD" w:rsidRDefault="00FF29DD" w:rsidP="00C85756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258" w:type="dxa"/>
            <w:shd w:val="clear" w:color="auto" w:fill="auto"/>
            <w:tcMar>
              <w:left w:w="108" w:type="dxa"/>
            </w:tcMar>
          </w:tcPr>
          <w:p w:rsidR="006A280A" w:rsidRPr="00FF29DD" w:rsidRDefault="00FF29DD" w:rsidP="00C85756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A280A" w:rsidRPr="006A280A" w:rsidRDefault="006A280A" w:rsidP="006A280A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/>
        <w:rPr>
          <w:rFonts w:ascii="Times New Roman" w:hAnsi="Times New Roman" w:cs="Times New Roman"/>
          <w:b/>
          <w:sz w:val="28"/>
          <w:szCs w:val="28"/>
        </w:rPr>
      </w:pPr>
    </w:p>
    <w:p w:rsidR="006A280A" w:rsidRPr="006A280A" w:rsidRDefault="006A280A" w:rsidP="007321BB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6A280A">
        <w:rPr>
          <w:sz w:val="28"/>
          <w:szCs w:val="28"/>
        </w:rPr>
        <w:t>3.2. Вводимые или изменяемые обязанности, ограничения субъектов предпринимательской и инвестиционной деятельности, требования к ним</w:t>
      </w:r>
    </w:p>
    <w:tbl>
      <w:tblPr>
        <w:tblStyle w:val="a9"/>
        <w:tblW w:w="9891" w:type="dxa"/>
        <w:tblInd w:w="20" w:type="dxa"/>
        <w:tblLook w:val="04A0" w:firstRow="1" w:lastRow="0" w:firstColumn="1" w:lastColumn="0" w:noHBand="0" w:noVBand="1"/>
      </w:tblPr>
      <w:tblGrid>
        <w:gridCol w:w="3291"/>
        <w:gridCol w:w="3284"/>
        <w:gridCol w:w="3316"/>
      </w:tblGrid>
      <w:tr w:rsidR="006A280A" w:rsidRPr="006A280A" w:rsidTr="00C85756">
        <w:tc>
          <w:tcPr>
            <w:tcW w:w="3291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Содержание новой (измененной) обязанности, ограничения, требования</w:t>
            </w:r>
          </w:p>
        </w:tc>
        <w:tc>
          <w:tcPr>
            <w:tcW w:w="3284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Порядок организации исполнения субъектами</w:t>
            </w:r>
          </w:p>
        </w:tc>
        <w:tc>
          <w:tcPr>
            <w:tcW w:w="3316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Оценка расходов субъектов (включая периодичность, если применимо)</w:t>
            </w:r>
          </w:p>
        </w:tc>
      </w:tr>
      <w:tr w:rsidR="006A280A" w:rsidRPr="006A280A" w:rsidTr="00C85756">
        <w:tc>
          <w:tcPr>
            <w:tcW w:w="9891" w:type="dxa"/>
            <w:gridSpan w:val="3"/>
            <w:shd w:val="clear" w:color="auto" w:fill="auto"/>
            <w:tcMar>
              <w:left w:w="108" w:type="dxa"/>
            </w:tcMar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Группа участников (по пункту 3.1)</w:t>
            </w:r>
          </w:p>
        </w:tc>
      </w:tr>
      <w:tr w:rsidR="00FF29DD" w:rsidRPr="006A280A" w:rsidTr="00C85756">
        <w:tc>
          <w:tcPr>
            <w:tcW w:w="3291" w:type="dxa"/>
            <w:shd w:val="clear" w:color="auto" w:fill="auto"/>
            <w:tcMar>
              <w:left w:w="108" w:type="dxa"/>
            </w:tcMar>
          </w:tcPr>
          <w:p w:rsidR="00FF29DD" w:rsidRDefault="00FF29DD" w:rsidP="00FF29DD">
            <w:pPr>
              <w:jc w:val="center"/>
            </w:pPr>
            <w:r w:rsidRPr="007B3D1E">
              <w:rPr>
                <w:rFonts w:eastAsia="Calibri"/>
                <w:sz w:val="28"/>
                <w:szCs w:val="28"/>
              </w:rPr>
              <w:t>нет</w:t>
            </w:r>
          </w:p>
        </w:tc>
        <w:tc>
          <w:tcPr>
            <w:tcW w:w="3284" w:type="dxa"/>
            <w:shd w:val="clear" w:color="auto" w:fill="auto"/>
            <w:tcMar>
              <w:left w:w="108" w:type="dxa"/>
            </w:tcMar>
          </w:tcPr>
          <w:p w:rsidR="00FF29DD" w:rsidRDefault="00FF29DD" w:rsidP="00FF29DD">
            <w:pPr>
              <w:jc w:val="center"/>
            </w:pPr>
            <w:r w:rsidRPr="007B3D1E">
              <w:rPr>
                <w:rFonts w:eastAsia="Calibri"/>
                <w:sz w:val="28"/>
                <w:szCs w:val="28"/>
              </w:rPr>
              <w:t>нет</w:t>
            </w:r>
          </w:p>
        </w:tc>
        <w:tc>
          <w:tcPr>
            <w:tcW w:w="3316" w:type="dxa"/>
            <w:shd w:val="clear" w:color="auto" w:fill="auto"/>
            <w:tcMar>
              <w:left w:w="108" w:type="dxa"/>
            </w:tcMar>
          </w:tcPr>
          <w:p w:rsidR="00FF29DD" w:rsidRDefault="00FF29DD" w:rsidP="00FF29DD">
            <w:pPr>
              <w:jc w:val="center"/>
            </w:pPr>
            <w:r w:rsidRPr="007B3D1E">
              <w:rPr>
                <w:rFonts w:eastAsia="Calibri"/>
                <w:sz w:val="28"/>
                <w:szCs w:val="28"/>
              </w:rPr>
              <w:t>нет</w:t>
            </w:r>
          </w:p>
        </w:tc>
      </w:tr>
    </w:tbl>
    <w:p w:rsidR="006A280A" w:rsidRPr="006A280A" w:rsidRDefault="006A280A" w:rsidP="006A280A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/>
        <w:ind w:left="20"/>
        <w:rPr>
          <w:sz w:val="28"/>
          <w:szCs w:val="28"/>
        </w:rPr>
      </w:pPr>
    </w:p>
    <w:p w:rsidR="006A280A" w:rsidRPr="006A280A" w:rsidRDefault="006A280A" w:rsidP="007A6BCF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6A280A">
        <w:rPr>
          <w:sz w:val="28"/>
          <w:szCs w:val="28"/>
        </w:rPr>
        <w:t xml:space="preserve">3.3. Новые, изменяемые или отменяемые функции, полномочия, обязанности, права органов местного самоуправления Новосибирского района Новосибирской области </w:t>
      </w:r>
    </w:p>
    <w:tbl>
      <w:tblPr>
        <w:tblStyle w:val="a9"/>
        <w:tblW w:w="9891" w:type="dxa"/>
        <w:tblInd w:w="20" w:type="dxa"/>
        <w:tblLook w:val="04A0" w:firstRow="1" w:lastRow="0" w:firstColumn="1" w:lastColumn="0" w:noHBand="0" w:noVBand="1"/>
      </w:tblPr>
      <w:tblGrid>
        <w:gridCol w:w="2570"/>
        <w:gridCol w:w="2044"/>
        <w:gridCol w:w="2472"/>
        <w:gridCol w:w="2805"/>
      </w:tblGrid>
      <w:tr w:rsidR="006A280A" w:rsidRPr="006A280A" w:rsidTr="00C85756">
        <w:tc>
          <w:tcPr>
            <w:tcW w:w="2212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Функция, полномочия, право, обязанность</w:t>
            </w:r>
          </w:p>
        </w:tc>
        <w:tc>
          <w:tcPr>
            <w:tcW w:w="2248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ind w:left="20"/>
              <w:jc w:val="center"/>
              <w:rPr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Характер</w:t>
            </w:r>
          </w:p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воздействия</w:t>
            </w:r>
          </w:p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Style w:val="12"/>
                <w:rFonts w:eastAsia="Calibri"/>
                <w:sz w:val="28"/>
                <w:szCs w:val="28"/>
              </w:rPr>
              <w:t>(Введение/ Изменение/ Отмена)</w:t>
            </w:r>
          </w:p>
        </w:tc>
        <w:tc>
          <w:tcPr>
            <w:tcW w:w="2578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ind w:left="20"/>
              <w:jc w:val="center"/>
              <w:rPr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Предполагаемый</w:t>
            </w:r>
          </w:p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/>
              <w:ind w:left="20"/>
              <w:jc w:val="center"/>
              <w:rPr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порядок</w:t>
            </w:r>
          </w:p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реализации</w:t>
            </w:r>
          </w:p>
        </w:tc>
        <w:tc>
          <w:tcPr>
            <w:tcW w:w="2852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Расходы</w:t>
            </w:r>
            <w:r w:rsidRPr="006A280A">
              <w:rPr>
                <w:rStyle w:val="a6"/>
                <w:rFonts w:eastAsia="Calibri"/>
                <w:sz w:val="28"/>
                <w:szCs w:val="28"/>
              </w:rPr>
              <w:footnoteReference w:id="1"/>
            </w:r>
            <w:r w:rsidRPr="006A280A">
              <w:rPr>
                <w:rStyle w:val="a3"/>
                <w:rFonts w:eastAsia="Calibri"/>
                <w:sz w:val="28"/>
                <w:szCs w:val="28"/>
              </w:rPr>
              <w:t xml:space="preserve"> консолидированного бюджета Новосибирской района Новосибирской области</w:t>
            </w:r>
          </w:p>
        </w:tc>
      </w:tr>
      <w:tr w:rsidR="006A280A" w:rsidRPr="006A280A" w:rsidTr="00C85756">
        <w:tc>
          <w:tcPr>
            <w:tcW w:w="2212" w:type="dxa"/>
            <w:shd w:val="clear" w:color="auto" w:fill="auto"/>
            <w:tcMar>
              <w:left w:w="108" w:type="dxa"/>
            </w:tcMar>
          </w:tcPr>
          <w:p w:rsidR="00303BED" w:rsidRDefault="00303BED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Согласно постановлению администрации Новосибирского района Новосибирской </w:t>
            </w:r>
            <w:r>
              <w:rPr>
                <w:rFonts w:eastAsia="Calibri"/>
                <w:sz w:val="28"/>
                <w:szCs w:val="28"/>
              </w:rPr>
              <w:lastRenderedPageBreak/>
              <w:t xml:space="preserve">области </w:t>
            </w:r>
          </w:p>
          <w:p w:rsidR="007A6BCF" w:rsidRDefault="007A6BCF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sz w:val="28"/>
                <w:szCs w:val="28"/>
              </w:rPr>
            </w:pPr>
            <w:r w:rsidRPr="00613114">
              <w:rPr>
                <w:sz w:val="28"/>
                <w:szCs w:val="28"/>
              </w:rPr>
              <w:t xml:space="preserve">07.06.2017 г. </w:t>
            </w:r>
          </w:p>
          <w:p w:rsidR="00303BED" w:rsidRDefault="007A6BCF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 w:rsidRPr="00613114">
              <w:rPr>
                <w:sz w:val="28"/>
                <w:szCs w:val="28"/>
              </w:rPr>
              <w:t>№ 1120-па</w:t>
            </w:r>
          </w:p>
          <w:p w:rsidR="006A280A" w:rsidRPr="006A280A" w:rsidRDefault="007A6BCF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 w:rsidRPr="00613114">
              <w:rPr>
                <w:sz w:val="28"/>
                <w:szCs w:val="28"/>
              </w:rPr>
              <w:t>«Об утверждении административного регламента предоставления муниципальной услуги по внесению изменений в разрешение на строительство»</w:t>
            </w:r>
          </w:p>
        </w:tc>
        <w:tc>
          <w:tcPr>
            <w:tcW w:w="2248" w:type="dxa"/>
            <w:shd w:val="clear" w:color="auto" w:fill="auto"/>
            <w:tcMar>
              <w:left w:w="108" w:type="dxa"/>
            </w:tcMar>
          </w:tcPr>
          <w:p w:rsidR="006A280A" w:rsidRPr="006A280A" w:rsidRDefault="00303BED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2578" w:type="dxa"/>
            <w:shd w:val="clear" w:color="auto" w:fill="auto"/>
            <w:tcMar>
              <w:left w:w="108" w:type="dxa"/>
            </w:tcMar>
          </w:tcPr>
          <w:p w:rsidR="006A280A" w:rsidRPr="006A280A" w:rsidRDefault="00303BED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нет</w:t>
            </w:r>
          </w:p>
        </w:tc>
        <w:tc>
          <w:tcPr>
            <w:tcW w:w="2852" w:type="dxa"/>
            <w:shd w:val="clear" w:color="auto" w:fill="auto"/>
            <w:tcMar>
              <w:left w:w="108" w:type="dxa"/>
            </w:tcMar>
          </w:tcPr>
          <w:p w:rsidR="006A280A" w:rsidRPr="006A280A" w:rsidRDefault="00303BED" w:rsidP="00C8575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нет</w:t>
            </w:r>
          </w:p>
        </w:tc>
      </w:tr>
    </w:tbl>
    <w:p w:rsidR="006A280A" w:rsidRPr="006A280A" w:rsidRDefault="006A280A" w:rsidP="006A280A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/>
        <w:ind w:left="20" w:firstLine="547"/>
        <w:rPr>
          <w:i/>
          <w:sz w:val="28"/>
          <w:szCs w:val="28"/>
        </w:rPr>
      </w:pPr>
    </w:p>
    <w:p w:rsidR="006A280A" w:rsidRDefault="006A280A" w:rsidP="007A6BCF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6A280A">
        <w:rPr>
          <w:sz w:val="28"/>
          <w:szCs w:val="28"/>
        </w:rPr>
        <w:t>3.4. Описание расходов консолидированного бюджета Новосибирского района Новосибирской области на реализацию вводимых, изменяемых функций, полномочий, прав, обязанностей (расходы на трудовые ресурсы, закупку оборудования и иные ресурсы)</w:t>
      </w:r>
      <w:r w:rsidR="009C5A0A">
        <w:rPr>
          <w:sz w:val="28"/>
          <w:szCs w:val="28"/>
        </w:rPr>
        <w:t>:</w:t>
      </w:r>
      <w:r w:rsidR="00303BED">
        <w:rPr>
          <w:sz w:val="28"/>
          <w:szCs w:val="28"/>
        </w:rPr>
        <w:t xml:space="preserve"> нет.</w:t>
      </w:r>
    </w:p>
    <w:p w:rsidR="00303BED" w:rsidRPr="00303BED" w:rsidRDefault="00303BED" w:rsidP="00303BED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/>
        <w:ind w:left="20" w:firstLine="547"/>
        <w:jc w:val="left"/>
        <w:rPr>
          <w:sz w:val="28"/>
          <w:szCs w:val="28"/>
        </w:rPr>
      </w:pPr>
    </w:p>
    <w:p w:rsidR="006A280A" w:rsidRPr="006A280A" w:rsidRDefault="006A280A" w:rsidP="00303BED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/>
        <w:ind w:left="20" w:firstLine="547"/>
        <w:rPr>
          <w:sz w:val="28"/>
          <w:szCs w:val="28"/>
        </w:rPr>
      </w:pPr>
      <w:r w:rsidRPr="006A280A">
        <w:rPr>
          <w:sz w:val="28"/>
          <w:szCs w:val="28"/>
        </w:rPr>
        <w:t>3.5. Описание расходов консолидированного бюджета на организационно-технические, методологические и иные мероприятия</w:t>
      </w:r>
      <w:r w:rsidR="00303BED">
        <w:rPr>
          <w:sz w:val="28"/>
          <w:szCs w:val="28"/>
        </w:rPr>
        <w:t>: финансировани</w:t>
      </w:r>
      <w:r w:rsidR="009C5A0A">
        <w:rPr>
          <w:sz w:val="28"/>
          <w:szCs w:val="28"/>
        </w:rPr>
        <w:t>я</w:t>
      </w:r>
      <w:r w:rsidR="00303BED">
        <w:rPr>
          <w:sz w:val="28"/>
          <w:szCs w:val="28"/>
        </w:rPr>
        <w:t xml:space="preserve"> не требуется. </w:t>
      </w:r>
    </w:p>
    <w:tbl>
      <w:tblPr>
        <w:tblStyle w:val="a9"/>
        <w:tblW w:w="9891" w:type="dxa"/>
        <w:tblInd w:w="20" w:type="dxa"/>
        <w:tblLook w:val="04A0" w:firstRow="1" w:lastRow="0" w:firstColumn="1" w:lastColumn="0" w:noHBand="0" w:noVBand="1"/>
      </w:tblPr>
      <w:tblGrid>
        <w:gridCol w:w="3292"/>
        <w:gridCol w:w="3272"/>
        <w:gridCol w:w="3327"/>
      </w:tblGrid>
      <w:tr w:rsidR="006A280A" w:rsidRPr="006A280A" w:rsidTr="00C85756">
        <w:tc>
          <w:tcPr>
            <w:tcW w:w="3292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Мероприятия</w:t>
            </w:r>
          </w:p>
        </w:tc>
        <w:tc>
          <w:tcPr>
            <w:tcW w:w="3272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Сроки реализации</w:t>
            </w:r>
          </w:p>
        </w:tc>
        <w:tc>
          <w:tcPr>
            <w:tcW w:w="3327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Объём финансирования</w:t>
            </w:r>
          </w:p>
        </w:tc>
      </w:tr>
      <w:tr w:rsidR="00303BED" w:rsidRPr="006A280A" w:rsidTr="00C85756">
        <w:tc>
          <w:tcPr>
            <w:tcW w:w="3292" w:type="dxa"/>
            <w:shd w:val="clear" w:color="auto" w:fill="auto"/>
            <w:tcMar>
              <w:left w:w="108" w:type="dxa"/>
            </w:tcMar>
          </w:tcPr>
          <w:p w:rsidR="00303BED" w:rsidRDefault="00303BED" w:rsidP="00303BED">
            <w:r w:rsidRPr="00C90853">
              <w:rPr>
                <w:sz w:val="28"/>
                <w:szCs w:val="28"/>
              </w:rPr>
              <w:t>нет</w:t>
            </w:r>
          </w:p>
        </w:tc>
        <w:tc>
          <w:tcPr>
            <w:tcW w:w="3272" w:type="dxa"/>
            <w:shd w:val="clear" w:color="auto" w:fill="auto"/>
            <w:tcMar>
              <w:left w:w="108" w:type="dxa"/>
            </w:tcMar>
          </w:tcPr>
          <w:p w:rsidR="00303BED" w:rsidRDefault="00303BED" w:rsidP="00303BED">
            <w:r w:rsidRPr="00C90853">
              <w:rPr>
                <w:sz w:val="28"/>
                <w:szCs w:val="28"/>
              </w:rPr>
              <w:t>нет</w:t>
            </w:r>
          </w:p>
        </w:tc>
        <w:tc>
          <w:tcPr>
            <w:tcW w:w="3327" w:type="dxa"/>
            <w:shd w:val="clear" w:color="auto" w:fill="auto"/>
            <w:tcMar>
              <w:left w:w="108" w:type="dxa"/>
            </w:tcMar>
          </w:tcPr>
          <w:p w:rsidR="00303BED" w:rsidRDefault="00303BED" w:rsidP="00303BED">
            <w:r w:rsidRPr="00C90853">
              <w:rPr>
                <w:sz w:val="28"/>
                <w:szCs w:val="28"/>
              </w:rPr>
              <w:t>нет</w:t>
            </w:r>
          </w:p>
        </w:tc>
      </w:tr>
    </w:tbl>
    <w:p w:rsidR="00303BED" w:rsidRDefault="00303BED" w:rsidP="006A280A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/>
        <w:ind w:left="20" w:firstLine="547"/>
        <w:jc w:val="left"/>
        <w:rPr>
          <w:color w:val="00000A"/>
          <w:sz w:val="28"/>
          <w:szCs w:val="28"/>
        </w:rPr>
      </w:pPr>
    </w:p>
    <w:p w:rsidR="006A280A" w:rsidRPr="006A280A" w:rsidRDefault="006A280A" w:rsidP="00303BED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/>
        <w:ind w:left="20" w:firstLine="547"/>
        <w:rPr>
          <w:color w:val="00000A"/>
          <w:sz w:val="28"/>
          <w:szCs w:val="28"/>
        </w:rPr>
      </w:pPr>
      <w:r w:rsidRPr="006A280A">
        <w:rPr>
          <w:color w:val="00000A"/>
          <w:sz w:val="28"/>
          <w:szCs w:val="28"/>
        </w:rPr>
        <w:t>3.6. Оценка возможных поступлений консолидированного бюджета Новосибирского района Новосибирской области</w:t>
      </w:r>
      <w:r w:rsidR="00303BED">
        <w:rPr>
          <w:color w:val="00000A"/>
          <w:sz w:val="28"/>
          <w:szCs w:val="28"/>
        </w:rPr>
        <w:t>: поступлений нет.</w:t>
      </w:r>
    </w:p>
    <w:tbl>
      <w:tblPr>
        <w:tblStyle w:val="a9"/>
        <w:tblW w:w="9891" w:type="dxa"/>
        <w:tblInd w:w="20" w:type="dxa"/>
        <w:tblLook w:val="04A0" w:firstRow="1" w:lastRow="0" w:firstColumn="1" w:lastColumn="0" w:noHBand="0" w:noVBand="1"/>
      </w:tblPr>
      <w:tblGrid>
        <w:gridCol w:w="3275"/>
        <w:gridCol w:w="3291"/>
        <w:gridCol w:w="3325"/>
      </w:tblGrid>
      <w:tr w:rsidR="006A280A" w:rsidRPr="006A280A" w:rsidTr="00C85756">
        <w:tc>
          <w:tcPr>
            <w:tcW w:w="3275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Уровень бюджета бюджетной системы</w:t>
            </w:r>
          </w:p>
        </w:tc>
        <w:tc>
          <w:tcPr>
            <w:tcW w:w="3291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Источник поступлений</w:t>
            </w:r>
          </w:p>
        </w:tc>
        <w:tc>
          <w:tcPr>
            <w:tcW w:w="3325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Количественная оценка и периодичность возможных поступлений</w:t>
            </w:r>
          </w:p>
        </w:tc>
      </w:tr>
      <w:tr w:rsidR="00303BED" w:rsidRPr="006A280A" w:rsidTr="00C85756">
        <w:tc>
          <w:tcPr>
            <w:tcW w:w="3275" w:type="dxa"/>
            <w:shd w:val="clear" w:color="auto" w:fill="auto"/>
            <w:tcMar>
              <w:left w:w="108" w:type="dxa"/>
            </w:tcMar>
          </w:tcPr>
          <w:p w:rsidR="00303BED" w:rsidRDefault="00303BED" w:rsidP="00303BED">
            <w:r w:rsidRPr="008B304C">
              <w:rPr>
                <w:sz w:val="28"/>
                <w:szCs w:val="28"/>
              </w:rPr>
              <w:t>нет</w:t>
            </w:r>
          </w:p>
        </w:tc>
        <w:tc>
          <w:tcPr>
            <w:tcW w:w="3291" w:type="dxa"/>
            <w:shd w:val="clear" w:color="auto" w:fill="auto"/>
            <w:tcMar>
              <w:left w:w="108" w:type="dxa"/>
            </w:tcMar>
          </w:tcPr>
          <w:p w:rsidR="00303BED" w:rsidRDefault="00303BED" w:rsidP="00303BED">
            <w:r w:rsidRPr="008B304C">
              <w:rPr>
                <w:sz w:val="28"/>
                <w:szCs w:val="28"/>
              </w:rPr>
              <w:t>нет</w:t>
            </w:r>
          </w:p>
        </w:tc>
        <w:tc>
          <w:tcPr>
            <w:tcW w:w="3325" w:type="dxa"/>
            <w:shd w:val="clear" w:color="auto" w:fill="auto"/>
            <w:tcMar>
              <w:left w:w="108" w:type="dxa"/>
            </w:tcMar>
          </w:tcPr>
          <w:p w:rsidR="00303BED" w:rsidRDefault="00303BED" w:rsidP="00303BED">
            <w:r w:rsidRPr="008B304C">
              <w:rPr>
                <w:sz w:val="28"/>
                <w:szCs w:val="28"/>
              </w:rPr>
              <w:t>нет</w:t>
            </w:r>
          </w:p>
        </w:tc>
      </w:tr>
    </w:tbl>
    <w:p w:rsidR="006A280A" w:rsidRPr="006A280A" w:rsidRDefault="006A280A" w:rsidP="006A280A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/>
        <w:ind w:left="20"/>
        <w:rPr>
          <w:i/>
          <w:sz w:val="28"/>
          <w:szCs w:val="28"/>
        </w:rPr>
      </w:pPr>
    </w:p>
    <w:p w:rsidR="006A280A" w:rsidRDefault="006A280A" w:rsidP="00303BED">
      <w:pPr>
        <w:ind w:left="20" w:firstLine="547"/>
        <w:rPr>
          <w:sz w:val="28"/>
          <w:szCs w:val="28"/>
        </w:rPr>
      </w:pPr>
      <w:r w:rsidRPr="006A280A">
        <w:rPr>
          <w:sz w:val="28"/>
          <w:szCs w:val="28"/>
        </w:rPr>
        <w:t>3.7. Обоснование количественной оценки поступлений в консолидированный бюджет Новосибирского района Новосибирской области</w:t>
      </w:r>
      <w:r w:rsidR="00303BED">
        <w:rPr>
          <w:sz w:val="28"/>
          <w:szCs w:val="28"/>
        </w:rPr>
        <w:t>: нет.</w:t>
      </w:r>
    </w:p>
    <w:p w:rsidR="00303BED" w:rsidRPr="00303BED" w:rsidRDefault="00303BED" w:rsidP="00303BED">
      <w:pPr>
        <w:ind w:left="20" w:firstLine="547"/>
        <w:rPr>
          <w:sz w:val="28"/>
          <w:szCs w:val="28"/>
        </w:rPr>
      </w:pPr>
    </w:p>
    <w:p w:rsidR="006A280A" w:rsidRPr="006A280A" w:rsidRDefault="006A280A" w:rsidP="006A280A">
      <w:pPr>
        <w:tabs>
          <w:tab w:val="left" w:pos="1560"/>
          <w:tab w:val="left" w:pos="3261"/>
        </w:tabs>
        <w:ind w:firstLine="567"/>
        <w:jc w:val="both"/>
        <w:rPr>
          <w:sz w:val="28"/>
          <w:szCs w:val="28"/>
        </w:rPr>
      </w:pPr>
      <w:r w:rsidRPr="006A280A">
        <w:rPr>
          <w:sz w:val="28"/>
          <w:szCs w:val="28"/>
        </w:rPr>
        <w:t>3.8. Иные заинтересованные лица</w:t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  <w:tab w:val="right" w:pos="5335"/>
          <w:tab w:val="right" w:pos="7145"/>
          <w:tab w:val="right" w:pos="9636"/>
        </w:tabs>
        <w:spacing w:before="0" w:after="0"/>
        <w:ind w:firstLine="567"/>
        <w:jc w:val="left"/>
        <w:rPr>
          <w:sz w:val="28"/>
          <w:szCs w:val="28"/>
        </w:rPr>
      </w:pPr>
      <w:r w:rsidRPr="006A280A">
        <w:rPr>
          <w:sz w:val="28"/>
          <w:szCs w:val="28"/>
        </w:rPr>
        <w:t>Предлагаемое регулирование повлияет также на интересы следующих лиц:</w:t>
      </w:r>
    </w:p>
    <w:tbl>
      <w:tblPr>
        <w:tblStyle w:val="a9"/>
        <w:tblW w:w="9911" w:type="dxa"/>
        <w:tblLook w:val="04A0" w:firstRow="1" w:lastRow="0" w:firstColumn="1" w:lastColumn="0" w:noHBand="0" w:noVBand="1"/>
      </w:tblPr>
      <w:tblGrid>
        <w:gridCol w:w="4969"/>
        <w:gridCol w:w="4942"/>
      </w:tblGrid>
      <w:tr w:rsidR="006A280A" w:rsidRPr="006A280A" w:rsidTr="00303BED">
        <w:tc>
          <w:tcPr>
            <w:tcW w:w="4969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  <w:tab w:val="right" w:pos="5335"/>
                <w:tab w:val="right" w:pos="7145"/>
                <w:tab w:val="right" w:pos="9636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Наименование группы участников</w:t>
            </w:r>
          </w:p>
        </w:tc>
        <w:tc>
          <w:tcPr>
            <w:tcW w:w="4942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  <w:tab w:val="right" w:pos="5335"/>
                <w:tab w:val="right" w:pos="7145"/>
                <w:tab w:val="right" w:pos="9636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Оценка количества на стадии разработки проекта акта</w:t>
            </w:r>
          </w:p>
        </w:tc>
      </w:tr>
      <w:tr w:rsidR="00303BED" w:rsidRPr="006A280A" w:rsidTr="00303BED">
        <w:tc>
          <w:tcPr>
            <w:tcW w:w="4969" w:type="dxa"/>
            <w:shd w:val="clear" w:color="auto" w:fill="auto"/>
            <w:tcMar>
              <w:left w:w="108" w:type="dxa"/>
            </w:tcMar>
          </w:tcPr>
          <w:p w:rsidR="00303BED" w:rsidRDefault="00303BED" w:rsidP="00303BED">
            <w:r w:rsidRPr="00FF29DD">
              <w:rPr>
                <w:rFonts w:eastAsia="Calibri"/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4942" w:type="dxa"/>
            <w:shd w:val="clear" w:color="auto" w:fill="auto"/>
            <w:tcMar>
              <w:left w:w="108" w:type="dxa"/>
            </w:tcMar>
          </w:tcPr>
          <w:p w:rsidR="00303BED" w:rsidRDefault="00303BED" w:rsidP="00303BED">
            <w:r w:rsidRPr="00D151DE"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 xml:space="preserve"> </w:t>
            </w:r>
            <w:r w:rsidRPr="00D151D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ребуется</w:t>
            </w:r>
          </w:p>
        </w:tc>
      </w:tr>
    </w:tbl>
    <w:p w:rsidR="006A280A" w:rsidRPr="006A280A" w:rsidRDefault="006A280A" w:rsidP="00303BED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 w:firstLine="547"/>
        <w:rPr>
          <w:i/>
          <w:sz w:val="28"/>
          <w:szCs w:val="28"/>
        </w:rPr>
      </w:pPr>
    </w:p>
    <w:p w:rsidR="006A280A" w:rsidRPr="006A280A" w:rsidRDefault="006A280A" w:rsidP="00303BED">
      <w:pPr>
        <w:pStyle w:val="30"/>
        <w:shd w:val="clear" w:color="auto" w:fill="auto"/>
        <w:tabs>
          <w:tab w:val="left" w:pos="806"/>
          <w:tab w:val="left" w:pos="1560"/>
          <w:tab w:val="left" w:pos="3261"/>
        </w:tabs>
        <w:spacing w:before="0" w:after="0" w:line="240" w:lineRule="auto"/>
        <w:ind w:left="20" w:firstLine="547"/>
        <w:jc w:val="both"/>
        <w:rPr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4. Риски решения проблем предложенным способом и риски негативных последствий</w:t>
      </w:r>
      <w:r w:rsidR="00303BED">
        <w:rPr>
          <w:rFonts w:ascii="Times New Roman" w:hAnsi="Times New Roman" w:cs="Times New Roman"/>
          <w:sz w:val="28"/>
          <w:szCs w:val="28"/>
        </w:rPr>
        <w:t xml:space="preserve">: отсутствуют. </w:t>
      </w:r>
    </w:p>
    <w:p w:rsidR="006A280A" w:rsidRPr="006A280A" w:rsidRDefault="006A280A" w:rsidP="00303BED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80A" w:rsidRPr="006A280A" w:rsidRDefault="006A280A" w:rsidP="00303BED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5. Порядок введения регулирования</w:t>
      </w:r>
      <w:r w:rsidR="007A6BCF">
        <w:rPr>
          <w:rFonts w:ascii="Times New Roman" w:hAnsi="Times New Roman" w:cs="Times New Roman"/>
          <w:sz w:val="28"/>
          <w:szCs w:val="28"/>
        </w:rPr>
        <w:t>:</w:t>
      </w:r>
    </w:p>
    <w:p w:rsidR="006A280A" w:rsidRDefault="006A280A" w:rsidP="00303BED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5.1. Обоснование (отсутствия) необходимости установления переходного периода</w:t>
      </w:r>
      <w:r w:rsidR="00303BED">
        <w:rPr>
          <w:rFonts w:ascii="Times New Roman" w:hAnsi="Times New Roman" w:cs="Times New Roman"/>
          <w:sz w:val="28"/>
          <w:szCs w:val="28"/>
        </w:rPr>
        <w:t xml:space="preserve">: </w:t>
      </w:r>
      <w:r w:rsidR="00303BED" w:rsidRPr="006A280A">
        <w:rPr>
          <w:rFonts w:ascii="Times New Roman" w:hAnsi="Times New Roman" w:cs="Times New Roman"/>
          <w:sz w:val="28"/>
          <w:szCs w:val="28"/>
        </w:rPr>
        <w:t>необходимост</w:t>
      </w:r>
      <w:r w:rsidR="00303BED">
        <w:rPr>
          <w:rFonts w:ascii="Times New Roman" w:hAnsi="Times New Roman" w:cs="Times New Roman"/>
          <w:sz w:val="28"/>
          <w:szCs w:val="28"/>
        </w:rPr>
        <w:t>ь</w:t>
      </w:r>
      <w:r w:rsidR="00303BED" w:rsidRPr="006A280A">
        <w:rPr>
          <w:rFonts w:ascii="Times New Roman" w:hAnsi="Times New Roman" w:cs="Times New Roman"/>
          <w:sz w:val="28"/>
          <w:szCs w:val="28"/>
        </w:rPr>
        <w:t xml:space="preserve"> установления переходного периода</w:t>
      </w:r>
      <w:r w:rsidR="00303BED">
        <w:rPr>
          <w:rFonts w:ascii="Times New Roman" w:hAnsi="Times New Roman" w:cs="Times New Roman"/>
          <w:sz w:val="28"/>
          <w:szCs w:val="28"/>
        </w:rPr>
        <w:t xml:space="preserve"> </w:t>
      </w:r>
      <w:r w:rsidR="001906B6">
        <w:rPr>
          <w:rFonts w:ascii="Times New Roman" w:hAnsi="Times New Roman" w:cs="Times New Roman"/>
          <w:sz w:val="28"/>
          <w:szCs w:val="28"/>
        </w:rPr>
        <w:t>отсутствует</w:t>
      </w:r>
      <w:r w:rsidR="00303BED">
        <w:rPr>
          <w:rFonts w:ascii="Times New Roman" w:hAnsi="Times New Roman" w:cs="Times New Roman"/>
          <w:sz w:val="28"/>
          <w:szCs w:val="28"/>
        </w:rPr>
        <w:t>.</w:t>
      </w:r>
    </w:p>
    <w:p w:rsidR="00303BED" w:rsidRPr="00303BED" w:rsidRDefault="00303BED" w:rsidP="00303BED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A280A" w:rsidRDefault="006A280A" w:rsidP="007321BB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firstLine="567"/>
        <w:rPr>
          <w:sz w:val="28"/>
          <w:szCs w:val="28"/>
        </w:rPr>
      </w:pPr>
      <w:r w:rsidRPr="00B7377C">
        <w:rPr>
          <w:sz w:val="28"/>
          <w:szCs w:val="28"/>
        </w:rPr>
        <w:t>5.2. Обоснование (отсутствия) необходимости распространения предлагаемого регулирования на ранее возникшие отношения</w:t>
      </w:r>
      <w:r w:rsidR="007321BB" w:rsidRPr="00B7377C">
        <w:rPr>
          <w:sz w:val="28"/>
          <w:szCs w:val="28"/>
        </w:rPr>
        <w:t xml:space="preserve">: </w:t>
      </w:r>
      <w:r w:rsidR="00B7377C" w:rsidRPr="00B7377C">
        <w:rPr>
          <w:sz w:val="28"/>
          <w:szCs w:val="28"/>
        </w:rPr>
        <w:t>отсутствует</w:t>
      </w:r>
      <w:r w:rsidR="007321BB" w:rsidRPr="00B7377C">
        <w:rPr>
          <w:sz w:val="28"/>
          <w:szCs w:val="28"/>
        </w:rPr>
        <w:t>.</w:t>
      </w:r>
    </w:p>
    <w:p w:rsidR="007321BB" w:rsidRPr="006A280A" w:rsidRDefault="007321BB" w:rsidP="007321BB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firstLine="567"/>
        <w:jc w:val="left"/>
        <w:rPr>
          <w:sz w:val="28"/>
          <w:szCs w:val="28"/>
        </w:rPr>
      </w:pPr>
    </w:p>
    <w:p w:rsidR="006A280A" w:rsidRPr="006A280A" w:rsidRDefault="006A280A" w:rsidP="007321BB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ind w:firstLine="567"/>
        <w:rPr>
          <w:sz w:val="28"/>
          <w:szCs w:val="28"/>
        </w:rPr>
      </w:pPr>
      <w:r w:rsidRPr="006A280A">
        <w:rPr>
          <w:sz w:val="28"/>
          <w:szCs w:val="28"/>
        </w:rPr>
        <w:t>5.3. Предполагаемая дата вступления в силу проекта муниципального нормативного акта</w:t>
      </w:r>
      <w:r w:rsidR="007321BB">
        <w:rPr>
          <w:sz w:val="28"/>
          <w:szCs w:val="28"/>
        </w:rPr>
        <w:t>: с момента подписания.</w:t>
      </w:r>
    </w:p>
    <w:p w:rsidR="006A280A" w:rsidRPr="006A280A" w:rsidRDefault="006A280A" w:rsidP="006A280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A280A" w:rsidRPr="007321BB" w:rsidRDefault="006A280A" w:rsidP="007321BB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80A">
        <w:rPr>
          <w:rFonts w:ascii="Times New Roman" w:hAnsi="Times New Roman" w:cs="Times New Roman"/>
          <w:sz w:val="28"/>
          <w:szCs w:val="28"/>
        </w:rPr>
        <w:t>6. Иные сведения, которые, по мнению разработчика проекта муниципального нормативного акта, позволяют оценить обоснованность предлагаемого регулирования</w:t>
      </w:r>
      <w:r w:rsidR="007321BB">
        <w:rPr>
          <w:rFonts w:ascii="Times New Roman" w:hAnsi="Times New Roman" w:cs="Times New Roman"/>
          <w:sz w:val="28"/>
          <w:szCs w:val="28"/>
        </w:rPr>
        <w:t xml:space="preserve">: </w:t>
      </w:r>
      <w:r w:rsidR="007321BB" w:rsidRPr="005D0539">
        <w:rPr>
          <w:rFonts w:ascii="Times New Roman" w:hAnsi="Times New Roman"/>
          <w:sz w:val="28"/>
          <w:szCs w:val="28"/>
        </w:rPr>
        <w:t>регулировани</w:t>
      </w:r>
      <w:r w:rsidR="007321BB">
        <w:rPr>
          <w:rFonts w:ascii="Times New Roman" w:hAnsi="Times New Roman"/>
          <w:sz w:val="28"/>
          <w:szCs w:val="28"/>
        </w:rPr>
        <w:t>е</w:t>
      </w:r>
      <w:r w:rsidR="007321BB" w:rsidRPr="005D0539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</w:t>
      </w:r>
      <w:r w:rsidR="007321BB">
        <w:rPr>
          <w:rFonts w:ascii="Times New Roman" w:hAnsi="Times New Roman"/>
          <w:sz w:val="28"/>
          <w:szCs w:val="28"/>
        </w:rPr>
        <w:t>определя</w:t>
      </w:r>
      <w:r w:rsidR="009C5A0A">
        <w:rPr>
          <w:rFonts w:ascii="Times New Roman" w:hAnsi="Times New Roman"/>
          <w:sz w:val="28"/>
          <w:szCs w:val="28"/>
        </w:rPr>
        <w:t>е</w:t>
      </w:r>
      <w:r w:rsidR="007321BB">
        <w:rPr>
          <w:rFonts w:ascii="Times New Roman" w:hAnsi="Times New Roman"/>
          <w:sz w:val="28"/>
          <w:szCs w:val="28"/>
        </w:rPr>
        <w:t>т</w:t>
      </w:r>
      <w:r w:rsidR="007321BB" w:rsidRPr="005D0539">
        <w:rPr>
          <w:rFonts w:ascii="Times New Roman" w:hAnsi="Times New Roman"/>
          <w:sz w:val="28"/>
          <w:szCs w:val="28"/>
        </w:rPr>
        <w:t xml:space="preserve"> </w:t>
      </w:r>
      <w:r w:rsidR="007321BB" w:rsidRPr="005D0539">
        <w:rPr>
          <w:rFonts w:ascii="Times New Roman" w:hAnsi="Times New Roman"/>
          <w:bCs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</w:t>
      </w:r>
      <w:r w:rsidR="007321BB">
        <w:rPr>
          <w:rFonts w:ascii="Times New Roman" w:hAnsi="Times New Roman"/>
          <w:bCs/>
          <w:sz w:val="28"/>
          <w:szCs w:val="28"/>
        </w:rPr>
        <w:t>а также</w:t>
      </w:r>
      <w:r w:rsidR="007321BB" w:rsidRPr="005D0539">
        <w:rPr>
          <w:rFonts w:ascii="Times New Roman" w:hAnsi="Times New Roman"/>
          <w:bCs/>
          <w:sz w:val="28"/>
          <w:szCs w:val="28"/>
        </w:rPr>
        <w:t xml:space="preserve"> особенности выполнения административных процедур</w:t>
      </w:r>
      <w:r w:rsidR="007321BB">
        <w:rPr>
          <w:rFonts w:ascii="Times New Roman" w:hAnsi="Times New Roman"/>
          <w:bCs/>
          <w:sz w:val="28"/>
          <w:szCs w:val="28"/>
        </w:rPr>
        <w:t>, в том числе</w:t>
      </w:r>
      <w:r w:rsidR="007321BB" w:rsidRPr="005D0539">
        <w:rPr>
          <w:rFonts w:ascii="Times New Roman" w:hAnsi="Times New Roman"/>
          <w:bCs/>
          <w:sz w:val="28"/>
          <w:szCs w:val="28"/>
        </w:rPr>
        <w:t xml:space="preserve"> в </w:t>
      </w:r>
      <w:r w:rsidR="007321BB" w:rsidRPr="005D0539">
        <w:rPr>
          <w:rFonts w:ascii="Times New Roman" w:hAnsi="Times New Roman"/>
          <w:sz w:val="28"/>
          <w:szCs w:val="28"/>
        </w:rPr>
        <w:t>электронной форме</w:t>
      </w:r>
      <w:r w:rsidR="007A6BCF">
        <w:rPr>
          <w:rFonts w:ascii="Times New Roman" w:hAnsi="Times New Roman"/>
          <w:sz w:val="28"/>
          <w:szCs w:val="28"/>
        </w:rPr>
        <w:t>.</w:t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rPr>
          <w:sz w:val="28"/>
          <w:szCs w:val="28"/>
        </w:rPr>
      </w:pPr>
    </w:p>
    <w:p w:rsidR="006A280A" w:rsidRPr="006A280A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jc w:val="center"/>
        <w:rPr>
          <w:b/>
          <w:sz w:val="28"/>
          <w:szCs w:val="28"/>
        </w:rPr>
      </w:pPr>
    </w:p>
    <w:p w:rsidR="006A280A" w:rsidRPr="006A280A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jc w:val="center"/>
        <w:rPr>
          <w:b/>
          <w:sz w:val="28"/>
          <w:szCs w:val="28"/>
        </w:rPr>
      </w:pPr>
      <w:r w:rsidRPr="006A280A">
        <w:rPr>
          <w:b/>
          <w:sz w:val="28"/>
          <w:szCs w:val="28"/>
        </w:rPr>
        <w:t>I</w:t>
      </w:r>
      <w:r w:rsidRPr="006A280A">
        <w:rPr>
          <w:b/>
          <w:sz w:val="28"/>
          <w:szCs w:val="28"/>
          <w:lang w:val="en-US"/>
        </w:rPr>
        <w:t>II</w:t>
      </w:r>
      <w:r w:rsidRPr="006A280A">
        <w:rPr>
          <w:b/>
          <w:sz w:val="28"/>
          <w:szCs w:val="28"/>
        </w:rPr>
        <w:t>. Обоснование проблем и способы их решения</w:t>
      </w:r>
    </w:p>
    <w:p w:rsidR="006A280A" w:rsidRPr="006A280A" w:rsidRDefault="006A280A" w:rsidP="006A280A">
      <w:pPr>
        <w:pStyle w:val="21"/>
        <w:shd w:val="clear" w:color="auto" w:fill="FFFFFF" w:themeFill="background1"/>
        <w:tabs>
          <w:tab w:val="left" w:pos="15168"/>
        </w:tabs>
        <w:spacing w:before="0" w:after="0"/>
        <w:rPr>
          <w:color w:val="FFFFFF" w:themeColor="background1"/>
          <w:sz w:val="28"/>
          <w:szCs w:val="28"/>
        </w:rPr>
      </w:pPr>
      <w:r w:rsidRPr="006A280A">
        <w:rPr>
          <w:color w:val="FFFFFF" w:themeColor="background1"/>
          <w:sz w:val="28"/>
          <w:szCs w:val="28"/>
        </w:rPr>
        <w:tab/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ind w:firstLine="567"/>
        <w:jc w:val="left"/>
        <w:rPr>
          <w:b/>
          <w:sz w:val="28"/>
          <w:szCs w:val="28"/>
        </w:rPr>
      </w:pPr>
      <w:r w:rsidRPr="006A280A">
        <w:rPr>
          <w:b/>
          <w:sz w:val="28"/>
          <w:szCs w:val="28"/>
        </w:rPr>
        <w:t>1. Описание проблем, негативных эффектов и их обоснование</w:t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jc w:val="right"/>
        <w:rPr>
          <w:sz w:val="28"/>
          <w:szCs w:val="28"/>
        </w:rPr>
      </w:pPr>
      <w:r w:rsidRPr="006A280A">
        <w:rPr>
          <w:sz w:val="28"/>
          <w:szCs w:val="28"/>
        </w:rPr>
        <w:t>Таблица 1</w:t>
      </w:r>
    </w:p>
    <w:tbl>
      <w:tblPr>
        <w:tblStyle w:val="a9"/>
        <w:tblW w:w="9911" w:type="dxa"/>
        <w:tblLook w:val="04A0" w:firstRow="1" w:lastRow="0" w:firstColumn="1" w:lastColumn="0" w:noHBand="0" w:noVBand="1"/>
      </w:tblPr>
      <w:tblGrid>
        <w:gridCol w:w="626"/>
        <w:gridCol w:w="2878"/>
        <w:gridCol w:w="1565"/>
        <w:gridCol w:w="2878"/>
        <w:gridCol w:w="1964"/>
      </w:tblGrid>
      <w:tr w:rsidR="008831C4" w:rsidRPr="006A280A" w:rsidTr="00C85756">
        <w:tc>
          <w:tcPr>
            <w:tcW w:w="715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№</w:t>
            </w:r>
          </w:p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2745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Проблема (сущность проблемы)</w:t>
            </w:r>
          </w:p>
        </w:tc>
        <w:tc>
          <w:tcPr>
            <w:tcW w:w="1980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Характер проблемы</w:t>
            </w:r>
          </w:p>
        </w:tc>
        <w:tc>
          <w:tcPr>
            <w:tcW w:w="2032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Негативные эффекты</w:t>
            </w:r>
          </w:p>
        </w:tc>
        <w:tc>
          <w:tcPr>
            <w:tcW w:w="2439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>Обоснование негативных эффектов</w:t>
            </w:r>
          </w:p>
        </w:tc>
      </w:tr>
      <w:tr w:rsidR="008831C4" w:rsidRPr="006A280A" w:rsidTr="00C85756">
        <w:tc>
          <w:tcPr>
            <w:tcW w:w="715" w:type="dxa"/>
            <w:shd w:val="clear" w:color="auto" w:fill="auto"/>
            <w:tcMar>
              <w:left w:w="108" w:type="dxa"/>
            </w:tcMar>
          </w:tcPr>
          <w:p w:rsidR="006A280A" w:rsidRPr="006A280A" w:rsidRDefault="007321BB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2745" w:type="dxa"/>
            <w:shd w:val="clear" w:color="auto" w:fill="auto"/>
            <w:tcMar>
              <w:left w:w="108" w:type="dxa"/>
            </w:tcMar>
          </w:tcPr>
          <w:p w:rsidR="006A280A" w:rsidRPr="006A280A" w:rsidRDefault="008831C4" w:rsidP="008831C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761C1">
              <w:rPr>
                <w:sz w:val="28"/>
                <w:szCs w:val="28"/>
              </w:rPr>
              <w:t>ыявлен</w:t>
            </w:r>
            <w:r>
              <w:rPr>
                <w:sz w:val="28"/>
                <w:szCs w:val="28"/>
              </w:rPr>
              <w:t xml:space="preserve">ие </w:t>
            </w:r>
            <w:r w:rsidR="008761C1">
              <w:rPr>
                <w:sz w:val="28"/>
                <w:szCs w:val="28"/>
              </w:rPr>
              <w:t>положений</w:t>
            </w:r>
            <w:r w:rsidR="009C5A0A">
              <w:rPr>
                <w:sz w:val="28"/>
                <w:szCs w:val="28"/>
              </w:rPr>
              <w:t>,</w:t>
            </w:r>
            <w:r w:rsidR="008761C1">
              <w:rPr>
                <w:sz w:val="28"/>
                <w:szCs w:val="28"/>
              </w:rPr>
              <w:t xml:space="preserve"> необоснованно затрудняющих </w:t>
            </w:r>
            <w:r w:rsidR="001F1D71" w:rsidRPr="00B41549">
              <w:rPr>
                <w:sz w:val="28"/>
                <w:szCs w:val="28"/>
              </w:rPr>
              <w:t>осуществление предпринимательской и инвестиционной деятельности</w:t>
            </w:r>
          </w:p>
        </w:tc>
        <w:tc>
          <w:tcPr>
            <w:tcW w:w="1980" w:type="dxa"/>
            <w:shd w:val="clear" w:color="auto" w:fill="auto"/>
            <w:tcMar>
              <w:left w:w="108" w:type="dxa"/>
            </w:tcMar>
          </w:tcPr>
          <w:p w:rsidR="006A280A" w:rsidRPr="006A280A" w:rsidRDefault="007321BB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</w:p>
        </w:tc>
        <w:tc>
          <w:tcPr>
            <w:tcW w:w="2032" w:type="dxa"/>
            <w:shd w:val="clear" w:color="auto" w:fill="auto"/>
            <w:tcMar>
              <w:left w:w="108" w:type="dxa"/>
            </w:tcMar>
          </w:tcPr>
          <w:p w:rsidR="008831C4" w:rsidRDefault="008831C4" w:rsidP="008831C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ходе изучения административного регламента негативных эффектов</w:t>
            </w:r>
            <w:r w:rsidR="009C5A0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необоснованно затрудняющих </w:t>
            </w:r>
            <w:r w:rsidRPr="00B41549">
              <w:rPr>
                <w:sz w:val="28"/>
                <w:szCs w:val="28"/>
              </w:rPr>
              <w:t>осуществление предпринимательской и инвестиционной деятельности</w:t>
            </w:r>
            <w:r w:rsidR="009C5A0A">
              <w:rPr>
                <w:sz w:val="28"/>
                <w:szCs w:val="28"/>
              </w:rPr>
              <w:t>,</w:t>
            </w:r>
          </w:p>
          <w:p w:rsidR="006A280A" w:rsidRPr="006A280A" w:rsidRDefault="001F1D71" w:rsidP="008831C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выявлено</w:t>
            </w:r>
          </w:p>
        </w:tc>
        <w:tc>
          <w:tcPr>
            <w:tcW w:w="2439" w:type="dxa"/>
            <w:shd w:val="clear" w:color="auto" w:fill="auto"/>
            <w:tcMar>
              <w:left w:w="108" w:type="dxa"/>
            </w:tcMar>
          </w:tcPr>
          <w:p w:rsidR="006A280A" w:rsidRPr="006A280A" w:rsidRDefault="007321BB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- </w:t>
            </w:r>
          </w:p>
        </w:tc>
      </w:tr>
    </w:tbl>
    <w:p w:rsidR="006A280A" w:rsidRPr="006A280A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rPr>
          <w:b/>
          <w:sz w:val="28"/>
          <w:szCs w:val="28"/>
        </w:rPr>
      </w:pPr>
    </w:p>
    <w:p w:rsidR="007321BB" w:rsidRDefault="006A280A" w:rsidP="007321BB">
      <w:pPr>
        <w:pStyle w:val="21"/>
        <w:numPr>
          <w:ilvl w:val="0"/>
          <w:numId w:val="1"/>
        </w:numPr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rPr>
          <w:sz w:val="28"/>
          <w:szCs w:val="28"/>
        </w:rPr>
      </w:pPr>
      <w:r w:rsidRPr="006A280A">
        <w:rPr>
          <w:b/>
          <w:sz w:val="28"/>
          <w:szCs w:val="28"/>
        </w:rPr>
        <w:t>Описание международного опыта решения заявленных проблем, а также опыта других субъектов Российской Федерации</w:t>
      </w:r>
      <w:r w:rsidR="007321BB">
        <w:rPr>
          <w:b/>
          <w:sz w:val="28"/>
          <w:szCs w:val="28"/>
        </w:rPr>
        <w:t xml:space="preserve">: </w:t>
      </w:r>
      <w:r w:rsidR="007321BB">
        <w:rPr>
          <w:sz w:val="28"/>
          <w:szCs w:val="28"/>
        </w:rPr>
        <w:t xml:space="preserve">информация о практике </w:t>
      </w:r>
      <w:r w:rsidR="007321BB" w:rsidRPr="007321BB">
        <w:rPr>
          <w:sz w:val="28"/>
          <w:szCs w:val="28"/>
        </w:rPr>
        <w:t>международного опыта решения заявленных проблем</w:t>
      </w:r>
      <w:r w:rsidR="007321BB">
        <w:rPr>
          <w:sz w:val="28"/>
          <w:szCs w:val="28"/>
        </w:rPr>
        <w:t xml:space="preserve"> отсутствует.</w:t>
      </w:r>
    </w:p>
    <w:p w:rsidR="006A280A" w:rsidRPr="006A280A" w:rsidRDefault="006A280A" w:rsidP="007321BB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jc w:val="right"/>
        <w:rPr>
          <w:sz w:val="28"/>
          <w:szCs w:val="28"/>
        </w:rPr>
      </w:pPr>
      <w:r w:rsidRPr="006A280A">
        <w:rPr>
          <w:sz w:val="28"/>
          <w:szCs w:val="28"/>
        </w:rPr>
        <w:t>Таблица 2</w:t>
      </w:r>
    </w:p>
    <w:tbl>
      <w:tblPr>
        <w:tblStyle w:val="a9"/>
        <w:tblW w:w="9911" w:type="dxa"/>
        <w:tblLook w:val="04A0" w:firstRow="1" w:lastRow="0" w:firstColumn="1" w:lastColumn="0" w:noHBand="0" w:noVBand="1"/>
      </w:tblPr>
      <w:tblGrid>
        <w:gridCol w:w="2263"/>
        <w:gridCol w:w="1716"/>
        <w:gridCol w:w="1919"/>
        <w:gridCol w:w="2146"/>
        <w:gridCol w:w="1867"/>
      </w:tblGrid>
      <w:tr w:rsidR="006A280A" w:rsidRPr="006A280A" w:rsidTr="00C85756">
        <w:tc>
          <w:tcPr>
            <w:tcW w:w="2263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t xml:space="preserve">Наименование </w:t>
            </w:r>
            <w:r w:rsidRPr="006A280A">
              <w:rPr>
                <w:rFonts w:eastAsia="Calibri"/>
                <w:sz w:val="28"/>
                <w:szCs w:val="28"/>
              </w:rPr>
              <w:lastRenderedPageBreak/>
              <w:t>проблемы с указанием номера (из таблицы 1)</w:t>
            </w:r>
          </w:p>
        </w:tc>
        <w:tc>
          <w:tcPr>
            <w:tcW w:w="1716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lastRenderedPageBreak/>
              <w:t xml:space="preserve">№ способа </w:t>
            </w:r>
            <w:r w:rsidRPr="006A280A">
              <w:rPr>
                <w:rFonts w:eastAsia="Calibri"/>
                <w:sz w:val="28"/>
                <w:szCs w:val="28"/>
              </w:rPr>
              <w:lastRenderedPageBreak/>
              <w:t>решения проблемы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lastRenderedPageBreak/>
              <w:t xml:space="preserve">Описание </w:t>
            </w:r>
            <w:r w:rsidRPr="006A280A">
              <w:rPr>
                <w:rFonts w:eastAsia="Calibri"/>
                <w:sz w:val="28"/>
                <w:szCs w:val="28"/>
              </w:rPr>
              <w:lastRenderedPageBreak/>
              <w:t>способа решения заявленной проблемы</w:t>
            </w:r>
          </w:p>
        </w:tc>
        <w:tc>
          <w:tcPr>
            <w:tcW w:w="2146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lastRenderedPageBreak/>
              <w:t xml:space="preserve">Наименование </w:t>
            </w:r>
            <w:r w:rsidRPr="006A280A">
              <w:rPr>
                <w:rFonts w:eastAsia="Calibri"/>
                <w:sz w:val="28"/>
                <w:szCs w:val="28"/>
              </w:rPr>
              <w:lastRenderedPageBreak/>
              <w:t>субъекта РФ (страны)</w:t>
            </w:r>
          </w:p>
        </w:tc>
        <w:tc>
          <w:tcPr>
            <w:tcW w:w="1867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Fonts w:eastAsia="Calibri"/>
                <w:sz w:val="28"/>
                <w:szCs w:val="28"/>
              </w:rPr>
              <w:lastRenderedPageBreak/>
              <w:t xml:space="preserve">Источник </w:t>
            </w:r>
            <w:r w:rsidRPr="006A280A">
              <w:rPr>
                <w:rFonts w:eastAsia="Calibri"/>
                <w:sz w:val="28"/>
                <w:szCs w:val="28"/>
              </w:rPr>
              <w:lastRenderedPageBreak/>
              <w:t xml:space="preserve">данных </w:t>
            </w:r>
            <w:r w:rsidRPr="006A280A">
              <w:rPr>
                <w:rFonts w:eastAsia="Calibri"/>
                <w:bCs/>
                <w:sz w:val="28"/>
                <w:szCs w:val="28"/>
              </w:rPr>
              <w:t>(название статьи НПА, адрес страницы сайта)</w:t>
            </w:r>
          </w:p>
        </w:tc>
      </w:tr>
      <w:tr w:rsidR="007321BB" w:rsidRPr="006A280A" w:rsidTr="00C85756">
        <w:tc>
          <w:tcPr>
            <w:tcW w:w="2263" w:type="dxa"/>
            <w:shd w:val="clear" w:color="auto" w:fill="auto"/>
            <w:tcMar>
              <w:left w:w="108" w:type="dxa"/>
            </w:tcMar>
          </w:tcPr>
          <w:p w:rsidR="007321BB" w:rsidRPr="006A280A" w:rsidRDefault="007321BB" w:rsidP="007321BB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716" w:type="dxa"/>
            <w:shd w:val="clear" w:color="auto" w:fill="auto"/>
            <w:tcMar>
              <w:left w:w="108" w:type="dxa"/>
            </w:tcMar>
          </w:tcPr>
          <w:p w:rsidR="007321BB" w:rsidRDefault="007321BB" w:rsidP="007321BB">
            <w:r w:rsidRPr="00062994">
              <w:rPr>
                <w:rFonts w:eastAsia="Calibri"/>
                <w:sz w:val="28"/>
                <w:szCs w:val="28"/>
              </w:rPr>
              <w:t>нет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7321BB" w:rsidRDefault="007321BB" w:rsidP="007321BB">
            <w:r w:rsidRPr="00062994">
              <w:rPr>
                <w:rFonts w:eastAsia="Calibri"/>
                <w:sz w:val="28"/>
                <w:szCs w:val="28"/>
              </w:rPr>
              <w:t>нет</w:t>
            </w:r>
          </w:p>
        </w:tc>
        <w:tc>
          <w:tcPr>
            <w:tcW w:w="2146" w:type="dxa"/>
            <w:shd w:val="clear" w:color="auto" w:fill="auto"/>
            <w:tcMar>
              <w:left w:w="108" w:type="dxa"/>
            </w:tcMar>
          </w:tcPr>
          <w:p w:rsidR="007321BB" w:rsidRDefault="007321BB" w:rsidP="007321BB">
            <w:r w:rsidRPr="00062994">
              <w:rPr>
                <w:rFonts w:eastAsia="Calibri"/>
                <w:sz w:val="28"/>
                <w:szCs w:val="28"/>
              </w:rPr>
              <w:t>нет</w:t>
            </w:r>
          </w:p>
        </w:tc>
        <w:tc>
          <w:tcPr>
            <w:tcW w:w="1867" w:type="dxa"/>
            <w:shd w:val="clear" w:color="auto" w:fill="auto"/>
            <w:tcMar>
              <w:left w:w="108" w:type="dxa"/>
            </w:tcMar>
          </w:tcPr>
          <w:p w:rsidR="007321BB" w:rsidRDefault="007321BB" w:rsidP="007321BB">
            <w:r w:rsidRPr="00062994">
              <w:rPr>
                <w:rFonts w:eastAsia="Calibri"/>
                <w:sz w:val="28"/>
                <w:szCs w:val="28"/>
              </w:rPr>
              <w:t>нет</w:t>
            </w:r>
          </w:p>
        </w:tc>
      </w:tr>
    </w:tbl>
    <w:p w:rsidR="006A280A" w:rsidRPr="006A280A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rPr>
          <w:i/>
          <w:sz w:val="28"/>
          <w:szCs w:val="28"/>
        </w:rPr>
      </w:pPr>
    </w:p>
    <w:p w:rsidR="006A280A" w:rsidRPr="006A280A" w:rsidRDefault="006A280A" w:rsidP="006A280A">
      <w:pPr>
        <w:pStyle w:val="22"/>
        <w:shd w:val="clear" w:color="auto" w:fill="auto"/>
        <w:tabs>
          <w:tab w:val="left" w:pos="1560"/>
          <w:tab w:val="left" w:pos="3261"/>
        </w:tabs>
        <w:ind w:left="20" w:firstLine="547"/>
        <w:rPr>
          <w:sz w:val="28"/>
          <w:szCs w:val="28"/>
        </w:rPr>
      </w:pPr>
      <w:r w:rsidRPr="006A280A">
        <w:rPr>
          <w:sz w:val="28"/>
          <w:szCs w:val="28"/>
        </w:rPr>
        <w:t>3. Описание иных способов решения заявленных проблем</w:t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ind w:left="20" w:firstLine="547"/>
        <w:rPr>
          <w:rStyle w:val="a4"/>
          <w:sz w:val="28"/>
          <w:szCs w:val="28"/>
        </w:rPr>
      </w:pPr>
      <w:r w:rsidRPr="006A280A">
        <w:rPr>
          <w:sz w:val="28"/>
          <w:szCs w:val="28"/>
        </w:rPr>
        <w:t>Помимо способов, описанных в таблице</w:t>
      </w:r>
      <w:hyperlink w:anchor="bookmark8">
        <w:r w:rsidRPr="006A280A">
          <w:rPr>
            <w:rStyle w:val="-"/>
            <w:sz w:val="28"/>
            <w:szCs w:val="28"/>
          </w:rPr>
          <w:t xml:space="preserve"> 2 </w:t>
        </w:r>
      </w:hyperlink>
      <w:r w:rsidRPr="006A280A">
        <w:rPr>
          <w:sz w:val="28"/>
          <w:szCs w:val="28"/>
        </w:rPr>
        <w:t xml:space="preserve">настоящей части, заявленные проблемы могут быть решены также иными </w:t>
      </w:r>
      <w:r w:rsidRPr="006A280A">
        <w:rPr>
          <w:rStyle w:val="a4"/>
          <w:sz w:val="28"/>
          <w:szCs w:val="28"/>
        </w:rPr>
        <w:t>способами (в том числе без введения нового регулирования)</w:t>
      </w:r>
      <w:r w:rsidRPr="006A280A">
        <w:rPr>
          <w:rStyle w:val="a6"/>
          <w:sz w:val="28"/>
          <w:szCs w:val="28"/>
        </w:rPr>
        <w:footnoteReference w:id="2"/>
      </w:r>
      <w:r w:rsidRPr="006A280A">
        <w:rPr>
          <w:rStyle w:val="a4"/>
          <w:sz w:val="28"/>
          <w:szCs w:val="28"/>
        </w:rPr>
        <w:t>:</w:t>
      </w:r>
      <w:r w:rsidR="00025B32">
        <w:rPr>
          <w:rStyle w:val="a4"/>
          <w:sz w:val="28"/>
          <w:szCs w:val="28"/>
        </w:rPr>
        <w:t xml:space="preserve"> </w:t>
      </w:r>
      <w:r w:rsidR="00404E15">
        <w:rPr>
          <w:rStyle w:val="a4"/>
          <w:sz w:val="28"/>
          <w:szCs w:val="28"/>
        </w:rPr>
        <w:t>отсутствует.</w:t>
      </w:r>
    </w:p>
    <w:p w:rsidR="006A280A" w:rsidRPr="006A280A" w:rsidRDefault="006A280A" w:rsidP="006A280A">
      <w:pPr>
        <w:pStyle w:val="21"/>
        <w:shd w:val="clear" w:color="auto" w:fill="auto"/>
        <w:tabs>
          <w:tab w:val="left" w:pos="1560"/>
          <w:tab w:val="left" w:pos="3261"/>
        </w:tabs>
        <w:spacing w:before="0" w:after="0"/>
        <w:ind w:left="20"/>
        <w:jc w:val="right"/>
        <w:rPr>
          <w:sz w:val="28"/>
          <w:szCs w:val="28"/>
        </w:rPr>
      </w:pPr>
      <w:r w:rsidRPr="006A280A">
        <w:rPr>
          <w:sz w:val="28"/>
          <w:szCs w:val="28"/>
        </w:rPr>
        <w:t>Таблица 3</w:t>
      </w:r>
    </w:p>
    <w:tbl>
      <w:tblPr>
        <w:tblStyle w:val="a9"/>
        <w:tblW w:w="9911" w:type="dxa"/>
        <w:tblLook w:val="04A0" w:firstRow="1" w:lastRow="0" w:firstColumn="1" w:lastColumn="0" w:noHBand="0" w:noVBand="1"/>
      </w:tblPr>
      <w:tblGrid>
        <w:gridCol w:w="2447"/>
        <w:gridCol w:w="2010"/>
        <w:gridCol w:w="3336"/>
        <w:gridCol w:w="2118"/>
      </w:tblGrid>
      <w:tr w:rsidR="006A280A" w:rsidRPr="006A280A" w:rsidTr="00404E15">
        <w:tc>
          <w:tcPr>
            <w:tcW w:w="2447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Наименование проблемы с указанием номера (из таблицы 1)</w:t>
            </w:r>
          </w:p>
        </w:tc>
        <w:tc>
          <w:tcPr>
            <w:tcW w:w="2010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№ способа решения проблемы</w:t>
            </w:r>
          </w:p>
        </w:tc>
        <w:tc>
          <w:tcPr>
            <w:tcW w:w="3336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Описание способа решения заявленной проблемы</w:t>
            </w:r>
          </w:p>
        </w:tc>
        <w:tc>
          <w:tcPr>
            <w:tcW w:w="2118" w:type="dxa"/>
            <w:shd w:val="clear" w:color="auto" w:fill="auto"/>
            <w:tcMar>
              <w:left w:w="108" w:type="dxa"/>
            </w:tcMar>
            <w:vAlign w:val="center"/>
          </w:tcPr>
          <w:p w:rsidR="006A280A" w:rsidRPr="006A280A" w:rsidRDefault="006A280A" w:rsidP="00C8575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r w:rsidRPr="006A280A">
              <w:rPr>
                <w:rStyle w:val="a3"/>
                <w:rFonts w:eastAsia="Calibri"/>
                <w:sz w:val="28"/>
                <w:szCs w:val="28"/>
              </w:rPr>
              <w:t>Примечания</w:t>
            </w:r>
          </w:p>
        </w:tc>
      </w:tr>
      <w:tr w:rsidR="00404E15" w:rsidRPr="006A280A" w:rsidTr="00404E15">
        <w:tc>
          <w:tcPr>
            <w:tcW w:w="2447" w:type="dxa"/>
            <w:shd w:val="clear" w:color="auto" w:fill="auto"/>
            <w:tcMar>
              <w:left w:w="108" w:type="dxa"/>
            </w:tcMar>
          </w:tcPr>
          <w:p w:rsidR="00404E15" w:rsidRDefault="00404E15" w:rsidP="00404E15">
            <w:r w:rsidRPr="00D62570">
              <w:rPr>
                <w:rFonts w:eastAsia="Calibri"/>
                <w:sz w:val="28"/>
                <w:szCs w:val="28"/>
              </w:rPr>
              <w:t>нет</w:t>
            </w:r>
          </w:p>
        </w:tc>
        <w:tc>
          <w:tcPr>
            <w:tcW w:w="2010" w:type="dxa"/>
            <w:shd w:val="clear" w:color="auto" w:fill="auto"/>
            <w:tcMar>
              <w:left w:w="108" w:type="dxa"/>
            </w:tcMar>
          </w:tcPr>
          <w:p w:rsidR="00404E15" w:rsidRDefault="00404E15" w:rsidP="00404E15">
            <w:r w:rsidRPr="00D62570">
              <w:rPr>
                <w:rFonts w:eastAsia="Calibri"/>
                <w:sz w:val="28"/>
                <w:szCs w:val="28"/>
              </w:rPr>
              <w:t>нет</w:t>
            </w:r>
          </w:p>
        </w:tc>
        <w:tc>
          <w:tcPr>
            <w:tcW w:w="3336" w:type="dxa"/>
            <w:shd w:val="clear" w:color="auto" w:fill="auto"/>
            <w:tcMar>
              <w:left w:w="108" w:type="dxa"/>
            </w:tcMar>
          </w:tcPr>
          <w:p w:rsidR="00404E15" w:rsidRDefault="00404E15" w:rsidP="00404E15">
            <w:r w:rsidRPr="00D62570">
              <w:rPr>
                <w:rFonts w:eastAsia="Calibri"/>
                <w:sz w:val="28"/>
                <w:szCs w:val="28"/>
              </w:rPr>
              <w:t>нет</w:t>
            </w:r>
          </w:p>
        </w:tc>
        <w:tc>
          <w:tcPr>
            <w:tcW w:w="2118" w:type="dxa"/>
            <w:shd w:val="clear" w:color="auto" w:fill="auto"/>
            <w:tcMar>
              <w:left w:w="108" w:type="dxa"/>
            </w:tcMar>
          </w:tcPr>
          <w:p w:rsidR="00404E15" w:rsidRDefault="00404E15" w:rsidP="00404E15">
            <w:r w:rsidRPr="00D62570">
              <w:rPr>
                <w:rFonts w:eastAsia="Calibri"/>
                <w:sz w:val="28"/>
                <w:szCs w:val="28"/>
              </w:rPr>
              <w:t>нет</w:t>
            </w:r>
          </w:p>
        </w:tc>
      </w:tr>
    </w:tbl>
    <w:p w:rsidR="006A280A" w:rsidRPr="006A280A" w:rsidRDefault="006A280A" w:rsidP="006A280A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/>
        <w:rPr>
          <w:sz w:val="28"/>
          <w:szCs w:val="28"/>
        </w:rPr>
      </w:pPr>
    </w:p>
    <w:p w:rsidR="00206072" w:rsidRPr="006A280A" w:rsidRDefault="00206072">
      <w:pPr>
        <w:rPr>
          <w:sz w:val="28"/>
          <w:szCs w:val="28"/>
        </w:rPr>
      </w:pPr>
    </w:p>
    <w:sectPr w:rsidR="00206072" w:rsidRPr="006A280A" w:rsidSect="006A280A">
      <w:pgSz w:w="11906" w:h="16838" w:code="9"/>
      <w:pgMar w:top="1134" w:right="566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80A" w:rsidRDefault="006A280A" w:rsidP="006A280A">
      <w:r>
        <w:separator/>
      </w:r>
    </w:p>
  </w:endnote>
  <w:endnote w:type="continuationSeparator" w:id="0">
    <w:p w:rsidR="006A280A" w:rsidRDefault="006A280A" w:rsidP="006A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80A" w:rsidRDefault="006A280A" w:rsidP="006A280A">
      <w:r>
        <w:separator/>
      </w:r>
    </w:p>
  </w:footnote>
  <w:footnote w:type="continuationSeparator" w:id="0">
    <w:p w:rsidR="006A280A" w:rsidRDefault="006A280A" w:rsidP="006A280A">
      <w:r>
        <w:continuationSeparator/>
      </w:r>
    </w:p>
  </w:footnote>
  <w:footnote w:id="1">
    <w:p w:rsidR="006A280A" w:rsidRDefault="006A280A" w:rsidP="006A280A">
      <w:pPr>
        <w:pStyle w:val="a7"/>
        <w:jc w:val="both"/>
      </w:pPr>
      <w:r>
        <w:rPr>
          <w:rStyle w:val="a5"/>
        </w:rPr>
        <w:footnoteRef/>
      </w:r>
      <w:r>
        <w:rPr>
          <w:rStyle w:val="a5"/>
        </w:rPr>
        <w:tab/>
      </w:r>
      <w:r>
        <w:t xml:space="preserve"> </w:t>
      </w:r>
      <w:r>
        <w:rPr>
          <w:rFonts w:ascii="Times New Roman" w:hAnsi="Times New Roman" w:cs="Times New Roman"/>
        </w:rPr>
        <w:t>В случае отмены функций, высвобождения трудовых и иных ресурсов информацию рекомендуется указать в разделе 6.</w:t>
      </w:r>
    </w:p>
  </w:footnote>
  <w:footnote w:id="2">
    <w:p w:rsidR="006A280A" w:rsidRDefault="006A280A" w:rsidP="006A280A">
      <w:pPr>
        <w:pStyle w:val="a7"/>
      </w:pPr>
      <w:r>
        <w:rPr>
          <w:rStyle w:val="a5"/>
        </w:rPr>
        <w:footnoteRef/>
      </w:r>
      <w:r>
        <w:rPr>
          <w:rStyle w:val="a5"/>
        </w:rPr>
        <w:tab/>
      </w:r>
      <w:r>
        <w:t xml:space="preserve"> </w:t>
      </w:r>
      <w:r>
        <w:rPr>
          <w:rFonts w:ascii="Times New Roman" w:hAnsi="Times New Roman" w:cs="Times New Roman"/>
        </w:rPr>
        <w:t>Разработчиком акта может быть сформулирован иной способ решения заявленных проблем, не представленный в других субъектах РФ.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47F7"/>
    <w:multiLevelType w:val="multilevel"/>
    <w:tmpl w:val="18C20B8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3460926"/>
    <w:multiLevelType w:val="hybridMultilevel"/>
    <w:tmpl w:val="1F789406"/>
    <w:lvl w:ilvl="0" w:tplc="38581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0A"/>
    <w:rsid w:val="00025B32"/>
    <w:rsid w:val="000A66D9"/>
    <w:rsid w:val="00117FDF"/>
    <w:rsid w:val="00122B77"/>
    <w:rsid w:val="001906B6"/>
    <w:rsid w:val="001F1D71"/>
    <w:rsid w:val="00206072"/>
    <w:rsid w:val="00303BED"/>
    <w:rsid w:val="00404E15"/>
    <w:rsid w:val="00520097"/>
    <w:rsid w:val="00554CE7"/>
    <w:rsid w:val="00657C1E"/>
    <w:rsid w:val="006A280A"/>
    <w:rsid w:val="006F0CB0"/>
    <w:rsid w:val="007321BB"/>
    <w:rsid w:val="007A6BCF"/>
    <w:rsid w:val="008761C1"/>
    <w:rsid w:val="008831C4"/>
    <w:rsid w:val="008F41D9"/>
    <w:rsid w:val="0092762F"/>
    <w:rsid w:val="009753E8"/>
    <w:rsid w:val="009C5A0A"/>
    <w:rsid w:val="00B7377C"/>
    <w:rsid w:val="00BE2E56"/>
    <w:rsid w:val="00CA6A55"/>
    <w:rsid w:val="00F66E3C"/>
    <w:rsid w:val="00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54A5A-6111-4F77-BC2B-8D512219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uiPriority w:val="9"/>
    <w:qFormat/>
    <w:rsid w:val="009753E8"/>
    <w:pPr>
      <w:spacing w:beforeAutospacing="1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qFormat/>
    <w:locked/>
    <w:rsid w:val="006A280A"/>
    <w:rPr>
      <w:spacing w:val="10"/>
      <w:sz w:val="16"/>
      <w:szCs w:val="16"/>
      <w:shd w:val="clear" w:color="auto" w:fill="FFFFFF"/>
    </w:rPr>
  </w:style>
  <w:style w:type="character" w:customStyle="1" w:styleId="10">
    <w:name w:val="Заголовок 1 Знак"/>
    <w:basedOn w:val="a0"/>
    <w:link w:val="11"/>
    <w:uiPriority w:val="9"/>
    <w:qFormat/>
    <w:rsid w:val="006A280A"/>
    <w:rPr>
      <w:b/>
      <w:bCs/>
      <w:sz w:val="48"/>
      <w:szCs w:val="48"/>
      <w:shd w:val="clear" w:color="auto" w:fill="FFFFFF"/>
    </w:rPr>
  </w:style>
  <w:style w:type="character" w:customStyle="1" w:styleId="a3">
    <w:name w:val="Основной текст + Полужирный"/>
    <w:basedOn w:val="a0"/>
    <w:qFormat/>
    <w:rsid w:val="006A280A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12">
    <w:name w:val="Основной текст1"/>
    <w:basedOn w:val="a0"/>
    <w:qFormat/>
    <w:rsid w:val="006A280A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Подпись к таблице (2)_"/>
    <w:basedOn w:val="a0"/>
    <w:link w:val="20"/>
    <w:qFormat/>
    <w:rsid w:val="006A280A"/>
    <w:rPr>
      <w:sz w:val="26"/>
      <w:szCs w:val="26"/>
      <w:shd w:val="clear" w:color="auto" w:fill="FFFFFF"/>
    </w:rPr>
  </w:style>
  <w:style w:type="character" w:customStyle="1" w:styleId="a4">
    <w:name w:val="Подпись к таблице"/>
    <w:basedOn w:val="a0"/>
    <w:qFormat/>
    <w:rsid w:val="006A280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a5">
    <w:name w:val="footnote reference"/>
    <w:basedOn w:val="a0"/>
    <w:uiPriority w:val="99"/>
    <w:semiHidden/>
    <w:unhideWhenUsed/>
    <w:qFormat/>
    <w:rsid w:val="006A280A"/>
    <w:rPr>
      <w:vertAlign w:val="superscript"/>
    </w:rPr>
  </w:style>
  <w:style w:type="character" w:customStyle="1" w:styleId="-">
    <w:name w:val="Интернет-ссылка"/>
    <w:rsid w:val="006A280A"/>
    <w:rPr>
      <w:color w:val="000080"/>
      <w:u w:val="single"/>
    </w:rPr>
  </w:style>
  <w:style w:type="character" w:customStyle="1" w:styleId="a6">
    <w:name w:val="Привязка сноски"/>
    <w:rsid w:val="006A280A"/>
    <w:rPr>
      <w:vertAlign w:val="superscript"/>
    </w:rPr>
  </w:style>
  <w:style w:type="paragraph" w:customStyle="1" w:styleId="ConsPlusNormal">
    <w:name w:val="ConsPlusNormal"/>
    <w:qFormat/>
    <w:rsid w:val="006A280A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0">
    <w:name w:val="Основной текст (3)"/>
    <w:basedOn w:val="a"/>
    <w:link w:val="3"/>
    <w:qFormat/>
    <w:rsid w:val="006A280A"/>
    <w:pPr>
      <w:widowControl w:val="0"/>
      <w:shd w:val="clear" w:color="auto" w:fill="FFFFFF"/>
      <w:spacing w:before="240" w:after="180" w:line="226" w:lineRule="exact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paragraph" w:customStyle="1" w:styleId="11">
    <w:name w:val="Заголовок №1"/>
    <w:basedOn w:val="a"/>
    <w:link w:val="10"/>
    <w:uiPriority w:val="9"/>
    <w:qFormat/>
    <w:rsid w:val="006A280A"/>
    <w:pPr>
      <w:widowControl w:val="0"/>
      <w:shd w:val="clear" w:color="auto" w:fill="FFFFFF"/>
      <w:spacing w:after="600"/>
      <w:jc w:val="center"/>
      <w:outlineLvl w:val="0"/>
    </w:pPr>
    <w:rPr>
      <w:rFonts w:asciiTheme="minorHAnsi" w:eastAsiaTheme="minorHAnsi" w:hAnsiTheme="minorHAnsi" w:cstheme="minorBidi"/>
      <w:b/>
      <w:bCs/>
      <w:sz w:val="48"/>
      <w:szCs w:val="48"/>
      <w:lang w:eastAsia="en-US"/>
    </w:rPr>
  </w:style>
  <w:style w:type="paragraph" w:customStyle="1" w:styleId="20">
    <w:name w:val="Заголовок №2"/>
    <w:basedOn w:val="a"/>
    <w:link w:val="2"/>
    <w:qFormat/>
    <w:rsid w:val="006A280A"/>
    <w:pPr>
      <w:widowControl w:val="0"/>
      <w:shd w:val="clear" w:color="auto" w:fill="FFFFFF"/>
      <w:spacing w:before="600" w:after="480"/>
      <w:jc w:val="both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6A280A"/>
    <w:pPr>
      <w:widowControl w:val="0"/>
      <w:shd w:val="clear" w:color="auto" w:fill="FFFFFF"/>
      <w:spacing w:before="360" w:after="180"/>
      <w:jc w:val="both"/>
    </w:pPr>
    <w:rPr>
      <w:color w:val="000000"/>
      <w:sz w:val="26"/>
      <w:szCs w:val="26"/>
      <w:lang w:bidi="ru-RU"/>
    </w:rPr>
  </w:style>
  <w:style w:type="paragraph" w:customStyle="1" w:styleId="22">
    <w:name w:val="Подпись к таблице (2)"/>
    <w:basedOn w:val="a"/>
    <w:qFormat/>
    <w:rsid w:val="006A280A"/>
    <w:pPr>
      <w:widowControl w:val="0"/>
      <w:shd w:val="clear" w:color="auto" w:fill="FFFFFF"/>
    </w:pPr>
    <w:rPr>
      <w:b/>
      <w:bCs/>
      <w:sz w:val="26"/>
      <w:szCs w:val="26"/>
    </w:rPr>
  </w:style>
  <w:style w:type="paragraph" w:styleId="a7">
    <w:name w:val="footnote text"/>
    <w:basedOn w:val="a"/>
    <w:link w:val="a8"/>
    <w:uiPriority w:val="99"/>
    <w:semiHidden/>
    <w:unhideWhenUsed/>
    <w:qFormat/>
    <w:rsid w:val="006A280A"/>
    <w:pPr>
      <w:widowControl w:val="0"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A280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table" w:styleId="a9">
    <w:name w:val="Table Grid"/>
    <w:basedOn w:val="a1"/>
    <w:uiPriority w:val="59"/>
    <w:rsid w:val="006A2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657C1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A6A5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A6A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0">
    <w:name w:val="Заголовок 1 Знак1"/>
    <w:basedOn w:val="a0"/>
    <w:uiPriority w:val="9"/>
    <w:rsid w:val="009753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emelnoebu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О. Фаламеева</dc:creator>
  <cp:keywords/>
  <dc:description/>
  <cp:lastModifiedBy>Ксения О. Фаламеева</cp:lastModifiedBy>
  <cp:revision>12</cp:revision>
  <cp:lastPrinted>2018-06-15T07:32:00Z</cp:lastPrinted>
  <dcterms:created xsi:type="dcterms:W3CDTF">2018-02-28T03:39:00Z</dcterms:created>
  <dcterms:modified xsi:type="dcterms:W3CDTF">2018-06-15T08:08:00Z</dcterms:modified>
</cp:coreProperties>
</file>