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7D2" w:rsidRDefault="00051173" w:rsidP="00051173">
      <w:pPr>
        <w:pStyle w:val="2"/>
        <w:jc w:val="right"/>
      </w:pPr>
      <w:bookmarkStart w:id="0" w:name="_GoBack"/>
      <w:bookmarkEnd w:id="0"/>
      <w:r w:rsidRPr="00051173">
        <w:t>Проект</w:t>
      </w:r>
    </w:p>
    <w:p w:rsidR="00051173" w:rsidRPr="00051173" w:rsidRDefault="00051173" w:rsidP="00051173"/>
    <w:p w:rsidR="00051173" w:rsidRPr="00051173" w:rsidRDefault="00051173" w:rsidP="00051173"/>
    <w:p w:rsidR="005E3D79" w:rsidRDefault="00E70518" w:rsidP="00A679B8">
      <w:pPr>
        <w:pStyle w:val="2"/>
        <w:rPr>
          <w:b/>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Герб Чистоозерного района" style="position:absolute;left:0;text-align:left;margin-left:207pt;margin-top:-13.9pt;width:49.8pt;height:59.75pt;z-index:1;mso-wrap-distance-left:3.75pt;mso-wrap-distance-top:3.75pt;mso-wrap-distance-right:3.75pt;mso-wrap-distance-bottom:3.75pt;mso-position-vertical-relative:line" o:allowoverlap="f">
            <v:imagedata r:id="rId8" o:title="chistoozernyi_rayon_coa"/>
            <w10:wrap type="square" anchorx="page"/>
          </v:shape>
        </w:pict>
      </w:r>
    </w:p>
    <w:p w:rsidR="00A679B8" w:rsidRPr="001C5AD6" w:rsidRDefault="00A679B8" w:rsidP="00A679B8">
      <w:pPr>
        <w:pStyle w:val="2"/>
        <w:rPr>
          <w:b/>
          <w:szCs w:val="28"/>
        </w:rPr>
      </w:pPr>
    </w:p>
    <w:p w:rsidR="00A679B8" w:rsidRPr="001C5AD6" w:rsidRDefault="00A679B8" w:rsidP="001A73AD">
      <w:pPr>
        <w:pStyle w:val="2"/>
        <w:rPr>
          <w:b/>
          <w:szCs w:val="28"/>
        </w:rPr>
      </w:pPr>
    </w:p>
    <w:p w:rsidR="001A73AD" w:rsidRDefault="001A73AD" w:rsidP="001A73AD">
      <w:pPr>
        <w:pStyle w:val="2"/>
        <w:rPr>
          <w:b/>
          <w:szCs w:val="28"/>
        </w:rPr>
      </w:pPr>
      <w:r>
        <w:rPr>
          <w:b/>
          <w:szCs w:val="28"/>
        </w:rPr>
        <w:t xml:space="preserve">                  </w:t>
      </w:r>
    </w:p>
    <w:p w:rsidR="00A679B8" w:rsidRPr="001C5AD6" w:rsidRDefault="00A679B8" w:rsidP="001A73AD">
      <w:pPr>
        <w:pStyle w:val="2"/>
        <w:rPr>
          <w:b/>
          <w:szCs w:val="28"/>
        </w:rPr>
      </w:pPr>
      <w:r w:rsidRPr="001C5AD6">
        <w:rPr>
          <w:b/>
          <w:szCs w:val="28"/>
        </w:rPr>
        <w:t>АДМИНИСТРАЦИЯ</w:t>
      </w:r>
    </w:p>
    <w:p w:rsidR="00A679B8" w:rsidRDefault="00A679B8" w:rsidP="00A679B8">
      <w:pPr>
        <w:pStyle w:val="2"/>
        <w:rPr>
          <w:b/>
          <w:szCs w:val="28"/>
        </w:rPr>
      </w:pPr>
      <w:r w:rsidRPr="001C5AD6">
        <w:rPr>
          <w:b/>
          <w:szCs w:val="28"/>
        </w:rPr>
        <w:t>ЧИСТООЗЕРНОГО РАЙОНА</w:t>
      </w:r>
    </w:p>
    <w:p w:rsidR="001A73AD" w:rsidRPr="001A73AD" w:rsidRDefault="001A73AD" w:rsidP="001A73AD">
      <w:pPr>
        <w:jc w:val="center"/>
        <w:rPr>
          <w:b/>
        </w:rPr>
      </w:pPr>
      <w:r w:rsidRPr="001A73AD">
        <w:rPr>
          <w:b/>
        </w:rPr>
        <w:t>НОВОСИБИРСКОЙ ОБЛАСТИ</w:t>
      </w:r>
    </w:p>
    <w:p w:rsidR="00A679B8" w:rsidRPr="001C5AD6" w:rsidRDefault="00A679B8" w:rsidP="00A679B8">
      <w:pPr>
        <w:jc w:val="center"/>
        <w:rPr>
          <w:b/>
          <w:szCs w:val="28"/>
        </w:rPr>
      </w:pPr>
    </w:p>
    <w:p w:rsidR="00A679B8" w:rsidRPr="001C5AD6" w:rsidRDefault="00A679B8" w:rsidP="00A679B8">
      <w:pPr>
        <w:jc w:val="center"/>
        <w:rPr>
          <w:b/>
          <w:szCs w:val="28"/>
        </w:rPr>
      </w:pPr>
    </w:p>
    <w:p w:rsidR="00A679B8" w:rsidRPr="001C5AD6" w:rsidRDefault="00A679B8" w:rsidP="00A679B8">
      <w:pPr>
        <w:jc w:val="center"/>
        <w:rPr>
          <w:b/>
          <w:szCs w:val="28"/>
        </w:rPr>
      </w:pPr>
      <w:r w:rsidRPr="001C5AD6">
        <w:rPr>
          <w:b/>
          <w:szCs w:val="28"/>
        </w:rPr>
        <w:t>ПОСТАНОВЛЕНИЕ</w:t>
      </w:r>
    </w:p>
    <w:p w:rsidR="00A679B8" w:rsidRPr="001C5AD6" w:rsidRDefault="00A679B8" w:rsidP="00A679B8">
      <w:pPr>
        <w:jc w:val="center"/>
        <w:rPr>
          <w:szCs w:val="28"/>
        </w:rPr>
      </w:pPr>
    </w:p>
    <w:p w:rsidR="00A679B8" w:rsidRPr="001C5AD6" w:rsidRDefault="00A679B8" w:rsidP="00A679B8">
      <w:pPr>
        <w:jc w:val="center"/>
        <w:rPr>
          <w:szCs w:val="28"/>
        </w:rPr>
      </w:pPr>
    </w:p>
    <w:p w:rsidR="00A679B8" w:rsidRPr="001C5AD6" w:rsidRDefault="00A679B8" w:rsidP="00A679B8">
      <w:pPr>
        <w:jc w:val="center"/>
        <w:rPr>
          <w:szCs w:val="28"/>
        </w:rPr>
      </w:pPr>
      <w:r w:rsidRPr="001C5AD6">
        <w:rPr>
          <w:szCs w:val="28"/>
        </w:rPr>
        <w:t xml:space="preserve">от  </w:t>
      </w:r>
      <w:r w:rsidR="00B56EE6" w:rsidRPr="001C5AD6">
        <w:rPr>
          <w:szCs w:val="28"/>
        </w:rPr>
        <w:t xml:space="preserve">   </w:t>
      </w:r>
      <w:r w:rsidRPr="001C5AD6">
        <w:rPr>
          <w:szCs w:val="28"/>
        </w:rPr>
        <w:t>.</w:t>
      </w:r>
      <w:r w:rsidR="00B56EE6" w:rsidRPr="001C5AD6">
        <w:rPr>
          <w:szCs w:val="28"/>
        </w:rPr>
        <w:t xml:space="preserve">    </w:t>
      </w:r>
      <w:r w:rsidRPr="001C5AD6">
        <w:rPr>
          <w:szCs w:val="28"/>
        </w:rPr>
        <w:t>.</w:t>
      </w:r>
      <w:r w:rsidR="00B56EE6" w:rsidRPr="001C5AD6">
        <w:rPr>
          <w:szCs w:val="28"/>
        </w:rPr>
        <w:t xml:space="preserve"> </w:t>
      </w:r>
      <w:r w:rsidRPr="001C5AD6">
        <w:rPr>
          <w:szCs w:val="28"/>
        </w:rPr>
        <w:t>201</w:t>
      </w:r>
      <w:r w:rsidR="00B56EE6" w:rsidRPr="001C5AD6">
        <w:rPr>
          <w:szCs w:val="28"/>
        </w:rPr>
        <w:t>8</w:t>
      </w:r>
      <w:r w:rsidRPr="001C5AD6">
        <w:rPr>
          <w:szCs w:val="28"/>
        </w:rPr>
        <w:t xml:space="preserve">  № </w:t>
      </w:r>
    </w:p>
    <w:p w:rsidR="00A679B8" w:rsidRPr="001C5AD6" w:rsidRDefault="00A679B8" w:rsidP="00A679B8">
      <w:pPr>
        <w:rPr>
          <w:szCs w:val="28"/>
        </w:rPr>
      </w:pPr>
    </w:p>
    <w:p w:rsidR="00A679B8" w:rsidRPr="001C5AD6" w:rsidRDefault="00A679B8" w:rsidP="001A73AD">
      <w:pPr>
        <w:pStyle w:val="a7"/>
        <w:tabs>
          <w:tab w:val="num" w:pos="0"/>
        </w:tabs>
        <w:spacing w:after="0"/>
        <w:ind w:left="284"/>
        <w:jc w:val="center"/>
        <w:rPr>
          <w:szCs w:val="28"/>
        </w:rPr>
      </w:pPr>
      <w:r w:rsidRPr="001C5AD6">
        <w:rPr>
          <w:szCs w:val="28"/>
        </w:rPr>
        <w:t xml:space="preserve">О муниципальной программе </w:t>
      </w:r>
    </w:p>
    <w:p w:rsidR="00A679B8" w:rsidRPr="001C5AD6" w:rsidRDefault="00A679B8" w:rsidP="001A73AD">
      <w:pPr>
        <w:pStyle w:val="a7"/>
        <w:tabs>
          <w:tab w:val="num" w:pos="0"/>
        </w:tabs>
        <w:spacing w:after="0"/>
        <w:ind w:left="284"/>
        <w:jc w:val="center"/>
        <w:rPr>
          <w:szCs w:val="28"/>
        </w:rPr>
      </w:pPr>
      <w:r w:rsidRPr="001C5AD6">
        <w:rPr>
          <w:szCs w:val="28"/>
        </w:rPr>
        <w:t xml:space="preserve">«Развитие субъектов </w:t>
      </w:r>
      <w:r w:rsidR="00C67C4D" w:rsidRPr="001C5AD6">
        <w:rPr>
          <w:szCs w:val="28"/>
        </w:rPr>
        <w:t>м</w:t>
      </w:r>
      <w:r w:rsidRPr="001C5AD6">
        <w:rPr>
          <w:szCs w:val="28"/>
        </w:rPr>
        <w:t>алого и среднего предпринимательства в Чистоозерном районе на 201</w:t>
      </w:r>
      <w:r w:rsidR="00B56EE6" w:rsidRPr="001C5AD6">
        <w:rPr>
          <w:szCs w:val="28"/>
        </w:rPr>
        <w:t>9</w:t>
      </w:r>
      <w:r w:rsidRPr="001C5AD6">
        <w:rPr>
          <w:szCs w:val="28"/>
        </w:rPr>
        <w:t>-20</w:t>
      </w:r>
      <w:r w:rsidR="00B56EE6" w:rsidRPr="001C5AD6">
        <w:rPr>
          <w:szCs w:val="28"/>
        </w:rPr>
        <w:t>23</w:t>
      </w:r>
      <w:r w:rsidRPr="001C5AD6">
        <w:rPr>
          <w:szCs w:val="28"/>
        </w:rPr>
        <w:t xml:space="preserve"> годы»</w:t>
      </w:r>
    </w:p>
    <w:p w:rsidR="00A679B8" w:rsidRPr="001C5AD6" w:rsidRDefault="00A679B8" w:rsidP="00A679B8">
      <w:pPr>
        <w:jc w:val="center"/>
        <w:rPr>
          <w:szCs w:val="28"/>
        </w:rPr>
      </w:pPr>
    </w:p>
    <w:p w:rsidR="00A679B8" w:rsidRPr="001A73AD" w:rsidRDefault="006D1110" w:rsidP="001A73AD">
      <w:pPr>
        <w:ind w:firstLine="900"/>
        <w:jc w:val="both"/>
        <w:rPr>
          <w:szCs w:val="28"/>
        </w:rPr>
      </w:pPr>
      <w:r w:rsidRPr="001C5AD6">
        <w:rPr>
          <w:szCs w:val="28"/>
        </w:rPr>
        <w:t xml:space="preserve">В соответствии с Федеральным законом от 24.07.2007 г. № 209-ФЗ «О развитии малого и среднего предпринимательства в Российской Федерации», </w:t>
      </w:r>
      <w:r w:rsidR="00CC29F6" w:rsidRPr="001C5AD6">
        <w:rPr>
          <w:szCs w:val="28"/>
        </w:rPr>
        <w:t xml:space="preserve">ст. 179 Бюджетного кодекса Российской Федерации, </w:t>
      </w:r>
      <w:r w:rsidRPr="001C5AD6">
        <w:rPr>
          <w:szCs w:val="28"/>
        </w:rPr>
        <w:t xml:space="preserve">Законом Новосибирской области от </w:t>
      </w:r>
      <w:r w:rsidR="005E3D79" w:rsidRPr="001C5AD6">
        <w:rPr>
          <w:szCs w:val="28"/>
        </w:rPr>
        <w:t>11</w:t>
      </w:r>
      <w:r w:rsidRPr="001C5AD6">
        <w:rPr>
          <w:szCs w:val="28"/>
        </w:rPr>
        <w:t xml:space="preserve">.07.2008г. № 245-ОЗ «О </w:t>
      </w:r>
      <w:r w:rsidR="007A1800" w:rsidRPr="001C5AD6">
        <w:rPr>
          <w:szCs w:val="28"/>
        </w:rPr>
        <w:t>развитии малого и среднего предпринимательства в Новосибирской области»</w:t>
      </w:r>
      <w:r w:rsidR="00CC29F6" w:rsidRPr="001C5AD6">
        <w:rPr>
          <w:szCs w:val="28"/>
        </w:rPr>
        <w:t xml:space="preserve"> (с изменениями на 10 ноября 2017 года)</w:t>
      </w:r>
      <w:r w:rsidR="007A1800" w:rsidRPr="001C5AD6">
        <w:rPr>
          <w:szCs w:val="28"/>
        </w:rPr>
        <w:t>, в целях поддержки субъектов малого и среднего предпринимательства, зарегистрированных</w:t>
      </w:r>
      <w:r w:rsidR="00C67C4D" w:rsidRPr="001C5AD6">
        <w:rPr>
          <w:szCs w:val="28"/>
        </w:rPr>
        <w:t xml:space="preserve"> и работающих </w:t>
      </w:r>
      <w:r w:rsidR="007A1800" w:rsidRPr="001C5AD6">
        <w:rPr>
          <w:szCs w:val="28"/>
        </w:rPr>
        <w:t xml:space="preserve"> на т</w:t>
      </w:r>
      <w:r w:rsidR="001A73AD">
        <w:rPr>
          <w:szCs w:val="28"/>
        </w:rPr>
        <w:t xml:space="preserve">ерритории  Чистоозерного района администрация Чистоозерного района Новосибирской области </w:t>
      </w:r>
      <w:r w:rsidR="001A73AD">
        <w:rPr>
          <w:b/>
          <w:szCs w:val="28"/>
        </w:rPr>
        <w:t>п о с т а н о в л я е т</w:t>
      </w:r>
      <w:r w:rsidR="00A679B8" w:rsidRPr="001C5AD6">
        <w:rPr>
          <w:b/>
          <w:szCs w:val="28"/>
        </w:rPr>
        <w:t>:</w:t>
      </w:r>
    </w:p>
    <w:p w:rsidR="0083763F" w:rsidRPr="001C5AD6" w:rsidRDefault="00A679B8" w:rsidP="00A679B8">
      <w:pPr>
        <w:ind w:firstLine="851"/>
        <w:jc w:val="both"/>
        <w:rPr>
          <w:szCs w:val="28"/>
        </w:rPr>
      </w:pPr>
      <w:r w:rsidRPr="001C5AD6">
        <w:rPr>
          <w:szCs w:val="28"/>
        </w:rPr>
        <w:t xml:space="preserve">1. </w:t>
      </w:r>
      <w:r w:rsidR="00C67C4D" w:rsidRPr="001C5AD6">
        <w:rPr>
          <w:szCs w:val="28"/>
        </w:rPr>
        <w:t>Утвердить муниципальную программу «Развитие субъектов малого и среднего предпринимательства в Чистоозерном районе на 201</w:t>
      </w:r>
      <w:r w:rsidR="00B56EE6" w:rsidRPr="001C5AD6">
        <w:rPr>
          <w:szCs w:val="28"/>
        </w:rPr>
        <w:t>9</w:t>
      </w:r>
      <w:r w:rsidR="00C67C4D" w:rsidRPr="001C5AD6">
        <w:rPr>
          <w:szCs w:val="28"/>
        </w:rPr>
        <w:t>-20</w:t>
      </w:r>
      <w:r w:rsidR="00B56EE6" w:rsidRPr="001C5AD6">
        <w:rPr>
          <w:szCs w:val="28"/>
        </w:rPr>
        <w:t>23</w:t>
      </w:r>
      <w:r w:rsidR="00C67C4D" w:rsidRPr="001C5AD6">
        <w:rPr>
          <w:szCs w:val="28"/>
        </w:rPr>
        <w:t xml:space="preserve"> годы»</w:t>
      </w:r>
      <w:r w:rsidR="001A73AD">
        <w:rPr>
          <w:szCs w:val="28"/>
        </w:rPr>
        <w:t xml:space="preserve"> (приложение № 1)</w:t>
      </w:r>
      <w:r w:rsidRPr="001C5AD6">
        <w:rPr>
          <w:szCs w:val="28"/>
        </w:rPr>
        <w:t>.</w:t>
      </w:r>
      <w:r w:rsidR="00CC29F6" w:rsidRPr="001C5AD6">
        <w:rPr>
          <w:szCs w:val="28"/>
        </w:rPr>
        <w:t xml:space="preserve"> </w:t>
      </w:r>
    </w:p>
    <w:p w:rsidR="00C67C4D" w:rsidRDefault="009E7859" w:rsidP="00A679B8">
      <w:pPr>
        <w:ind w:firstLine="851"/>
        <w:jc w:val="both"/>
        <w:rPr>
          <w:szCs w:val="28"/>
        </w:rPr>
      </w:pPr>
      <w:r w:rsidRPr="001C5AD6">
        <w:rPr>
          <w:szCs w:val="28"/>
        </w:rPr>
        <w:t>2</w:t>
      </w:r>
      <w:r w:rsidR="00C67C4D" w:rsidRPr="001C5AD6">
        <w:rPr>
          <w:szCs w:val="28"/>
        </w:rPr>
        <w:t xml:space="preserve">. </w:t>
      </w:r>
      <w:r w:rsidR="001A73AD">
        <w:rPr>
          <w:szCs w:val="28"/>
        </w:rPr>
        <w:t>Отделу юридической службы администрации Чистоозерного района (Дюсембеновой О.С.) о</w:t>
      </w:r>
      <w:r w:rsidR="00C67C4D" w:rsidRPr="001C5AD6">
        <w:rPr>
          <w:szCs w:val="28"/>
        </w:rPr>
        <w:t xml:space="preserve">публиковать настоящее постановление </w:t>
      </w:r>
      <w:r w:rsidR="001A73AD" w:rsidRPr="001A73AD">
        <w:rPr>
          <w:szCs w:val="28"/>
        </w:rPr>
        <w:t>в периодическом печатном издании «Бюллетень органов местного самоуправления Чистоозерного района Новосибирской области»</w:t>
      </w:r>
      <w:r w:rsidR="00C67C4D" w:rsidRPr="001A73AD">
        <w:rPr>
          <w:szCs w:val="28"/>
        </w:rPr>
        <w:t>.</w:t>
      </w:r>
    </w:p>
    <w:p w:rsidR="001A73AD" w:rsidRPr="001A73AD" w:rsidRDefault="001A73AD" w:rsidP="001A73AD">
      <w:pPr>
        <w:pStyle w:val="aa"/>
        <w:tabs>
          <w:tab w:val="left" w:pos="0"/>
        </w:tabs>
        <w:spacing w:after="0" w:line="326" w:lineRule="exact"/>
        <w:ind w:right="20" w:firstLine="851"/>
        <w:jc w:val="both"/>
        <w:rPr>
          <w:sz w:val="28"/>
          <w:szCs w:val="28"/>
        </w:rPr>
      </w:pPr>
      <w:r w:rsidRPr="001A73AD">
        <w:rPr>
          <w:sz w:val="28"/>
          <w:szCs w:val="28"/>
        </w:rPr>
        <w:t>3. Отделу информатизации и компьютерных технологий администрации Чистоозерного района Новосибирской области (Анучин О.В.) опубликовать настоящее постановление на официальном сайте администрации Чистоозерного района Новосибирской области.</w:t>
      </w:r>
    </w:p>
    <w:p w:rsidR="00C67C4D" w:rsidRPr="001C5AD6" w:rsidRDefault="001A73AD" w:rsidP="00A679B8">
      <w:pPr>
        <w:ind w:firstLine="851"/>
        <w:jc w:val="both"/>
        <w:rPr>
          <w:szCs w:val="28"/>
        </w:rPr>
      </w:pPr>
      <w:r>
        <w:rPr>
          <w:szCs w:val="28"/>
        </w:rPr>
        <w:t>4</w:t>
      </w:r>
      <w:r w:rsidR="00C67C4D" w:rsidRPr="001C5AD6">
        <w:rPr>
          <w:szCs w:val="28"/>
        </w:rPr>
        <w:t xml:space="preserve">. Настоящее постановление вступает в силу с </w:t>
      </w:r>
      <w:r>
        <w:rPr>
          <w:szCs w:val="28"/>
        </w:rPr>
        <w:t>01.01.</w:t>
      </w:r>
      <w:r w:rsidR="00B56EE6" w:rsidRPr="001C5AD6">
        <w:rPr>
          <w:szCs w:val="28"/>
        </w:rPr>
        <w:t>2019 года</w:t>
      </w:r>
      <w:r w:rsidR="00C67C4D" w:rsidRPr="001C5AD6">
        <w:rPr>
          <w:szCs w:val="28"/>
        </w:rPr>
        <w:t>.</w:t>
      </w:r>
    </w:p>
    <w:p w:rsidR="00C67C4D" w:rsidRPr="001C5AD6" w:rsidRDefault="001A73AD" w:rsidP="00A679B8">
      <w:pPr>
        <w:ind w:firstLine="851"/>
        <w:jc w:val="both"/>
        <w:rPr>
          <w:szCs w:val="28"/>
        </w:rPr>
      </w:pPr>
      <w:r>
        <w:rPr>
          <w:szCs w:val="28"/>
        </w:rPr>
        <w:t>5</w:t>
      </w:r>
      <w:r w:rsidR="00C67C4D" w:rsidRPr="001C5AD6">
        <w:rPr>
          <w:szCs w:val="28"/>
        </w:rPr>
        <w:t xml:space="preserve">. Контроль за исполнением возложить на первого заместителя главы администрации С.А. Шеля. </w:t>
      </w:r>
    </w:p>
    <w:p w:rsidR="00A679B8" w:rsidRPr="001C5AD6" w:rsidRDefault="00A679B8" w:rsidP="00A679B8">
      <w:pPr>
        <w:jc w:val="both"/>
        <w:rPr>
          <w:szCs w:val="28"/>
        </w:rPr>
      </w:pPr>
    </w:p>
    <w:p w:rsidR="00B56EE6" w:rsidRPr="001C5AD6" w:rsidRDefault="00A679B8" w:rsidP="001A73AD">
      <w:pPr>
        <w:rPr>
          <w:szCs w:val="28"/>
        </w:rPr>
      </w:pPr>
      <w:r w:rsidRPr="001C5AD6">
        <w:rPr>
          <w:szCs w:val="28"/>
        </w:rPr>
        <w:lastRenderedPageBreak/>
        <w:t>Глава Чистоозерного района                                                              А.В. Аппель</w:t>
      </w:r>
    </w:p>
    <w:p w:rsidR="001A73AD" w:rsidRDefault="001A73AD" w:rsidP="006233D1">
      <w:pPr>
        <w:pStyle w:val="ConsPlusNormal"/>
        <w:widowControl/>
        <w:ind w:firstLine="0"/>
        <w:rPr>
          <w:rFonts w:ascii="Times New Roman" w:hAnsi="Times New Roman" w:cs="Times New Roman"/>
          <w:sz w:val="22"/>
          <w:szCs w:val="22"/>
        </w:rPr>
      </w:pPr>
    </w:p>
    <w:p w:rsidR="006233D1" w:rsidRPr="001C5AD6" w:rsidRDefault="001C5AD6" w:rsidP="006233D1">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К</w:t>
      </w:r>
      <w:r w:rsidR="00C67C4D" w:rsidRPr="001C5AD6">
        <w:rPr>
          <w:rFonts w:ascii="Times New Roman" w:hAnsi="Times New Roman" w:cs="Times New Roman"/>
          <w:sz w:val="22"/>
          <w:szCs w:val="22"/>
        </w:rPr>
        <w:t>расюк О.Б.</w:t>
      </w:r>
    </w:p>
    <w:p w:rsidR="006233D1" w:rsidRPr="001C5AD6" w:rsidRDefault="006233D1" w:rsidP="006233D1">
      <w:pPr>
        <w:pStyle w:val="ConsPlusNormal"/>
        <w:widowControl/>
        <w:ind w:firstLine="0"/>
        <w:rPr>
          <w:rFonts w:ascii="Times New Roman" w:hAnsi="Times New Roman" w:cs="Times New Roman"/>
          <w:sz w:val="28"/>
          <w:szCs w:val="28"/>
        </w:rPr>
      </w:pPr>
    </w:p>
    <w:p w:rsidR="006233D1" w:rsidRPr="001C5AD6" w:rsidRDefault="00C67C4D" w:rsidP="006233D1">
      <w:pPr>
        <w:pStyle w:val="ConsPlusNormal"/>
        <w:widowControl/>
        <w:ind w:firstLine="0"/>
        <w:jc w:val="right"/>
        <w:outlineLvl w:val="0"/>
        <w:rPr>
          <w:rFonts w:ascii="Times New Roman" w:hAnsi="Times New Roman" w:cs="Times New Roman"/>
          <w:sz w:val="24"/>
          <w:szCs w:val="24"/>
        </w:rPr>
      </w:pPr>
      <w:r w:rsidRPr="001C5AD6">
        <w:rPr>
          <w:rFonts w:ascii="Times New Roman" w:hAnsi="Times New Roman" w:cs="Times New Roman"/>
          <w:sz w:val="24"/>
          <w:szCs w:val="24"/>
        </w:rPr>
        <w:t>У</w:t>
      </w:r>
      <w:r w:rsidR="006233D1" w:rsidRPr="001C5AD6">
        <w:rPr>
          <w:rFonts w:ascii="Times New Roman" w:hAnsi="Times New Roman" w:cs="Times New Roman"/>
          <w:sz w:val="24"/>
          <w:szCs w:val="24"/>
        </w:rPr>
        <w:t>тверждена</w:t>
      </w:r>
    </w:p>
    <w:p w:rsidR="006233D1" w:rsidRPr="001C5AD6" w:rsidRDefault="006539B2"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п</w:t>
      </w:r>
      <w:r w:rsidR="006233D1" w:rsidRPr="001C5AD6">
        <w:rPr>
          <w:rFonts w:ascii="Times New Roman" w:hAnsi="Times New Roman" w:cs="Times New Roman"/>
          <w:sz w:val="24"/>
          <w:szCs w:val="24"/>
        </w:rPr>
        <w:t xml:space="preserve">остановлением </w:t>
      </w:r>
    </w:p>
    <w:p w:rsidR="006233D1" w:rsidRPr="001C5AD6" w:rsidRDefault="006233D1"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администрации</w:t>
      </w:r>
    </w:p>
    <w:p w:rsidR="006233D1" w:rsidRPr="001C5AD6" w:rsidRDefault="006233D1" w:rsidP="006233D1">
      <w:pPr>
        <w:pStyle w:val="ConsPlusNormal"/>
        <w:widowControl/>
        <w:ind w:firstLine="0"/>
        <w:jc w:val="right"/>
        <w:rPr>
          <w:rFonts w:ascii="Times New Roman" w:hAnsi="Times New Roman" w:cs="Times New Roman"/>
          <w:sz w:val="24"/>
          <w:szCs w:val="24"/>
        </w:rPr>
      </w:pPr>
      <w:r w:rsidRPr="001C5AD6">
        <w:rPr>
          <w:rFonts w:ascii="Times New Roman" w:hAnsi="Times New Roman" w:cs="Times New Roman"/>
          <w:sz w:val="24"/>
          <w:szCs w:val="24"/>
        </w:rPr>
        <w:t>Чистоозерного района</w:t>
      </w:r>
    </w:p>
    <w:p w:rsidR="006233D1" w:rsidRPr="001C5AD6" w:rsidRDefault="00B56EE6" w:rsidP="00B56EE6">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от  </w:t>
      </w: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  201</w:t>
      </w:r>
      <w:r w:rsidRPr="001C5AD6">
        <w:rPr>
          <w:rFonts w:ascii="Times New Roman" w:hAnsi="Times New Roman" w:cs="Times New Roman"/>
          <w:sz w:val="24"/>
          <w:szCs w:val="24"/>
        </w:rPr>
        <w:t>8</w:t>
      </w:r>
      <w:r w:rsidR="006233D1" w:rsidRPr="001C5AD6">
        <w:rPr>
          <w:rFonts w:ascii="Times New Roman" w:hAnsi="Times New Roman" w:cs="Times New Roman"/>
          <w:sz w:val="24"/>
          <w:szCs w:val="24"/>
        </w:rPr>
        <w:t>г.</w:t>
      </w:r>
      <w:r w:rsidR="00EA2CB8"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 </w:t>
      </w:r>
      <w:r w:rsidR="00EA2CB8"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 </w:t>
      </w:r>
    </w:p>
    <w:p w:rsidR="006233D1" w:rsidRPr="001C5AD6" w:rsidRDefault="006233D1" w:rsidP="006233D1">
      <w:pPr>
        <w:pStyle w:val="ConsPlusNormal"/>
        <w:widowControl/>
        <w:ind w:firstLine="0"/>
        <w:rPr>
          <w:rFonts w:ascii="Times New Roman" w:hAnsi="Times New Roman" w:cs="Times New Roman"/>
          <w:sz w:val="24"/>
          <w:szCs w:val="24"/>
        </w:rPr>
      </w:pP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МУНИЦИПАЛЬНАЯ ПРОГРАММА</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"РАЗВИТИЕ  СУБЪЕКТОВ МАЛОГО И СРЕДНЕГО</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ПРЕДПРИНИМАТЕЛЬСТВА  В ЧИСТООЗЕРНОМ  РАЙОНЕ</w:t>
      </w:r>
    </w:p>
    <w:p w:rsidR="006233D1" w:rsidRPr="001C5AD6" w:rsidRDefault="006233D1" w:rsidP="006233D1">
      <w:pPr>
        <w:pStyle w:val="ConsPlusTitle"/>
        <w:widowControl/>
        <w:jc w:val="center"/>
        <w:rPr>
          <w:rFonts w:ascii="Times New Roman" w:hAnsi="Times New Roman" w:cs="Times New Roman"/>
          <w:sz w:val="24"/>
          <w:szCs w:val="24"/>
        </w:rPr>
      </w:pPr>
      <w:r w:rsidRPr="001C5AD6">
        <w:rPr>
          <w:rFonts w:ascii="Times New Roman" w:hAnsi="Times New Roman" w:cs="Times New Roman"/>
          <w:sz w:val="24"/>
          <w:szCs w:val="24"/>
        </w:rPr>
        <w:t>НА 20</w:t>
      </w:r>
      <w:r w:rsidR="00AF75E4" w:rsidRPr="001C5AD6">
        <w:rPr>
          <w:rFonts w:ascii="Times New Roman" w:hAnsi="Times New Roman" w:cs="Times New Roman"/>
          <w:sz w:val="24"/>
          <w:szCs w:val="24"/>
        </w:rPr>
        <w:t>1</w:t>
      </w:r>
      <w:r w:rsidR="00E71635" w:rsidRPr="001C5AD6">
        <w:rPr>
          <w:rFonts w:ascii="Times New Roman" w:hAnsi="Times New Roman" w:cs="Times New Roman"/>
          <w:sz w:val="24"/>
          <w:szCs w:val="24"/>
        </w:rPr>
        <w:t>9</w:t>
      </w:r>
      <w:r w:rsidRPr="001C5AD6">
        <w:rPr>
          <w:rFonts w:ascii="Times New Roman" w:hAnsi="Times New Roman" w:cs="Times New Roman"/>
          <w:sz w:val="24"/>
          <w:szCs w:val="24"/>
        </w:rPr>
        <w:t xml:space="preserve"> - 20</w:t>
      </w:r>
      <w:r w:rsidR="00E71635" w:rsidRPr="001C5AD6">
        <w:rPr>
          <w:rFonts w:ascii="Times New Roman" w:hAnsi="Times New Roman" w:cs="Times New Roman"/>
          <w:sz w:val="24"/>
          <w:szCs w:val="24"/>
        </w:rPr>
        <w:t>23</w:t>
      </w:r>
      <w:r w:rsidRPr="001C5AD6">
        <w:rPr>
          <w:rFonts w:ascii="Times New Roman" w:hAnsi="Times New Roman" w:cs="Times New Roman"/>
          <w:sz w:val="24"/>
          <w:szCs w:val="24"/>
        </w:rPr>
        <w:t xml:space="preserve"> ГОДЫ"</w:t>
      </w:r>
    </w:p>
    <w:p w:rsidR="006233D1" w:rsidRPr="001C5AD6" w:rsidRDefault="006233D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1. Паспорт</w:t>
      </w:r>
    </w:p>
    <w:tbl>
      <w:tblPr>
        <w:tblW w:w="9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6836"/>
      </w:tblGrid>
      <w:tr w:rsidR="00E267C7" w:rsidRPr="001C5AD6" w:rsidTr="00637133">
        <w:tc>
          <w:tcPr>
            <w:tcW w:w="2864" w:type="dxa"/>
            <w:shd w:val="clear" w:color="auto" w:fill="auto"/>
          </w:tcPr>
          <w:p w:rsidR="00E267C7" w:rsidRPr="001C5AD6" w:rsidRDefault="00E267C7"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Наименование </w:t>
            </w:r>
            <w:r w:rsidR="00637133" w:rsidRPr="001C5AD6">
              <w:rPr>
                <w:rFonts w:ascii="Times New Roman" w:hAnsi="Times New Roman" w:cs="Times New Roman"/>
                <w:sz w:val="24"/>
                <w:szCs w:val="24"/>
              </w:rPr>
              <w:t>муниципальной п</w:t>
            </w:r>
            <w:r w:rsidRPr="001C5AD6">
              <w:rPr>
                <w:rFonts w:ascii="Times New Roman" w:hAnsi="Times New Roman" w:cs="Times New Roman"/>
                <w:sz w:val="24"/>
                <w:szCs w:val="24"/>
              </w:rPr>
              <w:t>рограммы</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«Развитие субъектов малого и среднего предпринимательства  в Чистоозерном районе  на 2019-2023 годы»</w:t>
            </w:r>
            <w:r w:rsidR="005560E1" w:rsidRPr="001C5AD6">
              <w:rPr>
                <w:rFonts w:ascii="Times New Roman" w:hAnsi="Times New Roman" w:cs="Times New Roman"/>
                <w:sz w:val="24"/>
                <w:szCs w:val="24"/>
              </w:rPr>
              <w:t xml:space="preserve"> ( далее- Программа)</w:t>
            </w:r>
          </w:p>
        </w:tc>
      </w:tr>
      <w:tr w:rsidR="00E267C7" w:rsidRPr="001C5AD6" w:rsidTr="00637133">
        <w:tc>
          <w:tcPr>
            <w:tcW w:w="2864" w:type="dxa"/>
            <w:shd w:val="clear" w:color="auto" w:fill="auto"/>
          </w:tcPr>
          <w:p w:rsidR="00E267C7" w:rsidRPr="001C5AD6" w:rsidRDefault="00637133"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Муниципальный з</w:t>
            </w:r>
            <w:r w:rsidR="00E267C7" w:rsidRPr="001C5AD6">
              <w:rPr>
                <w:rFonts w:ascii="Times New Roman" w:hAnsi="Times New Roman" w:cs="Times New Roman"/>
                <w:sz w:val="24"/>
                <w:szCs w:val="24"/>
              </w:rPr>
              <w:t xml:space="preserve">аказчик </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Администрация Чистоозерного района</w:t>
            </w:r>
          </w:p>
        </w:tc>
      </w:tr>
      <w:tr w:rsidR="00E267C7" w:rsidRPr="001C5AD6" w:rsidTr="00637133">
        <w:tc>
          <w:tcPr>
            <w:tcW w:w="2864" w:type="dxa"/>
            <w:shd w:val="clear" w:color="auto" w:fill="auto"/>
          </w:tcPr>
          <w:p w:rsidR="00E267C7" w:rsidRPr="001C5AD6" w:rsidRDefault="00E267C7"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Разработчик </w:t>
            </w:r>
            <w:r w:rsidR="00857C35" w:rsidRPr="001C5AD6">
              <w:rPr>
                <w:rFonts w:ascii="Times New Roman" w:hAnsi="Times New Roman" w:cs="Times New Roman"/>
                <w:sz w:val="24"/>
                <w:szCs w:val="24"/>
              </w:rPr>
              <w:t xml:space="preserve"> муниципальной </w:t>
            </w:r>
            <w:r w:rsidR="00637133" w:rsidRPr="001C5AD6">
              <w:rPr>
                <w:rFonts w:ascii="Times New Roman" w:hAnsi="Times New Roman" w:cs="Times New Roman"/>
                <w:sz w:val="24"/>
                <w:szCs w:val="24"/>
              </w:rPr>
              <w:t>п</w:t>
            </w:r>
            <w:r w:rsidRPr="001C5AD6">
              <w:rPr>
                <w:rFonts w:ascii="Times New Roman" w:hAnsi="Times New Roman" w:cs="Times New Roman"/>
                <w:sz w:val="24"/>
                <w:szCs w:val="24"/>
              </w:rPr>
              <w:t>рограммы</w:t>
            </w:r>
          </w:p>
        </w:tc>
        <w:tc>
          <w:tcPr>
            <w:tcW w:w="6836" w:type="dxa"/>
            <w:shd w:val="clear" w:color="auto" w:fill="auto"/>
          </w:tcPr>
          <w:p w:rsidR="00E267C7" w:rsidRPr="001C5AD6" w:rsidRDefault="00E267C7"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Управление экономического развития, имущества и земельных отношений администрации Чистоозерного района</w:t>
            </w:r>
          </w:p>
        </w:tc>
      </w:tr>
      <w:tr w:rsidR="00857C35" w:rsidRPr="001C5AD6" w:rsidTr="00637133">
        <w:tc>
          <w:tcPr>
            <w:tcW w:w="2864" w:type="dxa"/>
            <w:shd w:val="clear" w:color="auto" w:fill="auto"/>
          </w:tcPr>
          <w:p w:rsidR="00857C35" w:rsidRPr="001C5AD6" w:rsidRDefault="00857C35" w:rsidP="00637133">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Исполнители муниципальной программы</w:t>
            </w:r>
          </w:p>
        </w:tc>
        <w:tc>
          <w:tcPr>
            <w:tcW w:w="6836" w:type="dxa"/>
            <w:shd w:val="clear" w:color="auto" w:fill="auto"/>
          </w:tcPr>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Отделы и управления администрации Чистоозерного района: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управление экономического развития, имущества и земельных отношений;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управление сельского хозяйства;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информатизации и компьютерных технологий;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юридической службы;</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отдел строительства, архитектуры, коммунального, дорожного хозяйства и транспорта.</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Администрации сельских муниципальных образований</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Управление финансов и налоговой политики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Центр занятости населения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Редакция газеты «Кулундинская Новь» (по согласованию).</w:t>
            </w:r>
          </w:p>
          <w:p w:rsidR="00857C35" w:rsidRPr="001C5AD6" w:rsidRDefault="00857C35"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Районный отдел статистики (по согласованию).</w:t>
            </w:r>
          </w:p>
          <w:p w:rsidR="00681D46" w:rsidRPr="001C5AD6" w:rsidRDefault="00F7739B" w:rsidP="005464DD">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Субъекты малого и среднего предпринимательства.</w:t>
            </w:r>
          </w:p>
          <w:p w:rsidR="00857C35" w:rsidRPr="001C5AD6" w:rsidRDefault="00857C35" w:rsidP="005464DD">
            <w:pPr>
              <w:pStyle w:val="ConsPlusNormal"/>
              <w:widowControl/>
              <w:ind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Цель Программы</w:t>
            </w:r>
          </w:p>
        </w:tc>
        <w:tc>
          <w:tcPr>
            <w:tcW w:w="6836" w:type="dxa"/>
            <w:shd w:val="clear" w:color="auto" w:fill="auto"/>
          </w:tcPr>
          <w:p w:rsidR="00857C35" w:rsidRPr="001C5AD6" w:rsidRDefault="0062682D"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Содействие развитию малого и среднего предпринимательства на территории Чистоозерного района</w:t>
            </w:r>
          </w:p>
          <w:p w:rsidR="000E04C1" w:rsidRPr="001C5AD6" w:rsidRDefault="000E04C1" w:rsidP="00E4402C">
            <w:pPr>
              <w:pStyle w:val="ConsPlusNormal"/>
              <w:widowControl/>
              <w:ind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Задачи Программы</w:t>
            </w:r>
          </w:p>
        </w:tc>
        <w:tc>
          <w:tcPr>
            <w:tcW w:w="6836" w:type="dxa"/>
            <w:shd w:val="clear" w:color="auto" w:fill="auto"/>
          </w:tcPr>
          <w:p w:rsidR="00857C35" w:rsidRPr="001C5AD6" w:rsidRDefault="00857C35"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1. </w:t>
            </w:r>
            <w:r w:rsidR="0062682D" w:rsidRPr="001C5AD6">
              <w:rPr>
                <w:rFonts w:ascii="Times New Roman" w:hAnsi="Times New Roman" w:cs="Times New Roman"/>
                <w:sz w:val="24"/>
                <w:szCs w:val="24"/>
              </w:rPr>
              <w:t>Создание благоприятных условий для развития малого и среднего предпринимательства на территории Чистоозерного района.</w:t>
            </w:r>
          </w:p>
          <w:p w:rsidR="00857C35" w:rsidRPr="001C5AD6" w:rsidRDefault="00857C35"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2. Оказание материально-финансовой </w:t>
            </w:r>
            <w:r w:rsidR="0062682D" w:rsidRPr="001C5AD6">
              <w:rPr>
                <w:rFonts w:ascii="Times New Roman" w:hAnsi="Times New Roman" w:cs="Times New Roman"/>
                <w:sz w:val="24"/>
                <w:szCs w:val="24"/>
              </w:rPr>
              <w:t>поддержки субъектам</w:t>
            </w:r>
            <w:r w:rsidRPr="001C5AD6">
              <w:rPr>
                <w:rFonts w:ascii="Times New Roman" w:hAnsi="Times New Roman" w:cs="Times New Roman"/>
                <w:sz w:val="24"/>
                <w:szCs w:val="24"/>
              </w:rPr>
              <w:t xml:space="preserve"> малого и среднего предпринимательства</w:t>
            </w:r>
            <w:r w:rsidR="0062682D" w:rsidRPr="001C5AD6">
              <w:rPr>
                <w:rFonts w:ascii="Times New Roman" w:hAnsi="Times New Roman" w:cs="Times New Roman"/>
                <w:sz w:val="24"/>
                <w:szCs w:val="24"/>
              </w:rPr>
              <w:t xml:space="preserve"> на территории Чистоозерного района</w:t>
            </w:r>
            <w:r w:rsidRPr="001C5AD6">
              <w:rPr>
                <w:rFonts w:ascii="Times New Roman" w:hAnsi="Times New Roman" w:cs="Times New Roman"/>
                <w:sz w:val="24"/>
                <w:szCs w:val="24"/>
              </w:rPr>
              <w:t>.</w:t>
            </w:r>
          </w:p>
          <w:p w:rsidR="00857C35" w:rsidRPr="001C5AD6" w:rsidRDefault="0062682D" w:rsidP="00E267C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3</w:t>
            </w:r>
            <w:r w:rsidR="00857C35" w:rsidRPr="001C5AD6">
              <w:rPr>
                <w:rFonts w:ascii="Times New Roman" w:hAnsi="Times New Roman" w:cs="Times New Roman"/>
                <w:sz w:val="24"/>
                <w:szCs w:val="24"/>
              </w:rPr>
              <w:t>.</w:t>
            </w:r>
            <w:r w:rsidRPr="001C5AD6">
              <w:rPr>
                <w:rFonts w:ascii="Times New Roman" w:hAnsi="Times New Roman" w:cs="Times New Roman"/>
                <w:sz w:val="24"/>
                <w:szCs w:val="24"/>
              </w:rPr>
              <w:t xml:space="preserve"> Повышение деловой и инвестиционной активности представителей малого и среднего </w:t>
            </w:r>
            <w:r w:rsidR="006F7EDE" w:rsidRPr="001C5AD6">
              <w:rPr>
                <w:rFonts w:ascii="Times New Roman" w:hAnsi="Times New Roman" w:cs="Times New Roman"/>
                <w:sz w:val="24"/>
                <w:szCs w:val="24"/>
              </w:rPr>
              <w:t>бизнеса</w:t>
            </w:r>
            <w:r w:rsidRPr="001C5AD6">
              <w:rPr>
                <w:rFonts w:ascii="Times New Roman" w:hAnsi="Times New Roman" w:cs="Times New Roman"/>
                <w:sz w:val="24"/>
                <w:szCs w:val="24"/>
              </w:rPr>
              <w:t xml:space="preserve"> Чистоозерного района.</w:t>
            </w:r>
            <w:r w:rsidR="00857C35" w:rsidRPr="001C5AD6">
              <w:rPr>
                <w:rFonts w:ascii="Times New Roman" w:hAnsi="Times New Roman" w:cs="Times New Roman"/>
                <w:sz w:val="24"/>
                <w:szCs w:val="24"/>
              </w:rPr>
              <w:t xml:space="preserve"> </w:t>
            </w:r>
          </w:p>
          <w:p w:rsidR="00857C35" w:rsidRPr="001C5AD6" w:rsidRDefault="00857C35" w:rsidP="0062682D">
            <w:pPr>
              <w:pStyle w:val="ConsPlusNormal"/>
              <w:widowControl/>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D9278C" w:rsidP="005560E1">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lastRenderedPageBreak/>
              <w:t>Основные</w:t>
            </w:r>
            <w:r w:rsidR="00857C35" w:rsidRPr="001C5AD6">
              <w:rPr>
                <w:rFonts w:ascii="Times New Roman" w:hAnsi="Times New Roman" w:cs="Times New Roman"/>
                <w:sz w:val="24"/>
                <w:szCs w:val="24"/>
              </w:rPr>
              <w:t xml:space="preserve"> целевые индикаторы</w:t>
            </w:r>
            <w:r w:rsidRPr="001C5AD6">
              <w:rPr>
                <w:rFonts w:ascii="Times New Roman" w:hAnsi="Times New Roman" w:cs="Times New Roman"/>
                <w:sz w:val="24"/>
                <w:szCs w:val="24"/>
              </w:rPr>
              <w:t xml:space="preserve">  </w:t>
            </w:r>
            <w:r w:rsidR="005560E1" w:rsidRPr="001C5AD6">
              <w:rPr>
                <w:rFonts w:ascii="Times New Roman" w:hAnsi="Times New Roman" w:cs="Times New Roman"/>
                <w:sz w:val="24"/>
                <w:szCs w:val="24"/>
              </w:rPr>
              <w:t>П</w:t>
            </w:r>
            <w:r w:rsidRPr="001C5AD6">
              <w:rPr>
                <w:rFonts w:ascii="Times New Roman" w:hAnsi="Times New Roman" w:cs="Times New Roman"/>
                <w:sz w:val="24"/>
                <w:szCs w:val="24"/>
              </w:rPr>
              <w:t>рограммы</w:t>
            </w:r>
          </w:p>
        </w:tc>
        <w:tc>
          <w:tcPr>
            <w:tcW w:w="6836" w:type="dxa"/>
            <w:shd w:val="clear" w:color="auto" w:fill="auto"/>
          </w:tcPr>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1.Количество субъектов малого и среднего предпринимательства (включая индивидуальных предпринимателей) в расчете на 10 тыс. человек населения.</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2.Доля среднесписочной численности работников, занятых у субъектов малого и среднего предпринимательства, в общей численности работающих на предприятиях и организациях.</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3.Количество субъектов малого и среднего предпринимательства, получивших финансовую поддержку в рамках реализации мероприятий программы.</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4.Количество вновь созданных рабочих мест ( включая вновь зарегистрированных индивидуальных предпринимателей) в секторе малого и среднего предпринимательства.</w:t>
            </w:r>
          </w:p>
          <w:p w:rsidR="00857C35" w:rsidRPr="001C5AD6" w:rsidRDefault="00857C35"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5.Оборот в расчете на одного работника субъекта малого и среднего предпринимательства  в сопоставимых ценах по отношению к показателю 2017 года. </w:t>
            </w:r>
          </w:p>
          <w:p w:rsidR="00857C35" w:rsidRPr="001C5AD6" w:rsidRDefault="0062682D" w:rsidP="006F6D2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6. Прирост объема инвестиций в основной капитал субъектов малого и среднего предпринимательства.</w:t>
            </w:r>
          </w:p>
          <w:p w:rsidR="00857C35" w:rsidRPr="001C5AD6" w:rsidRDefault="00857C35" w:rsidP="000C0192">
            <w:pPr>
              <w:pStyle w:val="ConsPlusNormal"/>
              <w:widowControl/>
              <w:ind w:left="900" w:firstLine="0"/>
              <w:jc w:val="both"/>
              <w:rPr>
                <w:rFonts w:ascii="Times New Roman" w:hAnsi="Times New Roman" w:cs="Times New Roman"/>
                <w:sz w:val="24"/>
                <w:szCs w:val="24"/>
              </w:rPr>
            </w:pPr>
          </w:p>
        </w:tc>
      </w:tr>
      <w:tr w:rsidR="00857C35" w:rsidRPr="001C5AD6" w:rsidTr="00637133">
        <w:tc>
          <w:tcPr>
            <w:tcW w:w="2864" w:type="dxa"/>
            <w:shd w:val="clear" w:color="auto" w:fill="auto"/>
          </w:tcPr>
          <w:p w:rsidR="00857C35" w:rsidRPr="001C5AD6" w:rsidRDefault="00857C35" w:rsidP="00D9278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Сроки и этапы реализации </w:t>
            </w:r>
            <w:r w:rsidR="00D9278C" w:rsidRPr="001C5AD6">
              <w:rPr>
                <w:rFonts w:ascii="Times New Roman" w:hAnsi="Times New Roman" w:cs="Times New Roman"/>
                <w:sz w:val="24"/>
                <w:szCs w:val="24"/>
              </w:rPr>
              <w:t>муниципальной п</w:t>
            </w:r>
            <w:r w:rsidRPr="001C5AD6">
              <w:rPr>
                <w:rFonts w:ascii="Times New Roman" w:hAnsi="Times New Roman" w:cs="Times New Roman"/>
                <w:sz w:val="24"/>
                <w:szCs w:val="24"/>
              </w:rPr>
              <w:t>рограммы</w:t>
            </w:r>
          </w:p>
        </w:tc>
        <w:tc>
          <w:tcPr>
            <w:tcW w:w="6836"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Период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рограммы 2019-2023 годы</w:t>
            </w:r>
          </w:p>
          <w:p w:rsidR="00857C35" w:rsidRPr="001C5AD6" w:rsidRDefault="00857C35" w:rsidP="00D9278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Этапы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рограммы не выделяются</w:t>
            </w: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Объем средств и источники финансирования</w:t>
            </w: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p>
        </w:tc>
        <w:tc>
          <w:tcPr>
            <w:tcW w:w="6836"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Общий объем финансирования программы составляет  28</w:t>
            </w:r>
            <w:r w:rsidR="004F6B77" w:rsidRPr="001C5AD6">
              <w:rPr>
                <w:rFonts w:ascii="Times New Roman" w:hAnsi="Times New Roman" w:cs="Times New Roman"/>
                <w:sz w:val="24"/>
                <w:szCs w:val="24"/>
              </w:rPr>
              <w:t>00</w:t>
            </w:r>
            <w:r w:rsidRPr="001C5AD6">
              <w:rPr>
                <w:rFonts w:ascii="Times New Roman" w:hAnsi="Times New Roman" w:cs="Times New Roman"/>
                <w:sz w:val="24"/>
                <w:szCs w:val="24"/>
              </w:rPr>
              <w:t>,</w:t>
            </w:r>
            <w:r w:rsidR="004F6B77" w:rsidRPr="001C5AD6">
              <w:rPr>
                <w:rFonts w:ascii="Times New Roman" w:hAnsi="Times New Roman" w:cs="Times New Roman"/>
                <w:sz w:val="24"/>
                <w:szCs w:val="24"/>
              </w:rPr>
              <w:t>8</w:t>
            </w:r>
            <w:r w:rsidRPr="001C5AD6">
              <w:rPr>
                <w:rFonts w:ascii="Times New Roman" w:hAnsi="Times New Roman" w:cs="Times New Roman"/>
                <w:sz w:val="24"/>
                <w:szCs w:val="24"/>
              </w:rPr>
              <w:t xml:space="preserve"> тыс. руб., в том числе:</w:t>
            </w:r>
          </w:p>
          <w:p w:rsidR="00857C35" w:rsidRPr="001C5AD6" w:rsidRDefault="00857C35" w:rsidP="00E4402C">
            <w:pPr>
              <w:pStyle w:val="ConsPlusNormal"/>
              <w:widowControl/>
              <w:ind w:firstLine="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1540"/>
              <w:gridCol w:w="1538"/>
              <w:gridCol w:w="1575"/>
            </w:tblGrid>
            <w:tr w:rsidR="00857C35" w:rsidRPr="001C5AD6" w:rsidTr="00E4402C">
              <w:tc>
                <w:tcPr>
                  <w:tcW w:w="1524" w:type="dxa"/>
                  <w:vMerge w:val="restart"/>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год</w:t>
                  </w:r>
                </w:p>
              </w:tc>
              <w:tc>
                <w:tcPr>
                  <w:tcW w:w="4653" w:type="dxa"/>
                  <w:gridSpan w:val="3"/>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Источники финансирования, тыс. руб.</w:t>
                  </w:r>
                </w:p>
              </w:tc>
            </w:tr>
            <w:tr w:rsidR="00857C35" w:rsidRPr="001C5AD6" w:rsidTr="00E4402C">
              <w:tc>
                <w:tcPr>
                  <w:tcW w:w="1524" w:type="dxa"/>
                  <w:vMerge/>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областной бюджет</w:t>
                  </w:r>
                </w:p>
              </w:tc>
              <w:tc>
                <w:tcPr>
                  <w:tcW w:w="1538"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местный бюджет</w:t>
                  </w:r>
                </w:p>
              </w:tc>
              <w:tc>
                <w:tcPr>
                  <w:tcW w:w="1575"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собственные средства</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590D4B">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2019</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6</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2020</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6</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2021</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247,4</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200,0 </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7</w:t>
                  </w:r>
                  <w:r w:rsidR="00857C35" w:rsidRPr="001C5AD6">
                    <w:rPr>
                      <w:rFonts w:ascii="Times New Roman" w:hAnsi="Times New Roman" w:cs="Times New Roman"/>
                      <w:sz w:val="24"/>
                      <w:szCs w:val="24"/>
                    </w:rPr>
                    <w:t>0,0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2022</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309,3</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 xml:space="preserve">250,0 </w:t>
                  </w:r>
                </w:p>
              </w:tc>
              <w:tc>
                <w:tcPr>
                  <w:tcW w:w="1575" w:type="dxa"/>
                  <w:tcBorders>
                    <w:top w:val="nil"/>
                    <w:left w:val="nil"/>
                    <w:bottom w:val="nil"/>
                    <w:right w:val="nil"/>
                  </w:tcBorders>
                  <w:shd w:val="clear" w:color="auto" w:fill="auto"/>
                </w:tcPr>
                <w:p w:rsidR="00857C35" w:rsidRPr="001C5AD6" w:rsidRDefault="00A30C47" w:rsidP="00A30C47">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70</w:t>
                  </w:r>
                  <w:r w:rsidR="00857C35" w:rsidRPr="001C5AD6">
                    <w:rPr>
                      <w:rFonts w:ascii="Times New Roman" w:hAnsi="Times New Roman" w:cs="Times New Roman"/>
                      <w:sz w:val="24"/>
                      <w:szCs w:val="24"/>
                    </w:rPr>
                    <w:t>,0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2023</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309,3</w:t>
                  </w:r>
                </w:p>
              </w:tc>
              <w:tc>
                <w:tcPr>
                  <w:tcW w:w="1538" w:type="dxa"/>
                  <w:tcBorders>
                    <w:top w:val="nil"/>
                    <w:left w:val="nil"/>
                    <w:bottom w:val="nil"/>
                    <w:right w:val="nil"/>
                  </w:tcBorders>
                  <w:shd w:val="clear" w:color="auto" w:fill="auto"/>
                </w:tcPr>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250,0</w:t>
                  </w:r>
                </w:p>
              </w:tc>
              <w:tc>
                <w:tcPr>
                  <w:tcW w:w="1575" w:type="dxa"/>
                  <w:tcBorders>
                    <w:top w:val="nil"/>
                    <w:left w:val="nil"/>
                    <w:bottom w:val="nil"/>
                    <w:right w:val="nil"/>
                  </w:tcBorders>
                  <w:shd w:val="clear" w:color="auto" w:fill="auto"/>
                </w:tcPr>
                <w:p w:rsidR="00857C35" w:rsidRPr="001C5AD6" w:rsidRDefault="00A30C47" w:rsidP="00E4402C">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80</w:t>
                  </w:r>
                  <w:r w:rsidR="00857C35" w:rsidRPr="001C5AD6">
                    <w:rPr>
                      <w:rFonts w:ascii="Times New Roman" w:hAnsi="Times New Roman" w:cs="Times New Roman"/>
                      <w:sz w:val="24"/>
                      <w:szCs w:val="24"/>
                    </w:rPr>
                    <w:t>,0</w:t>
                  </w:r>
                </w:p>
              </w:tc>
            </w:tr>
            <w:tr w:rsidR="00857C35" w:rsidRPr="001C5AD6" w:rsidTr="00E4402C">
              <w:tc>
                <w:tcPr>
                  <w:tcW w:w="1524" w:type="dxa"/>
                  <w:tcBorders>
                    <w:top w:val="nil"/>
                    <w:left w:val="nil"/>
                    <w:bottom w:val="nil"/>
                    <w:right w:val="nil"/>
                  </w:tcBorders>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p>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ИТОГО</w:t>
                  </w:r>
                </w:p>
              </w:tc>
              <w:tc>
                <w:tcPr>
                  <w:tcW w:w="1540"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857C35" w:rsidP="008C2E8B">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1360,8</w:t>
                  </w:r>
                </w:p>
              </w:tc>
              <w:tc>
                <w:tcPr>
                  <w:tcW w:w="1538"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857C35" w:rsidP="00A30C47">
                  <w:pPr>
                    <w:pStyle w:val="ConsPlusNormal"/>
                    <w:widowControl/>
                    <w:ind w:firstLine="0"/>
                    <w:rPr>
                      <w:rFonts w:ascii="Times New Roman" w:hAnsi="Times New Roman" w:cs="Times New Roman"/>
                      <w:sz w:val="24"/>
                      <w:szCs w:val="24"/>
                    </w:rPr>
                  </w:pPr>
                  <w:r w:rsidRPr="001C5AD6">
                    <w:rPr>
                      <w:rFonts w:ascii="Times New Roman" w:hAnsi="Times New Roman" w:cs="Times New Roman"/>
                      <w:sz w:val="24"/>
                      <w:szCs w:val="24"/>
                    </w:rPr>
                    <w:t>1100,0</w:t>
                  </w:r>
                </w:p>
              </w:tc>
              <w:tc>
                <w:tcPr>
                  <w:tcW w:w="1575" w:type="dxa"/>
                  <w:tcBorders>
                    <w:top w:val="nil"/>
                    <w:left w:val="nil"/>
                    <w:bottom w:val="nil"/>
                    <w:right w:val="nil"/>
                  </w:tcBorders>
                  <w:shd w:val="clear" w:color="auto" w:fill="auto"/>
                </w:tcPr>
                <w:p w:rsidR="00857C35" w:rsidRPr="001C5AD6" w:rsidRDefault="00857C35" w:rsidP="00E4402C">
                  <w:pPr>
                    <w:pStyle w:val="ConsPlusNormal"/>
                    <w:widowControl/>
                    <w:ind w:firstLine="0"/>
                    <w:jc w:val="center"/>
                    <w:rPr>
                      <w:rFonts w:ascii="Times New Roman" w:hAnsi="Times New Roman" w:cs="Times New Roman"/>
                      <w:sz w:val="24"/>
                      <w:szCs w:val="24"/>
                    </w:rPr>
                  </w:pPr>
                </w:p>
                <w:p w:rsidR="00857C35" w:rsidRPr="001C5AD6" w:rsidRDefault="00A30C47" w:rsidP="008C2E8B">
                  <w:pPr>
                    <w:pStyle w:val="ConsPlusNormal"/>
                    <w:widowControl/>
                    <w:ind w:firstLine="0"/>
                    <w:jc w:val="center"/>
                    <w:rPr>
                      <w:rFonts w:ascii="Times New Roman" w:hAnsi="Times New Roman" w:cs="Times New Roman"/>
                      <w:sz w:val="24"/>
                      <w:szCs w:val="24"/>
                    </w:rPr>
                  </w:pPr>
                  <w:r w:rsidRPr="001C5AD6">
                    <w:rPr>
                      <w:rFonts w:ascii="Times New Roman" w:hAnsi="Times New Roman" w:cs="Times New Roman"/>
                      <w:sz w:val="24"/>
                      <w:szCs w:val="24"/>
                    </w:rPr>
                    <w:t>340</w:t>
                  </w:r>
                  <w:r w:rsidR="00857C35" w:rsidRPr="001C5AD6">
                    <w:rPr>
                      <w:rFonts w:ascii="Times New Roman" w:hAnsi="Times New Roman" w:cs="Times New Roman"/>
                      <w:sz w:val="24"/>
                      <w:szCs w:val="24"/>
                    </w:rPr>
                    <w:t>,0</w:t>
                  </w:r>
                </w:p>
              </w:tc>
            </w:tr>
          </w:tbl>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Объем финансирования  Программы  ежегодно уточняется при формировании бюджета Чистоозерного района на соответствующий финансовый год и плановый период</w:t>
            </w:r>
          </w:p>
        </w:tc>
      </w:tr>
      <w:tr w:rsidR="00857C35" w:rsidRPr="001C5AD6" w:rsidTr="00637133">
        <w:tc>
          <w:tcPr>
            <w:tcW w:w="2864" w:type="dxa"/>
            <w:shd w:val="clear" w:color="auto" w:fill="auto"/>
          </w:tcPr>
          <w:p w:rsidR="00857C35" w:rsidRPr="001C5AD6" w:rsidRDefault="00857C35" w:rsidP="00E4402C">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Ожидаемые результаты реализации </w:t>
            </w:r>
            <w:r w:rsidR="00D9278C" w:rsidRPr="001C5AD6">
              <w:rPr>
                <w:rFonts w:ascii="Times New Roman" w:hAnsi="Times New Roman" w:cs="Times New Roman"/>
                <w:sz w:val="24"/>
                <w:szCs w:val="24"/>
              </w:rPr>
              <w:t>п</w:t>
            </w:r>
            <w:r w:rsidRPr="001C5AD6">
              <w:rPr>
                <w:rFonts w:ascii="Times New Roman" w:hAnsi="Times New Roman" w:cs="Times New Roman"/>
                <w:sz w:val="24"/>
                <w:szCs w:val="24"/>
              </w:rPr>
              <w:t xml:space="preserve">рограммы, выраженные в количественно измеримых показателях </w:t>
            </w:r>
          </w:p>
          <w:p w:rsidR="00857C35" w:rsidRPr="001C5AD6" w:rsidRDefault="00857C35" w:rsidP="00D754E7">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к 2024 году)</w:t>
            </w:r>
          </w:p>
          <w:p w:rsidR="00857C35" w:rsidRPr="001C5AD6" w:rsidRDefault="00857C35" w:rsidP="00D754E7">
            <w:pPr>
              <w:pStyle w:val="ConsPlusNormal"/>
              <w:widowControl/>
              <w:ind w:firstLine="0"/>
              <w:jc w:val="both"/>
              <w:rPr>
                <w:rFonts w:ascii="Times New Roman" w:hAnsi="Times New Roman" w:cs="Times New Roman"/>
                <w:sz w:val="24"/>
                <w:szCs w:val="24"/>
              </w:rPr>
            </w:pPr>
          </w:p>
        </w:tc>
        <w:tc>
          <w:tcPr>
            <w:tcW w:w="6836" w:type="dxa"/>
            <w:shd w:val="clear" w:color="auto" w:fill="auto"/>
          </w:tcPr>
          <w:p w:rsidR="00857C35" w:rsidRPr="001C5AD6" w:rsidRDefault="00857C35" w:rsidP="002A1C83">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Реализация Программы позволит достичь следующих результатов:</w:t>
            </w:r>
          </w:p>
          <w:p w:rsidR="00857C35" w:rsidRPr="001C5AD6" w:rsidRDefault="00857C35" w:rsidP="00D754E7">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количество субъектов малого и среднего предпринимательства (включая индивидуальных предпринимателей) на 10 тыс. человек населения увеличится до 174 единиц к концу 2023 года ( по состоянию на 01.01.2018 – 169,7 единиц);</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увеличится до 28 % ( 2017 г- 26,03%);</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количество субъектов малого и среднего </w:t>
            </w:r>
            <w:r w:rsidRPr="001C5AD6">
              <w:rPr>
                <w:rFonts w:ascii="Times New Roman" w:hAnsi="Times New Roman" w:cs="Times New Roman"/>
                <w:sz w:val="24"/>
                <w:szCs w:val="24"/>
              </w:rPr>
              <w:lastRenderedPageBreak/>
              <w:t>предпринимательства, получивших поддержку в рамках реализации меропр</w:t>
            </w:r>
            <w:r w:rsidR="004F6B77" w:rsidRPr="001C5AD6">
              <w:rPr>
                <w:rFonts w:ascii="Times New Roman" w:hAnsi="Times New Roman" w:cs="Times New Roman"/>
                <w:sz w:val="24"/>
                <w:szCs w:val="24"/>
              </w:rPr>
              <w:t xml:space="preserve">иятий программы, составит  не менее </w:t>
            </w:r>
            <w:r w:rsidRPr="001C5AD6">
              <w:rPr>
                <w:rFonts w:ascii="Times New Roman" w:hAnsi="Times New Roman" w:cs="Times New Roman"/>
                <w:sz w:val="24"/>
                <w:szCs w:val="24"/>
              </w:rPr>
              <w:t>10 единиц;</w:t>
            </w:r>
          </w:p>
          <w:p w:rsidR="00857C35" w:rsidRPr="001C5AD6" w:rsidRDefault="00857C35" w:rsidP="00941038">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количество вновь созданных рабочих мест ( включая вновь зарегистрированных индивидуальных предпринимателей) в секторе малого и среднего предпринимательства при реализации программы за весь период её реализации составит более 50 единиц;</w:t>
            </w:r>
          </w:p>
          <w:p w:rsidR="00857C35" w:rsidRPr="001C5AD6" w:rsidRDefault="00857C35" w:rsidP="00875C4C">
            <w:pPr>
              <w:pStyle w:val="ConsPlusNormal"/>
              <w:widowControl/>
              <w:jc w:val="both"/>
              <w:rPr>
                <w:rFonts w:ascii="Times New Roman" w:hAnsi="Times New Roman" w:cs="Times New Roman"/>
                <w:sz w:val="24"/>
                <w:szCs w:val="24"/>
              </w:rPr>
            </w:pPr>
            <w:r w:rsidRPr="001C5AD6">
              <w:rPr>
                <w:rFonts w:ascii="Times New Roman" w:hAnsi="Times New Roman" w:cs="Times New Roman"/>
                <w:sz w:val="24"/>
                <w:szCs w:val="24"/>
              </w:rPr>
              <w:t xml:space="preserve">рост выручки от реализации товаров (работ, услуг) у СМиСП на одного работающего на данном предприятии – получателей финансовой поддержки не менее 105% ежегодно. </w:t>
            </w:r>
          </w:p>
          <w:p w:rsidR="00857C35" w:rsidRPr="001C5AD6" w:rsidRDefault="00857C35" w:rsidP="00875C4C">
            <w:pPr>
              <w:pStyle w:val="ConsPlusNormal"/>
              <w:widowControl/>
              <w:ind w:left="540" w:firstLine="0"/>
              <w:jc w:val="both"/>
              <w:rPr>
                <w:rFonts w:ascii="Times New Roman" w:hAnsi="Times New Roman" w:cs="Times New Roman"/>
                <w:sz w:val="24"/>
                <w:szCs w:val="24"/>
              </w:rPr>
            </w:pPr>
          </w:p>
        </w:tc>
      </w:tr>
    </w:tbl>
    <w:p w:rsidR="006233D1" w:rsidRPr="001C5AD6" w:rsidRDefault="006233D1" w:rsidP="006233D1">
      <w:pPr>
        <w:pStyle w:val="ConsPlusNormal"/>
        <w:widowControl/>
        <w:ind w:firstLine="0"/>
        <w:jc w:val="center"/>
        <w:outlineLvl w:val="1"/>
        <w:rPr>
          <w:rFonts w:ascii="Times New Roman" w:hAnsi="Times New Roman" w:cs="Times New Roman"/>
          <w:sz w:val="24"/>
          <w:szCs w:val="24"/>
        </w:rPr>
      </w:pPr>
    </w:p>
    <w:p w:rsidR="00D70C4B" w:rsidRPr="001C5AD6" w:rsidRDefault="00D70C4B" w:rsidP="006233D1">
      <w:pPr>
        <w:pStyle w:val="ConsPlusNormal"/>
        <w:widowControl/>
        <w:ind w:firstLine="0"/>
        <w:jc w:val="center"/>
        <w:outlineLvl w:val="1"/>
        <w:rPr>
          <w:rFonts w:ascii="Times New Roman" w:hAnsi="Times New Roman" w:cs="Times New Roman"/>
          <w:sz w:val="24"/>
          <w:szCs w:val="24"/>
        </w:rPr>
      </w:pPr>
    </w:p>
    <w:p w:rsidR="002A5A59" w:rsidRPr="001C5AD6" w:rsidRDefault="006233D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2. </w:t>
      </w:r>
      <w:r w:rsidR="005560E1" w:rsidRPr="001C5AD6">
        <w:rPr>
          <w:rFonts w:ascii="Times New Roman" w:hAnsi="Times New Roman" w:cs="Times New Roman"/>
          <w:sz w:val="24"/>
          <w:szCs w:val="24"/>
        </w:rPr>
        <w:t>Характеристика сферы деятельности Программы.</w:t>
      </w:r>
    </w:p>
    <w:p w:rsidR="006233D1" w:rsidRPr="001C5AD6" w:rsidRDefault="005560E1"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 Обоснование необходимости разработки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2A5A59"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Сферой действия Программы является малое и среднее предпринимательство</w:t>
      </w:r>
      <w:r w:rsidR="005560E1" w:rsidRPr="001C5AD6">
        <w:rPr>
          <w:rFonts w:ascii="Times New Roman" w:hAnsi="Times New Roman" w:cs="Times New Roman"/>
          <w:sz w:val="24"/>
          <w:szCs w:val="24"/>
        </w:rPr>
        <w:t xml:space="preserve"> Чистоозерного района</w:t>
      </w:r>
      <w:r w:rsidR="002A5A59" w:rsidRPr="001C5AD6">
        <w:rPr>
          <w:rFonts w:ascii="Times New Roman" w:hAnsi="Times New Roman" w:cs="Times New Roman"/>
          <w:sz w:val="24"/>
          <w:szCs w:val="24"/>
        </w:rPr>
        <w:t>.</w:t>
      </w:r>
    </w:p>
    <w:p w:rsidR="002A5A59" w:rsidRPr="001C5AD6" w:rsidRDefault="005560E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СМиСП присутствует практически во всех сферах деятельности, поэтому развитие СМиСП </w:t>
      </w:r>
      <w:r w:rsidR="002A5A59" w:rsidRPr="001C5AD6">
        <w:rPr>
          <w:rFonts w:ascii="Times New Roman" w:hAnsi="Times New Roman" w:cs="Times New Roman"/>
          <w:sz w:val="24"/>
          <w:szCs w:val="24"/>
        </w:rPr>
        <w:t>является стратегическим фактором, определяющим устойчивое развитие экономики Чистоозерного района.</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Перспективы развития малого и среднего предпринимательства в сложившейся социально-экономической ситуации рассматриваются как эффективное средство снижения социальной напряженности, роста реальных доходов населения, как способ реализации политики государства, направленной на улучшение инвестиционного климата, создания благоприятной среды для равной конкуренции, способствующей эффективному размещению ресурсов и устойчивому экономическому росту.</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Малое предпринимательство традиционно является источником рабочих мест, для создания которых требуются меньшие, чем по кругу крупных предприятий, затраты. Организация производства на малых  предприятиях связана с меньшими суммами инвестиций и более короткими сроками их окупаемости.</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Малое предпринимательство показало себя как эффективная форма организации производственной и непроизводственной деятельности и на сегодняшний день занимает существенную долю в рыночной структуре, является одним из ее важных элементов. </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На территории Чистоозерного района занимаются различными видами деятельности </w:t>
      </w:r>
      <w:r w:rsidR="00E56297" w:rsidRPr="001C5AD6">
        <w:rPr>
          <w:rFonts w:ascii="Times New Roman" w:hAnsi="Times New Roman" w:cs="Times New Roman"/>
          <w:sz w:val="24"/>
          <w:szCs w:val="24"/>
        </w:rPr>
        <w:t>43</w:t>
      </w:r>
      <w:r w:rsidRPr="001C5AD6">
        <w:rPr>
          <w:rFonts w:ascii="Times New Roman" w:hAnsi="Times New Roman" w:cs="Times New Roman"/>
          <w:sz w:val="24"/>
          <w:szCs w:val="24"/>
        </w:rPr>
        <w:t xml:space="preserve"> малых </w:t>
      </w:r>
      <w:r w:rsidR="000974E3" w:rsidRPr="001C5AD6">
        <w:rPr>
          <w:rFonts w:ascii="Times New Roman" w:hAnsi="Times New Roman" w:cs="Times New Roman"/>
          <w:sz w:val="24"/>
          <w:szCs w:val="24"/>
        </w:rPr>
        <w:t xml:space="preserve"> и </w:t>
      </w:r>
      <w:r w:rsidR="00E56297" w:rsidRPr="001C5AD6">
        <w:rPr>
          <w:rFonts w:ascii="Times New Roman" w:hAnsi="Times New Roman" w:cs="Times New Roman"/>
          <w:sz w:val="24"/>
          <w:szCs w:val="24"/>
        </w:rPr>
        <w:t>2</w:t>
      </w:r>
      <w:r w:rsidR="000974E3" w:rsidRPr="001C5AD6">
        <w:rPr>
          <w:rFonts w:ascii="Times New Roman" w:hAnsi="Times New Roman" w:cs="Times New Roman"/>
          <w:sz w:val="24"/>
          <w:szCs w:val="24"/>
        </w:rPr>
        <w:t xml:space="preserve"> средних</w:t>
      </w:r>
      <w:r w:rsidRPr="001C5AD6">
        <w:rPr>
          <w:rFonts w:ascii="Times New Roman" w:hAnsi="Times New Roman" w:cs="Times New Roman"/>
          <w:sz w:val="24"/>
          <w:szCs w:val="24"/>
        </w:rPr>
        <w:t xml:space="preserve"> предприятий. По итогам  20</w:t>
      </w:r>
      <w:r w:rsidR="007C1BA8" w:rsidRPr="001C5AD6">
        <w:rPr>
          <w:rFonts w:ascii="Times New Roman" w:hAnsi="Times New Roman" w:cs="Times New Roman"/>
          <w:sz w:val="24"/>
          <w:szCs w:val="24"/>
        </w:rPr>
        <w:t>1</w:t>
      </w:r>
      <w:r w:rsidR="00E56297" w:rsidRPr="001C5AD6">
        <w:rPr>
          <w:rFonts w:ascii="Times New Roman" w:hAnsi="Times New Roman" w:cs="Times New Roman"/>
          <w:sz w:val="24"/>
          <w:szCs w:val="24"/>
        </w:rPr>
        <w:t>7</w:t>
      </w:r>
      <w:r w:rsidRPr="001C5AD6">
        <w:rPr>
          <w:rFonts w:ascii="Times New Roman" w:hAnsi="Times New Roman" w:cs="Times New Roman"/>
          <w:sz w:val="24"/>
          <w:szCs w:val="24"/>
        </w:rPr>
        <w:t xml:space="preserve"> года численность занятых на малых и средних предприятиях составила </w:t>
      </w:r>
      <w:r w:rsidR="00E56297" w:rsidRPr="001C5AD6">
        <w:rPr>
          <w:rFonts w:ascii="Times New Roman" w:hAnsi="Times New Roman" w:cs="Times New Roman"/>
          <w:sz w:val="24"/>
          <w:szCs w:val="24"/>
        </w:rPr>
        <w:t>1047</w:t>
      </w:r>
      <w:r w:rsidRPr="001C5AD6">
        <w:rPr>
          <w:rFonts w:ascii="Times New Roman" w:hAnsi="Times New Roman" w:cs="Times New Roman"/>
          <w:sz w:val="24"/>
          <w:szCs w:val="24"/>
        </w:rPr>
        <w:t xml:space="preserve"> человек. Количество индивидуальных предпринимателей</w:t>
      </w:r>
      <w:r w:rsidR="00E56297" w:rsidRPr="001C5AD6">
        <w:rPr>
          <w:rFonts w:ascii="Times New Roman" w:hAnsi="Times New Roman" w:cs="Times New Roman"/>
          <w:sz w:val="24"/>
          <w:szCs w:val="24"/>
        </w:rPr>
        <w:t>, включая крестьянско-фермерские хозяйства</w:t>
      </w:r>
      <w:r w:rsidR="00BE7B38"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 </w:t>
      </w:r>
      <w:r w:rsidR="000974E3" w:rsidRPr="001C5AD6">
        <w:rPr>
          <w:rFonts w:ascii="Times New Roman" w:hAnsi="Times New Roman" w:cs="Times New Roman"/>
          <w:sz w:val="24"/>
          <w:szCs w:val="24"/>
        </w:rPr>
        <w:t>2</w:t>
      </w:r>
      <w:r w:rsidR="00E56297" w:rsidRPr="001C5AD6">
        <w:rPr>
          <w:rFonts w:ascii="Times New Roman" w:hAnsi="Times New Roman" w:cs="Times New Roman"/>
          <w:sz w:val="24"/>
          <w:szCs w:val="24"/>
        </w:rPr>
        <w:t>51</w:t>
      </w:r>
      <w:r w:rsidRPr="001C5AD6">
        <w:rPr>
          <w:rFonts w:ascii="Times New Roman" w:hAnsi="Times New Roman" w:cs="Times New Roman"/>
          <w:sz w:val="24"/>
          <w:szCs w:val="24"/>
        </w:rPr>
        <w:t xml:space="preserve"> человек. Малым бизнесом охвачено   2</w:t>
      </w:r>
      <w:r w:rsidR="00367EE6" w:rsidRPr="001C5AD6">
        <w:rPr>
          <w:rFonts w:ascii="Times New Roman" w:hAnsi="Times New Roman" w:cs="Times New Roman"/>
          <w:sz w:val="24"/>
          <w:szCs w:val="24"/>
        </w:rPr>
        <w:t>0</w:t>
      </w:r>
      <w:r w:rsidRPr="001C5AD6">
        <w:rPr>
          <w:rFonts w:ascii="Times New Roman" w:hAnsi="Times New Roman" w:cs="Times New Roman"/>
          <w:sz w:val="24"/>
          <w:szCs w:val="24"/>
        </w:rPr>
        <w:t xml:space="preserve"> % работающего населения района.</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Однако, потенциал развития малого и среднего предпринимательства  Чистоозерного района реализован недостаточно полно.</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В числе проблем, сдерживающих темпы экономического роста малого и среднего бизнеса, наиболее важная и сложная – это низкое ресурсное, в первую очередь, финансовое обеспечение предпринимательской деятельности. Получение же долгосрочных инвестиционных кредитов сдерживается из-за: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слабой имущественной базы малых предприятий и, как следствие, недостаточности собственного обеспечения исполнения обязательств по кредитному договору;</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высокой ставки за кредитные ресурсы;</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психологического барьера у части предпринимателей при работе с коммерческими банками и отсутствие навыков в составлении инвестиционных предложений, бизнес-планов;</w:t>
      </w:r>
    </w:p>
    <w:p w:rsidR="006233D1" w:rsidRPr="001C5AD6" w:rsidRDefault="006233D1" w:rsidP="000142D1">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lastRenderedPageBreak/>
        <w:t>Другими существенными проблемами субъектов малого предпринимательства являются:  недостаточный уровень квалификации субъектов малого предпринимательства в вопросах ведения бизнеса, правовой защиты своих интересов; ограниченные возможности у субъектов малого предпринимательства по продвижению собственной продукции (работ, услуг) на региональные, межрегиональные  рынки.</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Для решения данных проблем применяется программно-целевой метод планирования бюджетных расходов, который позволяет проводить работу по формированию благоприятных условий для развития предпринимательства.</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В целях содействия развитию малого и среднего предпринимательства Чистоозерного района разработана данная Программа.</w:t>
      </w:r>
    </w:p>
    <w:p w:rsidR="006F5F23" w:rsidRPr="001C5AD6" w:rsidRDefault="006F5F23" w:rsidP="00E47347">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Основными направлениями реализации Программы для решения обозначенных проблем являются:</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-оказание финансовых и нефинансовых мер поддержки СмиСП;</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оказание методической и организационной помощи СМиСП;</w:t>
      </w:r>
    </w:p>
    <w:p w:rsidR="006F5F23" w:rsidRPr="001C5AD6" w:rsidRDefault="006F5F2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-развитие инфраструктуры поддержки предпринимательства.</w:t>
      </w:r>
    </w:p>
    <w:p w:rsidR="006F5F23" w:rsidRPr="001C5AD6" w:rsidRDefault="006F5F23" w:rsidP="006233D1">
      <w:pPr>
        <w:pStyle w:val="ConsPlusNormal"/>
        <w:widowControl/>
        <w:ind w:firstLine="0"/>
        <w:jc w:val="center"/>
        <w:outlineLvl w:val="1"/>
        <w:rPr>
          <w:rFonts w:ascii="Times New Roman" w:hAnsi="Times New Roman" w:cs="Times New Roman"/>
          <w:sz w:val="24"/>
          <w:szCs w:val="24"/>
        </w:rPr>
      </w:pPr>
    </w:p>
    <w:p w:rsidR="006233D1" w:rsidRPr="001C5AD6" w:rsidRDefault="00F0298E"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3</w:t>
      </w:r>
      <w:r w:rsidR="006233D1" w:rsidRPr="001C5AD6">
        <w:rPr>
          <w:rFonts w:ascii="Times New Roman" w:hAnsi="Times New Roman" w:cs="Times New Roman"/>
          <w:sz w:val="24"/>
          <w:szCs w:val="24"/>
        </w:rPr>
        <w:t>. Основная цель и задачи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C25705">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Целью Программы является </w:t>
      </w:r>
      <w:r w:rsidR="005261B9" w:rsidRPr="001C5AD6">
        <w:rPr>
          <w:rFonts w:ascii="Times New Roman" w:hAnsi="Times New Roman" w:cs="Times New Roman"/>
          <w:sz w:val="24"/>
          <w:szCs w:val="24"/>
        </w:rPr>
        <w:t xml:space="preserve">содействие развитию </w:t>
      </w:r>
      <w:r w:rsidRPr="001C5AD6">
        <w:rPr>
          <w:rFonts w:ascii="Times New Roman" w:hAnsi="Times New Roman" w:cs="Times New Roman"/>
          <w:sz w:val="24"/>
          <w:szCs w:val="24"/>
        </w:rPr>
        <w:t xml:space="preserve">  малого и среднего предпринимательства в Чистоозерном районе.</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Задачи Программы определяются ее конечной целью и заключаются в следующем:</w:t>
      </w:r>
    </w:p>
    <w:p w:rsidR="006233D1" w:rsidRPr="001C5AD6" w:rsidRDefault="005261B9" w:rsidP="005261B9">
      <w:pPr>
        <w:pStyle w:val="ConsPlusNormal"/>
        <w:widowControl/>
        <w:ind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создание благоприятных условий для развития малого и среднего предпринимательства в Чистоозерном районе</w:t>
      </w:r>
      <w:r w:rsidR="006233D1" w:rsidRPr="001C5AD6">
        <w:rPr>
          <w:rFonts w:ascii="Times New Roman" w:hAnsi="Times New Roman" w:cs="Times New Roman"/>
          <w:sz w:val="24"/>
          <w:szCs w:val="24"/>
        </w:rPr>
        <w:t>;</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оказание информационной и методической помощи субъектам малого и среднего предпринимательства;</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5261B9" w:rsidRPr="001C5AD6">
        <w:rPr>
          <w:rFonts w:ascii="Times New Roman" w:hAnsi="Times New Roman" w:cs="Times New Roman"/>
          <w:sz w:val="24"/>
          <w:szCs w:val="24"/>
        </w:rPr>
        <w:t>оказание материально-финансовой поддержки субъектов маллого и среднего предпринимательства</w:t>
      </w:r>
      <w:r w:rsidRPr="001C5AD6">
        <w:rPr>
          <w:rFonts w:ascii="Times New Roman" w:hAnsi="Times New Roman" w:cs="Times New Roman"/>
          <w:sz w:val="24"/>
          <w:szCs w:val="24"/>
        </w:rPr>
        <w:t>;</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поддержка приоритетных направлений развития малого и среднего предпринимательства;</w:t>
      </w:r>
    </w:p>
    <w:p w:rsidR="006233D1" w:rsidRPr="001C5AD6" w:rsidRDefault="006233D1" w:rsidP="006233D1">
      <w:pPr>
        <w:pStyle w:val="ConsPlusNormal"/>
        <w:widowControl/>
        <w:ind w:left="360" w:firstLine="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5261B9" w:rsidRPr="001C5AD6">
        <w:rPr>
          <w:rFonts w:ascii="Times New Roman" w:hAnsi="Times New Roman" w:cs="Times New Roman"/>
          <w:sz w:val="24"/>
          <w:szCs w:val="24"/>
        </w:rPr>
        <w:t xml:space="preserve">повышение деловой и инвестиционной активности </w:t>
      </w:r>
      <w:r w:rsidRPr="001C5AD6">
        <w:rPr>
          <w:rFonts w:ascii="Times New Roman" w:hAnsi="Times New Roman" w:cs="Times New Roman"/>
          <w:sz w:val="24"/>
          <w:szCs w:val="24"/>
        </w:rPr>
        <w:t xml:space="preserve"> субъектов малого</w:t>
      </w:r>
      <w:r w:rsidR="00C25705" w:rsidRPr="001C5AD6">
        <w:rPr>
          <w:rFonts w:ascii="Times New Roman" w:hAnsi="Times New Roman" w:cs="Times New Roman"/>
          <w:sz w:val="24"/>
          <w:szCs w:val="24"/>
        </w:rPr>
        <w:t xml:space="preserve"> и среднего предпринимательства. </w:t>
      </w:r>
    </w:p>
    <w:p w:rsidR="00C25705" w:rsidRPr="001C5AD6" w:rsidRDefault="00C25705" w:rsidP="00C25705">
      <w:pPr>
        <w:pStyle w:val="ConsPlusNormal"/>
        <w:widowControl/>
        <w:ind w:left="360" w:firstLine="491"/>
        <w:jc w:val="both"/>
        <w:rPr>
          <w:rFonts w:ascii="Times New Roman" w:hAnsi="Times New Roman" w:cs="Times New Roman"/>
          <w:sz w:val="24"/>
          <w:szCs w:val="24"/>
        </w:rPr>
      </w:pPr>
      <w:r w:rsidRPr="001C5AD6">
        <w:rPr>
          <w:rFonts w:ascii="Times New Roman" w:hAnsi="Times New Roman" w:cs="Times New Roman"/>
          <w:sz w:val="24"/>
          <w:szCs w:val="24"/>
        </w:rPr>
        <w:t>Цели и задачи муниципальной программы с указанием целевых индикаторов приведены в приложении № 1 к муниципальной программе.</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F0298E"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4</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Перечень </w:t>
      </w:r>
      <w:r w:rsidR="006233D1" w:rsidRPr="001C5AD6">
        <w:rPr>
          <w:rFonts w:ascii="Times New Roman" w:hAnsi="Times New Roman" w:cs="Times New Roman"/>
          <w:sz w:val="24"/>
          <w:szCs w:val="24"/>
        </w:rPr>
        <w:t xml:space="preserve"> мероприятий</w:t>
      </w:r>
      <w:r w:rsidR="005A7AE1">
        <w:rPr>
          <w:rFonts w:ascii="Times New Roman" w:hAnsi="Times New Roman" w:cs="Times New Roman"/>
          <w:sz w:val="24"/>
          <w:szCs w:val="24"/>
        </w:rPr>
        <w:t xml:space="preserve"> Программы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966158">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 xml:space="preserve">Для решения поставленных задач определены основные мероприятия, которые представлены </w:t>
      </w:r>
      <w:r w:rsidR="00966158" w:rsidRPr="001C5AD6">
        <w:rPr>
          <w:rFonts w:ascii="Times New Roman" w:hAnsi="Times New Roman" w:cs="Times New Roman"/>
          <w:sz w:val="24"/>
          <w:szCs w:val="24"/>
        </w:rPr>
        <w:t>в приложении № 2 к муниципальной программе</w:t>
      </w:r>
      <w:r w:rsidRPr="001C5AD6">
        <w:rPr>
          <w:rFonts w:ascii="Times New Roman" w:hAnsi="Times New Roman" w:cs="Times New Roman"/>
          <w:sz w:val="24"/>
          <w:szCs w:val="24"/>
        </w:rPr>
        <w:t>.</w:t>
      </w:r>
    </w:p>
    <w:p w:rsidR="006233D1" w:rsidRPr="001C5AD6" w:rsidRDefault="006233D1" w:rsidP="00966158">
      <w:pPr>
        <w:pStyle w:val="ConsPlusNormal"/>
        <w:widowControl/>
        <w:ind w:firstLine="851"/>
        <w:jc w:val="both"/>
        <w:rPr>
          <w:rFonts w:ascii="Times New Roman" w:hAnsi="Times New Roman" w:cs="Times New Roman"/>
          <w:sz w:val="24"/>
          <w:szCs w:val="24"/>
        </w:rPr>
      </w:pPr>
      <w:r w:rsidRPr="001C5AD6">
        <w:rPr>
          <w:rFonts w:ascii="Times New Roman" w:hAnsi="Times New Roman" w:cs="Times New Roman"/>
          <w:sz w:val="24"/>
          <w:szCs w:val="24"/>
        </w:rPr>
        <w:t>Мероприятия нацелены на: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популяризацию идей предпринимательства и формирование положительного имиджа предпринимателя;</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защиту интересов субъектов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развитие системы информационного обеспечения (создание баз данных по субъектам малого и среднего предпринимательства в районе, методическое обеспечение деятельности субъектов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содействие обмена опытом между субъектами малого и среднего предпринимательства;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содействие в финансировании приоритетных и социально-значимых направлений развития бизнеса;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оказание помощи субъектам малого и среднего предпринимательства для решения проблемы нехватки собственных финансовых средств как на стадии становления бизнеса, так и на стадии дальнейшего развития;</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lastRenderedPageBreak/>
        <w:t>- содействие росту производства продукции (работ, услуг);</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создание конкурентноспособной продукции;</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продвижение выпускаемой субъектами малого и среднего предпринимательства продукции на региональный рынок;</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сохранение существующих и создание дополнительных рабочих мест. </w:t>
      </w:r>
    </w:p>
    <w:p w:rsidR="006233D1" w:rsidRPr="001C5AD6" w:rsidRDefault="006233D1" w:rsidP="006233D1">
      <w:pPr>
        <w:pStyle w:val="ConsPlusNormal"/>
        <w:widowControl/>
        <w:ind w:firstLine="0"/>
        <w:jc w:val="both"/>
        <w:rPr>
          <w:rFonts w:ascii="Times New Roman" w:hAnsi="Times New Roman" w:cs="Times New Roman"/>
          <w:sz w:val="24"/>
          <w:szCs w:val="24"/>
        </w:rPr>
      </w:pPr>
    </w:p>
    <w:p w:rsidR="006233D1" w:rsidRPr="001C5AD6" w:rsidRDefault="006233D1" w:rsidP="006233D1">
      <w:pPr>
        <w:pStyle w:val="ConsPlusNormal"/>
        <w:widowControl/>
        <w:ind w:firstLine="540"/>
        <w:jc w:val="center"/>
        <w:rPr>
          <w:rFonts w:ascii="Times New Roman" w:hAnsi="Times New Roman" w:cs="Times New Roman"/>
          <w:sz w:val="24"/>
          <w:szCs w:val="24"/>
        </w:rPr>
      </w:pPr>
    </w:p>
    <w:p w:rsidR="006233D1" w:rsidRPr="001C5AD6" w:rsidRDefault="006233D1" w:rsidP="006233D1">
      <w:pPr>
        <w:pStyle w:val="ConsPlusNormal"/>
        <w:widowControl/>
        <w:numPr>
          <w:ilvl w:val="0"/>
          <w:numId w:val="4"/>
        </w:numPr>
        <w:jc w:val="center"/>
        <w:outlineLvl w:val="1"/>
        <w:rPr>
          <w:rFonts w:ascii="Times New Roman" w:hAnsi="Times New Roman" w:cs="Times New Roman"/>
          <w:sz w:val="24"/>
          <w:szCs w:val="24"/>
        </w:rPr>
      </w:pPr>
      <w:r w:rsidRPr="001C5AD6">
        <w:rPr>
          <w:rFonts w:ascii="Times New Roman" w:hAnsi="Times New Roman" w:cs="Times New Roman"/>
          <w:sz w:val="24"/>
          <w:szCs w:val="24"/>
        </w:rPr>
        <w:t xml:space="preserve">Механизм реализации </w:t>
      </w:r>
      <w:r w:rsidR="005A7AE1">
        <w:rPr>
          <w:rFonts w:ascii="Times New Roman" w:hAnsi="Times New Roman" w:cs="Times New Roman"/>
          <w:sz w:val="24"/>
          <w:szCs w:val="24"/>
        </w:rPr>
        <w:t>П</w:t>
      </w:r>
      <w:r w:rsidRPr="001C5AD6">
        <w:rPr>
          <w:rFonts w:ascii="Times New Roman" w:hAnsi="Times New Roman" w:cs="Times New Roman"/>
          <w:sz w:val="24"/>
          <w:szCs w:val="24"/>
        </w:rPr>
        <w:t xml:space="preserve">рограммы </w:t>
      </w:r>
    </w:p>
    <w:p w:rsidR="006233D1" w:rsidRPr="001C5AD6" w:rsidRDefault="006233D1" w:rsidP="006233D1">
      <w:pPr>
        <w:pStyle w:val="ConsPlusNormal"/>
        <w:widowControl/>
        <w:jc w:val="center"/>
        <w:outlineLvl w:val="1"/>
        <w:rPr>
          <w:rFonts w:ascii="Times New Roman" w:hAnsi="Times New Roman" w:cs="Times New Roman"/>
          <w:sz w:val="24"/>
          <w:szCs w:val="24"/>
        </w:rPr>
      </w:pPr>
    </w:p>
    <w:p w:rsidR="006233D1" w:rsidRPr="001C5AD6" w:rsidRDefault="006233D1" w:rsidP="008144B8">
      <w:pPr>
        <w:pStyle w:val="ConsPlusNormal"/>
        <w:widowControl/>
        <w:jc w:val="both"/>
        <w:outlineLvl w:val="1"/>
        <w:rPr>
          <w:rFonts w:ascii="Times New Roman" w:hAnsi="Times New Roman" w:cs="Times New Roman"/>
          <w:sz w:val="24"/>
          <w:szCs w:val="24"/>
        </w:rPr>
      </w:pPr>
      <w:r w:rsidRPr="001C5AD6">
        <w:rPr>
          <w:rFonts w:ascii="Times New Roman" w:hAnsi="Times New Roman" w:cs="Times New Roman"/>
          <w:sz w:val="24"/>
          <w:szCs w:val="24"/>
        </w:rPr>
        <w:t>Механизм реализации Программы основан на координации деятельности управления экономического развития, имущества и земельных отношений администрации района с другими управлениями и отделами администрации, соисполнителями Программы.</w:t>
      </w:r>
    </w:p>
    <w:p w:rsidR="006233D1" w:rsidRPr="001C5AD6" w:rsidRDefault="006233D1" w:rsidP="006233D1">
      <w:pPr>
        <w:pStyle w:val="ConsPlusNormal"/>
        <w:widowControl/>
        <w:outlineLvl w:val="1"/>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Программы осуществляется исполнителями Программы в соответствии с планом мероприятий (приложение №1</w:t>
      </w:r>
      <w:r w:rsidR="002F2D25" w:rsidRPr="001C5AD6">
        <w:rPr>
          <w:rFonts w:ascii="Times New Roman" w:hAnsi="Times New Roman" w:cs="Times New Roman"/>
          <w:sz w:val="24"/>
          <w:szCs w:val="24"/>
        </w:rPr>
        <w:t>2</w:t>
      </w:r>
      <w:r w:rsidRPr="001C5AD6">
        <w:rPr>
          <w:rFonts w:ascii="Times New Roman" w:hAnsi="Times New Roman" w:cs="Times New Roman"/>
          <w:sz w:val="24"/>
          <w:szCs w:val="24"/>
        </w:rPr>
        <w:t>.</w:t>
      </w:r>
    </w:p>
    <w:p w:rsidR="006233D1" w:rsidRPr="001C5AD6" w:rsidRDefault="006233D1" w:rsidP="006233D1">
      <w:pPr>
        <w:pStyle w:val="ConsPlusNormal"/>
        <w:widowControl/>
        <w:outlineLvl w:val="1"/>
        <w:rPr>
          <w:rFonts w:ascii="Times New Roman" w:hAnsi="Times New Roman" w:cs="Times New Roman"/>
          <w:sz w:val="24"/>
          <w:szCs w:val="24"/>
        </w:rPr>
      </w:pPr>
      <w:r w:rsidRPr="001C5AD6">
        <w:rPr>
          <w:rFonts w:ascii="Times New Roman" w:hAnsi="Times New Roman" w:cs="Times New Roman"/>
          <w:sz w:val="24"/>
          <w:szCs w:val="24"/>
        </w:rPr>
        <w:t>Координатором Программы является управление экономического развития, имущества и земельных отношений администрации района.</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w:t>
      </w:r>
      <w:r w:rsidR="002F2D25" w:rsidRPr="001C5AD6">
        <w:rPr>
          <w:rFonts w:ascii="Times New Roman" w:hAnsi="Times New Roman" w:cs="Times New Roman"/>
          <w:sz w:val="24"/>
          <w:szCs w:val="24"/>
        </w:rPr>
        <w:t>Финансовая поддержка бизнеса  осуществляется на конкурсной основе.</w:t>
      </w:r>
      <w:r w:rsidR="008144B8" w:rsidRPr="001C5AD6">
        <w:rPr>
          <w:rFonts w:ascii="Times New Roman" w:hAnsi="Times New Roman" w:cs="Times New Roman"/>
          <w:sz w:val="24"/>
          <w:szCs w:val="24"/>
        </w:rPr>
        <w:t xml:space="preserve"> </w:t>
      </w:r>
    </w:p>
    <w:p w:rsidR="00FD7ED2" w:rsidRPr="001C5AD6" w:rsidRDefault="00FD7ED2" w:rsidP="00FD7ED2">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Порядок оказания финансовой поддержки субъектам малого и среднего предпринимательства изложен в приложении № </w:t>
      </w:r>
      <w:r w:rsidR="002F2D25" w:rsidRPr="001C5AD6">
        <w:rPr>
          <w:rFonts w:ascii="Times New Roman" w:hAnsi="Times New Roman" w:cs="Times New Roman"/>
          <w:sz w:val="24"/>
          <w:szCs w:val="24"/>
        </w:rPr>
        <w:t>3</w:t>
      </w:r>
      <w:r w:rsidRPr="001C5AD6">
        <w:rPr>
          <w:rFonts w:ascii="Times New Roman" w:hAnsi="Times New Roman" w:cs="Times New Roman"/>
          <w:sz w:val="24"/>
          <w:szCs w:val="24"/>
        </w:rPr>
        <w:t xml:space="preserve"> к </w:t>
      </w:r>
      <w:r w:rsidR="002F2D25" w:rsidRPr="001C5AD6">
        <w:rPr>
          <w:rFonts w:ascii="Times New Roman" w:hAnsi="Times New Roman" w:cs="Times New Roman"/>
          <w:sz w:val="24"/>
          <w:szCs w:val="24"/>
        </w:rPr>
        <w:t>муниципальной программе.</w:t>
      </w:r>
    </w:p>
    <w:p w:rsidR="00FD7ED2" w:rsidRPr="001C5AD6" w:rsidRDefault="00FD7ED2" w:rsidP="00FD7ED2">
      <w:pPr>
        <w:pStyle w:val="ConsPlusNormal"/>
        <w:widowControl/>
        <w:ind w:firstLine="540"/>
        <w:jc w:val="both"/>
        <w:rPr>
          <w:rFonts w:ascii="Times New Roman" w:hAnsi="Times New Roman" w:cs="Times New Roman"/>
          <w:sz w:val="24"/>
          <w:szCs w:val="24"/>
        </w:rPr>
      </w:pPr>
    </w:p>
    <w:p w:rsidR="002249AC" w:rsidRPr="001C5AD6" w:rsidRDefault="000038FC" w:rsidP="002249AC">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7</w:t>
      </w:r>
      <w:r w:rsidR="002249AC" w:rsidRPr="001C5AD6">
        <w:rPr>
          <w:rFonts w:ascii="Times New Roman" w:hAnsi="Times New Roman" w:cs="Times New Roman"/>
          <w:sz w:val="24"/>
          <w:szCs w:val="24"/>
        </w:rPr>
        <w:t xml:space="preserve">. </w:t>
      </w:r>
      <w:r w:rsidRPr="001C5AD6">
        <w:rPr>
          <w:rFonts w:ascii="Times New Roman" w:hAnsi="Times New Roman" w:cs="Times New Roman"/>
          <w:sz w:val="24"/>
          <w:szCs w:val="24"/>
        </w:rPr>
        <w:t xml:space="preserve">Ресурсное обеспечение </w:t>
      </w:r>
      <w:r w:rsidR="005A7AE1">
        <w:rPr>
          <w:rFonts w:ascii="Times New Roman" w:hAnsi="Times New Roman" w:cs="Times New Roman"/>
          <w:sz w:val="24"/>
          <w:szCs w:val="24"/>
        </w:rPr>
        <w:t>П</w:t>
      </w:r>
      <w:r w:rsidRPr="001C5AD6">
        <w:rPr>
          <w:rFonts w:ascii="Times New Roman" w:hAnsi="Times New Roman" w:cs="Times New Roman"/>
          <w:sz w:val="24"/>
          <w:szCs w:val="24"/>
        </w:rPr>
        <w:t>рограммы</w:t>
      </w:r>
    </w:p>
    <w:p w:rsidR="002249AC" w:rsidRPr="001C5AD6" w:rsidRDefault="002249AC" w:rsidP="002249AC">
      <w:pPr>
        <w:pStyle w:val="ConsPlusNormal"/>
        <w:widowControl/>
        <w:ind w:firstLine="540"/>
        <w:jc w:val="both"/>
        <w:rPr>
          <w:rFonts w:ascii="Times New Roman" w:hAnsi="Times New Roman" w:cs="Times New Roman"/>
          <w:sz w:val="24"/>
          <w:szCs w:val="24"/>
        </w:rPr>
      </w:pPr>
    </w:p>
    <w:p w:rsidR="002249AC" w:rsidRPr="001C5AD6" w:rsidRDefault="000038FC" w:rsidP="000038FC">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м</w:t>
      </w:r>
      <w:r w:rsidR="002249AC" w:rsidRPr="001C5AD6">
        <w:rPr>
          <w:rFonts w:ascii="Times New Roman" w:hAnsi="Times New Roman" w:cs="Times New Roman"/>
          <w:sz w:val="24"/>
          <w:szCs w:val="24"/>
        </w:rPr>
        <w:t>униципальн</w:t>
      </w:r>
      <w:r w:rsidRPr="001C5AD6">
        <w:rPr>
          <w:rFonts w:ascii="Times New Roman" w:hAnsi="Times New Roman" w:cs="Times New Roman"/>
          <w:sz w:val="24"/>
          <w:szCs w:val="24"/>
        </w:rPr>
        <w:t>ой программы будет осуществляться  за счет средств местного бюджета в соответствии с решением Совета депутатов Чистоозерного района о местном бюджете на очередной финансовый год, с привлечением средств областного бюджета и иных внебюджетных источников</w:t>
      </w:r>
      <w:r w:rsidR="00FB23B9" w:rsidRPr="001C5AD6">
        <w:rPr>
          <w:rFonts w:ascii="Times New Roman" w:hAnsi="Times New Roman" w:cs="Times New Roman"/>
          <w:sz w:val="24"/>
          <w:szCs w:val="24"/>
        </w:rPr>
        <w:t xml:space="preserve"> ( приложение № 4 к муниципальной программе).</w:t>
      </w:r>
    </w:p>
    <w:p w:rsidR="000038FC" w:rsidRPr="001C5AD6" w:rsidRDefault="000038FC" w:rsidP="000038FC">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Объемы финансирования на 2019-2023 годы могут подвергаться корректировке, исходя из возможностей бюджета муниципального образования, результатов выполнения программных мероприятий в текущем году и прогноза на следующий год.</w:t>
      </w:r>
    </w:p>
    <w:p w:rsidR="000038FC" w:rsidRPr="001C5AD6" w:rsidRDefault="000038FC" w:rsidP="000038FC">
      <w:pPr>
        <w:pStyle w:val="ConsPlusNormal"/>
        <w:widowControl/>
        <w:ind w:firstLine="540"/>
        <w:jc w:val="both"/>
        <w:rPr>
          <w:rFonts w:ascii="Times New Roman" w:hAnsi="Times New Roman" w:cs="Times New Roman"/>
          <w:sz w:val="24"/>
          <w:szCs w:val="24"/>
        </w:rPr>
      </w:pPr>
    </w:p>
    <w:p w:rsidR="006233D1" w:rsidRPr="001C5AD6" w:rsidRDefault="000038FC" w:rsidP="006233D1">
      <w:pPr>
        <w:pStyle w:val="ConsPlusNormal"/>
        <w:widowControl/>
        <w:ind w:firstLine="0"/>
        <w:jc w:val="center"/>
        <w:outlineLvl w:val="1"/>
        <w:rPr>
          <w:rFonts w:ascii="Times New Roman" w:hAnsi="Times New Roman" w:cs="Times New Roman"/>
          <w:sz w:val="24"/>
          <w:szCs w:val="24"/>
        </w:rPr>
      </w:pPr>
      <w:r w:rsidRPr="001C5AD6">
        <w:rPr>
          <w:rFonts w:ascii="Times New Roman" w:hAnsi="Times New Roman" w:cs="Times New Roman"/>
          <w:sz w:val="24"/>
          <w:szCs w:val="24"/>
        </w:rPr>
        <w:t>8</w:t>
      </w:r>
      <w:r w:rsidR="006233D1" w:rsidRPr="001C5AD6">
        <w:rPr>
          <w:rFonts w:ascii="Times New Roman" w:hAnsi="Times New Roman" w:cs="Times New Roman"/>
          <w:sz w:val="24"/>
          <w:szCs w:val="24"/>
        </w:rPr>
        <w:t xml:space="preserve">. </w:t>
      </w:r>
      <w:r w:rsidRPr="001C5AD6">
        <w:rPr>
          <w:rFonts w:ascii="Times New Roman" w:hAnsi="Times New Roman" w:cs="Times New Roman"/>
          <w:sz w:val="24"/>
          <w:szCs w:val="24"/>
        </w:rPr>
        <w:t>Ожидаемые результаты</w:t>
      </w:r>
      <w:r w:rsidR="006233D1" w:rsidRPr="001C5AD6">
        <w:rPr>
          <w:rFonts w:ascii="Times New Roman" w:hAnsi="Times New Roman" w:cs="Times New Roman"/>
          <w:sz w:val="24"/>
          <w:szCs w:val="24"/>
        </w:rPr>
        <w:t xml:space="preserve"> реализации </w:t>
      </w:r>
      <w:r w:rsidR="005A7AE1">
        <w:rPr>
          <w:rFonts w:ascii="Times New Roman" w:hAnsi="Times New Roman" w:cs="Times New Roman"/>
          <w:sz w:val="24"/>
          <w:szCs w:val="24"/>
        </w:rPr>
        <w:t>П</w:t>
      </w:r>
      <w:r w:rsidR="006233D1" w:rsidRPr="001C5AD6">
        <w:rPr>
          <w:rFonts w:ascii="Times New Roman" w:hAnsi="Times New Roman" w:cs="Times New Roman"/>
          <w:sz w:val="24"/>
          <w:szCs w:val="24"/>
        </w:rPr>
        <w:t>рограммы</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Реализация мероприятий Программы позволит к концу 20</w:t>
      </w:r>
      <w:r w:rsidR="00FB23B9" w:rsidRPr="001C5AD6">
        <w:rPr>
          <w:rFonts w:ascii="Times New Roman" w:hAnsi="Times New Roman" w:cs="Times New Roman"/>
          <w:sz w:val="24"/>
          <w:szCs w:val="24"/>
        </w:rPr>
        <w:t>23</w:t>
      </w:r>
      <w:r w:rsidRPr="001C5AD6">
        <w:rPr>
          <w:rFonts w:ascii="Times New Roman" w:hAnsi="Times New Roman" w:cs="Times New Roman"/>
          <w:sz w:val="24"/>
          <w:szCs w:val="24"/>
        </w:rPr>
        <w:t xml:space="preserve"> года получить следующие результаты:</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увеличить </w:t>
      </w:r>
      <w:r w:rsidR="00FB23B9" w:rsidRPr="001C5AD6">
        <w:rPr>
          <w:rFonts w:ascii="Times New Roman" w:hAnsi="Times New Roman" w:cs="Times New Roman"/>
          <w:sz w:val="24"/>
          <w:szCs w:val="24"/>
        </w:rPr>
        <w:t xml:space="preserve">долю </w:t>
      </w:r>
      <w:r w:rsidRPr="001C5AD6">
        <w:rPr>
          <w:rFonts w:ascii="Times New Roman" w:hAnsi="Times New Roman" w:cs="Times New Roman"/>
          <w:sz w:val="24"/>
          <w:szCs w:val="24"/>
        </w:rPr>
        <w:t xml:space="preserve"> занятых в сфере малого и среднего предпринимательства до </w:t>
      </w:r>
      <w:r w:rsidR="00FB23B9" w:rsidRPr="001C5AD6">
        <w:rPr>
          <w:rFonts w:ascii="Times New Roman" w:hAnsi="Times New Roman" w:cs="Times New Roman"/>
          <w:sz w:val="24"/>
          <w:szCs w:val="24"/>
        </w:rPr>
        <w:t>28</w:t>
      </w:r>
      <w:r w:rsidRPr="001C5AD6">
        <w:rPr>
          <w:rFonts w:ascii="Times New Roman" w:hAnsi="Times New Roman" w:cs="Times New Roman"/>
          <w:sz w:val="24"/>
          <w:szCs w:val="24"/>
        </w:rPr>
        <w:t xml:space="preserve"> % от </w:t>
      </w:r>
      <w:r w:rsidR="00FB23B9" w:rsidRPr="001C5AD6">
        <w:rPr>
          <w:rFonts w:ascii="Times New Roman" w:hAnsi="Times New Roman" w:cs="Times New Roman"/>
          <w:sz w:val="24"/>
          <w:szCs w:val="24"/>
        </w:rPr>
        <w:t>общей численности работающих на предприятиях и организациях</w:t>
      </w:r>
      <w:r w:rsidRPr="001C5AD6">
        <w:rPr>
          <w:rFonts w:ascii="Times New Roman" w:hAnsi="Times New Roman" w:cs="Times New Roman"/>
          <w:sz w:val="24"/>
          <w:szCs w:val="24"/>
        </w:rPr>
        <w:t>;</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увеличить </w:t>
      </w:r>
      <w:r w:rsidR="00FB23B9" w:rsidRPr="001C5AD6">
        <w:rPr>
          <w:rFonts w:ascii="Times New Roman" w:hAnsi="Times New Roman" w:cs="Times New Roman"/>
          <w:sz w:val="24"/>
          <w:szCs w:val="24"/>
        </w:rPr>
        <w:t>число вновь созданных рабочих мест в секторе малого и среднего предпринимательства не менее чем на 50</w:t>
      </w:r>
      <w:r w:rsidRPr="001C5AD6">
        <w:rPr>
          <w:rFonts w:ascii="Times New Roman" w:hAnsi="Times New Roman" w:cs="Times New Roman"/>
          <w:sz w:val="24"/>
          <w:szCs w:val="24"/>
        </w:rPr>
        <w:t>;</w:t>
      </w: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увелич</w:t>
      </w:r>
      <w:r w:rsidR="00FB23B9" w:rsidRPr="001C5AD6">
        <w:rPr>
          <w:rFonts w:ascii="Times New Roman" w:hAnsi="Times New Roman" w:cs="Times New Roman"/>
          <w:sz w:val="24"/>
          <w:szCs w:val="24"/>
        </w:rPr>
        <w:t xml:space="preserve">ить темпы роста </w:t>
      </w:r>
      <w:r w:rsidRPr="001C5AD6">
        <w:rPr>
          <w:rFonts w:ascii="Times New Roman" w:hAnsi="Times New Roman" w:cs="Times New Roman"/>
          <w:sz w:val="24"/>
          <w:szCs w:val="24"/>
        </w:rPr>
        <w:t xml:space="preserve"> объем</w:t>
      </w:r>
      <w:r w:rsidR="00FB23B9" w:rsidRPr="001C5AD6">
        <w:rPr>
          <w:rFonts w:ascii="Times New Roman" w:hAnsi="Times New Roman" w:cs="Times New Roman"/>
          <w:sz w:val="24"/>
          <w:szCs w:val="24"/>
        </w:rPr>
        <w:t>а</w:t>
      </w:r>
      <w:r w:rsidRPr="001C5AD6">
        <w:rPr>
          <w:rFonts w:ascii="Times New Roman" w:hAnsi="Times New Roman" w:cs="Times New Roman"/>
          <w:sz w:val="24"/>
          <w:szCs w:val="24"/>
        </w:rPr>
        <w:t xml:space="preserve"> инвестиций в основной капитал организаций, являющихся субъектами малого и среднего предпринимательства, до </w:t>
      </w:r>
      <w:r w:rsidR="00FB23B9" w:rsidRPr="001C5AD6">
        <w:rPr>
          <w:rFonts w:ascii="Times New Roman" w:hAnsi="Times New Roman" w:cs="Times New Roman"/>
          <w:sz w:val="24"/>
          <w:szCs w:val="24"/>
        </w:rPr>
        <w:t>2,1%</w:t>
      </w:r>
      <w:r w:rsidR="00C12E93" w:rsidRPr="001C5AD6">
        <w:rPr>
          <w:rFonts w:ascii="Times New Roman" w:hAnsi="Times New Roman" w:cs="Times New Roman"/>
          <w:sz w:val="24"/>
          <w:szCs w:val="24"/>
        </w:rPr>
        <w:t>;</w:t>
      </w:r>
    </w:p>
    <w:p w:rsidR="00C12E93" w:rsidRPr="001C5AD6" w:rsidRDefault="00C12E93"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повысить производительность труда на предприятиях малого бизнеса- получателях поддержки до 110%.</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p>
    <w:p w:rsidR="006233D1" w:rsidRPr="001C5AD6" w:rsidRDefault="006233D1" w:rsidP="006233D1">
      <w:pPr>
        <w:pStyle w:val="ConsPlusNormal"/>
        <w:widowControl/>
        <w:ind w:firstLine="540"/>
        <w:jc w:val="both"/>
        <w:rPr>
          <w:rFonts w:ascii="Times New Roman" w:hAnsi="Times New Roman" w:cs="Times New Roman"/>
          <w:sz w:val="24"/>
          <w:szCs w:val="24"/>
        </w:rPr>
      </w:pPr>
      <w:r w:rsidRPr="001C5AD6">
        <w:rPr>
          <w:rFonts w:ascii="Times New Roman" w:hAnsi="Times New Roman" w:cs="Times New Roman"/>
          <w:sz w:val="24"/>
          <w:szCs w:val="24"/>
        </w:rPr>
        <w:t xml:space="preserve">. </w:t>
      </w:r>
    </w:p>
    <w:p w:rsidR="006233D1" w:rsidRPr="001C5AD6" w:rsidRDefault="006233D1" w:rsidP="006233D1">
      <w:pPr>
        <w:pStyle w:val="ConsPlusNormal"/>
        <w:widowControl/>
        <w:ind w:firstLine="540"/>
        <w:jc w:val="both"/>
        <w:rPr>
          <w:rFonts w:ascii="Times New Roman" w:hAnsi="Times New Roman" w:cs="Times New Roman"/>
          <w:sz w:val="24"/>
          <w:szCs w:val="24"/>
        </w:rPr>
      </w:pPr>
    </w:p>
    <w:p w:rsidR="00A4510A" w:rsidRPr="001C5AD6" w:rsidRDefault="00A4510A" w:rsidP="006233D1">
      <w:pPr>
        <w:pStyle w:val="ConsPlusNormal"/>
        <w:widowControl/>
        <w:ind w:firstLine="540"/>
        <w:jc w:val="both"/>
        <w:sectPr w:rsidR="00A4510A" w:rsidRPr="001C5AD6">
          <w:footerReference w:type="even" r:id="rId9"/>
          <w:footerReference w:type="default" r:id="rId10"/>
          <w:pgSz w:w="11906" w:h="16838"/>
          <w:pgMar w:top="1134" w:right="850" w:bottom="1134" w:left="1701" w:header="708" w:footer="708" w:gutter="0"/>
          <w:cols w:space="708"/>
          <w:docGrid w:linePitch="360"/>
        </w:sect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lastRenderedPageBreak/>
        <w:t xml:space="preserve">Приложение 1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 xml:space="preserve">к муниципальной программе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«Развитие субъектов малого и среднего</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 w:val="24"/>
          <w:szCs w:val="24"/>
          <w:lang w:eastAsia="ar-SA"/>
        </w:rPr>
      </w:pPr>
      <w:r w:rsidRPr="007F34EF">
        <w:rPr>
          <w:rFonts w:eastAsia="DejaVu Sans"/>
          <w:kern w:val="1"/>
          <w:sz w:val="24"/>
          <w:szCs w:val="24"/>
          <w:lang w:eastAsia="ar-SA"/>
        </w:rPr>
        <w:t xml:space="preserve"> предпринимательства в Чистоозерном районе </w:t>
      </w:r>
    </w:p>
    <w:p w:rsidR="007F34EF" w:rsidRPr="007F34EF" w:rsidRDefault="007F34EF" w:rsidP="007F34EF">
      <w:pPr>
        <w:widowControl w:val="0"/>
        <w:suppressAutoHyphens/>
        <w:overflowPunct/>
        <w:autoSpaceDE/>
        <w:autoSpaceDN/>
        <w:adjustRightInd/>
        <w:spacing w:line="276" w:lineRule="auto"/>
        <w:jc w:val="right"/>
        <w:textAlignment w:val="auto"/>
        <w:rPr>
          <w:rFonts w:eastAsia="DejaVu Sans"/>
          <w:kern w:val="1"/>
          <w:szCs w:val="28"/>
          <w:lang w:eastAsia="ar-SA"/>
        </w:rPr>
      </w:pPr>
      <w:r w:rsidRPr="007F34EF">
        <w:rPr>
          <w:rFonts w:eastAsia="DejaVu Sans"/>
          <w:kern w:val="1"/>
          <w:sz w:val="24"/>
          <w:szCs w:val="24"/>
          <w:lang w:eastAsia="ar-SA"/>
        </w:rPr>
        <w:t xml:space="preserve">на 2019-2023 годы»  </w:t>
      </w: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r w:rsidRPr="007F34EF">
        <w:rPr>
          <w:rFonts w:eastAsia="DejaVu Sans"/>
          <w:kern w:val="1"/>
          <w:szCs w:val="28"/>
          <w:lang w:eastAsia="ar-SA"/>
        </w:rPr>
        <w:t>ЦЕЛИ, ЗАДАЧИ И ЦЕЛЕВЫЕ ИНДИКАТОРЫ</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Муниципальной программы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«Развитие субъектов малого и среднего предпринимательства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в Чистоозерном районе на 2019-2023 годы»</w:t>
      </w:r>
    </w:p>
    <w:p w:rsidR="007F34EF" w:rsidRPr="007F34EF" w:rsidRDefault="007F34EF" w:rsidP="007F34EF">
      <w:pPr>
        <w:widowControl w:val="0"/>
        <w:suppressAutoHyphens/>
        <w:overflowPunct/>
        <w:autoSpaceDE/>
        <w:autoSpaceDN/>
        <w:adjustRightInd/>
        <w:spacing w:line="276" w:lineRule="auto"/>
        <w:jc w:val="both"/>
        <w:textAlignment w:val="auto"/>
        <w:rPr>
          <w:rFonts w:eastAsia="DejaVu Sans"/>
          <w:kern w:val="1"/>
          <w:szCs w:val="28"/>
          <w:lang w:eastAsia="ar-SA"/>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5529"/>
        <w:gridCol w:w="992"/>
        <w:gridCol w:w="2119"/>
        <w:gridCol w:w="1159"/>
        <w:gridCol w:w="850"/>
        <w:gridCol w:w="850"/>
        <w:gridCol w:w="709"/>
        <w:gridCol w:w="709"/>
        <w:gridCol w:w="850"/>
        <w:gridCol w:w="1259"/>
      </w:tblGrid>
      <w:tr w:rsidR="007F34EF" w:rsidRPr="007F34EF" w:rsidTr="0077095A">
        <w:trPr>
          <w:tblCellSpacing w:w="5" w:type="nil"/>
        </w:trPr>
        <w:tc>
          <w:tcPr>
            <w:tcW w:w="6521" w:type="dxa"/>
            <w:gridSpan w:val="2"/>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Цель/задачи, требующие решения для достижения цели</w:t>
            </w:r>
          </w:p>
        </w:tc>
        <w:tc>
          <w:tcPr>
            <w:tcW w:w="211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Наименование целевого индикатора</w:t>
            </w:r>
          </w:p>
        </w:tc>
        <w:tc>
          <w:tcPr>
            <w:tcW w:w="115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Ед. измерения</w:t>
            </w:r>
          </w:p>
        </w:tc>
        <w:tc>
          <w:tcPr>
            <w:tcW w:w="3968" w:type="dxa"/>
            <w:gridSpan w:val="5"/>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Значение целевого индикатора</w:t>
            </w:r>
          </w:p>
        </w:tc>
        <w:tc>
          <w:tcPr>
            <w:tcW w:w="1259" w:type="dxa"/>
            <w:vMerge w:val="restart"/>
            <w:tcBorders>
              <w:top w:val="single" w:sz="4" w:space="0" w:color="auto"/>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Примеча-ние</w:t>
            </w:r>
          </w:p>
        </w:tc>
      </w:tr>
      <w:tr w:rsidR="007F34EF" w:rsidRPr="007F34EF" w:rsidTr="0077095A">
        <w:trPr>
          <w:tblCellSpacing w:w="5" w:type="nil"/>
        </w:trPr>
        <w:tc>
          <w:tcPr>
            <w:tcW w:w="6521" w:type="dxa"/>
            <w:gridSpan w:val="2"/>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211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968" w:type="dxa"/>
            <w:gridSpan w:val="5"/>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в том числе по годам</w:t>
            </w:r>
          </w:p>
        </w:tc>
        <w:tc>
          <w:tcPr>
            <w:tcW w:w="12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6521" w:type="dxa"/>
            <w:gridSpan w:val="2"/>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211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2019 г</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2020 г</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2021г</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2022г</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2023 г</w:t>
            </w:r>
          </w:p>
        </w:tc>
        <w:tc>
          <w:tcPr>
            <w:tcW w:w="125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652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1</w:t>
            </w:r>
          </w:p>
        </w:tc>
        <w:tc>
          <w:tcPr>
            <w:tcW w:w="211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2</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4</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6</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7</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8</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jc w:val="center"/>
              <w:textAlignment w:val="auto"/>
              <w:rPr>
                <w:sz w:val="24"/>
                <w:szCs w:val="24"/>
              </w:rPr>
            </w:pPr>
            <w:r w:rsidRPr="007F34EF">
              <w:rPr>
                <w:sz w:val="24"/>
                <w:szCs w:val="24"/>
              </w:rPr>
              <w:t>9</w:t>
            </w:r>
          </w:p>
        </w:tc>
      </w:tr>
      <w:tr w:rsidR="007F34EF" w:rsidRPr="007F34EF" w:rsidTr="0077095A">
        <w:trPr>
          <w:tblCellSpacing w:w="5" w:type="nil"/>
        </w:trPr>
        <w:tc>
          <w:tcPr>
            <w:tcW w:w="15026" w:type="dxa"/>
            <w:gridSpan w:val="10"/>
            <w:tcBorders>
              <w:left w:val="single" w:sz="4" w:space="0" w:color="auto"/>
              <w:bottom w:val="single" w:sz="4" w:space="0" w:color="auto"/>
              <w:right w:val="single" w:sz="4" w:space="0" w:color="auto"/>
            </w:tcBorders>
          </w:tcPr>
          <w:p w:rsidR="007F34EF" w:rsidRPr="007F34EF" w:rsidRDefault="007F34EF" w:rsidP="007F34EF">
            <w:pPr>
              <w:widowControl w:val="0"/>
              <w:numPr>
                <w:ilvl w:val="0"/>
                <w:numId w:val="6"/>
              </w:numPr>
              <w:overflowPunct/>
              <w:autoSpaceDE/>
              <w:autoSpaceDN/>
              <w:adjustRightInd/>
              <w:jc w:val="center"/>
              <w:textAlignment w:val="auto"/>
              <w:rPr>
                <w:sz w:val="24"/>
                <w:szCs w:val="24"/>
              </w:rPr>
            </w:pPr>
            <w:r w:rsidRPr="007F34EF">
              <w:rPr>
                <w:sz w:val="24"/>
                <w:szCs w:val="24"/>
              </w:rPr>
              <w:t>Цель: Содействие развитию малого и среднего предпринимательства в Чистоозерном районе</w:t>
            </w: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1.Создание благоприятных условий для развития малого и среднего предпринимательства в Чистоозерном районе</w:t>
            </w: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Количество СМиСП ( включая индивидуальных предпринимателей) в расчете на 10 тысяч человек населения</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172,0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172,5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173,2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173,8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174,0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Доля среднесписочной численности работников, занятых у СМиСП, в общей численности работающих на предприятиях и организациях</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27,3</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27,3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28,0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 xml:space="preserve">Количество вновь </w:t>
            </w:r>
            <w:r w:rsidRPr="007F34EF">
              <w:rPr>
                <w:sz w:val="24"/>
                <w:szCs w:val="24"/>
              </w:rPr>
              <w:lastRenderedPageBreak/>
              <w:t xml:space="preserve">созданных рабочих мест (включая вновь зарегистрированных индивидуальных предпринимателей) в секторе малого и среднего предпринимательства </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lastRenderedPageBreak/>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9</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15</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lastRenderedPageBreak/>
              <w:t>2.Оказание материально-финансовой поддержки субъектов малого и среднего предпринимательства</w:t>
            </w: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Количество СМиСП, получивших финансовую поддержку в рамках реализации мероприятий Программы</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единиц</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2</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Прирост оборота на одного работника СМиСП – получателе финансовой поддержки</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105</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108</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110</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val="restart"/>
            <w:tcBorders>
              <w:left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3.Повышение деловой и инвестиционной активности представителей малого и среднего бизнеса</w:t>
            </w:r>
          </w:p>
        </w:tc>
        <w:tc>
          <w:tcPr>
            <w:tcW w:w="3111" w:type="dxa"/>
            <w:gridSpan w:val="2"/>
            <w:tcBorders>
              <w:left w:val="single" w:sz="4" w:space="0" w:color="auto"/>
              <w:bottom w:val="single" w:sz="4" w:space="0" w:color="auto"/>
              <w:right w:val="single" w:sz="4" w:space="0" w:color="auto"/>
            </w:tcBorders>
          </w:tcPr>
          <w:p w:rsidR="007F34EF" w:rsidRPr="007F34EF" w:rsidRDefault="007F34EF" w:rsidP="00207CD8">
            <w:pPr>
              <w:widowControl w:val="0"/>
              <w:overflowPunct/>
              <w:textAlignment w:val="auto"/>
              <w:rPr>
                <w:sz w:val="24"/>
                <w:szCs w:val="24"/>
              </w:rPr>
            </w:pPr>
            <w:r w:rsidRPr="007F34EF">
              <w:rPr>
                <w:sz w:val="24"/>
                <w:szCs w:val="24"/>
              </w:rPr>
              <w:t>Темп роста объема инвестиций в основной капитал СМиСП</w:t>
            </w: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100,3</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100,3</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100,4</w:t>
            </w: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100,5</w:t>
            </w: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r w:rsidRPr="007F34EF">
              <w:rPr>
                <w:sz w:val="24"/>
                <w:szCs w:val="24"/>
              </w:rPr>
              <w:t>100,6</w:t>
            </w: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r w:rsidR="007F34EF" w:rsidRPr="007F34EF" w:rsidTr="0077095A">
        <w:trPr>
          <w:tblCellSpacing w:w="5" w:type="nil"/>
        </w:trPr>
        <w:tc>
          <w:tcPr>
            <w:tcW w:w="5529" w:type="dxa"/>
            <w:vMerge/>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3111" w:type="dxa"/>
            <w:gridSpan w:val="2"/>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1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70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850"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c>
          <w:tcPr>
            <w:tcW w:w="1259" w:type="dxa"/>
            <w:tcBorders>
              <w:left w:val="single" w:sz="4" w:space="0" w:color="auto"/>
              <w:bottom w:val="single" w:sz="4" w:space="0" w:color="auto"/>
              <w:right w:val="single" w:sz="4" w:space="0" w:color="auto"/>
            </w:tcBorders>
          </w:tcPr>
          <w:p w:rsidR="007F34EF" w:rsidRPr="007F34EF" w:rsidRDefault="007F34EF" w:rsidP="007F34EF">
            <w:pPr>
              <w:widowControl w:val="0"/>
              <w:overflowPunct/>
              <w:textAlignment w:val="auto"/>
              <w:rPr>
                <w:sz w:val="24"/>
                <w:szCs w:val="24"/>
              </w:rPr>
            </w:pPr>
          </w:p>
        </w:tc>
      </w:tr>
    </w:tbl>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 w:val="24"/>
          <w:szCs w:val="24"/>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widowControl w:val="0"/>
        <w:overflowPunct/>
        <w:jc w:val="both"/>
        <w:textAlignment w:val="auto"/>
        <w:outlineLvl w:val="1"/>
        <w:rPr>
          <w:szCs w:val="28"/>
        </w:r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t xml:space="preserve">Приложение 2 </w:t>
      </w:r>
    </w:p>
    <w:p w:rsidR="007F34EF" w:rsidRPr="007F34EF" w:rsidRDefault="007F34EF" w:rsidP="007F34EF">
      <w:pPr>
        <w:widowControl w:val="0"/>
        <w:overflowPunct/>
        <w:jc w:val="right"/>
        <w:textAlignment w:val="auto"/>
        <w:outlineLvl w:val="1"/>
        <w:rPr>
          <w:sz w:val="24"/>
          <w:szCs w:val="24"/>
        </w:rPr>
      </w:pPr>
      <w:r w:rsidRPr="007F34EF">
        <w:rPr>
          <w:sz w:val="24"/>
          <w:szCs w:val="24"/>
        </w:rPr>
        <w:t>к муниципальной программе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«Развитие субъектов малого и среднего </w:t>
      </w:r>
    </w:p>
    <w:p w:rsidR="007F34EF" w:rsidRPr="007F34EF" w:rsidRDefault="007F34EF" w:rsidP="007F34EF">
      <w:pPr>
        <w:widowControl w:val="0"/>
        <w:overflowPunct/>
        <w:jc w:val="right"/>
        <w:textAlignment w:val="auto"/>
        <w:outlineLvl w:val="1"/>
        <w:rPr>
          <w:sz w:val="24"/>
          <w:szCs w:val="24"/>
        </w:rPr>
      </w:pPr>
      <w:r w:rsidRPr="007F34EF">
        <w:rPr>
          <w:sz w:val="24"/>
          <w:szCs w:val="24"/>
        </w:rPr>
        <w:t>предпринимательства в Чистоозерном районе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 на 2019-2023 годы»  </w:t>
      </w:r>
    </w:p>
    <w:p w:rsidR="007F34EF" w:rsidRPr="007F34EF" w:rsidRDefault="007F34EF" w:rsidP="007F34EF">
      <w:pPr>
        <w:overflowPunct/>
        <w:autoSpaceDE/>
        <w:autoSpaceDN/>
        <w:adjustRightInd/>
        <w:jc w:val="center"/>
        <w:textAlignment w:val="auto"/>
        <w:rPr>
          <w:szCs w:val="28"/>
        </w:rPr>
      </w:pPr>
      <w:r w:rsidRPr="007F34EF">
        <w:rPr>
          <w:szCs w:val="28"/>
        </w:rPr>
        <w:t>ОСНОВНЫЕ МЕРОПРИЯТИЯ</w:t>
      </w:r>
    </w:p>
    <w:p w:rsidR="007F34EF" w:rsidRPr="007F34EF" w:rsidRDefault="007F34EF" w:rsidP="007F34EF">
      <w:pPr>
        <w:overflowPunct/>
        <w:autoSpaceDE/>
        <w:autoSpaceDN/>
        <w:adjustRightInd/>
        <w:jc w:val="center"/>
        <w:textAlignment w:val="auto"/>
        <w:rPr>
          <w:szCs w:val="28"/>
        </w:rPr>
      </w:pPr>
      <w:r w:rsidRPr="007F34EF">
        <w:rPr>
          <w:szCs w:val="28"/>
        </w:rPr>
        <w:t xml:space="preserve">муниципальной программы </w:t>
      </w:r>
    </w:p>
    <w:p w:rsidR="007F34EF" w:rsidRPr="007F34EF" w:rsidRDefault="007F34EF" w:rsidP="007F34EF">
      <w:pPr>
        <w:overflowPunct/>
        <w:autoSpaceDE/>
        <w:autoSpaceDN/>
        <w:adjustRightInd/>
        <w:jc w:val="center"/>
        <w:textAlignment w:val="auto"/>
        <w:rPr>
          <w:szCs w:val="28"/>
        </w:rPr>
      </w:pPr>
      <w:r w:rsidRPr="007F34EF">
        <w:rPr>
          <w:szCs w:val="28"/>
        </w:rPr>
        <w:t xml:space="preserve">«Развитие субъектов малого и среднего предпринимательства </w:t>
      </w:r>
    </w:p>
    <w:p w:rsidR="007F34EF" w:rsidRPr="007F34EF" w:rsidRDefault="007F34EF" w:rsidP="007F34EF">
      <w:pPr>
        <w:overflowPunct/>
        <w:autoSpaceDE/>
        <w:autoSpaceDN/>
        <w:adjustRightInd/>
        <w:jc w:val="center"/>
        <w:textAlignment w:val="auto"/>
        <w:rPr>
          <w:szCs w:val="28"/>
        </w:rPr>
      </w:pPr>
      <w:r w:rsidRPr="007F34EF">
        <w:rPr>
          <w:szCs w:val="28"/>
        </w:rPr>
        <w:t>в Чистоозерном районе на 2019-2023 годы»</w:t>
      </w:r>
    </w:p>
    <w:p w:rsidR="007F34EF" w:rsidRPr="007F34EF" w:rsidRDefault="007F34EF" w:rsidP="007F34EF">
      <w:pPr>
        <w:overflowPunct/>
        <w:autoSpaceDE/>
        <w:autoSpaceDN/>
        <w:adjustRightInd/>
        <w:jc w:val="center"/>
        <w:textAlignment w:val="auto"/>
        <w:rPr>
          <w:szCs w:val="28"/>
        </w:rPr>
      </w:pP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2"/>
        <w:gridCol w:w="3755"/>
        <w:gridCol w:w="2463"/>
        <w:gridCol w:w="27"/>
        <w:gridCol w:w="2912"/>
      </w:tblGrid>
      <w:tr w:rsidR="007F34EF" w:rsidRPr="007F34EF" w:rsidTr="00023A3D">
        <w:trPr>
          <w:trHeight w:val="786"/>
        </w:trPr>
        <w:tc>
          <w:tcPr>
            <w:tcW w:w="5312" w:type="dxa"/>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Наименование основного мероприятия</w:t>
            </w:r>
          </w:p>
        </w:tc>
        <w:tc>
          <w:tcPr>
            <w:tcW w:w="3755" w:type="dxa"/>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исполнители программных мероприятий</w:t>
            </w:r>
          </w:p>
        </w:tc>
        <w:tc>
          <w:tcPr>
            <w:tcW w:w="2490" w:type="dxa"/>
            <w:gridSpan w:val="2"/>
            <w:vMerge w:val="restart"/>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Срок реализации</w:t>
            </w:r>
          </w:p>
        </w:tc>
        <w:tc>
          <w:tcPr>
            <w:tcW w:w="2912" w:type="dxa"/>
            <w:vMerge w:val="restart"/>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Ожидаемый результат (краткое описание)</w:t>
            </w:r>
          </w:p>
        </w:tc>
      </w:tr>
      <w:tr w:rsidR="007F34EF" w:rsidRPr="007F34EF" w:rsidTr="00023A3D">
        <w:trPr>
          <w:trHeight w:val="300"/>
        </w:trPr>
        <w:tc>
          <w:tcPr>
            <w:tcW w:w="5312" w:type="dxa"/>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3755" w:type="dxa"/>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2490" w:type="dxa"/>
            <w:gridSpan w:val="2"/>
            <w:vMerge/>
            <w:vAlign w:val="center"/>
            <w:hideMark/>
          </w:tcPr>
          <w:p w:rsidR="007F34EF" w:rsidRPr="007F34EF" w:rsidRDefault="007F34EF" w:rsidP="007F34EF">
            <w:pPr>
              <w:overflowPunct/>
              <w:autoSpaceDE/>
              <w:autoSpaceDN/>
              <w:adjustRightInd/>
              <w:textAlignment w:val="auto"/>
              <w:rPr>
                <w:color w:val="000000"/>
                <w:sz w:val="24"/>
                <w:szCs w:val="24"/>
              </w:rPr>
            </w:pPr>
          </w:p>
        </w:tc>
        <w:tc>
          <w:tcPr>
            <w:tcW w:w="2912" w:type="dxa"/>
            <w:vMerge/>
            <w:vAlign w:val="center"/>
          </w:tcPr>
          <w:p w:rsidR="007F34EF" w:rsidRPr="007F34EF" w:rsidRDefault="007F34EF" w:rsidP="007F34EF">
            <w:pPr>
              <w:overflowPunct/>
              <w:autoSpaceDE/>
              <w:autoSpaceDN/>
              <w:adjustRightInd/>
              <w:textAlignment w:val="auto"/>
              <w:rPr>
                <w:color w:val="000000"/>
                <w:sz w:val="24"/>
                <w:szCs w:val="24"/>
              </w:rPr>
            </w:pPr>
          </w:p>
        </w:tc>
      </w:tr>
      <w:tr w:rsidR="007F34EF" w:rsidRPr="007F34EF" w:rsidTr="00023A3D">
        <w:trPr>
          <w:trHeight w:val="315"/>
        </w:trPr>
        <w:tc>
          <w:tcPr>
            <w:tcW w:w="5312" w:type="dxa"/>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1</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2</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3</w:t>
            </w:r>
          </w:p>
        </w:tc>
        <w:tc>
          <w:tcPr>
            <w:tcW w:w="2912" w:type="dxa"/>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r w:rsidRPr="007F34EF">
              <w:rPr>
                <w:color w:val="000000"/>
                <w:sz w:val="24"/>
                <w:szCs w:val="24"/>
              </w:rPr>
              <w:t>4</w:t>
            </w:r>
          </w:p>
        </w:tc>
      </w:tr>
      <w:tr w:rsidR="007F34EF" w:rsidRPr="007F34EF" w:rsidTr="0077095A">
        <w:trPr>
          <w:trHeight w:val="315"/>
        </w:trPr>
        <w:tc>
          <w:tcPr>
            <w:tcW w:w="14469" w:type="dxa"/>
            <w:gridSpan w:val="5"/>
            <w:shd w:val="clear" w:color="auto" w:fill="auto"/>
            <w:vAlign w:val="center"/>
          </w:tcPr>
          <w:p w:rsidR="007F34EF" w:rsidRPr="007F34EF" w:rsidRDefault="007F34EF" w:rsidP="007F34EF">
            <w:pPr>
              <w:overflowPunct/>
              <w:autoSpaceDE/>
              <w:autoSpaceDN/>
              <w:adjustRightInd/>
              <w:jc w:val="center"/>
              <w:textAlignment w:val="auto"/>
              <w:rPr>
                <w:color w:val="000000"/>
                <w:sz w:val="24"/>
                <w:szCs w:val="24"/>
              </w:rPr>
            </w:pPr>
          </w:p>
        </w:tc>
      </w:tr>
      <w:tr w:rsidR="007F34EF" w:rsidRPr="007F34EF" w:rsidTr="007F34EF">
        <w:trPr>
          <w:trHeight w:val="315"/>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Цель:  Содействие развитию малого и среднего предпринимательства  на территории  Чистоозерного района</w:t>
            </w:r>
          </w:p>
        </w:tc>
      </w:tr>
      <w:tr w:rsidR="007F34EF" w:rsidRPr="007F34EF" w:rsidTr="007F34EF">
        <w:trPr>
          <w:trHeight w:val="315"/>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1: Создание благоприятных условий для развития малого и среднего предпринимательства  на территории Чистоозерного района</w:t>
            </w:r>
          </w:p>
        </w:tc>
      </w:tr>
      <w:tr w:rsidR="007F34EF" w:rsidRPr="007F34EF" w:rsidTr="00023A3D">
        <w:trPr>
          <w:trHeight w:val="1545"/>
        </w:trPr>
        <w:tc>
          <w:tcPr>
            <w:tcW w:w="5312" w:type="dxa"/>
            <w:shd w:val="clear" w:color="auto" w:fill="FFFFFF"/>
            <w:hideMark/>
          </w:tcPr>
          <w:p w:rsidR="007F34EF" w:rsidRPr="007F34EF" w:rsidRDefault="007F34EF" w:rsidP="007F34EF">
            <w:pPr>
              <w:overflowPunct/>
              <w:autoSpaceDE/>
              <w:autoSpaceDN/>
              <w:adjustRightInd/>
              <w:textAlignment w:val="auto"/>
              <w:rPr>
                <w:sz w:val="24"/>
                <w:szCs w:val="24"/>
              </w:rPr>
            </w:pPr>
            <w:r w:rsidRPr="007F34EF">
              <w:rPr>
                <w:sz w:val="24"/>
                <w:szCs w:val="24"/>
              </w:rPr>
              <w:t>1.1.Размещение в информационно-телекоммуникационной сети Интернет на официальном сайте администрации Чистоозерного района экономической, статистической информации о развитии малого и среднего предпринимательства, о реализации региональной и муниципальной программ развития СМиСП, об инфраструктуре поддержки СМиСП</w:t>
            </w:r>
          </w:p>
        </w:tc>
        <w:tc>
          <w:tcPr>
            <w:tcW w:w="3755" w:type="dxa"/>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ОИиКТ</w:t>
            </w:r>
          </w:p>
        </w:tc>
        <w:tc>
          <w:tcPr>
            <w:tcW w:w="2490" w:type="dxa"/>
            <w:gridSpan w:val="2"/>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FFFFFF"/>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Повышение уровня осведомленности представителей бизнеса о состоянии развития СМиСП в Чистоозерном районе</w:t>
            </w:r>
          </w:p>
        </w:tc>
      </w:tr>
      <w:tr w:rsidR="007F34EF" w:rsidRPr="007F34EF" w:rsidTr="00023A3D">
        <w:trPr>
          <w:trHeight w:val="327"/>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t xml:space="preserve">1.2.Проведение  процедур оценки регулирующего воздействия и экспертизы НПА, </w:t>
            </w:r>
            <w:r w:rsidRPr="007F34EF">
              <w:rPr>
                <w:sz w:val="24"/>
                <w:szCs w:val="24"/>
              </w:rPr>
              <w:lastRenderedPageBreak/>
              <w:t xml:space="preserve">затрагивающих вопросы предпринимательской и инвестиционной деятельности </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ОЮС</w:t>
            </w:r>
          </w:p>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ОСАКДХиТ</w:t>
            </w:r>
          </w:p>
          <w:p w:rsidR="007F34EF" w:rsidRPr="007F34EF" w:rsidRDefault="007F34EF" w:rsidP="007F34EF">
            <w:pPr>
              <w:overflowPunct/>
              <w:autoSpaceDE/>
              <w:autoSpaceDN/>
              <w:adjustRightInd/>
              <w:jc w:val="center"/>
              <w:textAlignment w:val="auto"/>
              <w:rPr>
                <w:sz w:val="24"/>
                <w:szCs w:val="24"/>
              </w:rPr>
            </w:pPr>
            <w:r w:rsidRPr="007F34EF">
              <w:rPr>
                <w:sz w:val="24"/>
                <w:szCs w:val="24"/>
              </w:rPr>
              <w:t>УСХ</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lastRenderedPageBreak/>
              <w:t>2019-2023 гг</w:t>
            </w:r>
          </w:p>
        </w:tc>
        <w:tc>
          <w:tcPr>
            <w:tcW w:w="2912" w:type="dxa"/>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 xml:space="preserve">Снижение административных </w:t>
            </w:r>
            <w:r w:rsidRPr="007F34EF">
              <w:rPr>
                <w:sz w:val="24"/>
                <w:szCs w:val="24"/>
              </w:rPr>
              <w:lastRenderedPageBreak/>
              <w:t>барьеров, вовлечение бизнеса в нормотворческую деятельность  ( проведение процедур ОРВ и экспертизы согласно утвержденного плана)</w:t>
            </w: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1.3.Организация консультаций СМиСП по вопросам организации бизнеса, финансовой поддержки</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Повышение уровня осведомленности СМиСП о государственной поддержке бизнеса ( не менее 30 консультаций ежегодно)</w:t>
            </w: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1.4.Организация конференций, семинаров, круглых столов по вопросам налогового законодательства, трудовых отношений и др</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ООКиКР</w:t>
            </w:r>
          </w:p>
          <w:p w:rsidR="007F34EF" w:rsidRPr="007F34EF" w:rsidRDefault="007F34EF" w:rsidP="007F34EF">
            <w:pPr>
              <w:overflowPunct/>
              <w:autoSpaceDE/>
              <w:autoSpaceDN/>
              <w:adjustRightInd/>
              <w:jc w:val="center"/>
              <w:textAlignment w:val="auto"/>
              <w:rPr>
                <w:sz w:val="24"/>
                <w:szCs w:val="24"/>
              </w:rPr>
            </w:pP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val="restart"/>
            <w:shd w:val="clear" w:color="auto" w:fill="auto"/>
            <w:vAlign w:val="center"/>
          </w:tcPr>
          <w:p w:rsidR="007F34EF" w:rsidRPr="007F34EF" w:rsidRDefault="007F34EF" w:rsidP="007F34EF">
            <w:pPr>
              <w:widowControl w:val="0"/>
              <w:overflowPunct/>
              <w:jc w:val="both"/>
              <w:textAlignment w:val="auto"/>
              <w:outlineLvl w:val="1"/>
              <w:rPr>
                <w:sz w:val="24"/>
                <w:szCs w:val="24"/>
              </w:rPr>
            </w:pPr>
            <w:r w:rsidRPr="007F34EF">
              <w:rPr>
                <w:sz w:val="24"/>
                <w:szCs w:val="24"/>
              </w:rPr>
              <w:t>Повышение уровня знаний СМиСП по различным вопросам ведения бизнеса</w:t>
            </w:r>
          </w:p>
          <w:p w:rsidR="007F34EF" w:rsidRPr="007F34EF" w:rsidRDefault="007F34EF" w:rsidP="007F34EF">
            <w:pPr>
              <w:widowControl w:val="0"/>
              <w:overflowPunct/>
              <w:jc w:val="right"/>
              <w:textAlignment w:val="auto"/>
              <w:outlineLvl w:val="1"/>
              <w:rPr>
                <w:sz w:val="24"/>
                <w:szCs w:val="24"/>
              </w:rPr>
            </w:pPr>
          </w:p>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xml:space="preserve">1.5.Организация участия СМиСП в обучающих семинарах, курсах, проводимых Минпромторгом НСО и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Минпромторг НСО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27"/>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1.6.Формирование и актуализация реестров:</w:t>
            </w:r>
          </w:p>
          <w:p w:rsidR="007F34EF" w:rsidRPr="007F34EF" w:rsidRDefault="007F34EF" w:rsidP="007F34EF">
            <w:pPr>
              <w:overflowPunct/>
              <w:autoSpaceDE/>
              <w:autoSpaceDN/>
              <w:adjustRightInd/>
              <w:textAlignment w:val="auto"/>
              <w:rPr>
                <w:sz w:val="24"/>
                <w:szCs w:val="24"/>
              </w:rPr>
            </w:pPr>
            <w:r w:rsidRPr="007F34EF">
              <w:rPr>
                <w:sz w:val="24"/>
                <w:szCs w:val="24"/>
              </w:rPr>
              <w:t>а) свободных производственных площадок на территории района;</w:t>
            </w:r>
          </w:p>
          <w:p w:rsidR="007F34EF" w:rsidRPr="007F34EF" w:rsidRDefault="007F34EF" w:rsidP="007F34EF">
            <w:pPr>
              <w:overflowPunct/>
              <w:autoSpaceDE/>
              <w:autoSpaceDN/>
              <w:adjustRightInd/>
              <w:textAlignment w:val="auto"/>
              <w:rPr>
                <w:sz w:val="24"/>
                <w:szCs w:val="24"/>
              </w:rPr>
            </w:pPr>
            <w:r w:rsidRPr="007F34EF">
              <w:rPr>
                <w:sz w:val="24"/>
                <w:szCs w:val="24"/>
              </w:rPr>
              <w:t xml:space="preserve">б) перечень муниципального имущества, свободного от прав 3-х лиц ( за исключением имущественных прав СМиСП)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textAlignment w:val="auto"/>
              <w:rPr>
                <w:sz w:val="24"/>
                <w:szCs w:val="24"/>
              </w:rPr>
            </w:pPr>
            <w:r w:rsidRPr="007F34EF">
              <w:rPr>
                <w:sz w:val="24"/>
                <w:szCs w:val="24"/>
              </w:rPr>
              <w:t>Подготовка имущественной базы для инвестиционных проектов</w:t>
            </w:r>
          </w:p>
        </w:tc>
      </w:tr>
      <w:tr w:rsidR="007F34EF" w:rsidRPr="007F34EF" w:rsidTr="007F34EF">
        <w:trPr>
          <w:trHeight w:val="300"/>
        </w:trPr>
        <w:tc>
          <w:tcPr>
            <w:tcW w:w="14469" w:type="dxa"/>
            <w:gridSpan w:val="5"/>
            <w:shd w:val="clear" w:color="auto" w:fill="FFFFFF"/>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2: Оказание материально-финансовой поддержки субъектам малого и среднего предпринимательства на территории Чистоозерного района</w:t>
            </w:r>
          </w:p>
        </w:tc>
      </w:tr>
      <w:tr w:rsidR="007F34EF" w:rsidRPr="007F34EF" w:rsidTr="00023A3D">
        <w:trPr>
          <w:trHeight w:val="282"/>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2.1.Организация конкурсов среди СМиСП на предоставление субсидий:</w:t>
            </w:r>
          </w:p>
        </w:tc>
        <w:tc>
          <w:tcPr>
            <w:tcW w:w="3755" w:type="dxa"/>
            <w:vMerge w:val="restart"/>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p w:rsidR="007F34EF" w:rsidRPr="007F34EF" w:rsidRDefault="007F34EF" w:rsidP="007F34EF">
            <w:pPr>
              <w:overflowPunct/>
              <w:autoSpaceDE/>
              <w:autoSpaceDN/>
              <w:adjustRightInd/>
              <w:jc w:val="center"/>
              <w:textAlignment w:val="auto"/>
              <w:rPr>
                <w:sz w:val="24"/>
                <w:szCs w:val="24"/>
              </w:rPr>
            </w:pPr>
            <w:r w:rsidRPr="007F34EF">
              <w:rPr>
                <w:sz w:val="24"/>
                <w:szCs w:val="24"/>
              </w:rPr>
              <w:t>УФиНП</w:t>
            </w:r>
          </w:p>
        </w:tc>
        <w:tc>
          <w:tcPr>
            <w:tcW w:w="2490" w:type="dxa"/>
            <w:gridSpan w:val="2"/>
            <w:vMerge w:val="restart"/>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vMerge w:val="restart"/>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 xml:space="preserve">Повышение профессионального уровня СМиСП, оснащение предприятий современным </w:t>
            </w:r>
            <w:r w:rsidRPr="007F34EF">
              <w:rPr>
                <w:sz w:val="24"/>
                <w:szCs w:val="24"/>
              </w:rPr>
              <w:lastRenderedPageBreak/>
              <w:t xml:space="preserve">высокопроизводительным оборудованием </w:t>
            </w:r>
          </w:p>
        </w:tc>
      </w:tr>
      <w:tr w:rsidR="007F34EF" w:rsidRPr="007F34EF" w:rsidTr="00023A3D">
        <w:trPr>
          <w:trHeight w:val="282"/>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t>- части затрат на обучение СМиСП своих работников на образовательных курсах</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части затрат на обновление основных средств</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 xml:space="preserve">- части транспортных расходов по доставке товаров первой необходимости в отдаленные сёла, начиная с 11 километра от районного центра </w:t>
            </w:r>
          </w:p>
        </w:tc>
        <w:tc>
          <w:tcPr>
            <w:tcW w:w="3755"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490" w:type="dxa"/>
            <w:gridSpan w:val="2"/>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c>
          <w:tcPr>
            <w:tcW w:w="2912" w:type="dxa"/>
            <w:vMerge/>
            <w:shd w:val="clear" w:color="auto" w:fill="auto"/>
            <w:vAlign w:val="center"/>
          </w:tcPr>
          <w:p w:rsidR="007F34EF" w:rsidRPr="007F34EF" w:rsidRDefault="007F34EF" w:rsidP="007F34EF">
            <w:pPr>
              <w:overflowPunct/>
              <w:autoSpaceDE/>
              <w:autoSpaceDN/>
              <w:adjustRightInd/>
              <w:jc w:val="center"/>
              <w:textAlignment w:val="auto"/>
              <w:rPr>
                <w:sz w:val="24"/>
                <w:szCs w:val="24"/>
              </w:rPr>
            </w:pPr>
          </w:p>
        </w:tc>
      </w:tr>
      <w:tr w:rsidR="007F34EF" w:rsidRPr="007F34EF" w:rsidTr="00023A3D">
        <w:trPr>
          <w:trHeight w:val="303"/>
        </w:trPr>
        <w:tc>
          <w:tcPr>
            <w:tcW w:w="5312" w:type="dxa"/>
            <w:shd w:val="clear" w:color="auto" w:fill="auto"/>
            <w:hideMark/>
          </w:tcPr>
          <w:p w:rsidR="007F34EF" w:rsidRPr="007F34EF" w:rsidRDefault="007F34EF" w:rsidP="007F34EF">
            <w:pPr>
              <w:overflowPunct/>
              <w:autoSpaceDE/>
              <w:autoSpaceDN/>
              <w:adjustRightInd/>
              <w:textAlignment w:val="auto"/>
              <w:rPr>
                <w:sz w:val="24"/>
                <w:szCs w:val="24"/>
              </w:rPr>
            </w:pPr>
            <w:r w:rsidRPr="007F34EF">
              <w:rPr>
                <w:sz w:val="24"/>
                <w:szCs w:val="24"/>
              </w:rPr>
              <w:lastRenderedPageBreak/>
              <w:t xml:space="preserve">2.2.Оказание СМиСП, осуществляющим приоритетные виды деятельности, муниципальной помощи в виде предоставления муниципального имущества по договорам безвозмездного пользования </w:t>
            </w:r>
          </w:p>
        </w:tc>
        <w:tc>
          <w:tcPr>
            <w:tcW w:w="3755" w:type="dxa"/>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90" w:type="dxa"/>
            <w:gridSpan w:val="2"/>
            <w:shd w:val="clear" w:color="auto" w:fill="auto"/>
            <w:vAlign w:val="center"/>
            <w:hideMark/>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12"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Снижение расходов СМиСП</w:t>
            </w:r>
          </w:p>
        </w:tc>
      </w:tr>
      <w:tr w:rsidR="007F34EF" w:rsidRPr="007F34EF" w:rsidTr="0077095A">
        <w:trPr>
          <w:trHeight w:val="303"/>
        </w:trPr>
        <w:tc>
          <w:tcPr>
            <w:tcW w:w="14469" w:type="dxa"/>
            <w:gridSpan w:val="5"/>
            <w:shd w:val="clear" w:color="auto" w:fill="auto"/>
          </w:tcPr>
          <w:p w:rsidR="007F34EF" w:rsidRPr="007F34EF" w:rsidRDefault="007F34EF" w:rsidP="007F34EF">
            <w:pPr>
              <w:overflowPunct/>
              <w:autoSpaceDE/>
              <w:autoSpaceDN/>
              <w:adjustRightInd/>
              <w:jc w:val="center"/>
              <w:textAlignment w:val="auto"/>
              <w:rPr>
                <w:sz w:val="24"/>
                <w:szCs w:val="24"/>
              </w:rPr>
            </w:pPr>
            <w:r w:rsidRPr="007F34EF">
              <w:rPr>
                <w:sz w:val="24"/>
                <w:szCs w:val="24"/>
              </w:rPr>
              <w:t>Задача № 3: Повышение деловой и инвестиционной активности  представителей малого и среднего предпринимательства Чистоозерного района</w:t>
            </w: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 xml:space="preserve">3.1.Организация участия СМиСП в межрайонных ярмарках  и выставках </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63"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2019-2023 гг</w:t>
            </w:r>
          </w:p>
        </w:tc>
        <w:tc>
          <w:tcPr>
            <w:tcW w:w="2939" w:type="dxa"/>
            <w:gridSpan w:val="2"/>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Расширение рынков сбыта для местных товаропроизводителей</w:t>
            </w:r>
          </w:p>
        </w:tc>
      </w:tr>
      <w:tr w:rsidR="007F34EF" w:rsidRPr="007F34EF" w:rsidTr="00023A3D">
        <w:trPr>
          <w:trHeight w:val="303"/>
        </w:trPr>
        <w:tc>
          <w:tcPr>
            <w:tcW w:w="5312" w:type="dxa"/>
            <w:shd w:val="clear" w:color="auto" w:fill="auto"/>
          </w:tcPr>
          <w:p w:rsidR="007F34EF" w:rsidRPr="007F34EF" w:rsidRDefault="007F34EF" w:rsidP="007F34EF">
            <w:pPr>
              <w:overflowPunct/>
              <w:autoSpaceDE/>
              <w:autoSpaceDN/>
              <w:adjustRightInd/>
              <w:textAlignment w:val="auto"/>
              <w:rPr>
                <w:sz w:val="24"/>
                <w:szCs w:val="24"/>
              </w:rPr>
            </w:pPr>
            <w:r w:rsidRPr="007F34EF">
              <w:rPr>
                <w:sz w:val="24"/>
                <w:szCs w:val="24"/>
              </w:rPr>
              <w:t>3.2.Реализация МП «Поддержка инвестиционной деятельности на территории Чистоозерного района Новосибирской области на 2018-2022 годы»</w:t>
            </w:r>
          </w:p>
        </w:tc>
        <w:tc>
          <w:tcPr>
            <w:tcW w:w="3755"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УЭРИиЗО</w:t>
            </w:r>
          </w:p>
        </w:tc>
        <w:tc>
          <w:tcPr>
            <w:tcW w:w="2463" w:type="dxa"/>
            <w:shd w:val="clear" w:color="auto" w:fill="auto"/>
            <w:vAlign w:val="center"/>
          </w:tcPr>
          <w:p w:rsidR="007F34EF" w:rsidRPr="007F34EF" w:rsidRDefault="007F34EF" w:rsidP="007F34EF">
            <w:pPr>
              <w:overflowPunct/>
              <w:autoSpaceDE/>
              <w:autoSpaceDN/>
              <w:adjustRightInd/>
              <w:jc w:val="center"/>
              <w:textAlignment w:val="auto"/>
              <w:rPr>
                <w:sz w:val="24"/>
                <w:szCs w:val="24"/>
              </w:rPr>
            </w:pPr>
            <w:r w:rsidRPr="007F34EF">
              <w:rPr>
                <w:sz w:val="24"/>
                <w:szCs w:val="24"/>
              </w:rPr>
              <w:t>2019-2022 гг</w:t>
            </w:r>
          </w:p>
        </w:tc>
        <w:tc>
          <w:tcPr>
            <w:tcW w:w="2939" w:type="dxa"/>
            <w:gridSpan w:val="2"/>
            <w:shd w:val="clear" w:color="auto" w:fill="auto"/>
            <w:vAlign w:val="center"/>
          </w:tcPr>
          <w:p w:rsidR="007F34EF" w:rsidRPr="007F34EF" w:rsidRDefault="007F34EF" w:rsidP="007F34EF">
            <w:pPr>
              <w:overflowPunct/>
              <w:autoSpaceDE/>
              <w:autoSpaceDN/>
              <w:adjustRightInd/>
              <w:jc w:val="both"/>
              <w:textAlignment w:val="auto"/>
              <w:rPr>
                <w:sz w:val="24"/>
                <w:szCs w:val="24"/>
              </w:rPr>
            </w:pPr>
            <w:r w:rsidRPr="007F34EF">
              <w:rPr>
                <w:sz w:val="24"/>
                <w:szCs w:val="24"/>
              </w:rPr>
              <w:t>Увеличение частных инвестиций в экономику района</w:t>
            </w:r>
          </w:p>
        </w:tc>
      </w:tr>
    </w:tbl>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textAlignment w:val="auto"/>
        <w:outlineLvl w:val="1"/>
        <w:rPr>
          <w:sz w:val="24"/>
          <w:szCs w:val="24"/>
          <w:u w:val="single"/>
        </w:rPr>
      </w:pPr>
      <w:r w:rsidRPr="007F34EF">
        <w:rPr>
          <w:sz w:val="24"/>
          <w:szCs w:val="24"/>
          <w:u w:val="single"/>
        </w:rPr>
        <w:t>Принятые сокращения:</w:t>
      </w:r>
    </w:p>
    <w:p w:rsidR="007F34EF" w:rsidRPr="007F34EF" w:rsidRDefault="007F34EF" w:rsidP="007F34EF">
      <w:pPr>
        <w:widowControl w:val="0"/>
        <w:overflowPunct/>
        <w:textAlignment w:val="auto"/>
        <w:outlineLvl w:val="1"/>
        <w:rPr>
          <w:sz w:val="24"/>
          <w:szCs w:val="24"/>
        </w:rPr>
      </w:pPr>
      <w:r w:rsidRPr="007F34EF">
        <w:rPr>
          <w:sz w:val="24"/>
          <w:szCs w:val="24"/>
        </w:rPr>
        <w:t>УЭРИиЗО- управление экономического развития, имущества и земельных отношений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ОИиКТ- отдел информатизации и компьютерных технологий администрации Чистоозерного района ;</w:t>
      </w:r>
    </w:p>
    <w:p w:rsidR="007F34EF" w:rsidRPr="007F34EF" w:rsidRDefault="007F34EF" w:rsidP="007F34EF">
      <w:pPr>
        <w:widowControl w:val="0"/>
        <w:overflowPunct/>
        <w:textAlignment w:val="auto"/>
        <w:outlineLvl w:val="1"/>
        <w:rPr>
          <w:sz w:val="24"/>
          <w:szCs w:val="24"/>
        </w:rPr>
      </w:pPr>
      <w:r w:rsidRPr="007F34EF">
        <w:rPr>
          <w:sz w:val="24"/>
          <w:szCs w:val="24"/>
        </w:rPr>
        <w:t>ОЮС- отдел юридической службы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УСХ- управление сельского хозяйства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ОСАКДХиТ- отдел строительства, архитектуры, коммунального, дорожного хозяйства и транспорта администрации Чистоозерного района;</w:t>
      </w:r>
    </w:p>
    <w:p w:rsidR="007F34EF" w:rsidRPr="007F34EF" w:rsidRDefault="007F34EF" w:rsidP="007F34EF">
      <w:pPr>
        <w:widowControl w:val="0"/>
        <w:overflowPunct/>
        <w:textAlignment w:val="auto"/>
        <w:outlineLvl w:val="1"/>
        <w:rPr>
          <w:sz w:val="24"/>
          <w:szCs w:val="24"/>
        </w:rPr>
      </w:pPr>
      <w:r w:rsidRPr="007F34EF">
        <w:rPr>
          <w:sz w:val="24"/>
          <w:szCs w:val="24"/>
        </w:rPr>
        <w:t>ООКиКР- отдел организационно-контрольной и кадровой работы администрации Чистоозерного района ;</w:t>
      </w:r>
    </w:p>
    <w:p w:rsidR="007F34EF" w:rsidRPr="007F34EF" w:rsidRDefault="007F34EF" w:rsidP="007F34EF">
      <w:pPr>
        <w:widowControl w:val="0"/>
        <w:overflowPunct/>
        <w:textAlignment w:val="auto"/>
        <w:outlineLvl w:val="1"/>
        <w:rPr>
          <w:sz w:val="24"/>
          <w:szCs w:val="24"/>
        </w:rPr>
      </w:pPr>
      <w:r w:rsidRPr="007F34EF">
        <w:rPr>
          <w:sz w:val="24"/>
          <w:szCs w:val="24"/>
        </w:rPr>
        <w:t>УФиНП- управление финансов и налоговой политики Новосибирской области в Чистоозерном районе</w:t>
      </w: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widowControl w:val="0"/>
        <w:overflowPunct/>
        <w:jc w:val="right"/>
        <w:textAlignment w:val="auto"/>
        <w:outlineLvl w:val="1"/>
        <w:rPr>
          <w:szCs w:val="28"/>
        </w:rPr>
      </w:pPr>
    </w:p>
    <w:p w:rsidR="007F34EF" w:rsidRPr="007F34EF" w:rsidRDefault="007F34EF" w:rsidP="007F34EF">
      <w:pPr>
        <w:overflowPunct/>
        <w:autoSpaceDE/>
        <w:autoSpaceDN/>
        <w:adjustRightInd/>
        <w:jc w:val="right"/>
        <w:textAlignment w:val="auto"/>
        <w:outlineLvl w:val="4"/>
        <w:rPr>
          <w:sz w:val="24"/>
          <w:szCs w:val="24"/>
        </w:rPr>
      </w:pPr>
      <w:r w:rsidRPr="007F34EF">
        <w:rPr>
          <w:sz w:val="24"/>
          <w:szCs w:val="24"/>
        </w:rPr>
        <w:lastRenderedPageBreak/>
        <w:t xml:space="preserve">Приложение 4 </w:t>
      </w:r>
    </w:p>
    <w:p w:rsidR="007F34EF" w:rsidRPr="007F34EF" w:rsidRDefault="007F34EF" w:rsidP="007F34EF">
      <w:pPr>
        <w:widowControl w:val="0"/>
        <w:overflowPunct/>
        <w:jc w:val="right"/>
        <w:textAlignment w:val="auto"/>
        <w:outlineLvl w:val="1"/>
        <w:rPr>
          <w:sz w:val="24"/>
          <w:szCs w:val="24"/>
        </w:rPr>
      </w:pPr>
      <w:r w:rsidRPr="007F34EF">
        <w:rPr>
          <w:sz w:val="24"/>
          <w:szCs w:val="24"/>
        </w:rPr>
        <w:t>к муниципальной программе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«Развитие субъектов малого и среднего </w:t>
      </w:r>
    </w:p>
    <w:p w:rsidR="007F34EF" w:rsidRPr="007F34EF" w:rsidRDefault="007F34EF" w:rsidP="007F34EF">
      <w:pPr>
        <w:widowControl w:val="0"/>
        <w:overflowPunct/>
        <w:jc w:val="right"/>
        <w:textAlignment w:val="auto"/>
        <w:outlineLvl w:val="1"/>
        <w:rPr>
          <w:sz w:val="24"/>
          <w:szCs w:val="24"/>
        </w:rPr>
      </w:pPr>
      <w:r w:rsidRPr="007F34EF">
        <w:rPr>
          <w:sz w:val="24"/>
          <w:szCs w:val="24"/>
        </w:rPr>
        <w:t>предпринимательства  в Чистоозерном районе</w:t>
      </w:r>
    </w:p>
    <w:p w:rsidR="007F34EF" w:rsidRPr="007F34EF" w:rsidRDefault="007F34EF" w:rsidP="007F34EF">
      <w:pPr>
        <w:widowControl w:val="0"/>
        <w:overflowPunct/>
        <w:jc w:val="right"/>
        <w:textAlignment w:val="auto"/>
        <w:outlineLvl w:val="1"/>
        <w:rPr>
          <w:sz w:val="24"/>
          <w:szCs w:val="24"/>
        </w:rPr>
      </w:pPr>
      <w:r w:rsidRPr="007F34EF">
        <w:rPr>
          <w:sz w:val="24"/>
          <w:szCs w:val="24"/>
        </w:rPr>
        <w:t xml:space="preserve"> на 2019-2023 годы»</w:t>
      </w:r>
    </w:p>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Cs w:val="28"/>
          <w:lang w:eastAsia="ar-SA"/>
        </w:rPr>
      </w:pPr>
      <w:r w:rsidRPr="007F34EF">
        <w:rPr>
          <w:rFonts w:eastAsia="DejaVu Sans"/>
          <w:kern w:val="1"/>
          <w:szCs w:val="28"/>
          <w:lang w:eastAsia="ar-SA"/>
        </w:rPr>
        <w:t>СВОДНЫЕ ФИНАНСОВЫЕ ЗАТРАТЫ</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 xml:space="preserve">муниципальной программы </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«Развитие субъектов малого и среднего предпринимательства</w:t>
      </w:r>
    </w:p>
    <w:p w:rsidR="007F34EF" w:rsidRPr="007F34EF" w:rsidRDefault="007F34EF" w:rsidP="007F34EF">
      <w:pPr>
        <w:widowControl w:val="0"/>
        <w:suppressAutoHyphens/>
        <w:overflowPunct/>
        <w:autoSpaceDE/>
        <w:autoSpaceDN/>
        <w:adjustRightInd/>
        <w:spacing w:line="276" w:lineRule="auto"/>
        <w:jc w:val="center"/>
        <w:textAlignment w:val="auto"/>
        <w:rPr>
          <w:rFonts w:eastAsia="DejaVu Sans"/>
          <w:kern w:val="1"/>
          <w:szCs w:val="28"/>
          <w:lang w:eastAsia="ar-SA"/>
        </w:rPr>
      </w:pPr>
      <w:r w:rsidRPr="007F34EF">
        <w:rPr>
          <w:rFonts w:eastAsia="DejaVu Sans"/>
          <w:kern w:val="1"/>
          <w:szCs w:val="28"/>
          <w:lang w:eastAsia="ar-SA"/>
        </w:rPr>
        <w:t>в Чистоозерном районе на 2019-2023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1701"/>
        <w:gridCol w:w="1418"/>
        <w:gridCol w:w="1275"/>
        <w:gridCol w:w="1276"/>
        <w:gridCol w:w="1276"/>
        <w:gridCol w:w="1205"/>
        <w:gridCol w:w="1849"/>
      </w:tblGrid>
      <w:tr w:rsidR="007F34EF" w:rsidRPr="007F34EF" w:rsidTr="0077095A">
        <w:tc>
          <w:tcPr>
            <w:tcW w:w="4786"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 xml:space="preserve">Источники и направления расходов </w:t>
            </w:r>
          </w:p>
        </w:tc>
        <w:tc>
          <w:tcPr>
            <w:tcW w:w="8151" w:type="dxa"/>
            <w:gridSpan w:val="6"/>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Финансовые затраты, тыс. руб.</w:t>
            </w:r>
          </w:p>
        </w:tc>
        <w:tc>
          <w:tcPr>
            <w:tcW w:w="1849"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Примечание</w:t>
            </w:r>
          </w:p>
        </w:tc>
      </w:tr>
      <w:tr w:rsidR="007F34EF" w:rsidRPr="007F34EF" w:rsidTr="0077095A">
        <w:tc>
          <w:tcPr>
            <w:tcW w:w="4786"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vMerge w:val="restart"/>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всего</w:t>
            </w:r>
          </w:p>
        </w:tc>
        <w:tc>
          <w:tcPr>
            <w:tcW w:w="6450" w:type="dxa"/>
            <w:gridSpan w:val="5"/>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 том числе по годам</w:t>
            </w:r>
          </w:p>
        </w:tc>
        <w:tc>
          <w:tcPr>
            <w:tcW w:w="1849"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2019 год</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2020 год</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2021 год</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2022 год</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2023 год</w:t>
            </w:r>
          </w:p>
        </w:tc>
        <w:tc>
          <w:tcPr>
            <w:tcW w:w="1849" w:type="dxa"/>
            <w:vMerge/>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w:t>
            </w:r>
          </w:p>
        </w:tc>
      </w:tr>
      <w:tr w:rsidR="007F34EF" w:rsidRPr="007F34EF" w:rsidTr="0077095A">
        <w:tc>
          <w:tcPr>
            <w:tcW w:w="14786" w:type="dxa"/>
            <w:gridSpan w:val="8"/>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Наименование муниципального заказчика: Администрация Чистоозерного района Новосибирской области</w:t>
            </w: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Бюджет Новосибирской области</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1360,8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 xml:space="preserve">в т.ч. на софинансирование мероприятий МП «Развитие субъектов малого и среднего предпринимательства в Чистоозерном района на 2019-2023 годы» ( п 2.1. приложения № 2) </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1360,8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247,4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309,3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Бюджет Чистоозерного района</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1100,0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в .т.ч. на реализацию мероприятий МП «Развитие субъектов малого и среднего предпринимательства в Чистоозерном районе на 2019-2023 годы» (п 2.1. приложения № 2)</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1100,0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200,0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250,0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Внебюджетные средства</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340,0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both"/>
              <w:textAlignment w:val="auto"/>
              <w:rPr>
                <w:rFonts w:eastAsia="DejaVu Sans"/>
                <w:kern w:val="1"/>
                <w:sz w:val="24"/>
                <w:szCs w:val="24"/>
                <w:lang w:eastAsia="ar-SA"/>
              </w:rPr>
            </w:pPr>
            <w:r w:rsidRPr="007F34EF">
              <w:rPr>
                <w:rFonts w:eastAsia="DejaVu Sans"/>
                <w:kern w:val="1"/>
                <w:sz w:val="24"/>
                <w:szCs w:val="24"/>
                <w:lang w:eastAsia="ar-SA"/>
              </w:rPr>
              <w:t>в т.ч. участие СМиСП в семинарах, конкурсах, выставках, ярмарках</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340,0</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70,0</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80,0</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r w:rsidR="007F34EF" w:rsidRPr="007F34EF" w:rsidTr="0077095A">
        <w:tc>
          <w:tcPr>
            <w:tcW w:w="478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Всего финансовых средств</w:t>
            </w:r>
          </w:p>
        </w:tc>
        <w:tc>
          <w:tcPr>
            <w:tcW w:w="1701"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2800,8</w:t>
            </w:r>
          </w:p>
        </w:tc>
        <w:tc>
          <w:tcPr>
            <w:tcW w:w="1418"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507,4</w:t>
            </w:r>
          </w:p>
        </w:tc>
        <w:tc>
          <w:tcPr>
            <w:tcW w:w="127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507,4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517,4</w:t>
            </w:r>
          </w:p>
        </w:tc>
        <w:tc>
          <w:tcPr>
            <w:tcW w:w="1276"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629,3</w:t>
            </w:r>
          </w:p>
        </w:tc>
        <w:tc>
          <w:tcPr>
            <w:tcW w:w="1205"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r w:rsidRPr="007F34EF">
              <w:rPr>
                <w:rFonts w:eastAsia="DejaVu Sans"/>
                <w:kern w:val="1"/>
                <w:sz w:val="24"/>
                <w:szCs w:val="24"/>
                <w:lang w:eastAsia="ar-SA"/>
              </w:rPr>
              <w:t>639,3</w:t>
            </w:r>
          </w:p>
        </w:tc>
        <w:tc>
          <w:tcPr>
            <w:tcW w:w="1849" w:type="dxa"/>
            <w:shd w:val="clear" w:color="auto" w:fill="auto"/>
          </w:tcPr>
          <w:p w:rsidR="007F34EF" w:rsidRPr="007F34EF" w:rsidRDefault="007F34EF" w:rsidP="0077095A">
            <w:pPr>
              <w:widowControl w:val="0"/>
              <w:suppressAutoHyphens/>
              <w:overflowPunct/>
              <w:autoSpaceDE/>
              <w:autoSpaceDN/>
              <w:adjustRightInd/>
              <w:jc w:val="center"/>
              <w:textAlignment w:val="auto"/>
              <w:rPr>
                <w:rFonts w:eastAsia="DejaVu Sans"/>
                <w:kern w:val="1"/>
                <w:sz w:val="24"/>
                <w:szCs w:val="24"/>
                <w:lang w:eastAsia="ar-SA"/>
              </w:rPr>
            </w:pPr>
          </w:p>
        </w:tc>
      </w:tr>
    </w:tbl>
    <w:p w:rsidR="007F34EF" w:rsidRPr="007F34EF" w:rsidRDefault="007F34EF" w:rsidP="007F34EF">
      <w:pPr>
        <w:widowControl w:val="0"/>
        <w:suppressAutoHyphens/>
        <w:overflowPunct/>
        <w:autoSpaceDE/>
        <w:autoSpaceDN/>
        <w:adjustRightInd/>
        <w:spacing w:after="200" w:line="276" w:lineRule="auto"/>
        <w:jc w:val="center"/>
        <w:textAlignment w:val="auto"/>
        <w:rPr>
          <w:rFonts w:eastAsia="DejaVu Sans"/>
          <w:kern w:val="1"/>
          <w:sz w:val="24"/>
          <w:szCs w:val="24"/>
          <w:lang w:eastAsia="ar-SA"/>
        </w:rPr>
      </w:pPr>
    </w:p>
    <w:p w:rsidR="007F34EF" w:rsidRPr="007F34EF" w:rsidRDefault="007F34EF" w:rsidP="007F34EF">
      <w:pPr>
        <w:overflowPunct/>
        <w:autoSpaceDE/>
        <w:autoSpaceDN/>
        <w:adjustRightInd/>
        <w:textAlignment w:val="auto"/>
        <w:rPr>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7F34EF" w:rsidRDefault="007F34EF" w:rsidP="006233D1">
      <w:pPr>
        <w:pStyle w:val="ConsPlusNormal"/>
        <w:widowControl/>
        <w:ind w:firstLine="540"/>
        <w:jc w:val="right"/>
        <w:rPr>
          <w:rFonts w:ascii="Times New Roman" w:hAnsi="Times New Roman" w:cs="Times New Roman"/>
          <w:sz w:val="24"/>
          <w:szCs w:val="24"/>
        </w:rPr>
      </w:pPr>
    </w:p>
    <w:p w:rsidR="000517C1" w:rsidRDefault="000517C1" w:rsidP="006233D1">
      <w:pPr>
        <w:pStyle w:val="ConsPlusNormal"/>
        <w:widowControl/>
        <w:ind w:firstLine="540"/>
        <w:jc w:val="right"/>
        <w:rPr>
          <w:rFonts w:ascii="Times New Roman" w:hAnsi="Times New Roman" w:cs="Times New Roman"/>
          <w:sz w:val="24"/>
          <w:szCs w:val="24"/>
        </w:rPr>
      </w:pPr>
    </w:p>
    <w:sectPr w:rsidR="000517C1" w:rsidSect="00912763">
      <w:pgSz w:w="16838" w:h="11906" w:orient="landscape" w:code="9"/>
      <w:pgMar w:top="850" w:right="1134" w:bottom="170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18" w:rsidRDefault="00E70518">
      <w:r>
        <w:separator/>
      </w:r>
    </w:p>
  </w:endnote>
  <w:endnote w:type="continuationSeparator" w:id="0">
    <w:p w:rsidR="00E70518" w:rsidRDefault="00E7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2EFF" w:usb1="5200FDFF" w:usb2="0A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6" w:rsidRDefault="004A2376" w:rsidP="00357AA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A2376" w:rsidRDefault="004A2376" w:rsidP="004A23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376" w:rsidRDefault="004A2376" w:rsidP="00357AA4">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51173">
      <w:rPr>
        <w:rStyle w:val="a5"/>
        <w:noProof/>
      </w:rPr>
      <w:t>1</w:t>
    </w:r>
    <w:r>
      <w:rPr>
        <w:rStyle w:val="a5"/>
      </w:rPr>
      <w:fldChar w:fldCharType="end"/>
    </w:r>
  </w:p>
  <w:p w:rsidR="004A2376" w:rsidRDefault="004A2376" w:rsidP="004A23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18" w:rsidRDefault="00E70518">
      <w:r>
        <w:separator/>
      </w:r>
    </w:p>
  </w:footnote>
  <w:footnote w:type="continuationSeparator" w:id="0">
    <w:p w:rsidR="00E70518" w:rsidRDefault="00E70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24FBB"/>
    <w:multiLevelType w:val="hybridMultilevel"/>
    <w:tmpl w:val="915CFC0A"/>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985066D"/>
    <w:multiLevelType w:val="hybridMultilevel"/>
    <w:tmpl w:val="C01C93AC"/>
    <w:lvl w:ilvl="0" w:tplc="C1DA58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C81692A"/>
    <w:multiLevelType w:val="hybridMultilevel"/>
    <w:tmpl w:val="8A3A3E7C"/>
    <w:lvl w:ilvl="0" w:tplc="200E2284">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6B46040"/>
    <w:multiLevelType w:val="hybridMultilevel"/>
    <w:tmpl w:val="09880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E41102C"/>
    <w:multiLevelType w:val="hybridMultilevel"/>
    <w:tmpl w:val="7646C32E"/>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7D82410F"/>
    <w:multiLevelType w:val="hybridMultilevel"/>
    <w:tmpl w:val="D576A4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ECB7BDC"/>
    <w:multiLevelType w:val="hybridMultilevel"/>
    <w:tmpl w:val="562E757E"/>
    <w:lvl w:ilvl="0" w:tplc="EAA69A0C">
      <w:start w:val="1"/>
      <w:numFmt w:val="decimal"/>
      <w:lvlText w:val="%1."/>
      <w:lvlJc w:val="left"/>
      <w:pPr>
        <w:tabs>
          <w:tab w:val="num" w:pos="900"/>
        </w:tabs>
        <w:ind w:left="900" w:hanging="5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33D1"/>
    <w:rsid w:val="000038FC"/>
    <w:rsid w:val="000142D1"/>
    <w:rsid w:val="00023A3D"/>
    <w:rsid w:val="00034C66"/>
    <w:rsid w:val="00051173"/>
    <w:rsid w:val="000517C1"/>
    <w:rsid w:val="0006675C"/>
    <w:rsid w:val="0007144D"/>
    <w:rsid w:val="000818A9"/>
    <w:rsid w:val="000974E3"/>
    <w:rsid w:val="000B00DF"/>
    <w:rsid w:val="000C0192"/>
    <w:rsid w:val="000D56A2"/>
    <w:rsid w:val="000E04C1"/>
    <w:rsid w:val="00130ED3"/>
    <w:rsid w:val="00132E63"/>
    <w:rsid w:val="00152A16"/>
    <w:rsid w:val="001757F9"/>
    <w:rsid w:val="001907E0"/>
    <w:rsid w:val="0019431E"/>
    <w:rsid w:val="001A73AD"/>
    <w:rsid w:val="001C5AD6"/>
    <w:rsid w:val="00207CD8"/>
    <w:rsid w:val="002249AC"/>
    <w:rsid w:val="002662DE"/>
    <w:rsid w:val="002848A8"/>
    <w:rsid w:val="002A1C83"/>
    <w:rsid w:val="002A5A59"/>
    <w:rsid w:val="002B78A9"/>
    <w:rsid w:val="002C6020"/>
    <w:rsid w:val="002F2D25"/>
    <w:rsid w:val="00310421"/>
    <w:rsid w:val="00310856"/>
    <w:rsid w:val="00326D09"/>
    <w:rsid w:val="00327280"/>
    <w:rsid w:val="00357AA4"/>
    <w:rsid w:val="00367EE6"/>
    <w:rsid w:val="003D496C"/>
    <w:rsid w:val="0043626D"/>
    <w:rsid w:val="004364A0"/>
    <w:rsid w:val="00445E90"/>
    <w:rsid w:val="00451D82"/>
    <w:rsid w:val="004A2376"/>
    <w:rsid w:val="004F6B77"/>
    <w:rsid w:val="005261B9"/>
    <w:rsid w:val="005464DD"/>
    <w:rsid w:val="005560E1"/>
    <w:rsid w:val="005579D7"/>
    <w:rsid w:val="00563313"/>
    <w:rsid w:val="005679B4"/>
    <w:rsid w:val="00590D4B"/>
    <w:rsid w:val="005974F2"/>
    <w:rsid w:val="005A1C84"/>
    <w:rsid w:val="005A7AE1"/>
    <w:rsid w:val="005B27D2"/>
    <w:rsid w:val="005E3D79"/>
    <w:rsid w:val="0060413D"/>
    <w:rsid w:val="00604A05"/>
    <w:rsid w:val="00615B48"/>
    <w:rsid w:val="006233D1"/>
    <w:rsid w:val="0062682D"/>
    <w:rsid w:val="00637133"/>
    <w:rsid w:val="006539B2"/>
    <w:rsid w:val="00681D46"/>
    <w:rsid w:val="00685784"/>
    <w:rsid w:val="006A562C"/>
    <w:rsid w:val="006D1110"/>
    <w:rsid w:val="006E7262"/>
    <w:rsid w:val="006F5F23"/>
    <w:rsid w:val="006F6D27"/>
    <w:rsid w:val="006F7EDE"/>
    <w:rsid w:val="00747D24"/>
    <w:rsid w:val="007524D2"/>
    <w:rsid w:val="007646DD"/>
    <w:rsid w:val="0077095A"/>
    <w:rsid w:val="00785654"/>
    <w:rsid w:val="00790C3B"/>
    <w:rsid w:val="00792CFA"/>
    <w:rsid w:val="007A1800"/>
    <w:rsid w:val="007B230F"/>
    <w:rsid w:val="007B7A95"/>
    <w:rsid w:val="007C1BA8"/>
    <w:rsid w:val="007D0B20"/>
    <w:rsid w:val="007D1B66"/>
    <w:rsid w:val="007F34EF"/>
    <w:rsid w:val="007F7DC3"/>
    <w:rsid w:val="008144B8"/>
    <w:rsid w:val="00816F58"/>
    <w:rsid w:val="00825F0C"/>
    <w:rsid w:val="0083763F"/>
    <w:rsid w:val="00857C35"/>
    <w:rsid w:val="00875C4C"/>
    <w:rsid w:val="008B65B2"/>
    <w:rsid w:val="008B7EB9"/>
    <w:rsid w:val="008C2E8B"/>
    <w:rsid w:val="008C7432"/>
    <w:rsid w:val="008D6BE7"/>
    <w:rsid w:val="00912763"/>
    <w:rsid w:val="00930826"/>
    <w:rsid w:val="00941038"/>
    <w:rsid w:val="009465E4"/>
    <w:rsid w:val="00966158"/>
    <w:rsid w:val="00995C41"/>
    <w:rsid w:val="009E600C"/>
    <w:rsid w:val="009E6383"/>
    <w:rsid w:val="009E7859"/>
    <w:rsid w:val="009F12B9"/>
    <w:rsid w:val="00A30C47"/>
    <w:rsid w:val="00A4510A"/>
    <w:rsid w:val="00A679B8"/>
    <w:rsid w:val="00AC2F19"/>
    <w:rsid w:val="00AD7DE2"/>
    <w:rsid w:val="00AE665D"/>
    <w:rsid w:val="00AE681E"/>
    <w:rsid w:val="00AF75E4"/>
    <w:rsid w:val="00B254E8"/>
    <w:rsid w:val="00B56EE6"/>
    <w:rsid w:val="00B641B6"/>
    <w:rsid w:val="00B87CC4"/>
    <w:rsid w:val="00BB3A2F"/>
    <w:rsid w:val="00BB4157"/>
    <w:rsid w:val="00BB6A21"/>
    <w:rsid w:val="00BE7B38"/>
    <w:rsid w:val="00C02080"/>
    <w:rsid w:val="00C12E93"/>
    <w:rsid w:val="00C25705"/>
    <w:rsid w:val="00C46AE7"/>
    <w:rsid w:val="00C67C4D"/>
    <w:rsid w:val="00C9224E"/>
    <w:rsid w:val="00C9313E"/>
    <w:rsid w:val="00CB0BE4"/>
    <w:rsid w:val="00CC29F6"/>
    <w:rsid w:val="00D313EF"/>
    <w:rsid w:val="00D469E5"/>
    <w:rsid w:val="00D70C4B"/>
    <w:rsid w:val="00D754E7"/>
    <w:rsid w:val="00D81417"/>
    <w:rsid w:val="00D8226F"/>
    <w:rsid w:val="00D9278C"/>
    <w:rsid w:val="00DC4D62"/>
    <w:rsid w:val="00E108C2"/>
    <w:rsid w:val="00E1478F"/>
    <w:rsid w:val="00E14F47"/>
    <w:rsid w:val="00E2533A"/>
    <w:rsid w:val="00E267C7"/>
    <w:rsid w:val="00E4402C"/>
    <w:rsid w:val="00E47347"/>
    <w:rsid w:val="00E56297"/>
    <w:rsid w:val="00E70518"/>
    <w:rsid w:val="00E71635"/>
    <w:rsid w:val="00EA2CB8"/>
    <w:rsid w:val="00EC5F0B"/>
    <w:rsid w:val="00ED25FC"/>
    <w:rsid w:val="00EF655A"/>
    <w:rsid w:val="00F0298E"/>
    <w:rsid w:val="00F16A6E"/>
    <w:rsid w:val="00F21191"/>
    <w:rsid w:val="00F70FD2"/>
    <w:rsid w:val="00F7739B"/>
    <w:rsid w:val="00FB23B9"/>
    <w:rsid w:val="00FD7E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2A16"/>
    <w:pPr>
      <w:overflowPunct w:val="0"/>
      <w:autoSpaceDE w:val="0"/>
      <w:autoSpaceDN w:val="0"/>
      <w:adjustRightInd w:val="0"/>
      <w:textAlignment w:val="baseline"/>
    </w:pPr>
    <w:rPr>
      <w:sz w:val="28"/>
    </w:rPr>
  </w:style>
  <w:style w:type="paragraph" w:styleId="2">
    <w:name w:val="heading 2"/>
    <w:basedOn w:val="a"/>
    <w:next w:val="a"/>
    <w:qFormat/>
    <w:rsid w:val="00A679B8"/>
    <w:pPr>
      <w:keepNext/>
      <w:overflowPunct/>
      <w:autoSpaceDE/>
      <w:autoSpaceDN/>
      <w:adjustRightInd/>
      <w:jc w:val="center"/>
      <w:textAlignment w:val="auto"/>
      <w:outlineLvl w:val="1"/>
    </w:pPr>
  </w:style>
  <w:style w:type="paragraph" w:styleId="5">
    <w:name w:val="heading 5"/>
    <w:basedOn w:val="a"/>
    <w:next w:val="a"/>
    <w:link w:val="50"/>
    <w:semiHidden/>
    <w:unhideWhenUsed/>
    <w:qFormat/>
    <w:rsid w:val="007F34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33D1"/>
    <w:pPr>
      <w:widowControl w:val="0"/>
      <w:autoSpaceDE w:val="0"/>
      <w:autoSpaceDN w:val="0"/>
      <w:adjustRightInd w:val="0"/>
      <w:ind w:firstLine="720"/>
    </w:pPr>
    <w:rPr>
      <w:rFonts w:ascii="Arial" w:hAnsi="Arial" w:cs="Arial"/>
    </w:rPr>
  </w:style>
  <w:style w:type="paragraph" w:customStyle="1" w:styleId="ConsPlusTitle">
    <w:name w:val="ConsPlusTitle"/>
    <w:rsid w:val="006233D1"/>
    <w:pPr>
      <w:widowControl w:val="0"/>
      <w:autoSpaceDE w:val="0"/>
      <w:autoSpaceDN w:val="0"/>
      <w:adjustRightInd w:val="0"/>
    </w:pPr>
    <w:rPr>
      <w:rFonts w:ascii="Arial" w:hAnsi="Arial" w:cs="Arial"/>
      <w:b/>
      <w:bCs/>
    </w:rPr>
  </w:style>
  <w:style w:type="paragraph" w:customStyle="1" w:styleId="ConsPlusNonformat">
    <w:name w:val="ConsPlusNonformat"/>
    <w:rsid w:val="006233D1"/>
    <w:pPr>
      <w:widowControl w:val="0"/>
      <w:autoSpaceDE w:val="0"/>
      <w:autoSpaceDN w:val="0"/>
      <w:adjustRightInd w:val="0"/>
    </w:pPr>
    <w:rPr>
      <w:rFonts w:ascii="Courier New" w:hAnsi="Courier New" w:cs="Courier New"/>
    </w:rPr>
  </w:style>
  <w:style w:type="table" w:styleId="a3">
    <w:name w:val="Table Grid"/>
    <w:basedOn w:val="a1"/>
    <w:rsid w:val="00623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52A16"/>
    <w:pPr>
      <w:tabs>
        <w:tab w:val="center" w:pos="4153"/>
        <w:tab w:val="right" w:pos="8306"/>
      </w:tabs>
    </w:pPr>
  </w:style>
  <w:style w:type="character" w:styleId="a5">
    <w:name w:val="page number"/>
    <w:basedOn w:val="a0"/>
    <w:rsid w:val="00152A16"/>
  </w:style>
  <w:style w:type="paragraph" w:styleId="20">
    <w:name w:val="Body Text Indent 2"/>
    <w:basedOn w:val="a"/>
    <w:rsid w:val="00152A16"/>
    <w:pPr>
      <w:overflowPunct/>
      <w:autoSpaceDE/>
      <w:autoSpaceDN/>
      <w:adjustRightInd/>
      <w:spacing w:after="120" w:line="480" w:lineRule="auto"/>
      <w:ind w:left="283"/>
      <w:textAlignment w:val="auto"/>
    </w:pPr>
    <w:rPr>
      <w:sz w:val="24"/>
      <w:szCs w:val="24"/>
    </w:rPr>
  </w:style>
  <w:style w:type="paragraph" w:styleId="3">
    <w:name w:val="Body Text Indent 3"/>
    <w:basedOn w:val="a"/>
    <w:rsid w:val="00152A16"/>
    <w:pPr>
      <w:overflowPunct/>
      <w:autoSpaceDE/>
      <w:autoSpaceDN/>
      <w:adjustRightInd/>
      <w:spacing w:after="120"/>
      <w:ind w:left="283"/>
      <w:textAlignment w:val="auto"/>
    </w:pPr>
    <w:rPr>
      <w:sz w:val="16"/>
      <w:szCs w:val="16"/>
    </w:rPr>
  </w:style>
  <w:style w:type="paragraph" w:styleId="a6">
    <w:name w:val="footer"/>
    <w:basedOn w:val="a"/>
    <w:rsid w:val="00152A16"/>
    <w:pPr>
      <w:tabs>
        <w:tab w:val="center" w:pos="4677"/>
        <w:tab w:val="right" w:pos="9355"/>
      </w:tabs>
    </w:pPr>
  </w:style>
  <w:style w:type="paragraph" w:styleId="a7">
    <w:name w:val="Body Text Indent"/>
    <w:basedOn w:val="a"/>
    <w:rsid w:val="00A679B8"/>
    <w:pPr>
      <w:spacing w:after="120"/>
      <w:ind w:left="283"/>
    </w:pPr>
  </w:style>
  <w:style w:type="paragraph" w:styleId="a8">
    <w:name w:val="Balloon Text"/>
    <w:basedOn w:val="a"/>
    <w:link w:val="a9"/>
    <w:rsid w:val="00C46AE7"/>
    <w:rPr>
      <w:rFonts w:ascii="Tahoma" w:hAnsi="Tahoma"/>
      <w:sz w:val="16"/>
      <w:szCs w:val="16"/>
    </w:rPr>
  </w:style>
  <w:style w:type="character" w:customStyle="1" w:styleId="a9">
    <w:name w:val="Текст выноски Знак"/>
    <w:link w:val="a8"/>
    <w:rsid w:val="00C46AE7"/>
    <w:rPr>
      <w:rFonts w:ascii="Tahoma" w:hAnsi="Tahoma" w:cs="Tahoma"/>
      <w:sz w:val="16"/>
      <w:szCs w:val="16"/>
    </w:rPr>
  </w:style>
  <w:style w:type="character" w:customStyle="1" w:styleId="50">
    <w:name w:val="Заголовок 5 Знак"/>
    <w:link w:val="5"/>
    <w:semiHidden/>
    <w:rsid w:val="007F34EF"/>
    <w:rPr>
      <w:rFonts w:ascii="Calibri" w:eastAsia="Times New Roman" w:hAnsi="Calibri" w:cs="Times New Roman"/>
      <w:b/>
      <w:bCs/>
      <w:i/>
      <w:iCs/>
      <w:sz w:val="26"/>
      <w:szCs w:val="26"/>
    </w:rPr>
  </w:style>
  <w:style w:type="table" w:customStyle="1" w:styleId="1">
    <w:name w:val="Сетка таблицы1"/>
    <w:basedOn w:val="a1"/>
    <w:next w:val="a3"/>
    <w:uiPriority w:val="59"/>
    <w:rsid w:val="007F34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1A73AD"/>
    <w:pPr>
      <w:overflowPunct/>
      <w:autoSpaceDE/>
      <w:autoSpaceDN/>
      <w:adjustRightInd/>
      <w:spacing w:after="120" w:line="276" w:lineRule="auto"/>
      <w:textAlignment w:val="auto"/>
    </w:pPr>
    <w:rPr>
      <w:rFonts w:eastAsia="Calibri"/>
      <w:sz w:val="22"/>
      <w:szCs w:val="22"/>
      <w:lang w:eastAsia="en-US"/>
    </w:rPr>
  </w:style>
  <w:style w:type="character" w:customStyle="1" w:styleId="ab">
    <w:name w:val="Основной текст Знак"/>
    <w:link w:val="aa"/>
    <w:rsid w:val="001A73AD"/>
    <w:rPr>
      <w:rFonts w:eastAsia="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13</Pages>
  <Words>3152</Words>
  <Characters>17973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21083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User8</cp:lastModifiedBy>
  <cp:revision>4</cp:revision>
  <cp:lastPrinted>2018-06-29T02:27:00Z</cp:lastPrinted>
  <dcterms:created xsi:type="dcterms:W3CDTF">2018-07-10T07:12:00Z</dcterms:created>
  <dcterms:modified xsi:type="dcterms:W3CDTF">2018-07-13T02:04:00Z</dcterms:modified>
</cp:coreProperties>
</file>