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93" w:rsidRPr="0099184C" w:rsidRDefault="00D374A8" w:rsidP="00414193">
      <w:pPr>
        <w:jc w:val="center"/>
        <w:rPr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6pt;margin-top:-24.9pt;width:43.55pt;height:49.95pt;z-index:251659264">
            <v:imagedata r:id="rId6" o:title=""/>
          </v:shape>
        </w:pict>
      </w:r>
    </w:p>
    <w:p w:rsidR="00414193" w:rsidRPr="00C22441" w:rsidRDefault="00414193" w:rsidP="00414193">
      <w:pPr>
        <w:pStyle w:val="a3"/>
        <w:jc w:val="center"/>
        <w:rPr>
          <w:b/>
          <w:bCs/>
          <w:sz w:val="16"/>
          <w:szCs w:val="16"/>
        </w:rPr>
      </w:pPr>
    </w:p>
    <w:p w:rsidR="00414193" w:rsidRDefault="00414193" w:rsidP="00414193">
      <w:pPr>
        <w:pStyle w:val="a3"/>
        <w:jc w:val="center"/>
        <w:rPr>
          <w:b/>
          <w:bCs/>
        </w:rPr>
      </w:pPr>
    </w:p>
    <w:p w:rsidR="00414193" w:rsidRDefault="00414193" w:rsidP="00414193">
      <w:pPr>
        <w:pStyle w:val="a3"/>
        <w:jc w:val="center"/>
        <w:rPr>
          <w:b/>
          <w:bCs/>
        </w:rPr>
      </w:pPr>
      <w:r>
        <w:rPr>
          <w:b/>
          <w:bCs/>
        </w:rPr>
        <w:t>АДМИНИСТРАЦИЯ РАБОЧЕГО ПОСЕЛКА КОЛЬЦОВО</w:t>
      </w:r>
    </w:p>
    <w:p w:rsidR="00414193" w:rsidRDefault="00414193" w:rsidP="00414193">
      <w:pPr>
        <w:autoSpaceDE w:val="0"/>
        <w:autoSpaceDN w:val="0"/>
        <w:snapToGrid/>
        <w:jc w:val="center"/>
        <w:rPr>
          <w:b/>
          <w:bCs/>
        </w:rPr>
      </w:pPr>
    </w:p>
    <w:p w:rsidR="00414193" w:rsidRDefault="00414193" w:rsidP="00414193">
      <w:pPr>
        <w:autoSpaceDE w:val="0"/>
        <w:autoSpaceDN w:val="0"/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14193" w:rsidRPr="004F3941" w:rsidRDefault="00414193" w:rsidP="00414193">
      <w:pPr>
        <w:autoSpaceDE w:val="0"/>
        <w:autoSpaceDN w:val="0"/>
        <w:snapToGrid/>
        <w:jc w:val="center"/>
      </w:pPr>
    </w:p>
    <w:p w:rsidR="00414193" w:rsidRPr="004F3941" w:rsidRDefault="00414193" w:rsidP="00414193">
      <w:pPr>
        <w:autoSpaceDE w:val="0"/>
        <w:autoSpaceDN w:val="0"/>
        <w:snapToGrid/>
        <w:jc w:val="center"/>
      </w:pPr>
    </w:p>
    <w:p w:rsidR="00414193" w:rsidRPr="004F3941" w:rsidRDefault="00414193" w:rsidP="00414193">
      <w:pPr>
        <w:autoSpaceDE w:val="0"/>
        <w:autoSpaceDN w:val="0"/>
        <w:snapToGrid/>
        <w:jc w:val="center"/>
        <w:rPr>
          <w:color w:val="000000"/>
        </w:rPr>
      </w:pPr>
      <w:r w:rsidRPr="004F3941">
        <w:rPr>
          <w:color w:val="000000"/>
        </w:rPr>
        <w:t xml:space="preserve">от </w:t>
      </w:r>
      <w:r w:rsidR="00D374A8">
        <w:rPr>
          <w:color w:val="000000"/>
        </w:rPr>
        <w:t>14</w:t>
      </w:r>
      <w:r w:rsidRPr="004F3941">
        <w:rPr>
          <w:color w:val="000000"/>
        </w:rPr>
        <w:t>.0</w:t>
      </w:r>
      <w:r>
        <w:rPr>
          <w:color w:val="000000"/>
        </w:rPr>
        <w:t>2</w:t>
      </w:r>
      <w:r w:rsidRPr="004F3941">
        <w:rPr>
          <w:color w:val="000000"/>
        </w:rPr>
        <w:t>.201</w:t>
      </w:r>
      <w:r>
        <w:rPr>
          <w:color w:val="000000"/>
        </w:rPr>
        <w:t>9</w:t>
      </w:r>
      <w:r w:rsidRPr="004F3941">
        <w:rPr>
          <w:color w:val="000000"/>
        </w:rPr>
        <w:t xml:space="preserve"> № </w:t>
      </w:r>
      <w:r w:rsidR="00D374A8">
        <w:rPr>
          <w:color w:val="000000"/>
        </w:rPr>
        <w:t>185</w:t>
      </w:r>
    </w:p>
    <w:p w:rsidR="00414193" w:rsidRPr="004F3941" w:rsidRDefault="00414193" w:rsidP="00414193">
      <w:pPr>
        <w:autoSpaceDE w:val="0"/>
        <w:autoSpaceDN w:val="0"/>
        <w:snapToGrid/>
        <w:jc w:val="center"/>
        <w:rPr>
          <w:color w:val="000000"/>
        </w:rPr>
      </w:pPr>
    </w:p>
    <w:p w:rsidR="00414193" w:rsidRPr="004F3941" w:rsidRDefault="00414193" w:rsidP="00414193">
      <w:pPr>
        <w:autoSpaceDE w:val="0"/>
        <w:autoSpaceDN w:val="0"/>
        <w:snapToGrid/>
        <w:jc w:val="center"/>
        <w:rPr>
          <w:color w:val="000000"/>
        </w:rPr>
      </w:pPr>
    </w:p>
    <w:p w:rsidR="00D374A8" w:rsidRDefault="00414193" w:rsidP="00414193">
      <w:pPr>
        <w:autoSpaceDE w:val="0"/>
        <w:autoSpaceDN w:val="0"/>
        <w:snapToGrid/>
        <w:jc w:val="center"/>
        <w:rPr>
          <w:color w:val="000000"/>
        </w:rPr>
      </w:pPr>
      <w:r w:rsidRPr="004F3941">
        <w:rPr>
          <w:color w:val="000000"/>
        </w:rPr>
        <w:t>О</w:t>
      </w:r>
      <w:r>
        <w:rPr>
          <w:color w:val="000000"/>
        </w:rPr>
        <w:t xml:space="preserve">б утверждении </w:t>
      </w:r>
      <w:proofErr w:type="gramStart"/>
      <w:r>
        <w:rPr>
          <w:color w:val="000000"/>
        </w:rPr>
        <w:t>Порядка предоставления компенсационного места размещения нестационарного торгового объекта</w:t>
      </w:r>
      <w:proofErr w:type="gramEnd"/>
      <w:r>
        <w:rPr>
          <w:color w:val="000000"/>
        </w:rPr>
        <w:t xml:space="preserve"> хозяйствующим субъектам, осуществляющим торговую деятельность на территории </w:t>
      </w:r>
    </w:p>
    <w:p w:rsidR="00414193" w:rsidRPr="004F3941" w:rsidRDefault="00414193" w:rsidP="00414193">
      <w:pPr>
        <w:autoSpaceDE w:val="0"/>
        <w:autoSpaceDN w:val="0"/>
        <w:snapToGrid/>
        <w:jc w:val="center"/>
        <w:rPr>
          <w:color w:val="000000"/>
        </w:rPr>
      </w:pPr>
      <w:r>
        <w:rPr>
          <w:color w:val="000000"/>
        </w:rPr>
        <w:t>рабочего поселка Кольцово</w:t>
      </w:r>
    </w:p>
    <w:p w:rsidR="00414193" w:rsidRPr="004F3941" w:rsidRDefault="00414193" w:rsidP="00414193">
      <w:pPr>
        <w:autoSpaceDE w:val="0"/>
        <w:autoSpaceDN w:val="0"/>
        <w:snapToGrid/>
        <w:jc w:val="center"/>
        <w:rPr>
          <w:color w:val="000000"/>
        </w:rPr>
      </w:pPr>
    </w:p>
    <w:p w:rsidR="00414193" w:rsidRPr="004F3941" w:rsidRDefault="00414193" w:rsidP="00414193">
      <w:pPr>
        <w:autoSpaceDE w:val="0"/>
        <w:autoSpaceDN w:val="0"/>
        <w:snapToGrid/>
        <w:jc w:val="center"/>
        <w:rPr>
          <w:color w:val="000000"/>
        </w:rPr>
      </w:pPr>
    </w:p>
    <w:p w:rsidR="00414193" w:rsidRPr="007F5EE5" w:rsidRDefault="006B7028" w:rsidP="00414193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414193" w:rsidRPr="0075794D">
        <w:rPr>
          <w:sz w:val="28"/>
          <w:szCs w:val="28"/>
        </w:rPr>
        <w:t xml:space="preserve"> Федеральным законом 28.12.2009 №</w:t>
      </w:r>
      <w:r w:rsidR="00414193">
        <w:rPr>
          <w:sz w:val="28"/>
          <w:szCs w:val="28"/>
        </w:rPr>
        <w:t xml:space="preserve"> </w:t>
      </w:r>
      <w:r w:rsidR="00414193" w:rsidRPr="0075794D">
        <w:rPr>
          <w:sz w:val="28"/>
          <w:szCs w:val="28"/>
        </w:rPr>
        <w:t>381-ФЗ «Об основах государственного регулирования торговой</w:t>
      </w:r>
      <w:r w:rsidR="00414193" w:rsidRPr="007F5EE5">
        <w:rPr>
          <w:sz w:val="28"/>
          <w:szCs w:val="28"/>
        </w:rPr>
        <w:t xml:space="preserve"> деятельности в Российской Федерации», </w:t>
      </w:r>
      <w:r w:rsidR="00414193">
        <w:rPr>
          <w:sz w:val="28"/>
          <w:szCs w:val="28"/>
        </w:rPr>
        <w:t>п</w:t>
      </w:r>
      <w:r w:rsidR="00414193" w:rsidRPr="007F5EE5">
        <w:rPr>
          <w:sz w:val="28"/>
          <w:szCs w:val="28"/>
        </w:rPr>
        <w:t>риказом Министерства промышленности, торговли и развития предпринимательства Новосибирской области от 24.01.2011 №</w:t>
      </w:r>
      <w:r w:rsidR="00414193">
        <w:rPr>
          <w:sz w:val="28"/>
          <w:szCs w:val="28"/>
        </w:rPr>
        <w:t xml:space="preserve"> </w:t>
      </w:r>
      <w:r w:rsidR="00414193" w:rsidRPr="007F5EE5">
        <w:rPr>
          <w:sz w:val="28"/>
          <w:szCs w:val="28"/>
        </w:rPr>
        <w:t xml:space="preserve">10 «О порядке разработки и утверждения органами местного самоуправления схемы размещения нестационарных торговых объектов», </w:t>
      </w:r>
      <w:r w:rsidR="00414193">
        <w:rPr>
          <w:sz w:val="28"/>
          <w:szCs w:val="28"/>
        </w:rPr>
        <w:t xml:space="preserve">статьей 39 </w:t>
      </w:r>
      <w:r w:rsidR="00414193" w:rsidRPr="007F5EE5">
        <w:rPr>
          <w:sz w:val="28"/>
          <w:szCs w:val="28"/>
        </w:rPr>
        <w:t>Устав</w:t>
      </w:r>
      <w:r w:rsidR="00414193">
        <w:rPr>
          <w:sz w:val="28"/>
          <w:szCs w:val="28"/>
        </w:rPr>
        <w:t>а</w:t>
      </w:r>
      <w:r w:rsidR="00414193" w:rsidRPr="007F5EE5">
        <w:rPr>
          <w:sz w:val="28"/>
          <w:szCs w:val="28"/>
        </w:rPr>
        <w:t xml:space="preserve"> </w:t>
      </w:r>
      <w:r w:rsidR="00414193">
        <w:rPr>
          <w:sz w:val="28"/>
          <w:szCs w:val="28"/>
        </w:rPr>
        <w:t>рабочего поселка Кольцово</w:t>
      </w:r>
      <w:r>
        <w:rPr>
          <w:sz w:val="28"/>
          <w:szCs w:val="28"/>
        </w:rPr>
        <w:t>,</w:t>
      </w:r>
      <w:r w:rsidR="00414193" w:rsidRPr="007F5EE5">
        <w:rPr>
          <w:sz w:val="28"/>
          <w:szCs w:val="28"/>
        </w:rPr>
        <w:t xml:space="preserve"> </w:t>
      </w:r>
    </w:p>
    <w:p w:rsidR="00414193" w:rsidRPr="007F5EE5" w:rsidRDefault="00414193" w:rsidP="00414193">
      <w:pPr>
        <w:pStyle w:val="a5"/>
        <w:spacing w:before="0" w:beforeAutospacing="0" w:after="0" w:afterAutospacing="0"/>
        <w:rPr>
          <w:sz w:val="28"/>
          <w:szCs w:val="28"/>
        </w:rPr>
      </w:pPr>
      <w:r w:rsidRPr="007F5EE5">
        <w:rPr>
          <w:sz w:val="28"/>
          <w:szCs w:val="28"/>
        </w:rPr>
        <w:t xml:space="preserve">ПОСТАНОВЛЯЮ: </w:t>
      </w:r>
    </w:p>
    <w:p w:rsidR="00414193" w:rsidRDefault="006B7028" w:rsidP="00E554C1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1. </w:t>
      </w:r>
      <w:r w:rsidR="00414193">
        <w:rPr>
          <w:color w:val="000000"/>
        </w:rPr>
        <w:t>Утвердить Порядок предоставления компенсационного места размещения нестационарного торгового объекта хозяйствующим субъектам, осуществляющим торговую деятельность на территории рабочего поселка Кольцово.</w:t>
      </w:r>
    </w:p>
    <w:p w:rsidR="00414193" w:rsidRDefault="00414193" w:rsidP="00D374A8">
      <w:pPr>
        <w:widowControl w:val="0"/>
        <w:autoSpaceDE w:val="0"/>
        <w:autoSpaceDN w:val="0"/>
        <w:adjustRightInd w:val="0"/>
        <w:snapToGrid/>
        <w:ind w:firstLine="567"/>
        <w:jc w:val="both"/>
        <w:rPr>
          <w:rFonts w:eastAsia="Calibri"/>
          <w:lang w:eastAsia="en-US"/>
        </w:rPr>
      </w:pPr>
      <w:r w:rsidRPr="004F3941">
        <w:rPr>
          <w:color w:val="000000"/>
        </w:rPr>
        <w:t>2.</w:t>
      </w:r>
      <w:r w:rsidR="006B7028">
        <w:rPr>
          <w:rFonts w:eastAsia="Calibri"/>
          <w:lang w:eastAsia="en-US"/>
        </w:rPr>
        <w:t> </w:t>
      </w:r>
      <w:r w:rsidR="00D374A8" w:rsidRPr="00F66DDB">
        <w:t xml:space="preserve">Контроль исполнения настоящего постановления </w:t>
      </w:r>
      <w:r w:rsidR="00D374A8">
        <w:t>возложить на заместителя главы администрации по экономике, стратегическому планированию, инновационной и инвестиционной политике Селиванову М.А.</w:t>
      </w:r>
    </w:p>
    <w:p w:rsidR="00414193" w:rsidRDefault="006B7028" w:rsidP="00D374A8">
      <w:pPr>
        <w:tabs>
          <w:tab w:val="left" w:pos="0"/>
        </w:tabs>
        <w:autoSpaceDE w:val="0"/>
        <w:autoSpaceDN w:val="0"/>
        <w:ind w:firstLine="567"/>
        <w:jc w:val="both"/>
      </w:pPr>
      <w:r>
        <w:t>3. </w:t>
      </w:r>
      <w:r w:rsidR="00D374A8">
        <w:rPr>
          <w:rFonts w:eastAsia="Calibri"/>
          <w:lang w:eastAsia="en-US"/>
        </w:rPr>
        <w:t>Обнародовать настоящее постановление в установленном порядке.</w:t>
      </w:r>
    </w:p>
    <w:p w:rsidR="00414193" w:rsidRDefault="00414193" w:rsidP="00414193">
      <w:pPr>
        <w:autoSpaceDE w:val="0"/>
        <w:autoSpaceDN w:val="0"/>
        <w:snapToGrid/>
        <w:rPr>
          <w:color w:val="000000"/>
        </w:rPr>
      </w:pPr>
    </w:p>
    <w:p w:rsidR="00414193" w:rsidRDefault="00414193" w:rsidP="00414193">
      <w:pPr>
        <w:autoSpaceDE w:val="0"/>
        <w:autoSpaceDN w:val="0"/>
        <w:snapToGrid/>
        <w:rPr>
          <w:color w:val="000000"/>
        </w:rPr>
      </w:pPr>
    </w:p>
    <w:p w:rsidR="006B7028" w:rsidRPr="00933EFA" w:rsidRDefault="006B7028" w:rsidP="00414193">
      <w:pPr>
        <w:autoSpaceDE w:val="0"/>
        <w:autoSpaceDN w:val="0"/>
        <w:snapToGrid/>
        <w:rPr>
          <w:color w:val="000000"/>
        </w:rPr>
      </w:pPr>
    </w:p>
    <w:p w:rsidR="00414193" w:rsidRDefault="00414193" w:rsidP="00414193">
      <w:pPr>
        <w:pStyle w:val="a3"/>
        <w:jc w:val="left"/>
      </w:pPr>
      <w:r>
        <w:t>Глава рабочего поселка Кольцово</w:t>
      </w:r>
      <w:r w:rsidR="00D374A8">
        <w:tab/>
      </w:r>
      <w:r w:rsidR="00D374A8">
        <w:tab/>
      </w:r>
      <w:r w:rsidR="00D374A8">
        <w:tab/>
      </w:r>
      <w:r w:rsidR="00D374A8">
        <w:tab/>
      </w:r>
      <w:r w:rsidR="00D374A8">
        <w:tab/>
        <w:t xml:space="preserve">    </w:t>
      </w:r>
      <w:r>
        <w:t>Н.Г. Красников</w:t>
      </w:r>
    </w:p>
    <w:p w:rsidR="006B7028" w:rsidRDefault="006B7028">
      <w:pPr>
        <w:rPr>
          <w:sz w:val="20"/>
          <w:szCs w:val="20"/>
        </w:rPr>
      </w:pPr>
    </w:p>
    <w:p w:rsidR="006B7028" w:rsidRDefault="006B7028">
      <w:pPr>
        <w:rPr>
          <w:sz w:val="20"/>
          <w:szCs w:val="20"/>
        </w:rPr>
      </w:pPr>
    </w:p>
    <w:p w:rsidR="006B7028" w:rsidRDefault="006B7028">
      <w:pPr>
        <w:rPr>
          <w:sz w:val="20"/>
          <w:szCs w:val="20"/>
        </w:rPr>
      </w:pPr>
    </w:p>
    <w:p w:rsidR="006B7028" w:rsidRDefault="006B7028">
      <w:pPr>
        <w:rPr>
          <w:sz w:val="20"/>
          <w:szCs w:val="20"/>
        </w:rPr>
      </w:pPr>
    </w:p>
    <w:p w:rsidR="006B7028" w:rsidRDefault="006B7028">
      <w:pPr>
        <w:rPr>
          <w:sz w:val="20"/>
          <w:szCs w:val="20"/>
        </w:rPr>
      </w:pPr>
    </w:p>
    <w:p w:rsidR="006B7028" w:rsidRDefault="006B7028">
      <w:pPr>
        <w:rPr>
          <w:sz w:val="20"/>
          <w:szCs w:val="20"/>
        </w:rPr>
      </w:pPr>
    </w:p>
    <w:p w:rsidR="00D374A8" w:rsidRPr="00414193" w:rsidRDefault="00414193">
      <w:pPr>
        <w:rPr>
          <w:sz w:val="20"/>
          <w:szCs w:val="20"/>
        </w:rPr>
      </w:pPr>
      <w:proofErr w:type="spellStart"/>
      <w:r w:rsidRPr="00414193">
        <w:rPr>
          <w:sz w:val="20"/>
          <w:szCs w:val="20"/>
        </w:rPr>
        <w:t>Нигматулина</w:t>
      </w:r>
      <w:proofErr w:type="spellEnd"/>
      <w:r w:rsidRPr="00414193">
        <w:rPr>
          <w:sz w:val="20"/>
          <w:szCs w:val="20"/>
        </w:rPr>
        <w:t xml:space="preserve"> Ю.В.</w:t>
      </w:r>
    </w:p>
    <w:p w:rsidR="00414193" w:rsidRPr="00414193" w:rsidRDefault="00414193">
      <w:pPr>
        <w:rPr>
          <w:sz w:val="20"/>
          <w:szCs w:val="20"/>
        </w:rPr>
      </w:pPr>
      <w:r w:rsidRPr="00414193">
        <w:rPr>
          <w:sz w:val="20"/>
          <w:szCs w:val="20"/>
        </w:rPr>
        <w:t>336-70-20</w:t>
      </w:r>
    </w:p>
    <w:p w:rsidR="00414193" w:rsidRPr="00414193" w:rsidRDefault="00414193">
      <w:pPr>
        <w:rPr>
          <w:sz w:val="20"/>
          <w:szCs w:val="20"/>
        </w:rPr>
      </w:pPr>
    </w:p>
    <w:p w:rsidR="00414193" w:rsidRDefault="00414193"/>
    <w:p w:rsidR="00066972" w:rsidRPr="00066972" w:rsidRDefault="00066972" w:rsidP="0006697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066972">
        <w:rPr>
          <w:sz w:val="24"/>
          <w:szCs w:val="24"/>
        </w:rPr>
        <w:lastRenderedPageBreak/>
        <w:t>Приложение</w:t>
      </w:r>
    </w:p>
    <w:p w:rsidR="00066972" w:rsidRPr="00066972" w:rsidRDefault="00066972" w:rsidP="0006697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066972">
        <w:rPr>
          <w:sz w:val="24"/>
          <w:szCs w:val="24"/>
        </w:rPr>
        <w:t>к постановлению администрации</w:t>
      </w:r>
    </w:p>
    <w:p w:rsidR="00066972" w:rsidRPr="00066972" w:rsidRDefault="00066972" w:rsidP="0006697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066972">
        <w:rPr>
          <w:sz w:val="24"/>
          <w:szCs w:val="24"/>
        </w:rPr>
        <w:t>рабочего поселка Кольцово</w:t>
      </w:r>
    </w:p>
    <w:p w:rsidR="00066972" w:rsidRPr="00066972" w:rsidRDefault="00066972" w:rsidP="00066972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066972">
        <w:rPr>
          <w:sz w:val="24"/>
          <w:szCs w:val="24"/>
        </w:rPr>
        <w:t xml:space="preserve">от </w:t>
      </w:r>
      <w:r w:rsidR="00D374A8">
        <w:rPr>
          <w:sz w:val="24"/>
          <w:szCs w:val="24"/>
        </w:rPr>
        <w:t>14.02.2019</w:t>
      </w:r>
      <w:r w:rsidRPr="00066972">
        <w:rPr>
          <w:sz w:val="24"/>
          <w:szCs w:val="24"/>
        </w:rPr>
        <w:t xml:space="preserve">№ </w:t>
      </w:r>
      <w:r w:rsidR="00D374A8">
        <w:rPr>
          <w:sz w:val="24"/>
          <w:szCs w:val="24"/>
        </w:rPr>
        <w:t>185</w:t>
      </w:r>
    </w:p>
    <w:p w:rsidR="00414193" w:rsidRDefault="00414193" w:rsidP="00066972">
      <w:pPr>
        <w:rPr>
          <w:sz w:val="24"/>
          <w:szCs w:val="24"/>
        </w:rPr>
      </w:pPr>
    </w:p>
    <w:p w:rsidR="00CD6D92" w:rsidRDefault="00CD6D92" w:rsidP="00803016">
      <w:pPr>
        <w:autoSpaceDE w:val="0"/>
        <w:autoSpaceDN w:val="0"/>
        <w:snapToGrid/>
        <w:ind w:firstLine="540"/>
        <w:jc w:val="center"/>
        <w:rPr>
          <w:color w:val="000000"/>
        </w:rPr>
      </w:pPr>
    </w:p>
    <w:p w:rsidR="00CD6D92" w:rsidRDefault="00803016" w:rsidP="00803016">
      <w:pPr>
        <w:autoSpaceDE w:val="0"/>
        <w:autoSpaceDN w:val="0"/>
        <w:snapToGrid/>
        <w:ind w:firstLine="540"/>
        <w:jc w:val="center"/>
        <w:rPr>
          <w:color w:val="000000"/>
        </w:rPr>
      </w:pPr>
      <w:r>
        <w:rPr>
          <w:color w:val="000000"/>
        </w:rPr>
        <w:t>Порядок</w:t>
      </w:r>
    </w:p>
    <w:p w:rsidR="00803016" w:rsidRDefault="00803016" w:rsidP="00803016">
      <w:pPr>
        <w:autoSpaceDE w:val="0"/>
        <w:autoSpaceDN w:val="0"/>
        <w:snapToGrid/>
        <w:ind w:firstLine="540"/>
        <w:jc w:val="center"/>
        <w:rPr>
          <w:color w:val="000000"/>
        </w:rPr>
      </w:pPr>
      <w:r>
        <w:rPr>
          <w:color w:val="000000"/>
        </w:rPr>
        <w:t>предоставления ко</w:t>
      </w:r>
      <w:r w:rsidR="00CD6D92">
        <w:rPr>
          <w:color w:val="000000"/>
        </w:rPr>
        <w:t xml:space="preserve">мпенсационного места размещения </w:t>
      </w:r>
      <w:r>
        <w:rPr>
          <w:color w:val="000000"/>
        </w:rPr>
        <w:t>нестационарного торгового объекта хозяйствующим субъектам, осуще</w:t>
      </w:r>
      <w:r w:rsidR="00CD6D92">
        <w:rPr>
          <w:color w:val="000000"/>
        </w:rPr>
        <w:t xml:space="preserve">ствляющим торговую деятельность </w:t>
      </w:r>
      <w:r>
        <w:rPr>
          <w:color w:val="000000"/>
        </w:rPr>
        <w:t>на территории рабочего поселка Кольцово</w:t>
      </w:r>
    </w:p>
    <w:p w:rsidR="00803016" w:rsidRDefault="00803016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</w:p>
    <w:p w:rsidR="00066972" w:rsidRDefault="00493972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 xml:space="preserve">1. </w:t>
      </w:r>
      <w:r w:rsidR="00066972">
        <w:rPr>
          <w:color w:val="000000"/>
        </w:rPr>
        <w:t>Настоящий Порядок предоставления компенсационного места размещения нестационарного торгового объекта хозяйствующим субъектам, осуществляющим торговую деятельность на территории рабочего поселка Кольцово (далее – порядок предоставления компенсационного места) определяет процедуру предоставления альтернативного компенсационного места, равноценного по критериям территориальной и пешеходной доступности, привлекательности для осуществления торговой деятельности соответствующими товарами (далее – компенсационное место), при исключении по инициативе администрации рабочего поселка Кольцово из схемы размещения нестационарных торговых объектов на территории рабочего поселка Кольцово (далее Схема) места размещения нестационарного торгового объекта, закрепленного</w:t>
      </w:r>
      <w:r>
        <w:rPr>
          <w:color w:val="000000"/>
        </w:rPr>
        <w:t xml:space="preserve"> за хозяйствующим субъектом.</w:t>
      </w:r>
    </w:p>
    <w:p w:rsidR="00493972" w:rsidRDefault="00493972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 xml:space="preserve">2. Органом, уполномоченным на предоставление компенсационных мест для размещения нестационарных торговых объектов, является администрация рабочего поселка Кольцово в лице отдела социально-экономического развития администрации </w:t>
      </w:r>
      <w:r w:rsidR="006B7028">
        <w:rPr>
          <w:color w:val="000000"/>
        </w:rPr>
        <w:t xml:space="preserve">рабочего поселка </w:t>
      </w:r>
      <w:r>
        <w:rPr>
          <w:color w:val="000000"/>
        </w:rPr>
        <w:t>Кольцово (далее – уполномоченный орган).</w:t>
      </w:r>
    </w:p>
    <w:p w:rsidR="00493972" w:rsidRDefault="00493972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3. В случае возникновения необходимости исключения мест размещения нестационарных торговых объектов из Схемы:</w:t>
      </w:r>
      <w:r>
        <w:rPr>
          <w:color w:val="000000"/>
        </w:rPr>
        <w:tab/>
      </w:r>
    </w:p>
    <w:p w:rsidR="00493972" w:rsidRDefault="00493972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 xml:space="preserve">а) при наличии в Схеме свободных от прав третьих лиц мест размещения нестационарных торговых объектов уполномоченный орган направляет в </w:t>
      </w:r>
      <w:r w:rsidR="00CD6D92">
        <w:rPr>
          <w:color w:val="000000"/>
        </w:rPr>
        <w:t>К</w:t>
      </w:r>
      <w:r>
        <w:rPr>
          <w:color w:val="000000"/>
        </w:rPr>
        <w:t>омиссию по размещению нестационарных торговых объектов</w:t>
      </w:r>
      <w:r w:rsidR="00D64918">
        <w:rPr>
          <w:color w:val="000000"/>
        </w:rPr>
        <w:t xml:space="preserve"> рабочего поселка Кольцово</w:t>
      </w:r>
      <w:r w:rsidR="00CD6D92">
        <w:rPr>
          <w:color w:val="000000"/>
        </w:rPr>
        <w:t xml:space="preserve"> (далее Комиссия)</w:t>
      </w:r>
      <w:r w:rsidR="00D64918">
        <w:rPr>
          <w:color w:val="000000"/>
        </w:rPr>
        <w:t xml:space="preserve">, перечень мест размещения нестационарных торговых объектов, включенных в схему, для определения равнозначности </w:t>
      </w:r>
      <w:r w:rsidR="00D374A8">
        <w:rPr>
          <w:color w:val="000000"/>
        </w:rPr>
        <w:t xml:space="preserve"> </w:t>
      </w:r>
      <w:r w:rsidR="00D64918">
        <w:rPr>
          <w:color w:val="000000"/>
        </w:rPr>
        <w:t xml:space="preserve">исключаемого из Схемы места размещения нестационарного торгового объекта компенсационному месту, соответствующему </w:t>
      </w:r>
      <w:r w:rsidR="00CD6D92">
        <w:rPr>
          <w:color w:val="000000"/>
        </w:rPr>
        <w:t xml:space="preserve">п. 1 </w:t>
      </w:r>
      <w:r w:rsidR="00D64918">
        <w:rPr>
          <w:color w:val="000000"/>
        </w:rPr>
        <w:t>требовани</w:t>
      </w:r>
      <w:r w:rsidR="00CD6D92">
        <w:rPr>
          <w:color w:val="000000"/>
        </w:rPr>
        <w:t>й</w:t>
      </w:r>
      <w:r w:rsidR="00D64918">
        <w:rPr>
          <w:color w:val="000000"/>
        </w:rPr>
        <w:t xml:space="preserve"> настоящего Порядка;</w:t>
      </w:r>
      <w:proofErr w:type="gramEnd"/>
    </w:p>
    <w:p w:rsidR="00D64918" w:rsidRDefault="00D64918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 xml:space="preserve">б) при отсутствии в Схеме свободных от прав третьих лиц мест размещения нестационарных торговых объектов, а также в случае признания свободных от прав третьих лиц мест размещения нестационарных торговых объектов неравнозначными, </w:t>
      </w:r>
      <w:r w:rsidR="00577D2A">
        <w:rPr>
          <w:color w:val="000000"/>
        </w:rPr>
        <w:t>уполномоченный орган</w:t>
      </w:r>
      <w:r>
        <w:rPr>
          <w:color w:val="000000"/>
        </w:rPr>
        <w:t xml:space="preserve"> организует работу по определению мест размещения нестационарных торговых</w:t>
      </w:r>
      <w:r w:rsidR="00EF68D6">
        <w:rPr>
          <w:color w:val="000000"/>
        </w:rPr>
        <w:t xml:space="preserve"> объектов</w:t>
      </w:r>
      <w:r>
        <w:rPr>
          <w:color w:val="000000"/>
        </w:rPr>
        <w:t xml:space="preserve">, </w:t>
      </w:r>
      <w:r w:rsidR="00EF68D6">
        <w:rPr>
          <w:color w:val="000000"/>
        </w:rPr>
        <w:t xml:space="preserve">путем включения в схему новых мест размещения нестационарных торговых </w:t>
      </w:r>
      <w:r w:rsidR="00EF68D6">
        <w:rPr>
          <w:color w:val="000000"/>
        </w:rPr>
        <w:lastRenderedPageBreak/>
        <w:t xml:space="preserve">объектов, </w:t>
      </w:r>
      <w:r>
        <w:rPr>
          <w:color w:val="000000"/>
        </w:rPr>
        <w:t>соответствующих</w:t>
      </w:r>
      <w:r w:rsidR="00CD6D92">
        <w:rPr>
          <w:color w:val="000000"/>
        </w:rPr>
        <w:t xml:space="preserve"> п.1 </w:t>
      </w:r>
      <w:r>
        <w:rPr>
          <w:color w:val="000000"/>
        </w:rPr>
        <w:t>требовани</w:t>
      </w:r>
      <w:r w:rsidR="00CD6D92">
        <w:rPr>
          <w:color w:val="000000"/>
        </w:rPr>
        <w:t>й</w:t>
      </w:r>
      <w:r>
        <w:rPr>
          <w:color w:val="000000"/>
        </w:rPr>
        <w:t xml:space="preserve"> настоящего Порядка. Перечень мест размещения направляется в </w:t>
      </w:r>
      <w:r w:rsidR="00C46CB5">
        <w:rPr>
          <w:color w:val="000000"/>
        </w:rPr>
        <w:t>К</w:t>
      </w:r>
      <w:r>
        <w:rPr>
          <w:color w:val="000000"/>
        </w:rPr>
        <w:t xml:space="preserve">омиссию по </w:t>
      </w:r>
      <w:r w:rsidR="00577D2A">
        <w:rPr>
          <w:color w:val="000000"/>
        </w:rPr>
        <w:t>размещению нестационарных торговых объектов для определения равнозначности исключаемого из Схемы места размещения нестационарного торгового объекта компенсационному месту, соответствующему требованиям настоящего Порядка.</w:t>
      </w:r>
    </w:p>
    <w:p w:rsidR="00634752" w:rsidRDefault="006B7028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4. </w:t>
      </w:r>
      <w:r w:rsidR="00634752">
        <w:rPr>
          <w:color w:val="000000"/>
        </w:rPr>
        <w:t>В случае признания компенсационного места равнозначным исключаемому месту размещения нестационарного торгового объекта, уполномоченный орган уведомляет хозяйствующий субъект об исключении места размещения нестационарного торгового объекта</w:t>
      </w:r>
      <w:r w:rsidR="00D30F0E">
        <w:rPr>
          <w:color w:val="000000"/>
        </w:rPr>
        <w:t xml:space="preserve"> в письменной форме по почтовому адресу хозяйствующего субъекта,</w:t>
      </w:r>
      <w:r w:rsidR="00E554C1">
        <w:rPr>
          <w:color w:val="000000"/>
        </w:rPr>
        <w:t xml:space="preserve"> прописанного в договоре на размещение нестационарного торгового объекта или</w:t>
      </w:r>
      <w:r w:rsidR="00D30F0E">
        <w:rPr>
          <w:color w:val="000000"/>
        </w:rPr>
        <w:t xml:space="preserve"> в форме электронного документа по адресу электронной почты хозяйствующего субъекта, </w:t>
      </w:r>
      <w:r w:rsidR="00634752">
        <w:rPr>
          <w:color w:val="000000"/>
        </w:rPr>
        <w:t>с указанием причин исключения и предложением равнозначного компенсационного места, но не более трех раз.</w:t>
      </w:r>
    </w:p>
    <w:p w:rsidR="00634752" w:rsidRDefault="00634752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Хозяйствующий субъект не позднее 30 дней со дня получения данного уведомления извещает уполномоченный орган в письменной форме о согласии или об отказе от предложенного компенсационного места.</w:t>
      </w:r>
    </w:p>
    <w:p w:rsidR="007D0AC5" w:rsidRDefault="007D0AC5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Компенсационное место заносится в схему размещения нестационарных торговых объектов на территории рабочего поселка Кольцово после получения согласия хозяйствующего субъекта на осуществление торговой деятельности в компенсационном месте.</w:t>
      </w:r>
    </w:p>
    <w:p w:rsidR="00D30F0E" w:rsidRDefault="00D30F0E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В случае если после третьего уведомления хозяйствующего субъекта об исключении места размещения нестационарного торгового объекта с предложением компенсационного места, равнозначного исключаемому месту размещения нестационарного торгового объекта, информация о принятом хозяйствующим субъектом решении в течение 10 дней со дня истечения срока, указанного в абзаце 2 настоящего пункта, не поступила в уполномоченный орган, место размещения нестационарного торгового объекта из Схемы</w:t>
      </w:r>
      <w:r w:rsidR="0096676A">
        <w:rPr>
          <w:color w:val="000000"/>
        </w:rPr>
        <w:t xml:space="preserve"> исключается без предоставления хозяйствующему субъекту компенсационного места.</w:t>
      </w:r>
    </w:p>
    <w:p w:rsidR="0096676A" w:rsidRDefault="006B7028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5. </w:t>
      </w:r>
      <w:r w:rsidR="0096676A">
        <w:rPr>
          <w:color w:val="000000"/>
        </w:rPr>
        <w:t>В случае отказа хозяйствующего субъекта от предложенного компенсационного места, уполномоченный орган в течение 3-х рабочих дней со дня получения такого отказа предлагает хозяйствующему субъекту иное компенсационное место размещения нестационарного торгового объекта, но не более двух раз.</w:t>
      </w:r>
    </w:p>
    <w:p w:rsidR="00560070" w:rsidRDefault="0096676A" w:rsidP="0041241D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В случае отказа хозяйствующего субъекта от компенсационного места три раза, исключение места размещения нестационарного торгового объекта из Схемы осуществляется без предоставления компенсационного места.</w:t>
      </w:r>
    </w:p>
    <w:p w:rsidR="0096676A" w:rsidRDefault="008452C3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t>6</w:t>
      </w:r>
      <w:r w:rsidR="006B7028">
        <w:rPr>
          <w:color w:val="000000"/>
        </w:rPr>
        <w:t>. </w:t>
      </w:r>
      <w:r w:rsidR="0096676A">
        <w:rPr>
          <w:color w:val="000000"/>
        </w:rPr>
        <w:t xml:space="preserve">Предоставление компенсационного места осуществляется без проведения торгов, аукционов или иным способом, который мог бы привести к получению компенсационного места иным хозяйствующим субъектом либо взиманию с хозяйствующего субъекта платы за сам факт предоставления компенсационного места, </w:t>
      </w:r>
      <w:r w:rsidR="005A4D1C">
        <w:rPr>
          <w:color w:val="000000"/>
        </w:rPr>
        <w:t>но не позднее исключения</w:t>
      </w:r>
      <w:r w:rsidR="0096676A">
        <w:rPr>
          <w:color w:val="000000"/>
        </w:rPr>
        <w:t xml:space="preserve"> места размещения нестационарного торгового объекта</w:t>
      </w:r>
      <w:r w:rsidR="005A4D1C">
        <w:rPr>
          <w:color w:val="000000"/>
        </w:rPr>
        <w:t>, которое ранее занимал хозяйствующий субъект,</w:t>
      </w:r>
      <w:r w:rsidR="0096676A">
        <w:rPr>
          <w:color w:val="000000"/>
        </w:rPr>
        <w:t xml:space="preserve"> из Схемы.</w:t>
      </w:r>
    </w:p>
    <w:p w:rsidR="00C46CB5" w:rsidRDefault="00C46CB5" w:rsidP="00C46CB5">
      <w:pPr>
        <w:autoSpaceDE w:val="0"/>
        <w:autoSpaceDN w:val="0"/>
        <w:snapToGrid/>
        <w:ind w:firstLine="540"/>
        <w:jc w:val="both"/>
        <w:rPr>
          <w:color w:val="000000"/>
        </w:rPr>
      </w:pPr>
      <w:r>
        <w:rPr>
          <w:color w:val="000000"/>
        </w:rPr>
        <w:lastRenderedPageBreak/>
        <w:t>7.</w:t>
      </w:r>
      <w:r w:rsidR="006B7028">
        <w:rPr>
          <w:color w:val="000000"/>
        </w:rPr>
        <w:t> </w:t>
      </w:r>
      <w:r>
        <w:rPr>
          <w:color w:val="000000"/>
        </w:rPr>
        <w:t>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C46CB5" w:rsidRDefault="00C46CB5" w:rsidP="00066972">
      <w:pPr>
        <w:autoSpaceDE w:val="0"/>
        <w:autoSpaceDN w:val="0"/>
        <w:snapToGrid/>
        <w:ind w:firstLine="540"/>
        <w:jc w:val="both"/>
        <w:rPr>
          <w:color w:val="000000"/>
        </w:rPr>
      </w:pPr>
      <w:bookmarkStart w:id="0" w:name="_GoBack"/>
      <w:bookmarkEnd w:id="0"/>
    </w:p>
    <w:sectPr w:rsidR="00C46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4A"/>
    <w:rsid w:val="00066972"/>
    <w:rsid w:val="001472EC"/>
    <w:rsid w:val="0028295B"/>
    <w:rsid w:val="00311E4A"/>
    <w:rsid w:val="0041241D"/>
    <w:rsid w:val="00414193"/>
    <w:rsid w:val="00493972"/>
    <w:rsid w:val="005254D1"/>
    <w:rsid w:val="00560070"/>
    <w:rsid w:val="00577D2A"/>
    <w:rsid w:val="005A4D1C"/>
    <w:rsid w:val="00634752"/>
    <w:rsid w:val="006B7028"/>
    <w:rsid w:val="007D0AC5"/>
    <w:rsid w:val="00803016"/>
    <w:rsid w:val="008452C3"/>
    <w:rsid w:val="0096676A"/>
    <w:rsid w:val="009A0555"/>
    <w:rsid w:val="00C46CB5"/>
    <w:rsid w:val="00C8767A"/>
    <w:rsid w:val="00CD6D92"/>
    <w:rsid w:val="00D30F0E"/>
    <w:rsid w:val="00D374A8"/>
    <w:rsid w:val="00D64918"/>
    <w:rsid w:val="00E554C1"/>
    <w:rsid w:val="00EF68D6"/>
    <w:rsid w:val="00F0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9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4193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basedOn w:val="a0"/>
    <w:link w:val="a3"/>
    <w:rsid w:val="00414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414193"/>
    <w:pPr>
      <w:snapToGri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939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4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4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19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4193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basedOn w:val="a0"/>
    <w:link w:val="a3"/>
    <w:rsid w:val="0041419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414193"/>
    <w:pPr>
      <w:snapToGri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4939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54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554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2504C-8F72-4543-9471-9D703137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Нигматулина</dc:creator>
  <cp:keywords/>
  <dc:description/>
  <cp:lastModifiedBy>Marchenko</cp:lastModifiedBy>
  <cp:revision>16</cp:revision>
  <cp:lastPrinted>2019-02-14T08:44:00Z</cp:lastPrinted>
  <dcterms:created xsi:type="dcterms:W3CDTF">2019-02-08T02:57:00Z</dcterms:created>
  <dcterms:modified xsi:type="dcterms:W3CDTF">2019-02-14T08:45:00Z</dcterms:modified>
</cp:coreProperties>
</file>