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984807" w:rsidRDefault="007D690D" w:rsidP="00984807">
      <w:pPr>
        <w:jc w:val="both"/>
        <w:rPr>
          <w:b/>
          <w:sz w:val="24"/>
          <w:szCs w:val="24"/>
        </w:rPr>
      </w:pPr>
      <w:proofErr w:type="gramStart"/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507B81">
        <w:rPr>
          <w:b/>
          <w:sz w:val="24"/>
          <w:szCs w:val="24"/>
        </w:rPr>
        <w:t>постановлению администрации</w:t>
      </w:r>
      <w:r w:rsidR="003A27B3" w:rsidRPr="00FD15BF">
        <w:rPr>
          <w:b/>
          <w:sz w:val="24"/>
          <w:szCs w:val="24"/>
        </w:rPr>
        <w:t xml:space="preserve"> Здвинского район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984807">
        <w:rPr>
          <w:b/>
          <w:sz w:val="24"/>
          <w:szCs w:val="24"/>
        </w:rPr>
        <w:t>04.03</w:t>
      </w:r>
      <w:r w:rsidR="005837A5">
        <w:rPr>
          <w:b/>
          <w:sz w:val="24"/>
          <w:szCs w:val="24"/>
        </w:rPr>
        <w:t>.2024</w:t>
      </w:r>
      <w:r w:rsidR="00AB386C">
        <w:rPr>
          <w:b/>
          <w:sz w:val="24"/>
          <w:szCs w:val="24"/>
        </w:rPr>
        <w:t xml:space="preserve"> № </w:t>
      </w:r>
      <w:r w:rsidR="00984807">
        <w:rPr>
          <w:b/>
          <w:sz w:val="24"/>
          <w:szCs w:val="24"/>
        </w:rPr>
        <w:t>130</w:t>
      </w:r>
      <w:r w:rsidR="005837A5" w:rsidRPr="005837A5">
        <w:rPr>
          <w:b/>
          <w:sz w:val="24"/>
          <w:szCs w:val="24"/>
        </w:rPr>
        <w:t xml:space="preserve">-па </w:t>
      </w:r>
      <w:r w:rsidR="00984807" w:rsidRPr="00984807">
        <w:rPr>
          <w:b/>
          <w:sz w:val="24"/>
          <w:szCs w:val="24"/>
        </w:rPr>
        <w:t xml:space="preserve">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 </w:t>
      </w:r>
      <w:proofErr w:type="gramEnd"/>
    </w:p>
    <w:p w:rsidR="007D690D" w:rsidRPr="00D0527A" w:rsidRDefault="007D690D" w:rsidP="00984807">
      <w:pPr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</w:t>
      </w:r>
      <w:r w:rsidR="002A1545">
        <w:t xml:space="preserve">: </w:t>
      </w:r>
      <w:hyperlink r:id="rId5" w:history="1">
        <w:r w:rsidR="004136E1" w:rsidRPr="004136E1">
          <w:rPr>
            <w:color w:val="0563C1"/>
            <w:u w:val="single"/>
          </w:rPr>
          <w:t>gvmeluh@nso.ru</w:t>
        </w:r>
      </w:hyperlink>
      <w:r w:rsidR="005837A5">
        <w:t xml:space="preserve">, </w:t>
      </w:r>
      <w:r w:rsidRPr="00D0527A">
        <w:t xml:space="preserve">не позднее </w:t>
      </w:r>
      <w:r w:rsidR="004136E1">
        <w:t xml:space="preserve">3 сентября 2024 </w:t>
      </w:r>
      <w:r w:rsidR="002A1545">
        <w:t>года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</w:t>
      </w:r>
      <w:bookmarkStart w:id="0" w:name="_GoBack"/>
      <w:bookmarkEnd w:id="0"/>
      <w:r>
        <w:rPr>
          <w:sz w:val="24"/>
          <w:szCs w:val="24"/>
          <w:lang w:eastAsia="en-US"/>
        </w:rPr>
        <w:t>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837A5" w:rsidRDefault="005837A5" w:rsidP="00583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837A5" w:rsidSect="005837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0D"/>
    <w:rsid w:val="000061A3"/>
    <w:rsid w:val="00077D00"/>
    <w:rsid w:val="0009450D"/>
    <w:rsid w:val="000F3A19"/>
    <w:rsid w:val="00162679"/>
    <w:rsid w:val="001813C6"/>
    <w:rsid w:val="001D62CB"/>
    <w:rsid w:val="001E668C"/>
    <w:rsid w:val="00271238"/>
    <w:rsid w:val="002A1545"/>
    <w:rsid w:val="003611E2"/>
    <w:rsid w:val="003A27B3"/>
    <w:rsid w:val="003D7CE4"/>
    <w:rsid w:val="004136E1"/>
    <w:rsid w:val="00415836"/>
    <w:rsid w:val="00436701"/>
    <w:rsid w:val="004B7CF1"/>
    <w:rsid w:val="00507B81"/>
    <w:rsid w:val="005837A5"/>
    <w:rsid w:val="00591A53"/>
    <w:rsid w:val="00622149"/>
    <w:rsid w:val="00704A7D"/>
    <w:rsid w:val="00726A5D"/>
    <w:rsid w:val="007C612E"/>
    <w:rsid w:val="007D690D"/>
    <w:rsid w:val="00811372"/>
    <w:rsid w:val="00984807"/>
    <w:rsid w:val="00A712C6"/>
    <w:rsid w:val="00AB386C"/>
    <w:rsid w:val="00AD030C"/>
    <w:rsid w:val="00B238AE"/>
    <w:rsid w:val="00B9104A"/>
    <w:rsid w:val="00BF1782"/>
    <w:rsid w:val="00C64F84"/>
    <w:rsid w:val="00D01AEA"/>
    <w:rsid w:val="00D7530E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1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meluh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12</cp:revision>
  <dcterms:created xsi:type="dcterms:W3CDTF">2017-11-01T05:03:00Z</dcterms:created>
  <dcterms:modified xsi:type="dcterms:W3CDTF">2024-08-02T04:54:00Z</dcterms:modified>
</cp:coreProperties>
</file>