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47E66" w14:textId="77777777" w:rsidR="006F39F0" w:rsidRPr="003C69BD" w:rsidRDefault="006F39F0" w:rsidP="006F39F0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№ 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</w:p>
    <w:p w14:paraId="43E1E4EC" w14:textId="77777777" w:rsidR="006F39F0" w:rsidRDefault="006F39F0" w:rsidP="006F39F0">
      <w:pPr>
        <w:ind w:left="482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Положению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 особо охраняемой природной территории регионального значения </w:t>
      </w:r>
      <w:bookmarkStart w:id="0" w:name="_GoBack"/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лесном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парке </w:t>
      </w:r>
      <w:bookmarkEnd w:id="0"/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Заельцовский </w:t>
      </w:r>
      <w:r w:rsidRPr="003C69BD">
        <w:rPr>
          <w:rFonts w:ascii="Times New Roman" w:eastAsiaTheme="minorHAnsi" w:hAnsi="Times New Roman" w:cs="Times New Roman"/>
          <w:sz w:val="28"/>
          <w:szCs w:val="28"/>
          <w:lang w:eastAsia="en-US"/>
        </w:rPr>
        <w:t>бор» Новосибирской области</w:t>
      </w:r>
    </w:p>
    <w:p w14:paraId="4C1811B8" w14:textId="77777777" w:rsidR="0063347A" w:rsidRDefault="0063347A" w:rsidP="006F39F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26C8D78" w14:textId="77777777" w:rsidR="0063347A" w:rsidRDefault="0063347A" w:rsidP="006F39F0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97C1554" w14:textId="77777777" w:rsidR="0063347A" w:rsidRDefault="0063347A" w:rsidP="0063347A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84AFE1A" w14:textId="1D34DACC" w:rsidR="006F39F0" w:rsidRPr="00254313" w:rsidRDefault="000A25D3" w:rsidP="006F39F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С</w:t>
      </w:r>
      <w:r w:rsidR="006F39F0"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хема функционального зонирования</w:t>
      </w:r>
    </w:p>
    <w:p w14:paraId="1002E2F8" w14:textId="77777777" w:rsidR="00A208EB" w:rsidRPr="00254313" w:rsidRDefault="006F39F0" w:rsidP="006F39F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особо охраняемой природной территории регионального значения – </w:t>
      </w:r>
    </w:p>
    <w:p w14:paraId="59CA0E6C" w14:textId="77777777" w:rsidR="006F39F0" w:rsidRDefault="006F39F0" w:rsidP="006F39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31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лесного парка «Заельцовский бор» Новосибирской области</w:t>
      </w:r>
    </w:p>
    <w:p w14:paraId="37982644" w14:textId="77777777" w:rsidR="006F39F0" w:rsidRDefault="006F39F0" w:rsidP="006F39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00E128" w14:textId="77777777" w:rsidR="0063347A" w:rsidRDefault="0063347A" w:rsidP="006F39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CAAF4C" w14:textId="11C1309E" w:rsidR="00465F08" w:rsidRDefault="00E538A4" w:rsidP="00700C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72C7E2" wp14:editId="560746B9">
            <wp:extent cx="4581525" cy="6460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т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12" cy="64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F08">
        <w:rPr>
          <w:rFonts w:ascii="Times New Roman" w:hAnsi="Times New Roman" w:cs="Times New Roman"/>
          <w:sz w:val="28"/>
          <w:szCs w:val="28"/>
        </w:rPr>
        <w:br w:type="page"/>
      </w:r>
    </w:p>
    <w:p w14:paraId="01B3C271" w14:textId="77777777" w:rsidR="000B0B5A" w:rsidRPr="000B0B5A" w:rsidRDefault="000B0B5A" w:rsidP="000B0B5A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B0B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Таблица функциональных зон </w:t>
      </w:r>
      <w:r w:rsidRPr="000B0B5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особо охраняемой природной территории регионального значения – лесной парк «Заельцовский бор» Новосибирской области (далее – лесной парк)</w:t>
      </w:r>
    </w:p>
    <w:p w14:paraId="683715A2" w14:textId="77777777" w:rsidR="000B0B5A" w:rsidRPr="000B0B5A" w:rsidRDefault="000B0B5A" w:rsidP="000B0B5A">
      <w:pPr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4"/>
        <w:gridCol w:w="2679"/>
        <w:gridCol w:w="2285"/>
        <w:gridCol w:w="1824"/>
        <w:gridCol w:w="2529"/>
      </w:tblGrid>
      <w:tr w:rsidR="005811D0" w:rsidRPr="007441D0" w14:paraId="6BDAA4D7" w14:textId="77777777" w:rsidTr="007441D0">
        <w:trPr>
          <w:trHeight w:val="687"/>
        </w:trPr>
        <w:tc>
          <w:tcPr>
            <w:tcW w:w="529" w:type="dxa"/>
            <w:vMerge w:val="restart"/>
          </w:tcPr>
          <w:p w14:paraId="2445C49E" w14:textId="77777777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2692" w:type="dxa"/>
            <w:vMerge w:val="restart"/>
          </w:tcPr>
          <w:p w14:paraId="2394A6EF" w14:textId="77777777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функциональной зоны лесного парка</w:t>
            </w:r>
          </w:p>
        </w:tc>
        <w:tc>
          <w:tcPr>
            <w:tcW w:w="4152" w:type="dxa"/>
            <w:gridSpan w:val="2"/>
          </w:tcPr>
          <w:p w14:paraId="5B0B82EB" w14:textId="15824854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Площадь функциональной зоны лесного парка</w:t>
            </w:r>
          </w:p>
        </w:tc>
        <w:tc>
          <w:tcPr>
            <w:tcW w:w="2538" w:type="dxa"/>
            <w:vMerge w:val="restart"/>
          </w:tcPr>
          <w:p w14:paraId="3AD08066" w14:textId="78BBE34A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Отношение площади функциональной зоны к площади лесного парка, %</w:t>
            </w:r>
          </w:p>
        </w:tc>
      </w:tr>
      <w:tr w:rsidR="005811D0" w:rsidRPr="007441D0" w14:paraId="6BCB2658" w14:textId="77777777" w:rsidTr="007441D0">
        <w:tc>
          <w:tcPr>
            <w:tcW w:w="529" w:type="dxa"/>
            <w:vMerge/>
            <w:vAlign w:val="center"/>
          </w:tcPr>
          <w:p w14:paraId="34EBAD1F" w14:textId="77777777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692" w:type="dxa"/>
            <w:vMerge/>
            <w:vAlign w:val="center"/>
          </w:tcPr>
          <w:p w14:paraId="505D3CFA" w14:textId="77777777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18" w:type="dxa"/>
          </w:tcPr>
          <w:p w14:paraId="23F91DEF" w14:textId="2144E73E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га</w:t>
            </w:r>
          </w:p>
        </w:tc>
        <w:tc>
          <w:tcPr>
            <w:tcW w:w="1834" w:type="dxa"/>
          </w:tcPr>
          <w:p w14:paraId="26FE2EDF" w14:textId="3B0D9D53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</w:t>
            </w:r>
            <w:r w:rsidRPr="007441D0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en-US"/>
              </w:rPr>
              <w:t>2</w:t>
            </w:r>
          </w:p>
        </w:tc>
        <w:tc>
          <w:tcPr>
            <w:tcW w:w="2538" w:type="dxa"/>
            <w:vMerge/>
          </w:tcPr>
          <w:p w14:paraId="0058DAB6" w14:textId="77777777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811D0" w:rsidRPr="007441D0" w14:paraId="7D6DBA93" w14:textId="77777777" w:rsidTr="005811D0">
        <w:tc>
          <w:tcPr>
            <w:tcW w:w="529" w:type="dxa"/>
            <w:vAlign w:val="center"/>
          </w:tcPr>
          <w:p w14:paraId="3DF2B980" w14:textId="77777777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92" w:type="dxa"/>
            <w:vAlign w:val="center"/>
          </w:tcPr>
          <w:p w14:paraId="23C344D5" w14:textId="77777777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318" w:type="dxa"/>
            <w:vAlign w:val="center"/>
          </w:tcPr>
          <w:p w14:paraId="15347759" w14:textId="03B55B7E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834" w:type="dxa"/>
            <w:vAlign w:val="center"/>
          </w:tcPr>
          <w:p w14:paraId="1B41782F" w14:textId="6BAB70B9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38" w:type="dxa"/>
            <w:vAlign w:val="center"/>
          </w:tcPr>
          <w:p w14:paraId="18D34E40" w14:textId="63AA6715" w:rsidR="005811D0" w:rsidRPr="007441D0" w:rsidRDefault="005811D0" w:rsidP="000B0B5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5811D0" w:rsidRPr="007441D0" w14:paraId="79B13E03" w14:textId="77777777" w:rsidTr="007441D0">
        <w:trPr>
          <w:trHeight w:val="362"/>
        </w:trPr>
        <w:tc>
          <w:tcPr>
            <w:tcW w:w="529" w:type="dxa"/>
          </w:tcPr>
          <w:p w14:paraId="759B849F" w14:textId="77777777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92" w:type="dxa"/>
            <w:vAlign w:val="center"/>
          </w:tcPr>
          <w:p w14:paraId="6A3BC544" w14:textId="77777777" w:rsidR="005811D0" w:rsidRPr="007441D0" w:rsidRDefault="005811D0" w:rsidP="000B0B5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Особо охраняемая зона</w:t>
            </w:r>
          </w:p>
        </w:tc>
        <w:tc>
          <w:tcPr>
            <w:tcW w:w="2318" w:type="dxa"/>
          </w:tcPr>
          <w:p w14:paraId="120BA523" w14:textId="4BBB7AFB" w:rsidR="005811D0" w:rsidRPr="007441D0" w:rsidRDefault="00121A7D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4 281,34</w:t>
            </w:r>
          </w:p>
        </w:tc>
        <w:tc>
          <w:tcPr>
            <w:tcW w:w="1834" w:type="dxa"/>
          </w:tcPr>
          <w:p w14:paraId="23A96F16" w14:textId="73680F78" w:rsidR="005811D0" w:rsidRPr="007441D0" w:rsidRDefault="00121A7D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42 813 427</w:t>
            </w:r>
          </w:p>
        </w:tc>
        <w:tc>
          <w:tcPr>
            <w:tcW w:w="2538" w:type="dxa"/>
          </w:tcPr>
          <w:p w14:paraId="63CAE49D" w14:textId="39AC579A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76,4</w:t>
            </w:r>
          </w:p>
        </w:tc>
      </w:tr>
      <w:tr w:rsidR="005811D0" w:rsidRPr="007441D0" w14:paraId="7A3A4AF6" w14:textId="77777777" w:rsidTr="007441D0">
        <w:trPr>
          <w:trHeight w:val="423"/>
        </w:trPr>
        <w:tc>
          <w:tcPr>
            <w:tcW w:w="529" w:type="dxa"/>
          </w:tcPr>
          <w:p w14:paraId="1FA4F745" w14:textId="77777777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692" w:type="dxa"/>
            <w:vAlign w:val="center"/>
          </w:tcPr>
          <w:p w14:paraId="16AEE76A" w14:textId="77777777" w:rsidR="005811D0" w:rsidRPr="007441D0" w:rsidRDefault="005811D0" w:rsidP="000B0B5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хозяйственного назначения</w:t>
            </w:r>
          </w:p>
        </w:tc>
        <w:tc>
          <w:tcPr>
            <w:tcW w:w="2318" w:type="dxa"/>
          </w:tcPr>
          <w:p w14:paraId="4EF07CB6" w14:textId="55903DE2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633,67</w:t>
            </w:r>
          </w:p>
        </w:tc>
        <w:tc>
          <w:tcPr>
            <w:tcW w:w="1834" w:type="dxa"/>
          </w:tcPr>
          <w:p w14:paraId="3A8C7732" w14:textId="2643FDCE" w:rsidR="005811D0" w:rsidRPr="007441D0" w:rsidRDefault="00121A7D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6 336 677</w:t>
            </w:r>
          </w:p>
        </w:tc>
        <w:tc>
          <w:tcPr>
            <w:tcW w:w="2538" w:type="dxa"/>
          </w:tcPr>
          <w:p w14:paraId="7AED3C96" w14:textId="41A68759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11,3</w:t>
            </w:r>
          </w:p>
        </w:tc>
      </w:tr>
      <w:tr w:rsidR="005811D0" w:rsidRPr="007441D0" w14:paraId="324755AA" w14:textId="77777777" w:rsidTr="007441D0">
        <w:trPr>
          <w:trHeight w:val="429"/>
        </w:trPr>
        <w:tc>
          <w:tcPr>
            <w:tcW w:w="529" w:type="dxa"/>
          </w:tcPr>
          <w:p w14:paraId="295AC4F7" w14:textId="77777777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692" w:type="dxa"/>
            <w:vAlign w:val="center"/>
          </w:tcPr>
          <w:p w14:paraId="1A430C7A" w14:textId="77777777" w:rsidR="005811D0" w:rsidRPr="007441D0" w:rsidRDefault="005811D0" w:rsidP="000B0B5A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Парково-рекреационная зона</w:t>
            </w:r>
          </w:p>
        </w:tc>
        <w:tc>
          <w:tcPr>
            <w:tcW w:w="2318" w:type="dxa"/>
          </w:tcPr>
          <w:p w14:paraId="19426882" w14:textId="602F9BA4" w:rsidR="005811D0" w:rsidRPr="007441D0" w:rsidRDefault="0058088F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692,26</w:t>
            </w:r>
          </w:p>
        </w:tc>
        <w:tc>
          <w:tcPr>
            <w:tcW w:w="1834" w:type="dxa"/>
          </w:tcPr>
          <w:p w14:paraId="67E54A3A" w14:textId="6FE6D8C8" w:rsidR="005811D0" w:rsidRPr="007441D0" w:rsidRDefault="0058088F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6 922 616</w:t>
            </w:r>
          </w:p>
        </w:tc>
        <w:tc>
          <w:tcPr>
            <w:tcW w:w="2538" w:type="dxa"/>
          </w:tcPr>
          <w:p w14:paraId="23B001F2" w14:textId="076EA270" w:rsidR="005811D0" w:rsidRPr="007441D0" w:rsidRDefault="005811D0" w:rsidP="007441D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7441D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12,3</w:t>
            </w:r>
          </w:p>
        </w:tc>
      </w:tr>
    </w:tbl>
    <w:p w14:paraId="75AE2FCC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6CAB88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FD5527" w14:textId="77777777" w:rsidR="000B0B5A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B87D5A" w14:textId="77777777" w:rsidR="006F39F0" w:rsidRPr="006F39F0" w:rsidRDefault="000B0B5A" w:rsidP="000B0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sectPr w:rsidR="006F39F0" w:rsidRPr="006F39F0" w:rsidSect="007441D0">
      <w:headerReference w:type="default" r:id="rId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B2D60" w14:textId="77777777" w:rsidR="00854807" w:rsidRDefault="00854807" w:rsidP="000B0B5A">
      <w:r>
        <w:separator/>
      </w:r>
    </w:p>
  </w:endnote>
  <w:endnote w:type="continuationSeparator" w:id="0">
    <w:p w14:paraId="55EDDE77" w14:textId="77777777" w:rsidR="00854807" w:rsidRDefault="00854807" w:rsidP="000B0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4C895" w14:textId="77777777" w:rsidR="00854807" w:rsidRDefault="00854807" w:rsidP="000B0B5A">
      <w:r>
        <w:separator/>
      </w:r>
    </w:p>
  </w:footnote>
  <w:footnote w:type="continuationSeparator" w:id="0">
    <w:p w14:paraId="09B441B3" w14:textId="77777777" w:rsidR="00854807" w:rsidRDefault="00854807" w:rsidP="000B0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67431"/>
      <w:docPartObj>
        <w:docPartGallery w:val="Page Numbers (Top of Page)"/>
        <w:docPartUnique/>
      </w:docPartObj>
    </w:sdtPr>
    <w:sdtEndPr/>
    <w:sdtContent>
      <w:p w14:paraId="2645EE57" w14:textId="0B0A5AA5" w:rsidR="00344B59" w:rsidRDefault="00344B5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1D0">
          <w:rPr>
            <w:noProof/>
          </w:rPr>
          <w:t>2</w:t>
        </w:r>
        <w:r>
          <w:fldChar w:fldCharType="end"/>
        </w:r>
      </w:p>
    </w:sdtContent>
  </w:sdt>
  <w:p w14:paraId="63D53421" w14:textId="77777777" w:rsidR="000B0B5A" w:rsidRPr="00344B59" w:rsidRDefault="00344B59" w:rsidP="00344B59">
    <w:pPr>
      <w:pStyle w:val="a4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C5"/>
    <w:rsid w:val="000A25D3"/>
    <w:rsid w:val="000B0B5A"/>
    <w:rsid w:val="00121A7D"/>
    <w:rsid w:val="00213B85"/>
    <w:rsid w:val="00254313"/>
    <w:rsid w:val="00344B59"/>
    <w:rsid w:val="00382AD8"/>
    <w:rsid w:val="003A3E7D"/>
    <w:rsid w:val="00465F08"/>
    <w:rsid w:val="004E1CF7"/>
    <w:rsid w:val="0058088F"/>
    <w:rsid w:val="005811D0"/>
    <w:rsid w:val="005C7507"/>
    <w:rsid w:val="0063347A"/>
    <w:rsid w:val="00651747"/>
    <w:rsid w:val="006673D5"/>
    <w:rsid w:val="00695F6E"/>
    <w:rsid w:val="006B5CC0"/>
    <w:rsid w:val="006E347F"/>
    <w:rsid w:val="006F39F0"/>
    <w:rsid w:val="00700CCD"/>
    <w:rsid w:val="007233D1"/>
    <w:rsid w:val="0072704C"/>
    <w:rsid w:val="00742E53"/>
    <w:rsid w:val="007441D0"/>
    <w:rsid w:val="00746CDA"/>
    <w:rsid w:val="007B7A33"/>
    <w:rsid w:val="00815693"/>
    <w:rsid w:val="00854807"/>
    <w:rsid w:val="008D41C3"/>
    <w:rsid w:val="008E1DF6"/>
    <w:rsid w:val="00971031"/>
    <w:rsid w:val="00A16C9A"/>
    <w:rsid w:val="00A208EB"/>
    <w:rsid w:val="00A724C5"/>
    <w:rsid w:val="00A7382A"/>
    <w:rsid w:val="00B2028B"/>
    <w:rsid w:val="00B45219"/>
    <w:rsid w:val="00B90F0C"/>
    <w:rsid w:val="00BD5FA7"/>
    <w:rsid w:val="00C02CE0"/>
    <w:rsid w:val="00C37951"/>
    <w:rsid w:val="00C9467D"/>
    <w:rsid w:val="00E538A4"/>
    <w:rsid w:val="00E66228"/>
    <w:rsid w:val="00EC7155"/>
    <w:rsid w:val="00EE01A1"/>
    <w:rsid w:val="00F27AED"/>
    <w:rsid w:val="00F57382"/>
    <w:rsid w:val="00FC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C3D03"/>
  <w15:chartTrackingRefBased/>
  <w15:docId w15:val="{0A933127-15BC-4327-92DB-FFDBF29C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9F0"/>
    <w:pPr>
      <w:spacing w:after="0" w:line="240" w:lineRule="auto"/>
    </w:pPr>
    <w:rPr>
      <w:rFonts w:eastAsiaTheme="minorEastAsia"/>
      <w:sz w:val="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B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0B0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0B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B0B5A"/>
    <w:rPr>
      <w:rFonts w:eastAsiaTheme="minorEastAsia"/>
      <w:sz w:val="2"/>
      <w:lang w:eastAsia="ru-RU"/>
    </w:rPr>
  </w:style>
  <w:style w:type="paragraph" w:styleId="a6">
    <w:name w:val="footer"/>
    <w:basedOn w:val="a"/>
    <w:link w:val="a7"/>
    <w:uiPriority w:val="99"/>
    <w:unhideWhenUsed/>
    <w:rsid w:val="000B0B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B0B5A"/>
    <w:rPr>
      <w:rFonts w:eastAsiaTheme="minorEastAsia"/>
      <w:sz w:val="2"/>
      <w:lang w:eastAsia="ru-RU"/>
    </w:rPr>
  </w:style>
  <w:style w:type="paragraph" w:styleId="a8">
    <w:name w:val="No Spacing"/>
    <w:link w:val="a9"/>
    <w:uiPriority w:val="1"/>
    <w:qFormat/>
    <w:rsid w:val="00344B59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44B59"/>
    <w:rPr>
      <w:rFonts w:eastAsiaTheme="minorEastAsia"/>
      <w:lang w:eastAsia="ru-RU"/>
    </w:rPr>
  </w:style>
  <w:style w:type="character" w:styleId="aa">
    <w:name w:val="annotation reference"/>
    <w:basedOn w:val="a0"/>
    <w:uiPriority w:val="99"/>
    <w:semiHidden/>
    <w:unhideWhenUsed/>
    <w:rsid w:val="0081569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15693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15693"/>
    <w:rPr>
      <w:rFonts w:eastAsiaTheme="minorEastAsia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1569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15693"/>
    <w:rPr>
      <w:rFonts w:eastAsiaTheme="minorEastAsia"/>
      <w:b/>
      <w:bCs/>
      <w:sz w:val="20"/>
      <w:szCs w:val="20"/>
      <w:lang w:eastAsia="ru-RU"/>
    </w:rPr>
  </w:style>
  <w:style w:type="paragraph" w:styleId="af">
    <w:name w:val="Revision"/>
    <w:hidden/>
    <w:uiPriority w:val="99"/>
    <w:semiHidden/>
    <w:rsid w:val="00815693"/>
    <w:pPr>
      <w:spacing w:after="0" w:line="240" w:lineRule="auto"/>
    </w:pPr>
    <w:rPr>
      <w:rFonts w:eastAsiaTheme="minorEastAsia"/>
      <w:sz w:val="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15693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1569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Маркелов Никита</dc:creator>
  <cp:keywords/>
  <dc:description/>
  <cp:lastModifiedBy>Дробышева Наталья Геннадьевна</cp:lastModifiedBy>
  <cp:revision>5</cp:revision>
  <dcterms:created xsi:type="dcterms:W3CDTF">2023-02-15T02:36:00Z</dcterms:created>
  <dcterms:modified xsi:type="dcterms:W3CDTF">2023-03-10T04:15:00Z</dcterms:modified>
</cp:coreProperties>
</file>