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47E66" w14:textId="77777777" w:rsidR="006F39F0" w:rsidRPr="003C69BD" w:rsidRDefault="006F39F0" w:rsidP="006F39F0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</w:p>
    <w:p w14:paraId="43E1E4EC" w14:textId="77777777" w:rsidR="006F39F0" w:rsidRDefault="006F39F0" w:rsidP="006F39F0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особо охраняемой природной территории регионального значения 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лесном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парке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Заельцовский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бор» Новосибирской области</w:t>
      </w:r>
    </w:p>
    <w:p w14:paraId="4C1811B8" w14:textId="77777777" w:rsidR="0063347A" w:rsidRDefault="0063347A" w:rsidP="006F39F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26C8D78" w14:textId="77777777" w:rsidR="0063347A" w:rsidRDefault="0063347A" w:rsidP="006F39F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97C1554" w14:textId="77777777" w:rsidR="0063347A" w:rsidRDefault="0063347A" w:rsidP="0063347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84AFE1A" w14:textId="1D34DACC" w:rsidR="006F39F0" w:rsidRPr="00C2265C" w:rsidRDefault="000A25D3" w:rsidP="006F39F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r w:rsidR="006F39F0" w:rsidRPr="003C69B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</w:t>
      </w:r>
      <w:r w:rsidR="006F39F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ема функционального зонирования</w:t>
      </w:r>
    </w:p>
    <w:p w14:paraId="1002E2F8" w14:textId="77777777" w:rsidR="00A208EB" w:rsidRDefault="006F39F0" w:rsidP="006F39F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226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ионального значения – </w:t>
      </w:r>
    </w:p>
    <w:p w14:paraId="59CA0E6C" w14:textId="77777777" w:rsidR="006F39F0" w:rsidRDefault="006F39F0" w:rsidP="006F3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лесного парка «Заельцовский</w:t>
      </w:r>
      <w:r w:rsidRPr="00C226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бор» Новосибирской области</w:t>
      </w:r>
    </w:p>
    <w:p w14:paraId="37982644" w14:textId="77777777" w:rsidR="006F39F0" w:rsidRDefault="006F39F0" w:rsidP="006F39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00E128" w14:textId="77777777" w:rsidR="0063347A" w:rsidRDefault="0063347A" w:rsidP="006F39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CAAF4C" w14:textId="0AA37DB0" w:rsidR="00465F08" w:rsidRDefault="008E1DF6" w:rsidP="00700CC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E1DF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7FDC1" wp14:editId="0EA0EED8">
            <wp:extent cx="4643031" cy="6553200"/>
            <wp:effectExtent l="0" t="0" r="5715" b="0"/>
            <wp:docPr id="2" name="Рисунок 2" descr="D:\11 Овчинникова\Заельцовский бор\! 2022\!_Положение о ЛП\Функциональные з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 Овчинникова\Заельцовский бор\! 2022\!_Положение о ЛП\Функциональные зон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86" cy="65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65F08">
        <w:rPr>
          <w:rFonts w:ascii="Times New Roman" w:hAnsi="Times New Roman" w:cs="Times New Roman"/>
          <w:sz w:val="28"/>
          <w:szCs w:val="28"/>
        </w:rPr>
        <w:br w:type="page"/>
      </w:r>
    </w:p>
    <w:p w14:paraId="01B3C271" w14:textId="77777777" w:rsidR="000B0B5A" w:rsidRPr="000B0B5A" w:rsidRDefault="000B0B5A" w:rsidP="000B0B5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B0B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Таблица функциональных зон </w:t>
      </w:r>
      <w:r w:rsidRPr="000B0B5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особо охраняемой природной территории регионального значения – лесной парк «Заельцовский бор» Новосибирской области (далее – лесной парк)</w:t>
      </w:r>
    </w:p>
    <w:p w14:paraId="683715A2" w14:textId="77777777" w:rsidR="000B0B5A" w:rsidRPr="000B0B5A" w:rsidRDefault="000B0B5A" w:rsidP="000B0B5A">
      <w:pPr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40"/>
        <w:gridCol w:w="2689"/>
        <w:gridCol w:w="2314"/>
        <w:gridCol w:w="1832"/>
        <w:gridCol w:w="2536"/>
      </w:tblGrid>
      <w:tr w:rsidR="005811D0" w:rsidRPr="000B0B5A" w14:paraId="6BDAA4D7" w14:textId="77777777" w:rsidTr="005811D0">
        <w:trPr>
          <w:trHeight w:val="687"/>
        </w:trPr>
        <w:tc>
          <w:tcPr>
            <w:tcW w:w="529" w:type="dxa"/>
            <w:vMerge w:val="restart"/>
            <w:vAlign w:val="center"/>
          </w:tcPr>
          <w:p w14:paraId="2445C49E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692" w:type="dxa"/>
            <w:vMerge w:val="restart"/>
            <w:vAlign w:val="center"/>
          </w:tcPr>
          <w:p w14:paraId="2394A6EF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функциональной зоны лесного парка</w:t>
            </w:r>
          </w:p>
        </w:tc>
        <w:tc>
          <w:tcPr>
            <w:tcW w:w="4152" w:type="dxa"/>
            <w:gridSpan w:val="2"/>
            <w:vAlign w:val="center"/>
          </w:tcPr>
          <w:p w14:paraId="5B0B82EB" w14:textId="15824854" w:rsidR="005811D0" w:rsidRPr="005811D0" w:rsidRDefault="005811D0" w:rsidP="005811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 функциональной зоны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лесного парка</w:t>
            </w:r>
          </w:p>
        </w:tc>
        <w:tc>
          <w:tcPr>
            <w:tcW w:w="2538" w:type="dxa"/>
            <w:vMerge w:val="restart"/>
            <w:vAlign w:val="center"/>
          </w:tcPr>
          <w:p w14:paraId="3AD08066" w14:textId="78BBE34A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Отношение площади функциональной зоны к площади лесного парка, %</w:t>
            </w:r>
          </w:p>
        </w:tc>
      </w:tr>
      <w:tr w:rsidR="005811D0" w:rsidRPr="000B0B5A" w14:paraId="6BCB2658" w14:textId="77777777" w:rsidTr="005811D0">
        <w:tc>
          <w:tcPr>
            <w:tcW w:w="529" w:type="dxa"/>
            <w:vMerge/>
            <w:vAlign w:val="center"/>
          </w:tcPr>
          <w:p w14:paraId="34EBAD1F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2" w:type="dxa"/>
            <w:vMerge/>
            <w:vAlign w:val="center"/>
          </w:tcPr>
          <w:p w14:paraId="505D3CFA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18" w:type="dxa"/>
            <w:vAlign w:val="center"/>
          </w:tcPr>
          <w:p w14:paraId="23F91DEF" w14:textId="2144E73E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1834" w:type="dxa"/>
            <w:vAlign w:val="center"/>
          </w:tcPr>
          <w:p w14:paraId="26FE2EDF" w14:textId="3B0D9D53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Pr="005811D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2538" w:type="dxa"/>
            <w:vMerge/>
            <w:vAlign w:val="center"/>
          </w:tcPr>
          <w:p w14:paraId="0058DAB6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811D0" w:rsidRPr="000B0B5A" w14:paraId="7D6DBA93" w14:textId="77777777" w:rsidTr="005811D0">
        <w:tc>
          <w:tcPr>
            <w:tcW w:w="529" w:type="dxa"/>
            <w:vAlign w:val="center"/>
          </w:tcPr>
          <w:p w14:paraId="3DF2B980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vAlign w:val="center"/>
          </w:tcPr>
          <w:p w14:paraId="23C344D5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18" w:type="dxa"/>
            <w:vAlign w:val="center"/>
          </w:tcPr>
          <w:p w14:paraId="15347759" w14:textId="03B55B7E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34" w:type="dxa"/>
            <w:vAlign w:val="center"/>
          </w:tcPr>
          <w:p w14:paraId="1B41782F" w14:textId="6BAB70B9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38" w:type="dxa"/>
            <w:vAlign w:val="center"/>
          </w:tcPr>
          <w:p w14:paraId="18D34E40" w14:textId="63AA6715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5811D0" w:rsidRPr="000B0B5A" w14:paraId="79B13E03" w14:textId="77777777" w:rsidTr="005811D0">
        <w:trPr>
          <w:trHeight w:val="362"/>
        </w:trPr>
        <w:tc>
          <w:tcPr>
            <w:tcW w:w="529" w:type="dxa"/>
            <w:vAlign w:val="center"/>
          </w:tcPr>
          <w:p w14:paraId="759B849F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2" w:type="dxa"/>
            <w:vAlign w:val="center"/>
          </w:tcPr>
          <w:p w14:paraId="6A3BC544" w14:textId="77777777" w:rsidR="005811D0" w:rsidRPr="005811D0" w:rsidRDefault="005811D0" w:rsidP="000B0B5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Особо охраняемая зона</w:t>
            </w:r>
          </w:p>
        </w:tc>
        <w:tc>
          <w:tcPr>
            <w:tcW w:w="2318" w:type="dxa"/>
            <w:vAlign w:val="center"/>
          </w:tcPr>
          <w:p w14:paraId="120BA523" w14:textId="4BBB7AFB" w:rsidR="005811D0" w:rsidRPr="005811D0" w:rsidRDefault="00121A7D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4 281,34</w:t>
            </w:r>
          </w:p>
        </w:tc>
        <w:tc>
          <w:tcPr>
            <w:tcW w:w="1834" w:type="dxa"/>
            <w:vAlign w:val="center"/>
          </w:tcPr>
          <w:p w14:paraId="23A96F16" w14:textId="73680F78" w:rsidR="005811D0" w:rsidRPr="007B7A33" w:rsidRDefault="00121A7D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7A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42 813 427</w:t>
            </w:r>
          </w:p>
        </w:tc>
        <w:tc>
          <w:tcPr>
            <w:tcW w:w="2538" w:type="dxa"/>
            <w:vAlign w:val="center"/>
          </w:tcPr>
          <w:p w14:paraId="63CAE49D" w14:textId="39AC579A" w:rsidR="005811D0" w:rsidRPr="008D41C3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EC71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76,4</w:t>
            </w:r>
          </w:p>
        </w:tc>
      </w:tr>
      <w:tr w:rsidR="005811D0" w:rsidRPr="000B0B5A" w14:paraId="7A3A4AF6" w14:textId="77777777" w:rsidTr="005811D0">
        <w:trPr>
          <w:trHeight w:val="423"/>
        </w:trPr>
        <w:tc>
          <w:tcPr>
            <w:tcW w:w="529" w:type="dxa"/>
            <w:vAlign w:val="center"/>
          </w:tcPr>
          <w:p w14:paraId="1FA4F745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92" w:type="dxa"/>
            <w:vAlign w:val="center"/>
          </w:tcPr>
          <w:p w14:paraId="16AEE76A" w14:textId="77777777" w:rsidR="005811D0" w:rsidRPr="005811D0" w:rsidRDefault="005811D0" w:rsidP="000B0B5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Зона хозяйственного назначения</w:t>
            </w:r>
          </w:p>
        </w:tc>
        <w:tc>
          <w:tcPr>
            <w:tcW w:w="2318" w:type="dxa"/>
            <w:vAlign w:val="center"/>
          </w:tcPr>
          <w:p w14:paraId="4EF07CB6" w14:textId="55903DE2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633,67</w:t>
            </w:r>
          </w:p>
        </w:tc>
        <w:tc>
          <w:tcPr>
            <w:tcW w:w="1834" w:type="dxa"/>
            <w:vAlign w:val="center"/>
          </w:tcPr>
          <w:p w14:paraId="3A8C7732" w14:textId="2643FDCE" w:rsidR="005811D0" w:rsidRPr="007B7A33" w:rsidRDefault="00121A7D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B7A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6 336 677</w:t>
            </w:r>
          </w:p>
        </w:tc>
        <w:tc>
          <w:tcPr>
            <w:tcW w:w="2538" w:type="dxa"/>
            <w:vAlign w:val="center"/>
          </w:tcPr>
          <w:p w14:paraId="7AED3C96" w14:textId="41A68759" w:rsidR="005811D0" w:rsidRPr="008D41C3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EC71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11,3</w:t>
            </w:r>
          </w:p>
        </w:tc>
      </w:tr>
      <w:tr w:rsidR="005811D0" w:rsidRPr="000B0B5A" w14:paraId="324755AA" w14:textId="77777777" w:rsidTr="005811D0">
        <w:trPr>
          <w:trHeight w:val="429"/>
        </w:trPr>
        <w:tc>
          <w:tcPr>
            <w:tcW w:w="529" w:type="dxa"/>
            <w:vAlign w:val="center"/>
          </w:tcPr>
          <w:p w14:paraId="295AC4F7" w14:textId="77777777" w:rsidR="005811D0" w:rsidRPr="00581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92" w:type="dxa"/>
            <w:vAlign w:val="center"/>
          </w:tcPr>
          <w:p w14:paraId="1A430C7A" w14:textId="77777777" w:rsidR="005811D0" w:rsidRPr="005811D0" w:rsidRDefault="005811D0" w:rsidP="000B0B5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811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Парково-рекреационная зона</w:t>
            </w:r>
          </w:p>
        </w:tc>
        <w:tc>
          <w:tcPr>
            <w:tcW w:w="2318" w:type="dxa"/>
            <w:vAlign w:val="center"/>
          </w:tcPr>
          <w:p w14:paraId="19426882" w14:textId="602F9BA4" w:rsidR="005811D0" w:rsidRPr="005811D0" w:rsidRDefault="0058088F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692,26</w:t>
            </w:r>
          </w:p>
        </w:tc>
        <w:tc>
          <w:tcPr>
            <w:tcW w:w="1834" w:type="dxa"/>
            <w:vAlign w:val="center"/>
          </w:tcPr>
          <w:p w14:paraId="67E54A3A" w14:textId="6FE6D8C8" w:rsidR="005811D0" w:rsidRPr="008D41C3" w:rsidRDefault="0058088F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58088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6 922 616</w:t>
            </w:r>
          </w:p>
        </w:tc>
        <w:tc>
          <w:tcPr>
            <w:tcW w:w="2538" w:type="dxa"/>
            <w:vAlign w:val="center"/>
          </w:tcPr>
          <w:p w14:paraId="23B001F2" w14:textId="076EA270" w:rsidR="005811D0" w:rsidRPr="008D41C3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EC715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12,3</w:t>
            </w:r>
          </w:p>
        </w:tc>
      </w:tr>
    </w:tbl>
    <w:p w14:paraId="75AE2FCC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6CAB88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FD5527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B87D5A" w14:textId="77777777" w:rsidR="006F39F0" w:rsidRPr="006F39F0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6F39F0" w:rsidRPr="006F39F0" w:rsidSect="00344B59">
      <w:headerReference w:type="default" r:id="rId7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9BD9B" w14:textId="77777777" w:rsidR="007233D1" w:rsidRDefault="007233D1" w:rsidP="000B0B5A">
      <w:r>
        <w:separator/>
      </w:r>
    </w:p>
  </w:endnote>
  <w:endnote w:type="continuationSeparator" w:id="0">
    <w:p w14:paraId="657D0200" w14:textId="77777777" w:rsidR="007233D1" w:rsidRDefault="007233D1" w:rsidP="000B0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05B97" w14:textId="77777777" w:rsidR="007233D1" w:rsidRDefault="007233D1" w:rsidP="000B0B5A">
      <w:r>
        <w:separator/>
      </w:r>
    </w:p>
  </w:footnote>
  <w:footnote w:type="continuationSeparator" w:id="0">
    <w:p w14:paraId="3B14D563" w14:textId="77777777" w:rsidR="007233D1" w:rsidRDefault="007233D1" w:rsidP="000B0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67431"/>
      <w:docPartObj>
        <w:docPartGallery w:val="Page Numbers (Top of Page)"/>
        <w:docPartUnique/>
      </w:docPartObj>
    </w:sdtPr>
    <w:sdtEndPr/>
    <w:sdtContent>
      <w:p w14:paraId="2645EE57" w14:textId="0B3AE8AA" w:rsidR="00344B59" w:rsidRDefault="00344B5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CC0">
          <w:rPr>
            <w:noProof/>
          </w:rPr>
          <w:t>2</w:t>
        </w:r>
        <w:r>
          <w:fldChar w:fldCharType="end"/>
        </w:r>
      </w:p>
    </w:sdtContent>
  </w:sdt>
  <w:p w14:paraId="63D53421" w14:textId="77777777" w:rsidR="000B0B5A" w:rsidRPr="00344B59" w:rsidRDefault="00344B59" w:rsidP="00344B59">
    <w:pPr>
      <w:pStyle w:val="a4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C5"/>
    <w:rsid w:val="000A25D3"/>
    <w:rsid w:val="000B0B5A"/>
    <w:rsid w:val="00121A7D"/>
    <w:rsid w:val="00213B85"/>
    <w:rsid w:val="00344B59"/>
    <w:rsid w:val="00382AD8"/>
    <w:rsid w:val="00465F08"/>
    <w:rsid w:val="004E1CF7"/>
    <w:rsid w:val="0058088F"/>
    <w:rsid w:val="005811D0"/>
    <w:rsid w:val="005C7507"/>
    <w:rsid w:val="0063347A"/>
    <w:rsid w:val="00651747"/>
    <w:rsid w:val="00695F6E"/>
    <w:rsid w:val="006B5CC0"/>
    <w:rsid w:val="006E347F"/>
    <w:rsid w:val="006F39F0"/>
    <w:rsid w:val="00700CCD"/>
    <w:rsid w:val="007233D1"/>
    <w:rsid w:val="0072704C"/>
    <w:rsid w:val="00746CDA"/>
    <w:rsid w:val="007B7A33"/>
    <w:rsid w:val="00815693"/>
    <w:rsid w:val="008D41C3"/>
    <w:rsid w:val="008E1DF6"/>
    <w:rsid w:val="00971031"/>
    <w:rsid w:val="00A208EB"/>
    <w:rsid w:val="00A724C5"/>
    <w:rsid w:val="00A7382A"/>
    <w:rsid w:val="00B2028B"/>
    <w:rsid w:val="00B45219"/>
    <w:rsid w:val="00B90F0C"/>
    <w:rsid w:val="00C02CE0"/>
    <w:rsid w:val="00C37951"/>
    <w:rsid w:val="00C9467D"/>
    <w:rsid w:val="00EC7155"/>
    <w:rsid w:val="00EE01A1"/>
    <w:rsid w:val="00F57382"/>
    <w:rsid w:val="00FC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3D03"/>
  <w15:chartTrackingRefBased/>
  <w15:docId w15:val="{0A933127-15BC-4327-92DB-FFDBF29C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9F0"/>
    <w:pPr>
      <w:spacing w:after="0" w:line="240" w:lineRule="auto"/>
    </w:pPr>
    <w:rPr>
      <w:rFonts w:eastAsiaTheme="minorEastAsia"/>
      <w:sz w:val="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B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0B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0B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B0B5A"/>
    <w:rPr>
      <w:rFonts w:eastAsiaTheme="minorEastAsia"/>
      <w:sz w:val="2"/>
      <w:lang w:eastAsia="ru-RU"/>
    </w:rPr>
  </w:style>
  <w:style w:type="paragraph" w:styleId="a6">
    <w:name w:val="footer"/>
    <w:basedOn w:val="a"/>
    <w:link w:val="a7"/>
    <w:uiPriority w:val="99"/>
    <w:unhideWhenUsed/>
    <w:rsid w:val="000B0B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0B5A"/>
    <w:rPr>
      <w:rFonts w:eastAsiaTheme="minorEastAsia"/>
      <w:sz w:val="2"/>
      <w:lang w:eastAsia="ru-RU"/>
    </w:rPr>
  </w:style>
  <w:style w:type="paragraph" w:styleId="a8">
    <w:name w:val="No Spacing"/>
    <w:link w:val="a9"/>
    <w:uiPriority w:val="1"/>
    <w:qFormat/>
    <w:rsid w:val="00344B59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344B59"/>
    <w:rPr>
      <w:rFonts w:eastAsiaTheme="minorEastAsia"/>
      <w:lang w:eastAsia="ru-RU"/>
    </w:rPr>
  </w:style>
  <w:style w:type="character" w:styleId="aa">
    <w:name w:val="annotation reference"/>
    <w:basedOn w:val="a0"/>
    <w:uiPriority w:val="99"/>
    <w:semiHidden/>
    <w:unhideWhenUsed/>
    <w:rsid w:val="008156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1569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15693"/>
    <w:rPr>
      <w:rFonts w:eastAsiaTheme="minorEastAsia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156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15693"/>
    <w:rPr>
      <w:rFonts w:eastAsiaTheme="minorEastAsia"/>
      <w:b/>
      <w:bCs/>
      <w:sz w:val="20"/>
      <w:szCs w:val="20"/>
      <w:lang w:eastAsia="ru-RU"/>
    </w:rPr>
  </w:style>
  <w:style w:type="paragraph" w:styleId="af">
    <w:name w:val="Revision"/>
    <w:hidden/>
    <w:uiPriority w:val="99"/>
    <w:semiHidden/>
    <w:rsid w:val="00815693"/>
    <w:pPr>
      <w:spacing w:after="0" w:line="240" w:lineRule="auto"/>
    </w:pPr>
    <w:rPr>
      <w:rFonts w:eastAsiaTheme="minorEastAsia"/>
      <w:sz w:val="2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1569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1569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Маркелов Никита</dc:creator>
  <cp:keywords/>
  <dc:description/>
  <cp:lastModifiedBy>Овчинникова Ксения Олеговна</cp:lastModifiedBy>
  <cp:revision>19</cp:revision>
  <dcterms:created xsi:type="dcterms:W3CDTF">2023-01-16T07:48:00Z</dcterms:created>
  <dcterms:modified xsi:type="dcterms:W3CDTF">2023-01-23T09:28:00Z</dcterms:modified>
</cp:coreProperties>
</file>