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954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left="4956" w:firstLine="1281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4956" w:firstLine="1281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4956" w:firstLine="1281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44" w:firstLine="482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44" w:firstLine="482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44" w:firstLine="482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44" w:firstLine="482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44" w:firstLine="482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44" w:firstLine="482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44" w:firstLine="482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44" w:firstLine="482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внесении изменений в постановление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Правительства Новосибирской области 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09.02.2015 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49-п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25.10.2023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1782 «Об утверждении общих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лям, а также физическим лицам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о с т а н о в л я е т: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</w:t>
      </w:r>
      <w:hyperlink r:id="rId9" w:tooltip="consultantplus://offline/ref=3563429628022DCE612ECDC179EE96E27E296DAF5E3F9730AD282A1DEC637284C8D40453BE7FDD39C7B75787C160F87DB3E3FCF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Правительства Новосибирской области от 09.02.2015 № 49-п «О размере и порядке выплаты компенсации поставщикам социальных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участвующим в выполнении государственного задания (заказа)»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преамбуле слова «от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ям, а также физическим лицам – 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«от 25.10.2023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Размер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поряд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выплаты компенсации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участвующим в выполнении государственного задания (заказа)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изложить в редакции согласно приложению к настоящему постановлению.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68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 Настоящее постановление вступает в силу с 1 января 2025 года.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bookmarkStart w:id="0" w:name="undefined"/>
      <w:r>
        <w:rPr>
          <w:rFonts w:ascii="Times New Roman" w:hAnsi="Times New Roman" w:eastAsia="Times New Roman" w:cs="Times New Roman"/>
          <w:sz w:val="20"/>
          <w:szCs w:val="20"/>
        </w:rPr>
      </w:r>
      <w:bookmarkEnd w:id="0"/>
      <w:r>
        <w:rPr>
          <w:rFonts w:ascii="Times New Roman" w:hAnsi="Times New Roman" w:eastAsia="Times New Roman" w:cs="Times New Roman"/>
          <w:sz w:val="20"/>
          <w:szCs w:val="20"/>
        </w:rPr>
        <w:t xml:space="preserve">Е.В.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Бахарева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contextualSpacing/>
        <w:ind w:right="-1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238 75 10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670"/>
        <w:ind w:left="5954" w:firstLine="0"/>
        <w:jc w:val="center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670"/>
        <w:ind w:left="5954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eastAsia="Times New Roman"/>
          <w:sz w:val="28"/>
          <w:szCs w:val="28"/>
        </w:rPr>
        <w:t xml:space="preserve">постановлению Правительства Новосибирской области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left="5954" w:firstLine="0"/>
        <w:jc w:val="right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left="5954" w:firstLine="0"/>
        <w:jc w:val="right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ind w:left="5954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/>
          <w:sz w:val="28"/>
          <w:szCs w:val="28"/>
        </w:rPr>
        <w:t xml:space="preserve">«ПРИЛОЖЕНИЕ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ind w:left="5954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/>
          <w:sz w:val="28"/>
          <w:szCs w:val="28"/>
        </w:rPr>
        <w:t xml:space="preserve">к постановлению Правительства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ind w:left="5954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09.02.2015 № 49-п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ind w:left="5245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ind w:left="5245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ind w:left="5245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contextualSpacing/>
        <w:jc w:val="center"/>
        <w:spacing w:before="0" w:after="0" w:line="240" w:lineRule="auto"/>
        <w:rPr>
          <w:rFonts w:ascii="Times New Roman" w:hAnsi="Times New Roman" w:eastAsia="Times New Roman"/>
          <w:b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/>
          <w:b/>
          <w:sz w:val="28"/>
          <w:szCs w:val="28"/>
        </w:rPr>
        <w:t xml:space="preserve">РАЗМЕР И ПОРЯДОК</w:t>
      </w: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contextualSpacing/>
        <w:jc w:val="center"/>
        <w:spacing w:before="0" w:after="0" w:line="240" w:lineRule="auto"/>
        <w:rPr>
          <w:rFonts w:ascii="Times New Roman" w:hAnsi="Times New Roman" w:eastAsia="Times New Roman"/>
          <w:b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/>
          <w:b/>
          <w:sz w:val="28"/>
          <w:szCs w:val="28"/>
        </w:rPr>
        <w:t xml:space="preserve">ВЫПЛАТЫ КОМПЕНСАЦИИ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ПОСТАВЩИКАМ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УЧАСТВУЮЩИМ В ВЫПОЛНЕНИИ ГОСУДАРСТВЕННОГО ЗАДАНИЯ (ЗАКАЗА)</w:t>
      </w: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contextualSpacing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contextualSpacing/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I.</w:t>
      </w:r>
      <w:r>
        <w:rPr>
          <w:rFonts w:ascii="Times New Roman" w:hAnsi="Times New Roman" w:eastAsia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Общие положения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670"/>
        <w:contextualSpacing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1. Настоящий Порядок устанавливает размер и регламентирует выплату компенсации поставщикам социальных услуг, предоставляющим гражданам социальные услуги, предусмотренные индивидуальной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программой предоставления социальных услуг (далее – индивидуальная программа), включенным в реестр поставщиков социальных услуг в Новосибирской области, но не участвующим в выполнении государственного задания (заказа) (далее – поставщики социальных услуг).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 Целью предоставления компенсации является возмещение затрат поставщиков социальных услуг, связанных с предоставлением ими социальных услуг, предусмотренных индивидуальной программой, гражданам бесплатно или за частичную плату.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3. Компенсация выплачивается за счет средств областного бюджета Новосибирской области в форме субсидий.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4. Выплата субсидии осуществляется министерством труда и социального развития Новосибирской области (далее –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 уполномоченный орган) в соответствии со сводной бюджетной росписью и кассовым планом областного бюджета Новосибирской области в пределах лимитов бюджетных обязательств, выделенных уполномоченному органу на соответствующий финансовый год на указанные цели.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5. Способ предоставления субсидии: возмещение затрат.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6. Отбор осуществляется путем запроса предложений на основании заявок на участие в отборе, направленных поставщиками социальных услуг (далее –участники отбора).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contextualSpacing/>
        <w:ind w:firstLine="709"/>
        <w:jc w:val="both"/>
        <w:spacing w:before="0"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/>
          <w:sz w:val="28"/>
          <w:szCs w:val="28"/>
        </w:rPr>
        <w:t xml:space="preserve">7. 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«Интернет» (http://budget.gov.ru) (далее – единый портал) (в разделе единого портала)</w:t>
      </w:r>
      <w:r>
        <w:rPr>
          <w:rFonts w:ascii="Times New Roman" w:hAnsi="Times New Roman" w:eastAsia="Times New Roman"/>
          <w:sz w:val="28"/>
          <w:szCs w:val="28"/>
        </w:rPr>
        <w:t xml:space="preserve">, который является частью государственной интегрированной информационной системы управления общественными финансами «Электронный бюджет» (далее – система «Электронный бюджет»),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в порядке, установленном Министерством финансов Российской Федерации (далее – Минфин России).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II. 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Порядок проведения отбора участников отбора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8. Проведение отбора участников отбора обеспечивается в системе «Электронный бюджет».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9. </w:t>
      </w:r>
      <w:r>
        <w:rPr>
          <w:rFonts w:ascii="Times New Roman" w:hAnsi="Times New Roman" w:eastAsia="Times New Roman"/>
          <w:sz w:val="28"/>
          <w:szCs w:val="28"/>
        </w:rPr>
        <w:t xml:space="preserve">Уполномоченный орган размещает сведения о субсидии на едином портале в порядке, утвержденном приказом Минфина России от 28.12.2016 № 243н «О составе и порядке размещения и предоставления информации на едином портале бюджетной системы Российской Федерации».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10. Объявление о проведении отбора формируется в электронной форме</w:t>
      </w:r>
      <w:r>
        <w:rPr>
          <w:rFonts w:ascii="Times New Roman" w:hAnsi="Times New Roman" w:eastAsia="Times New Roman"/>
          <w:sz w:val="28"/>
          <w:szCs w:val="28"/>
        </w:rPr>
        <w:t xml:space="preserve"> на едином портале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труда и социального развития Новосибирской области, а также при нео</w:t>
      </w:r>
      <w:r>
        <w:rPr>
          <w:rFonts w:ascii="Times New Roman" w:hAnsi="Times New Roman" w:eastAsia="Times New Roman"/>
          <w:sz w:val="28"/>
          <w:szCs w:val="28"/>
        </w:rPr>
        <w:t xml:space="preserve">бходимости размещается на официальном сайте уполномоченного органа в информационно-телекоммуникационной сети «Интернет» (далее – сайт) (с размещением указателя страницы сайта на едином портале) не позднее пяти рабочих дней до даты начала проведения отбора.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11. Обеспечение доступа к системе «Электронный бюджет» осуществляется с использованием федеральной государственной информ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12. 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Объявление о проведении отбора</w:t>
      </w:r>
      <w:r>
        <w:rPr>
          <w:rFonts w:ascii="Times New Roman" w:hAnsi="Times New Roman" w:eastAsia="Times New Roman"/>
          <w:sz w:val="28"/>
          <w:szCs w:val="28"/>
        </w:rPr>
        <w:t xml:space="preserve"> включает в себя: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1) дату размещения объявления о проведении отбора;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2) сроки проведения отбора;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Times New Roman"/>
          <w:sz w:val="28"/>
          <w:szCs w:val="28"/>
        </w:rPr>
        <w:t xml:space="preserve">дату начала подачи и окончания приема заявок на участие в отборе (далее – заявка) участников отбора, которая не может быть ранее десятого календарного дня, следующего за днем размещения объявления о проведении отбора;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4) наименование, место нахождения, почтовый адрес, адрес электронной почты уполномоченного органа;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5) результат (результаты) предоставления субсидии в соответствии с пунктом 66 настоящего Порядка;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6) доменное имя и (или) указатели страниц системы «Электронный бюджет»;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7) требования к участникам отбора, определенные в соответствии с пунктами 15, 16 настоящего Порядка, кото</w:t>
      </w:r>
      <w:r>
        <w:rPr>
          <w:rFonts w:ascii="Times New Roman" w:hAnsi="Times New Roman" w:eastAsia="Times New Roman"/>
          <w:sz w:val="28"/>
          <w:szCs w:val="28"/>
        </w:rPr>
        <w:t xml:space="preserve">рым участник отбора должен соответствовать на дату подачи заявки (на дату заключения соглашения), и к перечню документов, определенных пунктом 17 настоящего Порядка, представляемых участниками отбора для подтверждения их соответствия указанным требованиям;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8) категории и критерии отбора;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9) порядок подачи участниками отбора заявок и требования, предъявляемые к форме и содержанию заявок;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10) порядок отзыва заявок, порядок их возврата, определяющий в том числе основания для возврата заявок, порядок внесения изменений в заявки;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11) правила рассмотрения и оценки заявок участников отбора в соответствии с пунктами 36-46 настоящего Порядка;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12) порядок возврата заявок на доработку;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13) порядок отклонения заявок, а также информацию об основаниях их отклонения;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14) объем распределяемой субсидии в рамках отбора, порядок расчета размера субсидии, установленны</w:t>
      </w:r>
      <w:r>
        <w:rPr>
          <w:rFonts w:ascii="Times New Roman" w:hAnsi="Times New Roman" w:eastAsia="Times New Roman"/>
          <w:sz w:val="28"/>
          <w:szCs w:val="28"/>
        </w:rPr>
        <w:t xml:space="preserve">й пунктами 51, 52 настоящего Порядка, правила распределения субсидий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15)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16) срок, в течение которого победитель (победители) отбора должен подписать соглашение о предоставлении субсидии из областного бюджета Новосибирской области (далее – соглашение);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17) условия признания победителя (победителей) отбора уклонившимся от заключения соглашения;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18) сроки размещения протокола подведения итогов отбора (документа</w:t>
      </w:r>
      <w:r>
        <w:rPr>
          <w:rFonts w:ascii="Times New Roman" w:hAnsi="Times New Roman" w:eastAsia="Times New Roman"/>
          <w:sz w:val="28"/>
          <w:szCs w:val="28"/>
        </w:rPr>
        <w:t xml:space="preserve"> об итогах проведения отбора) на едином портале, а также при необходимости на официальном сайте уполномоченного органа в информационно-телекоммуникационной сети «Интернет» не позднее 14-го календарного дня, следующего за днем определения победителя отбора;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19) адрес электронной почты, телефон контактного лица, представляющего уполномоченный орган.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13. Участник отбора вправе направить в уполномоченный орган запрос о разъяснении положений объявления о проведении отбора не позднее одного рабочего дня до окончания установленного срока приема заявок.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left="0" w:right="0" w:firstLine="709"/>
        <w:jc w:val="both"/>
        <w:spacing w:before="0" w:after="160" w:line="237" w:lineRule="auto"/>
      </w:pPr>
      <w:r>
        <w:rPr>
          <w:rFonts w:ascii="Times New Roman" w:hAnsi="Times New Roman" w:eastAsia="Times New Roman"/>
          <w:sz w:val="28"/>
          <w:szCs w:val="28"/>
        </w:rPr>
        <w:t xml:space="preserve">14. В течение пяти рабочих дней со дня получения запроса уполномоченный орган направляет ответ участнику отбора, направившему запрос, по предмету запроса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путем формирования в системе «Электронный бюджет» соответствующего разъяснения.</w:t>
      </w:r>
      <w:r/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Разъяснение положений объявления о проведении отбора осуществляется в соответствии с настоящим Порядком.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15. </w:t>
      </w:r>
      <w:bookmarkStart w:id="0" w:name="Par14"/>
      <w:r/>
      <w:bookmarkEnd w:id="0"/>
      <w:r>
        <w:rPr>
          <w:rFonts w:ascii="Times New Roman" w:hAnsi="Times New Roman" w:eastAsia="Times New Roman"/>
          <w:sz w:val="28"/>
          <w:szCs w:val="28"/>
        </w:rPr>
        <w:t xml:space="preserve">Требования к участнику отбора, которым он должен соответствовать на дату рассмотрения заявки: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1) участник отбора не является иностранным юрид</w:t>
      </w:r>
      <w:r>
        <w:rPr>
          <w:rFonts w:ascii="Times New Roman" w:hAnsi="Times New Roman" w:eastAsia="Times New Roman"/>
          <w:sz w:val="28"/>
          <w:szCs w:val="28"/>
        </w:rPr>
        <w:t xml:space="preserve">ическим лицом, в том числе местом регистрации которого является государство или территория, включенные в утвержденный Минфином России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eastAsia="Times New Roman"/>
          <w:sz w:val="28"/>
          <w:szCs w:val="28"/>
        </w:rPr>
        <w:t xml:space="preserve">лее – 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eastAsia="Times New Roman"/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eastAsia="Times New Roman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2) 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3) участник отбора 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eastAsia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4) 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цель, указанную в пункте 2 настоящего Порядка;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5) участник отбора 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6) у участника отбора</w:t>
      </w:r>
      <w:r>
        <w:rPr>
          <w:rFonts w:ascii="Times New Roman" w:hAnsi="Times New Roman" w:eastAsia="Times New Roman"/>
          <w:sz w:val="28"/>
          <w:szCs w:val="28"/>
        </w:rPr>
        <w:t xml:space="preserve"> на едином налоговом счете отсутствует задолженность по уплате налогов, сборов и страховых взносов в бюджеты бюджетной системы Российской Федерации или ее размер не превышает размер, определенный пунктом 3 статьи 47 Налогового кодекса Российской Федерации;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7) у участника отбора отсутствуют просроченная задолженность по возврату в областной бюд</w:t>
      </w:r>
      <w:r>
        <w:rPr>
          <w:rFonts w:ascii="Times New Roman" w:hAnsi="Times New Roman" w:eastAsia="Times New Roman"/>
          <w:sz w:val="28"/>
          <w:szCs w:val="28"/>
        </w:rPr>
        <w:t xml:space="preserve">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8) участник отбор</w:t>
      </w:r>
      <w:r>
        <w:rPr>
          <w:rFonts w:ascii="Times New Roman" w:hAnsi="Times New Roman" w:eastAsia="Times New Roman"/>
          <w:sz w:val="28"/>
          <w:szCs w:val="28"/>
        </w:rPr>
        <w:t xml:space="preserve">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</w:t>
      </w:r>
      <w:r>
        <w:rPr>
          <w:rFonts w:ascii="Times New Roman" w:hAnsi="Times New Roman" w:eastAsia="Times New Roman"/>
          <w:sz w:val="28"/>
          <w:szCs w:val="28"/>
        </w:rPr>
        <w:t xml:space="preserve">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9)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</w:t>
      </w:r>
      <w:r>
        <w:rPr>
          <w:rFonts w:ascii="Times New Roman" w:hAnsi="Times New Roman" w:eastAsia="Times New Roman"/>
          <w:sz w:val="28"/>
          <w:szCs w:val="28"/>
        </w:rPr>
        <w:t xml:space="preserve">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 – производителе товаров, работ, услуг, являющихся участниками отбора.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16. Дополнительно к требованиям, указанным в </w:t>
      </w:r>
      <w:hyperlink r:id="rId10" w:tooltip="https://login.consultant.ru/link/?req=doc&amp;base=RLAW049&amp;n=162848&amp;dst=100230" w:history="1">
        <w:r>
          <w:rPr>
            <w:rFonts w:ascii="Times New Roman" w:hAnsi="Times New Roman" w:eastAsia="Times New Roman"/>
            <w:sz w:val="28"/>
            <w:szCs w:val="28"/>
          </w:rPr>
          <w:t xml:space="preserve">пункте 15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 настоящего Порядка, участник отбора на дату подачи документов, предусмотренных </w:t>
      </w:r>
      <w:hyperlink r:id="rId11" w:tooltip="https://login.consultant.ru/link/?req=doc&amp;base=RLAW049&amp;n=162848&amp;dst=100387" w:history="1">
        <w:r>
          <w:rPr>
            <w:rFonts w:ascii="Times New Roman" w:hAnsi="Times New Roman" w:eastAsia="Times New Roman"/>
            <w:sz w:val="28"/>
            <w:szCs w:val="28"/>
          </w:rPr>
          <w:t xml:space="preserve">пунктом 16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 настоящего Порядка (на дату заключения соглашения), должен соответствовать следующему требованию: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отсутствуют неисполненные или несвоевременно исполненные предписания об устранении выявленных нарушений, выданные участнику отбора по результатам проведения регионального государственного контроля (надзора) в сфере социального обслуживания;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17. Для участия в отборе участник отбора в срок, предусмотренный для приема заявки, указанный в объявлении о пр</w:t>
      </w:r>
      <w:r>
        <w:rPr>
          <w:rFonts w:ascii="Times New Roman" w:hAnsi="Times New Roman" w:eastAsia="Times New Roman"/>
          <w:sz w:val="28"/>
          <w:szCs w:val="28"/>
        </w:rPr>
        <w:t xml:space="preserve">оведении отбора, представляет в порядке, предусмотренном пунктом 22 настоящего Порядка, заявку по форме согласно приложению № 1 к настоящему Порядку, подписанную руководителем (иным уполномоченным представителем) участника отбора, с приложением документов: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1) документы, подтверждающие полномочия уполномоченного представителя юридического лица или индивидуального предпринимателя (в случае представления документов уполномоченным представителем), являющегося участником отбора;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2) договоры о предоставлении соц</w:t>
      </w:r>
      <w:r>
        <w:rPr>
          <w:rFonts w:ascii="Times New Roman" w:hAnsi="Times New Roman" w:eastAsia="Times New Roman"/>
          <w:sz w:val="28"/>
          <w:szCs w:val="28"/>
        </w:rPr>
        <w:t xml:space="preserve">иальных услуг, заключенные участником отбора с получателями социальных услуг, содержащих существенные условия, установленные частью 2 статьи 17 Федерального закона от 28.12.2013 № 442-ФЗ «Об основах социального обслуживания граждан в Российской Федерации» </w:t>
      </w:r>
      <w:r>
        <w:rPr>
          <w:rFonts w:ascii="Times New Roman" w:hAnsi="Times New Roman"/>
          <w:sz w:val="28"/>
          <w:szCs w:val="28"/>
          <w:lang w:eastAsia="ru-RU"/>
        </w:rPr>
        <w:t xml:space="preserve">(предоставляются один раз в календарный год, либо при изменении условий договора)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3) решения о признании получателей социальных услуг нуждающимися в социальном обслуживании (участник отбора вправе представить по собственной инициативе);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4) индивидуальные программы получателей социальных услуг (участник отбора вправе представить по собственной инициативе);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5) акты об оказании социальных услуг по соответствующим догов</w:t>
      </w:r>
      <w:r>
        <w:rPr>
          <w:rFonts w:ascii="Times New Roman" w:hAnsi="Times New Roman" w:eastAsia="Times New Roman"/>
          <w:sz w:val="28"/>
          <w:szCs w:val="28"/>
        </w:rPr>
        <w:t xml:space="preserve">орам о предоставлении социальных услуг по форме согласно приложению № 2 к настоящему Порядку (в случае смерти получателя социальных услуг акт за месяц, в котором наступила смерть получателя социальных услуг, заверяется только поставщиком социальных услуг);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6) платежные документы, п</w:t>
      </w:r>
      <w:r>
        <w:rPr>
          <w:rFonts w:ascii="Times New Roman" w:hAnsi="Times New Roman" w:eastAsia="Times New Roman"/>
          <w:sz w:val="28"/>
          <w:szCs w:val="28"/>
        </w:rPr>
        <w:t xml:space="preserve">одтверждающие факт и размер оплаты социальных услуг, оказанных в соответствии с договорами о предоставлении социальных услуг и индивидуальными программами получателей социальных услуг (представляются при предоставлении социальных услуг за частичную плату);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7) согласие участника отбора на публикацию (размещение) в информационно-телекоммуникационной сети «Интернет» информации </w:t>
      </w:r>
      <w:r>
        <w:rPr>
          <w:rFonts w:ascii="Times New Roman" w:hAnsi="Times New Roman" w:eastAsia="Times New Roman"/>
          <w:sz w:val="28"/>
          <w:szCs w:val="28"/>
        </w:rPr>
        <w:t xml:space="preserve">об участнике отбора, о подаваемой участником отбора заявке, иной информации об участнике отбора, связанной с отбором, а также согласие на обработку персональных данных, разрешенных для распространения, по форме согласно приложению № 3 к настоящему Порядку;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8) документы, подтверждающие получение согласия получателей социальных услуг на обработку их персональных данных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(предоставляются один раз в календарный год на период действия договора)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9) свидетельство о смерти получателя социальных услуг (участник отбора вправе представить по собственной инициативе в отношении получателя социальных услуг, умершего в период оказания социальных услуг).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18. В представленных участниками отбора документах должны быть заполнены все необходимые реквизиты, не допускаются подчистки, приписки, зачеркнутые слова, нерасшифрованные сокращения и иные неоговоренные исправления.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19. Ответственность за достоверность и полноту представляемых документов и содержащихся в них сведений возлагается на участника отбора.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20. К категории участников отбора относятся не являющиеся государственными (муниципальными) учреждениями поставщики социальных услуг, включенные в реестр поставщиков социальных услуг в Новосиб</w:t>
      </w:r>
      <w:r>
        <w:rPr>
          <w:rFonts w:ascii="Times New Roman" w:hAnsi="Times New Roman" w:eastAsia="Times New Roman"/>
          <w:sz w:val="28"/>
          <w:szCs w:val="28"/>
        </w:rPr>
        <w:t xml:space="preserve">ирской области, но не участвующие в выполнении государственного задания (заказа) и предоставляющие гражданам, признанным нуждающимися в социальном обслуживании, социальные услуги, предусмотренные индивидуальной программой, бесплатно или за частичную плату.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21. Критериями отбора заявок являются: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1) наличие </w:t>
      </w:r>
      <w:r>
        <w:rPr>
          <w:rFonts w:ascii="Times New Roman" w:hAnsi="Times New Roman" w:eastAsia="Times New Roman"/>
          <w:sz w:val="28"/>
          <w:szCs w:val="28"/>
        </w:rPr>
        <w:t xml:space="preserve">договора о предоставлении социальных услуг, заключенного между участником отбора и получателем социальных услуг, и акта об оказании социальных услуг по этому договору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2) предоставление социальных услуг в соответствии с индивидуальной программой бесплатно или за частичную плату гражданам, признанным нуждающимися в социальном обслуживании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22. Участниками отбора заявки формируются в электронной форме посредством заполнения соответствующих экранных форм веб-интерфейса системы «</w:t>
      </w:r>
      <w:r>
        <w:rPr>
          <w:rFonts w:ascii="Times New Roman" w:hAnsi="Times New Roman" w:eastAsia="Times New Roman"/>
          <w:sz w:val="28"/>
          <w:szCs w:val="28"/>
        </w:rPr>
        <w:t xml:space="preserve">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23. Заявка на участие в отборе подписывается усиленной квалифицированной электронной подписью руководителя участника отбора или уполномоченного им лица.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24. Участник отбора должен соответствовать установленным пунктами 15, 16 настоящего Порядка требованиям по состоянию на даты рассмотрения заявки и заключения соглашения.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25. 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26. В заявке должна содержаться информация об участнике отбора, документы, подтверждающие соответствие участника отбора требованиям, установленным пунктами 15, 16 настоящего Порядка.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27. Запрещено тр</w:t>
      </w:r>
      <w:r>
        <w:rPr>
          <w:rFonts w:ascii="Times New Roman" w:hAnsi="Times New Roman" w:eastAsia="Times New Roman"/>
          <w:sz w:val="28"/>
          <w:szCs w:val="28"/>
        </w:rPr>
        <w:t xml:space="preserve">ебовать от участника отбора представления документов и информации в целях подтверждения соответствия участника отбора требованиям, определенным пунктами 15, 16 настоящего Порядка, при наличии соответствующей информации в государственных информационных сист</w:t>
      </w:r>
      <w:r>
        <w:rPr>
          <w:rFonts w:ascii="Times New Roman" w:hAnsi="Times New Roman" w:eastAsia="Times New Roman"/>
          <w:sz w:val="28"/>
          <w:szCs w:val="28"/>
        </w:rPr>
        <w:t xml:space="preserve">емах, доступ к которым у уполномоченного органа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в уполномоченный орган по собственной инициативе.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28.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Times New Roman"/>
          <w:sz w:val="28"/>
          <w:szCs w:val="28"/>
        </w:rPr>
        <w:t xml:space="preserve">Ранжирование поступивших заявок проводится исходя из очередности поступления заявок.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29. Заявка может быть отозвана участником отбора до окончания срока приема заявок путем направления участником отбора заявления в уполномоченный орган посредством системы «Электронный бюджет»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в порядке, установленном пунктами 22, 23 настоящего Порядка.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30. Участник отбора в течение двух рабочих дней со дня регистрации заявки в системе «Электронный бюджет» вправе внести изменения (дополнения) в заявку.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Изменения в заявку вносятся и регистрируются в соответствии с процедурой подачи заявок. Датой представления изменений в заявку считается день подписания участником отбора изменений в заявку в системе «Электронный бюджет».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31. Возврат заявок участникам отбора осуществляется при их отклонении по основаниям, указанным в пункте 44 настоящего Порядка.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32. Уполномоченный орган в 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течение пяти рабочих дней со дня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окончания срока приема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заявки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участника отбора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в системе «Электронный бюджет» осуществляет проверку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участника отбора на соответствие требованиям, установленным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, установленным пунктами 15, 16 настоящего Порядка.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33. Проверка участника отбора на соответствие требованиям, установленным пунктами 15, 16 настоящего Порядка, осуществляется автоматически в системе «Электронный бюджет» на основании данных государственных информационных</w:t>
      </w:r>
      <w:r>
        <w:rPr>
          <w:rFonts w:ascii="Times New Roman" w:hAnsi="Times New Roman" w:eastAsia="Times New Roman"/>
          <w:sz w:val="28"/>
          <w:szCs w:val="28"/>
        </w:rPr>
        <w:t xml:space="preserve">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проверки), а также путем проверки сведений об участнике отбора в государственных информационных системах.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34. Подтверждение соответствия участника отбора требованиям, указанным в пунктах 15, 16 настоящего Порядка, в случае отсутствия технической возможности осуществления автоматическ</w:t>
      </w:r>
      <w:r>
        <w:rPr>
          <w:rFonts w:ascii="Times New Roman" w:hAnsi="Times New Roman" w:eastAsia="Times New Roman"/>
          <w:sz w:val="28"/>
          <w:szCs w:val="28"/>
        </w:rPr>
        <w:t xml:space="preserve">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35. Формирование запросов о проверке сведений об участнике отбора в государственных информационных системах осуществляется уполномоченным органом в течение двух рабочих дней с даты поступления заявки на участие в отборе.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36. В </w:t>
      </w:r>
      <w:r>
        <w:rPr>
          <w:rFonts w:ascii="Times New Roman" w:hAnsi="Times New Roman" w:eastAsia="Times New Roman"/>
          <w:sz w:val="28"/>
          <w:szCs w:val="28"/>
        </w:rPr>
        <w:t xml:space="preserve">целях предоставления участникам отбора субсидии уполномоченным органом создается комиссия по проведению отбора участников отбора (далее – комиссия), которая проводит отбор путем рассмотрения и оценки заявок участников отбора в системе «Электронный бюджет».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Комиссия действует в соответствии с положением о комиссии. Положение о комиссии и ее состав утверждаются приказом уполномоченного органа.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37. При проведении отбора участников отбора в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заимодействие уполномоченного органа с членами комиссии, участниками отбора осуществляется с использованием документов в электронной форме в системе «Электронный бюджет».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57" w:lineRule="atLeast"/>
        <w:rPr>
          <w:rFonts w:ascii="Times New Roman" w:hAnsi="Times New Roman"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38. 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Доступ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уполномоченному органу, а также комиссии к заявкам участников отборов для их рассмотрения 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открывается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 системе «Электронный бюджет» со дня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 начала срока подачи 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участниками отбора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 заявок, указанного в объявлении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39. 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омиссия в 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течение 15 рабочих дней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, следующих за днем окончания приема заяв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ок отбора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системе «Электронный бюджет»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, осуществляет 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рассмотрение заявок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с прилагаемыми документами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 на соответствие требованиям, определенным пунктами 17, 18 настоящего Порядка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40. </w:t>
      </w:r>
      <w:r>
        <w:rPr>
          <w:rFonts w:ascii="Times New Roman" w:hAnsi="Times New Roman" w:eastAsia="Times New Roman"/>
          <w:sz w:val="28"/>
          <w:szCs w:val="28"/>
        </w:rPr>
        <w:t xml:space="preserve">Передача полномочий по проведению отбора иному юридическому лицу не предусмотрена.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41. </w:t>
      </w:r>
      <w:r>
        <w:rPr>
          <w:rFonts w:ascii="Times New Roman" w:hAnsi="Times New Roman" w:eastAsia="Times New Roman"/>
          <w:sz w:val="28"/>
          <w:szCs w:val="28"/>
        </w:rPr>
        <w:t xml:space="preserve">Заявка возвращается участнику отбора в системе «Электронный бюджет» в течение двух рабочих дней со дня ее регистрации для доработки в случае несоблюдения участником отбора требований к оформлению документов, предусмотренных пунктом 18 настоящего Порядка.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Участник отбора вправе повторно подать доработанную заявку, но не позднее установленного в объявлении срока окончания приема заявок.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 итогам доработки заявка и прилагаемые к ней документы направляются участником отбора в порядке, установленном пунктами 22, 23 настоящего Порядка.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42. В целях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рассмотрения и оценки заявок на едином портале автоматически формируется протокол в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скрытия заявок и подписывается усиленной квалифицированной электронной подписью председателя комиссии и членов комиссии в системе «Электронный бюджет», а также размещается на едином портале не позднее одного рабочего дня, следующего за днем его подписания.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43. Комиссия не позднее одного рабочего дня, следующего за днем вскрытия за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явок, установленного в объявлении, подписывает протокол вскрытия заявок, содержащий информацию о поступивших для участия в отборе заявках, в том числе о регистрационном номере заявки, дате и времени поступления заявки, полном наименовании участника отбора.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44. Основаниями для отклонения заявки участника отбора являются: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1) несоответствие участника отбора требованиям, установленным в соответствии с пунктами 15, 16 настоящего Порядка;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2) непредставление (представление не в полном объеме) документов, указанных в объявлении о проведении отбора, предусмотренных пунктом 17 настоящего Порядка;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3) 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4) 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5) подача участником отбора заявки после даты и (или) времени, определенных для подачи заявок;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8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6) отсутствие на момент принятия решения лимитов бюджетных обязательств областного бюджета Новосибирской области на предоставление субсидий;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7) несоответствие заявки критериям отбора, установленным в пункте 21 настоящего Порядка.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45.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Times New Roman"/>
          <w:sz w:val="28"/>
          <w:szCs w:val="28"/>
        </w:rPr>
        <w:t xml:space="preserve">В случае выявления комиссией при рассмотрении и оценке заявок оснований для отклонения заявки участника отбора, ука</w:t>
      </w:r>
      <w:r>
        <w:rPr>
          <w:rFonts w:ascii="Times New Roman" w:hAnsi="Times New Roman" w:eastAsia="Times New Roman"/>
          <w:sz w:val="28"/>
          <w:szCs w:val="28"/>
        </w:rPr>
        <w:t xml:space="preserve">занных в пункте 44 настоящего Порядка, уполномоченный орган уведомляет участника отбора об отклонении заявки (с указанием причин ее отклонения) способом, указанным в заявке, в течение двух рабочих дней с даты принятия решения комиссии об отклонении заявки.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46. 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По результатам рассмотрения комиссией заявок не позднее трех рабочих дней со дня окончания срока, установленного 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пунктом 39 настоящего Порядка, подготавливается протокол рассмотрения заявок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его формирования подписывается усиленной квалифицированной электронной подписью председателя комиссии и членов комиссии в системе «Электронный бюджет», а также размещается на едином портале не позднее одного рабочего дня, следующего за днем его подписания.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47. В случае уменьшения уполномоченному органу ранее доведенных лимитов бюджетных обязательств на предоставление субсидий, комиссией принимается решение об отмене проведения отбора,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которое допускается не позднее чем за один рабочий день до даты окончания срока подачи заявок участниками отбора.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Объявление об отмене проведения отбора участников отбора формируется в электронной форме посредством заполнения соответствующих экранны</w:t>
      </w:r>
      <w:r>
        <w:rPr>
          <w:rFonts w:ascii="Times New Roman" w:hAnsi="Times New Roman" w:eastAsia="Times New Roman"/>
          <w:sz w:val="28"/>
          <w:szCs w:val="28"/>
        </w:rPr>
        <w:t xml:space="preserve">х форм веб-интерфейса системы «Электронный бюджет», подписывается руководителем уполномоченного органа (уполномоченного им лица) усиленной квалифицированной электронной подписью, размещается на едином портале и содержит информацию о причинах отмены отбора.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Участники отбора, подавшие заявки, информируются об отмене проведения отбора в системе «Электронный бюджет».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Проведение отбора участников отбора считается отмененным со дня размещения объявления о его отмене на едином портале.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48. В случае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если по окончании срока проведения отбора не подано ни одной заявки</w:t>
      </w:r>
      <w:r>
        <w:rPr>
          <w:rFonts w:ascii="Times New Roman" w:hAnsi="Times New Roman" w:eastAsia="Times New Roman"/>
          <w:sz w:val="28"/>
          <w:szCs w:val="28"/>
        </w:rPr>
        <w:t xml:space="preserve">, а также в случае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принятия</w:t>
      </w:r>
      <w:r>
        <w:rPr>
          <w:rFonts w:ascii="Times New Roman" w:hAnsi="Times New Roman" w:eastAsia="Times New Roman"/>
          <w:sz w:val="28"/>
          <w:szCs w:val="28"/>
        </w:rPr>
        <w:t xml:space="preserve"> комиссией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решения об отклонении всех заявок по результатам их рассмотрения</w:t>
      </w:r>
      <w:r>
        <w:rPr>
          <w:rFonts w:ascii="Times New Roman" w:hAnsi="Times New Roman" w:eastAsia="Times New Roman"/>
          <w:sz w:val="28"/>
          <w:szCs w:val="28"/>
        </w:rPr>
        <w:t xml:space="preserve">, комиссия принимает решение о признании отбора несостоявшимся.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III. Условия и порядок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субсидии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49. Участник отбора, прошедший отбор и признанный победителем отбора (далее – получатель субсидии), должен соответствовать требованиям, предусмотренным пунктами 15, 16 настоящего Порядка, на дату заключения соглашения.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50. Основаниями для отказа получателю субсидии в предоставлении субсидии являются: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1) несоответствие представленных получателем субсидии документов требованиям, определенным пунктами 17, 18 настоящего Порядка, или непредставление (представление не в полном объеме) указанных документов;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2) установление факта недостоверности представленной получателем субсидии информации;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3) несоответствие получателя субсидии одному и (или) нескольким требованиям, указанным в пунктах 15, 16 настоящего Порядка.</w:t>
      </w:r>
      <w:r>
        <w:rPr>
          <w:highlight w:val="none"/>
        </w:rPr>
      </w:r>
      <w:r>
        <w:rPr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51. Расчет размера субсидии, предоставляемой победителям отбора, осуществляется в пределах объема распределяемой субсидии в рамках отбора в порядке очередности поступления заявок на уч</w:t>
      </w:r>
      <w:r>
        <w:rPr>
          <w:rFonts w:ascii="Times New Roman" w:hAnsi="Times New Roman" w:eastAsia="Times New Roman"/>
          <w:sz w:val="28"/>
          <w:szCs w:val="28"/>
        </w:rPr>
        <w:t xml:space="preserve">астие в отборе.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Распределение субсидии осуществляется в хронологической последовательности исходя из очередности поступления заявок на участие в отборе.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Победителям отбора, которым в текущем году невозможно предоставить субсидию в полном объеме в связи с недостаточностью лимитов бюджетных обязательств, субсидия предоставляется в следующем финансовом году без повторного прохождения отбора.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52. </w:t>
      </w:r>
      <w:r>
        <w:rPr>
          <w:rFonts w:ascii="Times New Roman" w:hAnsi="Times New Roman"/>
          <w:sz w:val="28"/>
          <w:szCs w:val="28"/>
        </w:rPr>
        <w:t xml:space="preserve">Предоставление субсидии производится в размерах: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1) 100% по предельным максимальным тарифам на социальные услуги, предоставляемые поставщиками социальных услуг получателям социальных услуг на территории Новосибирской области, - при предоставлении социальных услуг бесплатно;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2) 100% по предельным максимальным тарифам на соци</w:t>
      </w:r>
      <w:r>
        <w:rPr>
          <w:rFonts w:ascii="Times New Roman" w:hAnsi="Times New Roman"/>
          <w:sz w:val="28"/>
          <w:szCs w:val="28"/>
        </w:rPr>
        <w:t xml:space="preserve">альные услуги, предоставляемые поставщиками социальных услуг получателям социальных услуг на территории Новосибирской области, за вычетом частичной оплаты, производимой получателем социальных услуг, - при предоставлении социальных услуг за частичную плату.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Размер субсидии рассчитывается по следующей формуле: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Si = ((P1 + ... + Pn) - (O1 + ... + On)), </w:t>
      </w:r>
      <w:r>
        <w:rPr>
          <w:rFonts w:ascii="Times New Roman" w:hAnsi="Times New Roman"/>
          <w:sz w:val="28"/>
          <w:szCs w:val="28"/>
        </w:rPr>
        <w:t xml:space="preserve">где</w:t>
      </w:r>
      <w:r>
        <w:rPr>
          <w:rFonts w:ascii="Times New Roman" w:hAnsi="Times New Roman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Si - размер субсидии i-му поставщику социальных услуг;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P1...n - стоимость социальных услуг, подлежащих оплате в соответствии с до</w:t>
      </w:r>
      <w:r>
        <w:rPr>
          <w:rFonts w:ascii="Times New Roman" w:hAnsi="Times New Roman"/>
          <w:sz w:val="28"/>
          <w:szCs w:val="28"/>
        </w:rPr>
        <w:t xml:space="preserve">говором о предоставлении социальных услуг и индивидуальной программой n-му получателю социальных услуг; рассчитывается исходя из тарифов на социальные услуги, установленных поставщиком социальных услуг, предоставившим социальные услуги, и объема оказанных </w:t>
      </w:r>
      <w:r>
        <w:rPr>
          <w:rFonts w:ascii="Times New Roman" w:hAnsi="Times New Roman"/>
          <w:sz w:val="28"/>
          <w:szCs w:val="28"/>
        </w:rPr>
        <w:t xml:space="preserve">услуг в соответствии с договором о предоставлении социальных услуг и индивидуальной программой; в случае если тарифы на социальные услуги, установленные поставщиком социальных услуг, предоставившим социальные услуги, выше уровня тарифов, установленных в Но</w:t>
      </w:r>
      <w:r>
        <w:rPr>
          <w:rFonts w:ascii="Times New Roman" w:hAnsi="Times New Roman"/>
          <w:sz w:val="28"/>
          <w:szCs w:val="28"/>
        </w:rPr>
        <w:t xml:space="preserve">восибирской области на аналогичные услуги для организаций социального обслуживания Новосибирской области, при расчете размера субсидии применяются тарифы, установленные в Новосибирской области для организаций социального обслуживания Новосибирской области;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O1...n - стоимость социальных услуг, оплачиваемая n-м получателем социальных услуг в соответствии с договором о предоставлении социальных услуг и индивидуальной программой.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57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</w:rPr>
        <w:t xml:space="preserve">При определении размера субсидии у</w:t>
      </w:r>
      <w:r>
        <w:rPr>
          <w:rFonts w:ascii="Times New Roman" w:hAnsi="Times New Roman"/>
          <w:sz w:val="28"/>
          <w:szCs w:val="28"/>
          <w:highlight w:val="none"/>
        </w:rPr>
        <w:t xml:space="preserve">полномоченным органом исключается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из размера субсидии стоимость социальных услуг в соответствии с договором о предоставлении социальных услуг и индивидуальной программой n-му получателю социальных услуг, </w:t>
      </w:r>
      <w:r>
        <w:rPr>
          <w:rFonts w:ascii="Times New Roman" w:hAnsi="Times New Roman"/>
          <w:sz w:val="28"/>
          <w:szCs w:val="28"/>
          <w:highlight w:val="none"/>
        </w:rPr>
        <w:t xml:space="preserve">по которому предоставлен недостоверный расчет.</w:t>
      </w:r>
      <w:r>
        <w:rPr>
          <w:highlight w:val="none"/>
        </w:rPr>
      </w:r>
      <w:r>
        <w:rPr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53. Уполномоченный орган на основании протокола рассмотрения заявок не позднее трех рабочих дней со дня его оформления принимает решение о предоставлении субсидии получателю субсидии либо об отказе в предоставлении субсидий, которое оформляется приказом.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54. В случае принятия решения об отказе в п</w:t>
      </w:r>
      <w:r>
        <w:rPr>
          <w:rFonts w:ascii="Times New Roman" w:hAnsi="Times New Roman"/>
          <w:sz w:val="28"/>
          <w:szCs w:val="28"/>
        </w:rPr>
        <w:t xml:space="preserve">редоставлении субсидии уполномоченный орган уведомляет получателя субсидии об отказе в предоставлении субсидии (с указанием причин отказа) в течение трех рабочих дней с даты принятия решения об отказе в предоставлении субсидии способом, указанным в заявке.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highlight w:val="none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55. </w:t>
      </w:r>
      <w:r>
        <w:rPr>
          <w:rFonts w:ascii="Times New Roman" w:hAnsi="Times New Roman"/>
          <w:sz w:val="28"/>
          <w:szCs w:val="28"/>
        </w:rPr>
        <w:t xml:space="preserve">Протокол подведения итогов отбора на едином портале формируется автоматически на основании результатов определения победителя (победителей) отбора</w:t>
      </w:r>
      <w:r>
        <w:rPr>
          <w:rFonts w:ascii="Times New Roman" w:hAnsi="Times New Roman" w:eastAsia="Times New Roman"/>
          <w:color w:val="000000"/>
          <w:sz w:val="28"/>
        </w:rPr>
        <w:t xml:space="preserve"> и не позднее трех рабочих дней со дня его формирования </w:t>
      </w:r>
      <w:r>
        <w:rPr>
          <w:rFonts w:ascii="Times New Roman" w:hAnsi="Times New Roman"/>
          <w:sz w:val="28"/>
          <w:szCs w:val="28"/>
        </w:rPr>
        <w:t xml:space="preserve">подписывается </w:t>
      </w:r>
      <w:r>
        <w:rPr>
          <w:rFonts w:ascii="Times New Roman" w:hAnsi="Times New Roman"/>
          <w:sz w:val="28"/>
          <w:szCs w:val="28"/>
        </w:rPr>
        <w:t xml:space="preserve">усиленной квалифицированной электронной подписью председателя комиссии и членов комиссии в системе «Электронный бюджет», а также размещается на едином портале и сайте уполномоченного органа не позднее одного рабочего дня, следующего за днем его подписания.</w:t>
      </w:r>
      <w:r>
        <w:rPr>
          <w:rFonts w:ascii="Times New Roman" w:hAnsi="Times New Roman" w:eastAsia="Times New Roman"/>
          <w:sz w:val="28"/>
          <w:highlight w:val="none"/>
        </w:rPr>
      </w:r>
      <w:r>
        <w:rPr>
          <w:rFonts w:ascii="Times New Roman" w:hAnsi="Times New Roman" w:eastAsia="Times New Roman"/>
          <w:sz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shd w:val="clear" w:color="ffffff" w:fill="ffff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56. В протокол подведения итогов отбора включаются следующие сведения: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shd w:val="clear" w:color="ffffff" w:fill="ffff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1) дата, время и место проведения рассмотрения заявок;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shd w:val="clear" w:color="ffffff" w:fill="ffffff"/>
        <w:rPr>
          <w:highlight w:val="none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2) информация об участниках отбора, заявки которых были рассмотрены;</w:t>
      </w:r>
      <w:r>
        <w:rPr>
          <w:highlight w:val="none"/>
        </w:rPr>
      </w:r>
      <w:r>
        <w:rPr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shd w:val="clear" w:color="ffffff" w:fill="ffffff"/>
        <w:rPr>
          <w:highlight w:val="none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3) 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>
        <w:rPr>
          <w:highlight w:val="none"/>
        </w:rPr>
      </w:r>
      <w:r>
        <w:rPr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eastAsia="Times New Roman"/>
          <w:sz w:val="28"/>
          <w:highlight w:val="none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4) наименование получателя субсидии, с которым заключается соглашение, и размер предоставляемой ему субсидии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highlight w:val="none"/>
        </w:rPr>
      </w:r>
      <w:r>
        <w:rPr>
          <w:rFonts w:ascii="Times New Roman" w:hAnsi="Times New Roman" w:eastAsia="Times New Roman"/>
          <w:sz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57. Субсидия получателю субсидии предоставляется на основании соглашения, заключенного между уполномоченным органом и победителем отбора в течение семи рабочих дней со дня принятия решения</w:t>
      </w:r>
      <w:r>
        <w:rPr>
          <w:rFonts w:ascii="Times New Roman" w:hAnsi="Times New Roman"/>
          <w:sz w:val="28"/>
          <w:szCs w:val="28"/>
        </w:rPr>
        <w:t xml:space="preserve"> о предоставлении субсидии получателю субсидии в системе «Электронный бюджет» в соответствии с типовыми формами, утвержденными приказами министерства финансов и налоговой политики Новосибирской области от 27.12.2016 № 80-НПА «Об утверждении типовых форм со</w:t>
      </w:r>
      <w:r>
        <w:rPr>
          <w:rFonts w:ascii="Times New Roman" w:hAnsi="Times New Roman"/>
          <w:sz w:val="28"/>
          <w:szCs w:val="28"/>
        </w:rPr>
        <w:t xml:space="preserve">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 – производителям товаров, работ, у</w:t>
      </w:r>
      <w:r>
        <w:rPr>
          <w:rFonts w:ascii="Times New Roman" w:hAnsi="Times New Roman"/>
          <w:sz w:val="28"/>
          <w:szCs w:val="28"/>
        </w:rPr>
        <w:t xml:space="preserve">слуг», от 19.10.2017 № 57-НПА «Об 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 (далее – Типовые формы).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58. Дополнительное соглашение к соглашению, в том числе дополнительное соглашение о расторжении соглашения, подлежат заключению в системе «Электронный бюджет».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59. При реорганизации получателя субсидии, являющегося юридическим </w:t>
      </w:r>
      <w:r>
        <w:rPr>
          <w:rFonts w:ascii="Times New Roman" w:hAnsi="Times New Roman"/>
          <w:sz w:val="28"/>
          <w:szCs w:val="28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</w:t>
      </w:r>
      <w:r>
        <w:rPr>
          <w:rFonts w:ascii="Times New Roman" w:hAnsi="Times New Roman"/>
          <w:sz w:val="28"/>
          <w:szCs w:val="28"/>
        </w:rPr>
        <w:t xml:space="preserve">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</w:t>
      </w:r>
      <w:r>
        <w:rPr>
          <w:rFonts w:ascii="Times New Roman" w:hAnsi="Times New Roman"/>
          <w:sz w:val="28"/>
          <w:szCs w:val="28"/>
        </w:rPr>
        <w:t xml:space="preserve">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</w:t>
      </w:r>
      <w:r>
        <w:rPr>
          <w:rFonts w:ascii="Times New Roman" w:hAnsi="Times New Roman"/>
          <w:sz w:val="28"/>
          <w:szCs w:val="28"/>
        </w:rPr>
        <w:t xml:space="preserve">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</w:t>
      </w:r>
      <w:r>
        <w:rPr>
          <w:rFonts w:ascii="Times New Roman" w:hAnsi="Times New Roman"/>
          <w:sz w:val="28"/>
          <w:szCs w:val="28"/>
        </w:rPr>
        <w:t xml:space="preserve">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</w:t>
      </w:r>
      <w:r>
        <w:rPr>
          <w:rFonts w:ascii="Times New Roman" w:hAnsi="Times New Roman"/>
          <w:sz w:val="28"/>
          <w:szCs w:val="28"/>
        </w:rPr>
        <w:t xml:space="preserve">6.2003 № 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60. На основании соглашения уполномоченный орган в течение восьми рабочих дней со дня принятия решения о предоставлении субсидии получателю субсидии издает приказ о перечислении субсидии получателю субсидии с указанием ее размера.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61. Уполномоченный орг</w:t>
      </w:r>
      <w:r>
        <w:rPr>
          <w:rFonts w:ascii="Times New Roman" w:hAnsi="Times New Roman"/>
          <w:sz w:val="28"/>
          <w:szCs w:val="28"/>
          <w:highlight w:val="none"/>
        </w:rPr>
        <w:t xml:space="preserve">ан </w:t>
      </w:r>
      <w:r>
        <w:rPr>
          <w:rFonts w:ascii="Times New Roman" w:hAnsi="Times New Roman"/>
          <w:sz w:val="28"/>
          <w:szCs w:val="28"/>
          <w:highlight w:val="none"/>
        </w:rPr>
        <w:t xml:space="preserve">в течение пяти рабочих дней </w:t>
      </w:r>
      <w:r>
        <w:rPr>
          <w:rFonts w:ascii="Times New Roman" w:hAnsi="Times New Roman"/>
          <w:sz w:val="28"/>
          <w:szCs w:val="28"/>
          <w:highlight w:val="none"/>
        </w:rPr>
        <w:t xml:space="preserve">со </w:t>
      </w:r>
      <w:r>
        <w:rPr>
          <w:rFonts w:ascii="Times New Roman" w:hAnsi="Times New Roman"/>
          <w:sz w:val="28"/>
          <w:szCs w:val="28"/>
        </w:rPr>
        <w:t xml:space="preserve">дня принятия решения о предоставлении субсидии получателю субсидии обеспечивает размещение проекта соглашения в системе «Электронный бюджет».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62. Получатель субсидии обеспечивает подписание пр</w:t>
      </w:r>
      <w:r>
        <w:rPr>
          <w:rFonts w:ascii="Times New Roman" w:hAnsi="Times New Roman"/>
          <w:sz w:val="28"/>
          <w:szCs w:val="28"/>
        </w:rPr>
        <w:t xml:space="preserve">оекта соглашения в системе «Электронный бюджет» в течение двух рабочих дней со дня его размещения уполномоченным органом. В случае отказа от подписания соглашения в течение указанного срока победитель отбора считается уклонившимся от заключения соглашения.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орган в течение одного рабочего дня после подписания соглашения победителем отбора подписывает соглашение в системе «Электронный бюджет».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63. Обязательным условием предоставления субсидии, включаемым в соглашение, является условие о согласовании новых условий соглашения или о расторжени</w:t>
      </w:r>
      <w:r>
        <w:rPr>
          <w:rFonts w:ascii="Times New Roman" w:hAnsi="Times New Roman"/>
          <w:sz w:val="28"/>
          <w:szCs w:val="28"/>
        </w:rPr>
        <w:t xml:space="preserve">и соглашения при недостижении согласия по новым условиям в случае уменьшения уполномоченному органу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64. Перечисление субсидии осуществляется в соответствии с бюджетным законодательством Российской Федерации: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1) на счет для учета операций со средствами юридических лиц, не являющихся участниками бюджетного процесса, отк</w:t>
      </w:r>
      <w:r>
        <w:rPr>
          <w:rFonts w:ascii="Times New Roman" w:hAnsi="Times New Roman"/>
          <w:sz w:val="28"/>
          <w:szCs w:val="28"/>
        </w:rPr>
        <w:t xml:space="preserve">рытый Управлением Федерального казначейства по Новосибирской области победителю отбора, не позднее 10-го рабочего дня, следующего за днем принятия решения комиссии (в случае если предоставление субсидии осуществляется в рамках казначейского сопровождения);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2) на расчетный счет победителя отбора, открытый в кредитной организации, не позднее 10-го рабочего дня, следующего за днем принятия решения комиссии (в случае если предоставление субсидии не подлежит казначейскому сопровождению).</w:t>
      </w:r>
      <w:r>
        <w:rPr>
          <w:highlight w:val="none"/>
        </w:rPr>
      </w:r>
      <w:r>
        <w:rPr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65. Общий объем субсидии, предоставляемый получателю (получателям) субсидии, не может превышать общий объем доведенных до уполномоченного органа лимитов бюджетных обязательств на указанные цели на текущий финансовый год.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66. Достигнутым результатом предоставления субсидии является количество граждан, получивших социальные услуги, в соответствии с индивидуальной программой бесплатно или за частичную плату.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Значения результатов предоставления субсидии устанавливаются соглашением.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contextualSpacing/>
        <w:ind w:firstLine="709"/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b/>
          <w:bCs/>
          <w:sz w:val="28"/>
          <w:szCs w:val="28"/>
        </w:rPr>
        <w:t xml:space="preserve">IV. Требования к предоставлению отчетности, осуществлению контроля за соблюдением условий и порядка предоставления субсидий и ответственности за их нарушение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67. Получатели субсидии представляют </w:t>
      </w:r>
      <w:r>
        <w:rPr>
          <w:rFonts w:ascii="Times New Roman" w:hAnsi="Times New Roman"/>
          <w:sz w:val="28"/>
          <w:szCs w:val="28"/>
        </w:rPr>
        <w:t xml:space="preserve">в уполномоченный орган с использованием системы «Электронный бюджет» отчеты о достижении значений результатов предоставления субсидии по формам, определенным приложениями к Типовым формам, ежеквартально до 30 числа месяца, следующего за отчетным кварталом.</w:t>
      </w:r>
      <w:r>
        <w:rPr>
          <w:highlight w:val="none"/>
        </w:rPr>
      </w:r>
      <w:r>
        <w:rPr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68. Контроль за соблюдением условий и порядка предоставления субсидии осуществляется в соответствии с бюджетным законодательством Российской Федерации уполномоченным органом и органом государственного финансового контроля.</w:t>
      </w:r>
      <w:r>
        <w:rPr>
          <w:highlight w:val="none"/>
        </w:rPr>
      </w:r>
      <w:r>
        <w:rPr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69. Уполномоченный орган осуществляет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субсидии.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Уполномоченный орган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проверку и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отчетов о достижении значений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срок, не превышающий 20 рабочих дней со</w:t>
      </w:r>
      <w:r>
        <w:rPr>
          <w:rFonts w:ascii="Times New Roman" w:hAnsi="Times New Roman" w:cs="Times New Roman"/>
          <w:sz w:val="28"/>
          <w:szCs w:val="28"/>
        </w:rPr>
        <w:t xml:space="preserve"> дня их представления получателями субсидии </w:t>
      </w:r>
      <w:r>
        <w:rPr>
          <w:rFonts w:ascii="Times New Roman" w:hAnsi="Times New Roman"/>
          <w:sz w:val="28"/>
          <w:szCs w:val="28"/>
        </w:rPr>
        <w:t xml:space="preserve">в системе «Электронный бюджет»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70. 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71. В случае нарушения получателем субсидии условий и порядка предоставления субсидии, а также в случае недостижения результатов предоставления субсидии, выявленного в том числе по фактам проверок, проведенных уполномоченным органом </w:t>
      </w:r>
      <w:r>
        <w:rPr>
          <w:rFonts w:ascii="Times New Roman" w:hAnsi="Times New Roman"/>
          <w:sz w:val="28"/>
          <w:szCs w:val="28"/>
        </w:rPr>
        <w:t xml:space="preserve">и органом государственного финансового контроля, уполномоченный орган в течение 10 рабочих дней со дня установления факта нарушения письменно направляет получателю субсидии уведомление о возврате полученных средств в областной бюджет Новосибирской области.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72. Получатель субсидии обязан в течение семи рабочих дней со дня получения уведомления о возврате полученных средств перечислит</w:t>
      </w:r>
      <w:r>
        <w:rPr>
          <w:rFonts w:ascii="Times New Roman" w:hAnsi="Times New Roman"/>
          <w:sz w:val="28"/>
          <w:szCs w:val="28"/>
        </w:rPr>
        <w:t xml:space="preserve">ь всю сумму денежных средств, полученных в виде субсидии, в областной бюджет Новосибирской области.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  <w:r>
        <w:rPr>
          <w:highlight w:val="none"/>
        </w:rPr>
      </w:r>
      <w:r>
        <w:rPr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73. Получатель субсидии несет ответственность за несоблюдение условий и порядка предоставления субсидий в соответствии с законодательством Российской Федерации.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right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ind w:left="4536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ПРИЛОЖЕНИЕ № 1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left="4536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к размеру и порядку выплаты компенсации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left="4536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поставщикам социальных услуг, предоставляющим гражданам социальные услуги, предусмотренные индивидуальной программой, включенным в реестр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left="4536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поставщиков социальных услуг в Новосибирской области, но не участвующим в выполнении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left="4536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государственного задания (заказа)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spacing w:before="0"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jc w:val="right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right"/>
        <w:spacing w:before="0" w:after="0" w:line="240" w:lineRule="auto"/>
        <w:rPr>
          <w:rFonts w:ascii="Times New Roman" w:hAnsi="Times New Roman"/>
          <w:sz w:val="28"/>
          <w:szCs w:val="20"/>
          <w:highlight w:val="none"/>
        </w:rPr>
        <w:outlineLvl w:val="0"/>
      </w:pPr>
      <w:r>
        <w:rPr>
          <w:rFonts w:ascii="Times New Roman" w:hAnsi="Times New Roman"/>
          <w:sz w:val="28"/>
          <w:szCs w:val="20"/>
        </w:rPr>
        <w:t xml:space="preserve">В министерство труда и социального развития</w:t>
      </w:r>
      <w:r>
        <w:rPr>
          <w:rFonts w:ascii="Times New Roman" w:hAnsi="Times New Roman"/>
          <w:sz w:val="28"/>
          <w:szCs w:val="20"/>
          <w:highlight w:val="none"/>
        </w:rPr>
      </w:r>
      <w:r>
        <w:rPr>
          <w:rFonts w:ascii="Times New Roman" w:hAnsi="Times New Roman"/>
          <w:sz w:val="28"/>
          <w:szCs w:val="20"/>
          <w:highlight w:val="none"/>
        </w:rPr>
      </w:r>
    </w:p>
    <w:p>
      <w:pPr>
        <w:pStyle w:val="670"/>
        <w:numPr>
          <w:ilvl w:val="0"/>
          <w:numId w:val="0"/>
        </w:numPr>
        <w:jc w:val="right"/>
        <w:spacing w:before="0" w:after="0" w:line="240" w:lineRule="auto"/>
        <w:rPr>
          <w:rFonts w:ascii="Times New Roman" w:hAnsi="Times New Roman"/>
          <w:sz w:val="28"/>
          <w:szCs w:val="20"/>
          <w:highlight w:val="none"/>
        </w:rPr>
        <w:outlineLvl w:val="0"/>
      </w:pPr>
      <w:r>
        <w:rPr>
          <w:rFonts w:ascii="Times New Roman" w:hAnsi="Times New Roman"/>
          <w:sz w:val="28"/>
          <w:szCs w:val="20"/>
        </w:rPr>
        <w:t xml:space="preserve">Новосибирской области</w:t>
      </w:r>
      <w:r>
        <w:rPr>
          <w:rFonts w:ascii="Times New Roman" w:hAnsi="Times New Roman"/>
          <w:sz w:val="28"/>
          <w:szCs w:val="20"/>
          <w:highlight w:val="none"/>
        </w:rPr>
      </w:r>
      <w:r>
        <w:rPr>
          <w:rFonts w:ascii="Times New Roman" w:hAnsi="Times New Roman"/>
          <w:sz w:val="28"/>
          <w:szCs w:val="20"/>
          <w:highlight w:val="none"/>
        </w:rPr>
      </w:r>
    </w:p>
    <w:p>
      <w:pPr>
        <w:pStyle w:val="670"/>
        <w:numPr>
          <w:ilvl w:val="0"/>
          <w:numId w:val="0"/>
        </w:numPr>
        <w:jc w:val="right"/>
        <w:spacing w:before="0" w:after="0" w:line="240" w:lineRule="auto"/>
        <w:rPr>
          <w:rFonts w:ascii="Times New Roman" w:hAnsi="Times New Roman"/>
          <w:sz w:val="28"/>
          <w:szCs w:val="20"/>
          <w:highlight w:val="none"/>
        </w:rPr>
        <w:outlineLvl w:val="0"/>
      </w:pPr>
      <w:r>
        <w:rPr>
          <w:rFonts w:ascii="Times New Roman" w:hAnsi="Times New Roman"/>
          <w:sz w:val="28"/>
          <w:szCs w:val="20"/>
        </w:rPr>
        <w:t xml:space="preserve">от ________________________________________</w:t>
      </w:r>
      <w:r>
        <w:rPr>
          <w:rFonts w:ascii="Times New Roman" w:hAnsi="Times New Roman"/>
          <w:sz w:val="28"/>
          <w:szCs w:val="20"/>
          <w:highlight w:val="none"/>
        </w:rPr>
      </w:r>
      <w:r>
        <w:rPr>
          <w:rFonts w:ascii="Times New Roman" w:hAnsi="Times New Roman"/>
          <w:sz w:val="28"/>
          <w:szCs w:val="20"/>
          <w:highlight w:val="none"/>
        </w:rPr>
      </w:r>
    </w:p>
    <w:p>
      <w:pPr>
        <w:pStyle w:val="670"/>
        <w:numPr>
          <w:ilvl w:val="0"/>
          <w:numId w:val="0"/>
        </w:numPr>
        <w:jc w:val="right"/>
        <w:spacing w:before="0" w:after="0" w:line="240" w:lineRule="auto"/>
        <w:rPr>
          <w:rFonts w:ascii="Times New Roman" w:hAnsi="Times New Roman"/>
          <w:sz w:val="28"/>
          <w:szCs w:val="20"/>
          <w:highlight w:val="none"/>
        </w:rPr>
        <w:outlineLvl w:val="0"/>
      </w:pPr>
      <w:r>
        <w:rPr>
          <w:rFonts w:ascii="Times New Roman" w:hAnsi="Times New Roman"/>
          <w:sz w:val="28"/>
          <w:szCs w:val="20"/>
        </w:rPr>
        <w:t xml:space="preserve">___________________________________________</w:t>
      </w:r>
      <w:r>
        <w:rPr>
          <w:rFonts w:ascii="Times New Roman" w:hAnsi="Times New Roman"/>
          <w:sz w:val="28"/>
          <w:szCs w:val="20"/>
          <w:highlight w:val="none"/>
        </w:rPr>
      </w:r>
      <w:r>
        <w:rPr>
          <w:rFonts w:ascii="Times New Roman" w:hAnsi="Times New Roman"/>
          <w:sz w:val="28"/>
          <w:szCs w:val="20"/>
          <w:highlight w:val="none"/>
        </w:rPr>
      </w:r>
    </w:p>
    <w:p>
      <w:pPr>
        <w:pStyle w:val="670"/>
        <w:numPr>
          <w:ilvl w:val="0"/>
          <w:numId w:val="0"/>
        </w:numPr>
        <w:jc w:val="right"/>
        <w:spacing w:before="0" w:after="0" w:line="240" w:lineRule="auto"/>
        <w:rPr>
          <w:rFonts w:ascii="Times New Roman" w:hAnsi="Times New Roman"/>
          <w:sz w:val="28"/>
          <w:szCs w:val="20"/>
          <w:highlight w:val="none"/>
        </w:rPr>
        <w:outlineLvl w:val="0"/>
      </w:pPr>
      <w:r>
        <w:rPr>
          <w:rFonts w:ascii="Times New Roman" w:hAnsi="Times New Roman"/>
          <w:sz w:val="28"/>
          <w:szCs w:val="20"/>
        </w:rPr>
        <w:t xml:space="preserve">___________________________________________</w:t>
      </w:r>
      <w:r>
        <w:rPr>
          <w:rFonts w:ascii="Times New Roman" w:hAnsi="Times New Roman"/>
          <w:sz w:val="28"/>
          <w:szCs w:val="20"/>
          <w:highlight w:val="none"/>
        </w:rPr>
      </w:r>
      <w:r>
        <w:rPr>
          <w:rFonts w:ascii="Times New Roman" w:hAnsi="Times New Roman"/>
          <w:sz w:val="28"/>
          <w:szCs w:val="20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0"/>
          <w:highlight w:val="none"/>
        </w:rPr>
        <w:outlineLvl w:val="0"/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  <w:highlight w:val="none"/>
        </w:rPr>
      </w:r>
      <w:r>
        <w:rPr>
          <w:rFonts w:ascii="Times New Roman" w:hAnsi="Times New Roman"/>
          <w:sz w:val="28"/>
          <w:szCs w:val="20"/>
          <w:highlight w:val="none"/>
        </w:rPr>
      </w:r>
    </w:p>
    <w:p>
      <w:pPr>
        <w:pStyle w:val="670"/>
        <w:numPr>
          <w:ilvl w:val="0"/>
          <w:numId w:val="0"/>
        </w:numPr>
        <w:jc w:val="center"/>
        <w:spacing w:before="0" w:after="0" w:line="240" w:lineRule="auto"/>
        <w:rPr>
          <w:rFonts w:ascii="Times New Roman" w:hAnsi="Times New Roman"/>
          <w:b/>
          <w:sz w:val="28"/>
          <w:szCs w:val="20"/>
          <w:highlight w:val="none"/>
        </w:rPr>
        <w:outlineLvl w:val="0"/>
      </w:pPr>
      <w:r>
        <w:rPr>
          <w:rFonts w:ascii="Times New Roman" w:hAnsi="Times New Roman"/>
          <w:b/>
          <w:sz w:val="28"/>
          <w:szCs w:val="20"/>
        </w:rPr>
        <w:t xml:space="preserve">ЗАЯВКА</w:t>
      </w:r>
      <w:r>
        <w:rPr>
          <w:rFonts w:ascii="Times New Roman" w:hAnsi="Times New Roman"/>
          <w:b/>
          <w:sz w:val="28"/>
          <w:szCs w:val="20"/>
          <w:highlight w:val="none"/>
        </w:rPr>
      </w:r>
      <w:r>
        <w:rPr>
          <w:rFonts w:ascii="Times New Roman" w:hAnsi="Times New Roman"/>
          <w:b/>
          <w:sz w:val="28"/>
          <w:szCs w:val="20"/>
          <w:highlight w:val="none"/>
        </w:rPr>
      </w:r>
    </w:p>
    <w:p>
      <w:pPr>
        <w:pStyle w:val="670"/>
        <w:numPr>
          <w:ilvl w:val="0"/>
          <w:numId w:val="0"/>
        </w:numPr>
        <w:jc w:val="center"/>
        <w:spacing w:before="0" w:after="0" w:line="240" w:lineRule="auto"/>
        <w:rPr>
          <w:rFonts w:ascii="Times New Roman" w:hAnsi="Times New Roman"/>
          <w:b/>
          <w:sz w:val="28"/>
          <w:szCs w:val="20"/>
          <w:highlight w:val="none"/>
        </w:rPr>
        <w:outlineLvl w:val="0"/>
      </w:pPr>
      <w:r>
        <w:rPr>
          <w:rFonts w:ascii="Times New Roman" w:hAnsi="Times New Roman"/>
          <w:b/>
          <w:sz w:val="28"/>
          <w:szCs w:val="20"/>
        </w:rPr>
        <w:t xml:space="preserve">на участие в отборе</w:t>
      </w:r>
      <w:r>
        <w:rPr>
          <w:rFonts w:ascii="Times New Roman" w:hAnsi="Times New Roman"/>
          <w:b/>
          <w:sz w:val="28"/>
          <w:szCs w:val="20"/>
          <w:highlight w:val="none"/>
        </w:rPr>
      </w:r>
      <w:r>
        <w:rPr>
          <w:rFonts w:ascii="Times New Roman" w:hAnsi="Times New Roman"/>
          <w:b/>
          <w:sz w:val="28"/>
          <w:szCs w:val="20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0"/>
          <w:highlight w:val="none"/>
        </w:rPr>
        <w:outlineLvl w:val="0"/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  <w:highlight w:val="none"/>
        </w:rPr>
      </w:r>
      <w:r>
        <w:rPr>
          <w:rFonts w:ascii="Times New Roman" w:hAnsi="Times New Roman"/>
          <w:sz w:val="28"/>
          <w:szCs w:val="20"/>
          <w:highlight w:val="none"/>
        </w:rPr>
      </w:r>
    </w:p>
    <w:p>
      <w:pPr>
        <w:pStyle w:val="670"/>
        <w:numPr>
          <w:ilvl w:val="0"/>
          <w:numId w:val="0"/>
        </w:numPr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0"/>
          <w:highlight w:val="none"/>
        </w:rPr>
        <w:outlineLvl w:val="0"/>
      </w:pPr>
      <w:r>
        <w:rPr>
          <w:rFonts w:ascii="Times New Roman" w:hAnsi="Times New Roman"/>
          <w:sz w:val="28"/>
          <w:szCs w:val="20"/>
        </w:rPr>
        <w:t xml:space="preserve">В соответствии с постановление</w:t>
      </w:r>
      <w:r>
        <w:rPr>
          <w:rFonts w:ascii="Times New Roman" w:hAnsi="Times New Roman"/>
          <w:sz w:val="28"/>
          <w:szCs w:val="20"/>
        </w:rPr>
        <w:t xml:space="preserve">м  Правительства Новосибирской области от 09.02.2015 № 49-п «О размере и порядке выплаты компенсации поставщикам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</w:t>
      </w:r>
      <w:r>
        <w:rPr>
          <w:rFonts w:ascii="Times New Roman" w:hAnsi="Times New Roman"/>
          <w:sz w:val="28"/>
          <w:szCs w:val="20"/>
        </w:rPr>
        <w:t xml:space="preserve">льных услуг в Новосибирской области, но не участвующим в выполнении государственного задания (заказа)» прошу предоставить за счет средств областного бюджета Новосибирской области компенсацию в целях возмещения затрат за оказанные социальные услуги в сумме:</w:t>
      </w:r>
      <w:r>
        <w:rPr>
          <w:rFonts w:ascii="Times New Roman" w:hAnsi="Times New Roman"/>
          <w:sz w:val="28"/>
          <w:szCs w:val="20"/>
          <w:highlight w:val="none"/>
        </w:rPr>
      </w:r>
      <w:r>
        <w:rPr>
          <w:rFonts w:ascii="Times New Roman" w:hAnsi="Times New Roman"/>
          <w:sz w:val="28"/>
          <w:szCs w:val="20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0"/>
          <w:highlight w:val="none"/>
        </w:rPr>
        <w:outlineLvl w:val="0"/>
      </w:pPr>
      <w:r>
        <w:rPr>
          <w:rFonts w:ascii="Times New Roman" w:hAnsi="Times New Roman"/>
          <w:sz w:val="28"/>
          <w:szCs w:val="20"/>
        </w:rPr>
        <w:t xml:space="preserve">_____________________________ руб. ____________________ коп.</w:t>
      </w:r>
      <w:r>
        <w:rPr>
          <w:rFonts w:ascii="Times New Roman" w:hAnsi="Times New Roman"/>
          <w:sz w:val="28"/>
          <w:szCs w:val="20"/>
          <w:highlight w:val="none"/>
        </w:rPr>
      </w:r>
      <w:r>
        <w:rPr>
          <w:rFonts w:ascii="Times New Roman" w:hAnsi="Times New Roman"/>
          <w:sz w:val="28"/>
          <w:szCs w:val="20"/>
          <w:highlight w:val="none"/>
        </w:rPr>
      </w:r>
    </w:p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40"/>
          <w:szCs w:val="28"/>
          <w:highlight w:val="none"/>
        </w:rPr>
      </w:pPr>
      <w:r>
        <w:rPr>
          <w:rFonts w:ascii="Times New Roman" w:hAnsi="Times New Roman"/>
          <w:sz w:val="40"/>
          <w:szCs w:val="28"/>
        </w:rPr>
      </w:r>
      <w:r>
        <w:rPr>
          <w:rFonts w:ascii="Times New Roman" w:hAnsi="Times New Roman"/>
          <w:sz w:val="40"/>
          <w:szCs w:val="28"/>
          <w:highlight w:val="none"/>
        </w:rPr>
      </w:r>
      <w:r>
        <w:rPr>
          <w:rFonts w:ascii="Times New Roman" w:hAnsi="Times New Roman"/>
          <w:sz w:val="40"/>
          <w:szCs w:val="28"/>
          <w:highlight w:val="none"/>
        </w:rPr>
      </w:r>
    </w:p>
    <w:tbl>
      <w:tblPr>
        <w:tblW w:w="9985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65"/>
        <w:gridCol w:w="4819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4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Сообщаю следующие сведения: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Полное наименование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Место нахождения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Почтовый адрес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Адрес электронной почты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Телефон, факс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ОГРН (ОГРНИП)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ИНН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КПП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hyperlink r:id="rId12" w:tooltip="https://login.consultant.ru/link/?req=doc&amp;base=LAW&amp;n=149911" w:history="1">
              <w:r>
                <w:rPr>
                  <w:rFonts w:ascii="Times New Roman" w:hAnsi="Times New Roman"/>
                  <w:sz w:val="28"/>
                  <w:szCs w:val="28"/>
                </w:rPr>
                <w:t xml:space="preserve">ОКТМО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hyperlink r:id="rId13" w:tooltip="https://login.consultant.ru/link/?req=doc&amp;base=LAW&amp;n=468223" w:history="1">
              <w:r>
                <w:rPr>
                  <w:rFonts w:ascii="Times New Roman" w:hAnsi="Times New Roman"/>
                  <w:sz w:val="28"/>
                  <w:szCs w:val="28"/>
                </w:rPr>
                <w:t xml:space="preserve">ОКАТО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Банковские реквизиты: Наименование банка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Расчетный счет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Корреспондирующий счет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ИНН/КПП банка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Номер реестровой записи в реестре поставщиков Новосибирской области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договорами оказания социальных услуг мною оказаны социальные услуги: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W w:w="9955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1747"/>
        <w:gridCol w:w="1622"/>
        <w:gridCol w:w="1499"/>
        <w:gridCol w:w="2340"/>
        <w:gridCol w:w="1000"/>
        <w:gridCol w:w="1122"/>
      </w:tblGrid>
      <w:tr>
        <w:tblPrEx/>
        <w:trPr>
          <w:trHeight w:val="26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п/п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Фамилия, имя, отчество (последнее - при наличии) получателя социальных услуг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Наименование социальной услуги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Количество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Наименование категории, обстоятельства, в связи с которыми гражданину предоставляются социальные услуги бесплатно или за частичную плату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Тариф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Сумма (руб.)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trHeight w:val="2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trHeight w:val="307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2" w:type="dxa"/>
            <w:textDirection w:val="lrTb"/>
            <w:noWrap w:val="false"/>
          </w:tcPr>
          <w:p>
            <w:pPr>
              <w:pStyle w:val="670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Итого: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</w:tr>
    </w:tbl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К заявлению прилагаются: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W w:w="9900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57"/>
        <w:gridCol w:w="4393"/>
        <w:gridCol w:w="2474"/>
        <w:gridCol w:w="2475"/>
      </w:tblGrid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vMerge w:val="restart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п/п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Merge w:val="restart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Наименование документов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9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Количество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trHeight w:val="1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vAlign w:val="center"/>
            <w:vMerge w:val="continue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Align w:val="center"/>
            <w:vMerge w:val="continue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экземпляров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5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страниц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5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5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5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</w:tr>
    </w:tbl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Даю согласие на обработку и использование персональных данных в соответствии со </w:t>
      </w:r>
      <w:hyperlink r:id="rId14" w:tooltip="https://login.consultant.ru/link/?req=doc&amp;base=LAW&amp;n=439201&amp;dst=100278" w:history="1">
        <w:r>
          <w:rPr>
            <w:rFonts w:ascii="Times New Roman" w:hAnsi="Times New Roman"/>
            <w:sz w:val="28"/>
            <w:szCs w:val="28"/>
          </w:rPr>
          <w:t xml:space="preserve">статьей 9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27.07.2006 № 152-ФЗ «О персональных данных».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_____________________                       _______________________________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0"/>
          <w:szCs w:val="28"/>
          <w:highlight w:val="none"/>
        </w:rPr>
        <w:outlineLvl w:val="0"/>
      </w:pPr>
      <w:r>
        <w:rPr>
          <w:rFonts w:ascii="Times New Roman" w:hAnsi="Times New Roman"/>
          <w:sz w:val="20"/>
          <w:szCs w:val="28"/>
        </w:rPr>
        <w:t xml:space="preserve">                    </w:t>
      </w:r>
      <w:r>
        <w:rPr>
          <w:rFonts w:ascii="Times New Roman" w:hAnsi="Times New Roman"/>
          <w:sz w:val="20"/>
          <w:szCs w:val="28"/>
        </w:rPr>
        <w:t xml:space="preserve">(подпись)                                                                             (расшифровка подписи)</w:t>
      </w:r>
      <w:r>
        <w:rPr>
          <w:rFonts w:ascii="Times New Roman" w:hAnsi="Times New Roman"/>
          <w:sz w:val="20"/>
          <w:szCs w:val="28"/>
          <w:highlight w:val="none"/>
        </w:rPr>
      </w:r>
      <w:r>
        <w:rPr>
          <w:rFonts w:ascii="Times New Roman" w:hAnsi="Times New Roman"/>
          <w:sz w:val="20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Достоверность и полноту сведений, содержащихся в настоящем заявлении и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прилагаемых к нему документах, подтверждаю.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_____________________                       _______________________________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0"/>
          <w:szCs w:val="28"/>
          <w:highlight w:val="none"/>
        </w:rPr>
        <w:outlineLvl w:val="0"/>
      </w:pPr>
      <w:r>
        <w:rPr>
          <w:rFonts w:ascii="Times New Roman" w:hAnsi="Times New Roman"/>
          <w:sz w:val="20"/>
          <w:szCs w:val="28"/>
        </w:rPr>
        <w:t xml:space="preserve">                    </w:t>
      </w:r>
      <w:r>
        <w:rPr>
          <w:rFonts w:ascii="Times New Roman" w:hAnsi="Times New Roman"/>
          <w:sz w:val="20"/>
          <w:szCs w:val="28"/>
        </w:rPr>
        <w:t xml:space="preserve">(подпись)                                                                             (расшифровка подписи)</w:t>
      </w:r>
      <w:r>
        <w:rPr>
          <w:rFonts w:ascii="Times New Roman" w:hAnsi="Times New Roman"/>
          <w:sz w:val="20"/>
          <w:szCs w:val="28"/>
          <w:highlight w:val="none"/>
        </w:rPr>
      </w:r>
      <w:r>
        <w:rPr>
          <w:rFonts w:ascii="Times New Roman" w:hAnsi="Times New Roman"/>
          <w:sz w:val="20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Об ответственности за представление неполных или заведомо недостоверных сведений и документов предупрежден.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_____________________                       _______________________________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0"/>
          <w:szCs w:val="28"/>
          <w:highlight w:val="none"/>
        </w:rPr>
        <w:outlineLvl w:val="0"/>
      </w:pPr>
      <w:r>
        <w:rPr>
          <w:rFonts w:ascii="Times New Roman" w:hAnsi="Times New Roman"/>
          <w:sz w:val="20"/>
          <w:szCs w:val="28"/>
        </w:rPr>
        <w:t xml:space="preserve">                    </w:t>
      </w:r>
      <w:r>
        <w:rPr>
          <w:rFonts w:ascii="Times New Roman" w:hAnsi="Times New Roman"/>
          <w:sz w:val="20"/>
          <w:szCs w:val="28"/>
        </w:rPr>
        <w:t xml:space="preserve">(подпись)                                                                             (расшифровка подписи)</w:t>
      </w:r>
      <w:r>
        <w:rPr>
          <w:rFonts w:ascii="Times New Roman" w:hAnsi="Times New Roman"/>
          <w:sz w:val="20"/>
          <w:szCs w:val="28"/>
          <w:highlight w:val="none"/>
        </w:rPr>
      </w:r>
      <w:r>
        <w:rPr>
          <w:rFonts w:ascii="Times New Roman" w:hAnsi="Times New Roman"/>
          <w:sz w:val="20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Подтверждаю, что: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не являюсь иностранным юрид</w:t>
      </w:r>
      <w:r>
        <w:rPr>
          <w:rFonts w:ascii="Times New Roman" w:hAnsi="Times New Roman"/>
          <w:sz w:val="28"/>
          <w:szCs w:val="28"/>
        </w:rPr>
        <w:t xml:space="preserve">ическим лицом, в том числе местом регистрации которого является государство или территория, включенные в утвержденный Минфином России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/>
          <w:sz w:val="28"/>
          <w:szCs w:val="28"/>
        </w:rPr>
        <w:t xml:space="preserve">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/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не нахожусь в составляемых в рамках реализации полномочий, предусмотренных главой VII Ус</w:t>
      </w:r>
      <w:r>
        <w:rPr>
          <w:rFonts w:ascii="Times New Roman" w:hAnsi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не получаю средства из областного бюджета Новосибирской области на основании иных нормативных правовых актов Новосибирской области на возмещение расходов на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возмещение затрат поставщиков социальных услуг, связанных с предоставлением ими социальных услуг, предусмотренных индивидуальной программой, гражданам бесплатно или за частичную плату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не являюсь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8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отсутствует просроченная задолженность по возврату в областной бюд</w:t>
      </w:r>
      <w:r>
        <w:rPr>
          <w:rFonts w:ascii="Times New Roman" w:hAnsi="Times New Roman" w:eastAsia="Times New Roman"/>
          <w:sz w:val="28"/>
          <w:szCs w:val="28"/>
        </w:rPr>
        <w:t xml:space="preserve">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не нахожусь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 (не прекращена деятельность в качестве индивидуального предпринимателя);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contextualSpacing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уполномоченным органом участнику отбора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уведомлений по вопросам, связанным с предоставлением субсидии (нужное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подчеркнуть):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0"/>
        <w:contextualSpacing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письменной форме по почтовому адресу или в форме электронного документа на адрес электронной почты.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_____________________                       _______________________________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0"/>
          <w:szCs w:val="28"/>
          <w:highlight w:val="none"/>
        </w:rPr>
        <w:outlineLvl w:val="0"/>
      </w:pPr>
      <w:r>
        <w:rPr>
          <w:rFonts w:ascii="Times New Roman" w:hAnsi="Times New Roman"/>
          <w:sz w:val="20"/>
          <w:szCs w:val="28"/>
        </w:rPr>
        <w:t xml:space="preserve">                    </w:t>
      </w:r>
      <w:r>
        <w:rPr>
          <w:rFonts w:ascii="Times New Roman" w:hAnsi="Times New Roman"/>
          <w:sz w:val="20"/>
          <w:szCs w:val="28"/>
        </w:rPr>
        <w:t xml:space="preserve">(подпись)                                                                             (расшифровка подписи)</w:t>
      </w:r>
      <w:r>
        <w:rPr>
          <w:rFonts w:ascii="Times New Roman" w:hAnsi="Times New Roman"/>
          <w:sz w:val="20"/>
          <w:szCs w:val="28"/>
          <w:highlight w:val="none"/>
        </w:rPr>
      </w:r>
      <w:r>
        <w:rPr>
          <w:rFonts w:ascii="Times New Roman" w:hAnsi="Times New Roman"/>
          <w:sz w:val="20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Главный бухгалтер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_____________________                       _______________________________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0"/>
          <w:szCs w:val="28"/>
          <w:highlight w:val="none"/>
        </w:rPr>
        <w:outlineLvl w:val="0"/>
      </w:pPr>
      <w:r>
        <w:rPr>
          <w:rFonts w:ascii="Times New Roman" w:hAnsi="Times New Roman"/>
          <w:sz w:val="20"/>
          <w:szCs w:val="28"/>
        </w:rPr>
        <w:t xml:space="preserve">                    </w:t>
      </w:r>
      <w:r>
        <w:rPr>
          <w:rFonts w:ascii="Times New Roman" w:hAnsi="Times New Roman"/>
          <w:sz w:val="20"/>
          <w:szCs w:val="28"/>
        </w:rPr>
        <w:t xml:space="preserve">(подпись)                                                                             (расшифровка подписи)</w:t>
      </w:r>
      <w:r>
        <w:rPr>
          <w:rFonts w:ascii="Times New Roman" w:hAnsi="Times New Roman"/>
          <w:sz w:val="20"/>
          <w:szCs w:val="28"/>
          <w:highlight w:val="none"/>
        </w:rPr>
      </w:r>
      <w:r>
        <w:rPr>
          <w:rFonts w:ascii="Times New Roman" w:hAnsi="Times New Roman"/>
          <w:sz w:val="20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Руководитель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_____________________                       _______________________________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0"/>
          <w:szCs w:val="28"/>
          <w:highlight w:val="none"/>
        </w:rPr>
        <w:outlineLvl w:val="0"/>
      </w:pPr>
      <w:r>
        <w:rPr>
          <w:rFonts w:ascii="Times New Roman" w:hAnsi="Times New Roman"/>
          <w:sz w:val="20"/>
          <w:szCs w:val="28"/>
        </w:rPr>
        <w:t xml:space="preserve">                    </w:t>
      </w:r>
      <w:r>
        <w:rPr>
          <w:rFonts w:ascii="Times New Roman" w:hAnsi="Times New Roman"/>
          <w:sz w:val="20"/>
          <w:szCs w:val="28"/>
        </w:rPr>
        <w:t xml:space="preserve">(подпись)                                                                             (расшифровка подписи)</w:t>
      </w:r>
      <w:r>
        <w:rPr>
          <w:rFonts w:ascii="Times New Roman" w:hAnsi="Times New Roman"/>
          <w:sz w:val="20"/>
          <w:szCs w:val="28"/>
          <w:highlight w:val="none"/>
        </w:rPr>
      </w:r>
      <w:r>
        <w:rPr>
          <w:rFonts w:ascii="Times New Roman" w:hAnsi="Times New Roman"/>
          <w:sz w:val="20"/>
          <w:szCs w:val="28"/>
          <w:highlight w:val="none"/>
        </w:rPr>
      </w:r>
    </w:p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ind w:left="4536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ПРИЛОЖЕНИЕ № 2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left="4536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к размеру и порядку выплаты компенсации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left="4536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поставщикам социальных услуг, предоставляющим гражданам социальные услуги, предусмотренные индивидуальной программой, включенным в реестр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left="4536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поставщиков социальных услуг в Новосибирской области, но не участвующим в выполнении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left="4536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государственного задания (заказа)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jc w:val="right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АКТ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670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об оказании социальных услуг гражданам, признанным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670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нуждающимися в социальном обслуживании, поставщиком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670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социальных услуг, предоставляющим гражданам социальные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670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услуги, предусмотренные индивидуальной программой,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670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включенным в реестр поставщиков социальных услуг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670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в Новосибирской области, но не участвующим в выполнении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670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государственного задания (заказа) за период: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670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Уполномоченный орган, разработавший индивидуальную программу предоставления социальных услуг: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Пасп</w:t>
      </w:r>
      <w:r>
        <w:rPr>
          <w:rFonts w:ascii="Times New Roman" w:hAnsi="Times New Roman"/>
          <w:sz w:val="28"/>
          <w:szCs w:val="28"/>
        </w:rPr>
        <w:t xml:space="preserve">ортные данные либо данные свидетельства о рождении (для получателей социальных услуг, не достигших возраста 14 лет) получателя социальных услуг, фамилия, имя, отчество (последнее – при наличии), контактный телефон (при наличии) получателя социальных услуг: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Паспортные да</w:t>
      </w:r>
      <w:r>
        <w:rPr>
          <w:rFonts w:ascii="Times New Roman" w:hAnsi="Times New Roman"/>
          <w:sz w:val="28"/>
          <w:szCs w:val="28"/>
        </w:rPr>
        <w:t xml:space="preserve">нные, место жительства (пребывания), фамилия, имя, отчество (последнее – при наличии), контактный телефон (при наличии) законных представителей, если получателем социальных услуг является несовершеннолетний ребенок или гражданин, признанный недееспособным: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W w:w="989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18"/>
        <w:gridCol w:w="1361"/>
        <w:gridCol w:w="1486"/>
        <w:gridCol w:w="926"/>
        <w:gridCol w:w="1486"/>
        <w:gridCol w:w="1485"/>
        <w:gridCol w:w="1175"/>
        <w:gridCol w:w="1359"/>
      </w:tblGrid>
      <w:tr>
        <w:tblPrEx/>
        <w:trPr>
          <w:trHeight w:val="1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п/п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Перечень (наименование) оказанных социальных услуг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6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Форма предоставления социальных услуг (стационарная, полустационарная, на дому)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Объем оказанных социальных услуг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6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Стоимость единицы социальной услуги (рублей) (по тарифу)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Стоимость оказанных социальных услуг (рублей)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Размер оплаты социальных услуг получателем социальных услуг, предоставленных за частичную плату (рублей)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9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Размер компенсации за предоставление оказанных социальных услуг (рублей)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6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6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9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6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6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9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Итого</w:t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/>
                <w:sz w:val="24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6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6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9" w:type="dxa"/>
            <w:textDirection w:val="lrTb"/>
            <w:noWrap w:val="false"/>
          </w:tcPr>
          <w:p>
            <w:pPr>
              <w:pStyle w:val="670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Поставщик социальных услуг                                     Получатель социальных услуг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_____________/___________________           _____________/___________________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«____» ___________ 20___ г.                                          «____» ___________ 20___ г.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М.П. (при наличии)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right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right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right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right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right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right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right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right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right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right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ind w:left="4536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ind w:left="4536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ind w:left="4536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ind w:left="4536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ind w:left="4536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ind w:left="4536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ПРИЛОЖЕНИЕ № 3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left="4536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к размеру и порядку выплаты компенсации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left="4536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поставщикам социальных услуг, предоставляющим гражданам социальные услуги, предусмотренные индивидуальной программой, включенным в реестр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left="4536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поставщиков социальных услуг в Новосибирской области, но не участвующим в выполнении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left="4536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государственного задания (заказа)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spacing w:before="0"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70"/>
        <w:ind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jc w:val="right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firstLine="540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СОГЛАСИЕ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участника отбора на обработку персональных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данных, разрешенных 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распространения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Я, _______________________________________________________________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______________________________________________________________________,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numPr>
          <w:ilvl w:val="0"/>
          <w:numId w:val="0"/>
        </w:numPr>
        <w:jc w:val="center"/>
        <w:spacing w:before="0" w:after="0" w:line="240" w:lineRule="auto"/>
        <w:rPr>
          <w:rFonts w:ascii="Times New Roman" w:hAnsi="Times New Roman"/>
          <w:sz w:val="20"/>
          <w:szCs w:val="28"/>
          <w:highlight w:val="none"/>
        </w:rPr>
        <w:outlineLvl w:val="0"/>
      </w:pPr>
      <w:r>
        <w:rPr>
          <w:rFonts w:ascii="Times New Roman" w:hAnsi="Times New Roman"/>
          <w:sz w:val="20"/>
          <w:szCs w:val="28"/>
        </w:rPr>
        <w:t xml:space="preserve">(фамилия, имя, отчество (последнее – при наличии)</w:t>
      </w:r>
      <w:r>
        <w:rPr>
          <w:rFonts w:ascii="Times New Roman" w:hAnsi="Times New Roman"/>
          <w:sz w:val="20"/>
          <w:szCs w:val="28"/>
          <w:highlight w:val="none"/>
        </w:rPr>
      </w:r>
      <w:r>
        <w:rPr>
          <w:rFonts w:ascii="Times New Roman" w:hAnsi="Times New Roman"/>
          <w:sz w:val="20"/>
          <w:szCs w:val="28"/>
          <w:highlight w:val="none"/>
        </w:rPr>
      </w:r>
    </w:p>
    <w:p>
      <w:pPr>
        <w:pStyle w:val="670"/>
        <w:jc w:val="both"/>
        <w:spacing w:before="0" w:after="0" w:line="57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 w:eastAsia="Times New Roman"/>
          <w:sz w:val="28"/>
        </w:rPr>
        <w:t xml:space="preserve">паспорт _____________ выдан____________________________________________,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670"/>
        <w:spacing w:before="0" w:after="0" w:line="57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 w:eastAsia="Times New Roman"/>
          <w:sz w:val="20"/>
        </w:rPr>
        <w:t xml:space="preserve">                          </w:t>
      </w:r>
      <w:r>
        <w:rPr>
          <w:rFonts w:ascii="Times New Roman" w:hAnsi="Times New Roman" w:eastAsia="Times New Roman"/>
          <w:sz w:val="20"/>
        </w:rPr>
        <w:t xml:space="preserve">(серия, номер)                                                                (когда и кем выдан)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670"/>
        <w:jc w:val="both"/>
        <w:spacing w:before="0" w:after="0" w:line="57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 w:eastAsia="Times New Roman"/>
          <w:sz w:val="28"/>
        </w:rPr>
        <w:t xml:space="preserve">адрес регистрации: _____________________________________________________,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670"/>
        <w:jc w:val="both"/>
        <w:spacing w:before="0" w:after="0" w:line="57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 w:eastAsia="Times New Roman"/>
          <w:sz w:val="28"/>
        </w:rPr>
        <w:t xml:space="preserve">номер телефона ___________________, адрес электронной почты ______________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670"/>
        <w:jc w:val="both"/>
        <w:spacing w:before="0" w:after="0" w:line="57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 w:eastAsia="Times New Roman"/>
          <w:sz w:val="28"/>
        </w:rPr>
        <w:t xml:space="preserve">_________________, почтовый адрес ______________________________________,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670"/>
        <w:jc w:val="both"/>
        <w:spacing w:before="0" w:after="0" w:line="57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 w:eastAsia="Times New Roman"/>
          <w:sz w:val="24"/>
        </w:rPr>
        <w:t xml:space="preserve">__________________________________________________________________________________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670"/>
        <w:jc w:val="both"/>
        <w:spacing w:before="0" w:after="0" w:line="57" w:lineRule="atLeast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70"/>
        <w:jc w:val="both"/>
        <w:spacing w:before="0" w:after="0" w:line="57" w:lineRule="atLeast"/>
        <w:rPr>
          <w:rFonts w:ascii="Times New Roman" w:hAnsi="Times New Roman" w:eastAsia="Times New Roman"/>
          <w:sz w:val="28"/>
          <w:highlight w:val="none"/>
        </w:rPr>
      </w:pPr>
      <w:r>
        <w:rPr>
          <w:rFonts w:ascii="Times New Roman" w:hAnsi="Times New Roman" w:eastAsia="Times New Roman"/>
          <w:sz w:val="28"/>
        </w:rPr>
        <w:t xml:space="preserve">в порядке и на условиях, определенных статьями 9, 10.1 Федерального закона от 27.07.2006 № 152-ФЗ «О персональных данных», выражаю министерству труда и социального развития Ново</w:t>
      </w:r>
      <w:r>
        <w:rPr>
          <w:rFonts w:ascii="Times New Roman" w:hAnsi="Times New Roman" w:eastAsia="Times New Roman"/>
          <w:sz w:val="28"/>
        </w:rPr>
        <w:t xml:space="preserve">сибирской области, находящемуся по адресу: 630007, Новосибирская обл., г. Новосибирск, ул. Серебренниковская, 6, ИНН 5406979072, ОГРН 1175476086587 (далее – оператор), согласие на обработку моих персональных данных, разрешенных мною для размещения их на оф</w:t>
      </w:r>
      <w:r>
        <w:rPr>
          <w:rFonts w:ascii="Times New Roman" w:hAnsi="Times New Roman" w:eastAsia="Times New Roman"/>
          <w:sz w:val="28"/>
        </w:rPr>
        <w:t xml:space="preserve">ициальном сайте оператора в информационно-телекоммуникационной сети «Интернет» (http://mtsr.nso.ru/), с целью получения компенсации в форме субсидий за счет средств областного бюджета Новосибирской области за оказанные социальные услуги (далее – субсидия).</w:t>
      </w:r>
      <w:r>
        <w:rPr>
          <w:rFonts w:ascii="Times New Roman" w:hAnsi="Times New Roman" w:eastAsia="Times New Roman"/>
          <w:sz w:val="28"/>
          <w:highlight w:val="none"/>
        </w:rPr>
      </w:r>
      <w:r>
        <w:rPr>
          <w:rFonts w:ascii="Times New Roman" w:hAnsi="Times New Roman" w:eastAsia="Times New Roman"/>
          <w:sz w:val="28"/>
          <w:highlight w:val="none"/>
        </w:rPr>
      </w:r>
    </w:p>
    <w:p>
      <w:pPr>
        <w:pStyle w:val="670"/>
        <w:jc w:val="both"/>
        <w:spacing w:before="0" w:after="0" w:line="57" w:lineRule="atLeast"/>
        <w:rPr>
          <w:rFonts w:ascii="Times New Roman" w:hAnsi="Times New Roman" w:eastAsia="Times New Roman"/>
          <w:sz w:val="28"/>
          <w:highlight w:val="none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  <w:highlight w:val="none"/>
        </w:rPr>
      </w:r>
      <w:r>
        <w:rPr>
          <w:rFonts w:ascii="Times New Roman" w:hAnsi="Times New Roman" w:eastAsia="Times New Roman"/>
          <w:sz w:val="28"/>
          <w:highlight w:val="none"/>
        </w:rPr>
      </w:r>
    </w:p>
    <w:p>
      <w:pPr>
        <w:pStyle w:val="670"/>
        <w:ind w:firstLine="708"/>
        <w:jc w:val="both"/>
        <w:spacing w:before="0" w:after="0" w:line="57" w:lineRule="atLeast"/>
        <w:rPr>
          <w:rFonts w:ascii="Times New Roman" w:hAnsi="Times New Roman" w:eastAsia="Times New Roman"/>
          <w:sz w:val="28"/>
          <w:highlight w:val="none"/>
        </w:rPr>
      </w:pPr>
      <w:r>
        <w:rPr>
          <w:rFonts w:ascii="Times New Roman" w:hAnsi="Times New Roman" w:eastAsia="Times New Roman"/>
          <w:sz w:val="28"/>
        </w:rPr>
        <w:t xml:space="preserve">Категории и перечень персональных данных:</w:t>
      </w:r>
      <w:r>
        <w:rPr>
          <w:rFonts w:ascii="Times New Roman" w:hAnsi="Times New Roman" w:eastAsia="Times New Roman"/>
          <w:sz w:val="28"/>
          <w:highlight w:val="none"/>
        </w:rPr>
      </w:r>
      <w:r>
        <w:rPr>
          <w:rFonts w:ascii="Times New Roman" w:hAnsi="Times New Roman" w:eastAsia="Times New Roman"/>
          <w:sz w:val="28"/>
          <w:highlight w:val="none"/>
        </w:rPr>
      </w:r>
    </w:p>
    <w:p>
      <w:pPr>
        <w:pStyle w:val="670"/>
        <w:ind w:firstLine="708"/>
        <w:jc w:val="both"/>
        <w:spacing w:before="0" w:after="0" w:line="57" w:lineRule="atLeas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W w:w="9915" w:type="dxa"/>
        <w:tblInd w:w="0" w:type="dxa"/>
        <w:tblLayout w:type="fixed"/>
        <w:tblCellMar>
          <w:left w:w="108" w:type="dxa"/>
          <w:top w:w="62" w:type="dxa"/>
          <w:right w:w="108" w:type="dxa"/>
          <w:bottom w:w="62" w:type="dxa"/>
        </w:tblCellMar>
        <w:tblLook w:val="04A0" w:firstRow="1" w:lastRow="0" w:firstColumn="1" w:lastColumn="0" w:noHBand="0" w:noVBand="1"/>
      </w:tblPr>
      <w:tblGrid>
        <w:gridCol w:w="4780"/>
        <w:gridCol w:w="1961"/>
        <w:gridCol w:w="317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0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Персональные данные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1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Даю согласие на обработку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4" w:type="dxa"/>
            <w:textDirection w:val="lrTb"/>
            <w:noWrap w:val="false"/>
          </w:tcPr>
          <w:p>
            <w:pPr>
              <w:pStyle w:val="670"/>
              <w:jc w:val="center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Согласие на обработку не даю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0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Фамилия, имя, отчество (последнее – при наличии)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1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4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0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Год, месяц, дата рождения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1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4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0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Адрес места жительства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1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4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0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Данные документа, удостоверяющего личность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1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4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0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Гражданство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1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4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0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Платежные реквизиты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1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4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0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Сведения о подаваемой заявке на участие в отборе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1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4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0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Сведения об индивидуальном номере налогоплательщика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1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4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80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Контактная информация (номер телефона, адрес электронной почты, почтовый адрес)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1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4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</w:tbl>
    <w:p>
      <w:pPr>
        <w:pStyle w:val="670"/>
        <w:ind w:firstLine="709"/>
        <w:jc w:val="both"/>
        <w:spacing w:before="0" w:after="0" w:line="57" w:lineRule="atLeas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firstLine="709"/>
        <w:jc w:val="both"/>
        <w:spacing w:before="0" w:after="0" w:line="57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 w:eastAsia="Times New Roman"/>
          <w:sz w:val="28"/>
        </w:rPr>
        <w:t xml:space="preserve">Категории и перечень персональных данных, для обработк</w:t>
      </w:r>
      <w:r>
        <w:rPr>
          <w:rFonts w:ascii="Times New Roman" w:hAnsi="Times New Roman" w:eastAsia="Times New Roman"/>
          <w:sz w:val="28"/>
        </w:rPr>
        <w:t xml:space="preserve">и которых устанавливаются условия и запреты, а также перечень устанавливаемых условий и запретов в соответствии с частью 9 статьи 10.1 Федерального закона от 27.07.2006 № 152-ФЗ «О персональных данных» (заполняется по желанию субъекта персональных данных):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670"/>
        <w:ind w:firstLine="709"/>
        <w:jc w:val="both"/>
        <w:spacing w:before="0" w:after="0" w:line="57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 w:eastAsia="Times New Roman"/>
          <w:sz w:val="28"/>
        </w:rPr>
        <w:t xml:space="preserve">условия и запреты на обработку вышеуказанных персональных данных (нужное отметить):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670"/>
        <w:ind w:firstLine="709"/>
        <w:jc w:val="both"/>
        <w:spacing w:before="0" w:after="0" w:line="57" w:lineRule="atLeas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W w:w="9915" w:type="dxa"/>
        <w:tblInd w:w="0" w:type="dxa"/>
        <w:tblLayout w:type="fixed"/>
        <w:tblCellMar>
          <w:left w:w="108" w:type="dxa"/>
          <w:top w:w="62" w:type="dxa"/>
          <w:right w:w="108" w:type="dxa"/>
          <w:bottom w:w="62" w:type="dxa"/>
        </w:tblCellMar>
        <w:tblLook w:val="04A0" w:firstRow="1" w:lastRow="0" w:firstColumn="1" w:lastColumn="0" w:noHBand="0" w:noVBand="1"/>
      </w:tblPr>
      <w:tblGrid>
        <w:gridCol w:w="540"/>
        <w:gridCol w:w="937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0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left w:val="single" w:color="000000" w:sz="6" w:space="0"/>
            </w:tcBorders>
            <w:tcMar>
              <w:top w:w="0" w:type="dxa"/>
              <w:right w:w="0" w:type="dxa"/>
              <w:bottom w:w="0" w:type="dxa"/>
            </w:tcMar>
            <w:tcW w:w="9374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устанавливаю запрет на передачу (кроме предоставления доступа) этих данных оператором неограниченному кругу лиц;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0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left w:val="single" w:color="000000" w:sz="6" w:space="0"/>
            </w:tcBorders>
            <w:tcMar>
              <w:top w:w="0" w:type="dxa"/>
              <w:right w:w="0" w:type="dxa"/>
              <w:bottom w:w="0" w:type="dxa"/>
            </w:tcMar>
            <w:tcW w:w="9374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устанавливаю запрет на обработку (кроме получения доступа) этих данных неограниченным кругом лиц;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0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left w:val="single" w:color="000000" w:sz="6" w:space="0"/>
            </w:tcBorders>
            <w:tcMar>
              <w:top w:w="0" w:type="dxa"/>
              <w:right w:w="0" w:type="dxa"/>
              <w:bottom w:w="0" w:type="dxa"/>
            </w:tcMar>
            <w:tcW w:w="9374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устанавливаю условия обработки (кроме получения доступа) этих данных неограниченным кругом лиц;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0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left w:val="single" w:color="000000" w:sz="6" w:space="0"/>
            </w:tcBorders>
            <w:tcMar>
              <w:top w:w="0" w:type="dxa"/>
              <w:right w:w="0" w:type="dxa"/>
              <w:bottom w:w="0" w:type="dxa"/>
            </w:tcMar>
            <w:tcW w:w="9374" w:type="dxa"/>
            <w:textDirection w:val="lrTb"/>
            <w:noWrap w:val="false"/>
          </w:tcPr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не устанавливаю.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pStyle w:val="670"/>
              <w:jc w:val="both"/>
              <w:spacing w:before="0" w:after="0" w:line="276" w:lineRule="atLeast"/>
              <w:widowControl w:val="off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</w:tbl>
    <w:p>
      <w:pPr>
        <w:pStyle w:val="670"/>
        <w:ind w:firstLine="709"/>
        <w:jc w:val="both"/>
        <w:spacing w:before="0" w:after="0" w:line="57" w:lineRule="atLeas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firstLine="709"/>
        <w:jc w:val="both"/>
        <w:spacing w:before="0" w:after="0" w:line="57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 w:eastAsia="Times New Roman"/>
          <w:sz w:val="28"/>
        </w:rPr>
        <w:t xml:space="preserve"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</w:t>
      </w:r>
      <w:r>
        <w:rPr>
          <w:rFonts w:ascii="Times New Roman" w:hAnsi="Times New Roman" w:eastAsia="Times New Roman"/>
          <w:sz w:val="28"/>
        </w:rPr>
        <w:t xml:space="preserve">и, обеспечивающей доступ к информации лишь для строго определенных сотрудников, либо с использованием информационно-телекоммуникационных сетей, либо без передачи полученных персональных данных _______________________________________________________________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670"/>
        <w:jc w:val="both"/>
        <w:spacing w:before="0" w:after="0" w:line="57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 w:eastAsia="Times New Roman"/>
          <w:sz w:val="28"/>
        </w:rPr>
        <w:t xml:space="preserve">______________________________________________________________________.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670"/>
        <w:jc w:val="center"/>
        <w:spacing w:before="0" w:after="0" w:line="57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 w:eastAsia="Times New Roman"/>
          <w:sz w:val="20"/>
        </w:rPr>
        <w:t xml:space="preserve">(заполняется по желанию субъекта персональных данных)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670"/>
        <w:jc w:val="center"/>
        <w:spacing w:before="0" w:after="0" w:line="57" w:lineRule="atLeas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firstLine="709"/>
        <w:jc w:val="both"/>
        <w:spacing w:before="0" w:after="0" w:line="57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 w:eastAsia="Times New Roman"/>
          <w:sz w:val="28"/>
        </w:rPr>
        <w:t xml:space="preserve">Настоящее согласие действует в течение срока хранения информации, связанной с предоставлением субсидии.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670"/>
        <w:ind w:firstLine="709"/>
        <w:jc w:val="both"/>
        <w:spacing w:before="0" w:after="0" w:line="57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 w:eastAsia="Times New Roman"/>
          <w:sz w:val="28"/>
        </w:rPr>
        <w:t xml:space="preserve">Настоящее согласие может быть отозвано в любой момент по моему письменному заявлению.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670"/>
        <w:ind w:firstLine="709"/>
        <w:jc w:val="both"/>
        <w:spacing w:before="0" w:after="0" w:line="57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 w:eastAsia="Times New Roman"/>
          <w:sz w:val="28"/>
        </w:rPr>
        <w:t xml:space="preserve">Я подтверждаю, что, давая такое согласие, я действую по собственной воле и в своих интересах.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670"/>
        <w:ind w:firstLine="709"/>
        <w:jc w:val="both"/>
        <w:spacing w:before="0" w:after="0" w:line="57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 w:eastAsia="Times New Roman"/>
          <w:sz w:val="28"/>
        </w:rPr>
        <w:t xml:space="preserve">Я ознакомлен(а) с правами субъекта персональных данных, предусмотренными главой 3 Федерального закона от 27.07.2006 № 152-ФЗ «О персональных данных». 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670"/>
        <w:ind w:firstLine="709"/>
        <w:jc w:val="both"/>
        <w:spacing w:before="0" w:after="0" w:line="57" w:lineRule="atLeas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jc w:val="both"/>
        <w:spacing w:before="0" w:after="0" w:line="57" w:lineRule="atLeas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«___» _____________ 20__ г.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jc w:val="both"/>
        <w:spacing w:before="0" w:after="0" w:line="57" w:lineRule="atLeas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jc w:val="both"/>
        <w:spacing w:before="0" w:after="0" w:line="57" w:lineRule="atLeas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jc w:val="both"/>
        <w:spacing w:before="0" w:after="0" w:line="57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________</w:t>
      </w:r>
      <w:r>
        <w:rPr>
          <w:rFonts w:ascii="Times New Roman" w:hAnsi="Times New Roman" w:eastAsia="Times New Roman"/>
          <w:sz w:val="28"/>
        </w:rPr>
        <w:t xml:space="preserve">_____________ ___________________________________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670"/>
        <w:jc w:val="both"/>
        <w:spacing w:before="0" w:after="0" w:line="57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 w:eastAsia="Times New Roman"/>
          <w:sz w:val="20"/>
        </w:rPr>
        <w:t xml:space="preserve">                          </w:t>
      </w:r>
      <w:r>
        <w:rPr>
          <w:rFonts w:ascii="Times New Roman" w:hAnsi="Times New Roman" w:eastAsia="Times New Roman"/>
          <w:sz w:val="20"/>
        </w:rPr>
        <w:t xml:space="preserve">(подпись)                                             (расшифровка подписи)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670"/>
        <w:jc w:val="both"/>
        <w:spacing w:before="0" w:after="0" w:line="57" w:lineRule="atLeas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jc w:val="both"/>
        <w:spacing w:before="0" w:after="0" w:line="57" w:lineRule="atLeas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jc w:val="both"/>
        <w:spacing w:before="0" w:after="0" w:line="57" w:lineRule="atLeas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jc w:val="center"/>
        <w:spacing w:before="0" w:after="0" w:line="277" w:lineRule="atLeast"/>
        <w:rPr>
          <w:rFonts w:ascii="Times New Roman" w:hAnsi="Times New Roman"/>
          <w:highlight w:val="none"/>
        </w:rPr>
      </w:pPr>
      <w:r>
        <w:rPr>
          <w:rFonts w:ascii="Times New Roman" w:hAnsi="Times New Roman" w:eastAsia="Times New Roman"/>
          <w:sz w:val="28"/>
        </w:rPr>
        <w:t xml:space="preserve">_________».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21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671">
    <w:name w:val="Heading 1"/>
    <w:basedOn w:val="670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2">
    <w:name w:val="Heading 2"/>
    <w:basedOn w:val="670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670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670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670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>
    <w:name w:val="Hyperlink"/>
    <w:uiPriority w:val="99"/>
    <w:unhideWhenUsed/>
    <w:rPr>
      <w:color w:val="0000ff" w:themeColor="hyperlink"/>
      <w:u w:val="single"/>
    </w:rPr>
  </w:style>
  <w:style w:type="character" w:styleId="681">
    <w:name w:val="Символ сноски"/>
    <w:uiPriority w:val="99"/>
    <w:unhideWhenUsed/>
    <w:qFormat/>
    <w:rPr>
      <w:vertAlign w:val="superscript"/>
    </w:rPr>
  </w:style>
  <w:style w:type="character" w:styleId="682">
    <w:name w:val="footnote reference"/>
    <w:rPr>
      <w:vertAlign w:val="superscript"/>
    </w:rPr>
  </w:style>
  <w:style w:type="character" w:styleId="68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4">
    <w:name w:val="endnote reference"/>
    <w:rPr>
      <w:vertAlign w:val="superscript"/>
    </w:rPr>
  </w:style>
  <w:style w:type="character" w:styleId="685">
    <w:name w:val="Основной шрифт абзаца"/>
    <w:uiPriority w:val="1"/>
    <w:semiHidden/>
    <w:unhideWhenUsed/>
    <w:qFormat/>
  </w:style>
  <w:style w:type="character" w:styleId="686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7">
    <w:name w:val="Heading 2 Char"/>
    <w:uiPriority w:val="9"/>
    <w:qFormat/>
    <w:rPr>
      <w:rFonts w:ascii="Arial" w:hAnsi="Arial" w:eastAsia="Arial" w:cs="Arial"/>
      <w:sz w:val="34"/>
    </w:rPr>
  </w:style>
  <w:style w:type="character" w:styleId="688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89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0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2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4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5">
    <w:name w:val="Title Char"/>
    <w:uiPriority w:val="10"/>
    <w:qFormat/>
    <w:rPr>
      <w:sz w:val="48"/>
      <w:szCs w:val="48"/>
    </w:rPr>
  </w:style>
  <w:style w:type="character" w:styleId="696">
    <w:name w:val="Subtitle Char"/>
    <w:uiPriority w:val="11"/>
    <w:qFormat/>
    <w:rPr>
      <w:sz w:val="24"/>
      <w:szCs w:val="24"/>
    </w:rPr>
  </w:style>
  <w:style w:type="character" w:styleId="697">
    <w:name w:val="Quote Char"/>
    <w:uiPriority w:val="29"/>
    <w:qFormat/>
    <w:rPr>
      <w:i/>
    </w:rPr>
  </w:style>
  <w:style w:type="character" w:styleId="698">
    <w:name w:val="Intense Quote Char"/>
    <w:uiPriority w:val="30"/>
    <w:qFormat/>
    <w:rPr>
      <w:i/>
    </w:rPr>
  </w:style>
  <w:style w:type="character" w:styleId="699">
    <w:name w:val="Header Char"/>
    <w:basedOn w:val="685"/>
    <w:uiPriority w:val="99"/>
    <w:qFormat/>
  </w:style>
  <w:style w:type="character" w:styleId="700">
    <w:name w:val="Footer Char"/>
    <w:basedOn w:val="685"/>
    <w:uiPriority w:val="99"/>
    <w:qFormat/>
  </w:style>
  <w:style w:type="character" w:styleId="701">
    <w:name w:val="Caption Char"/>
    <w:uiPriority w:val="99"/>
    <w:qFormat/>
  </w:style>
  <w:style w:type="character" w:styleId="702">
    <w:name w:val="Footnote Text Char"/>
    <w:uiPriority w:val="99"/>
    <w:qFormat/>
    <w:rPr>
      <w:sz w:val="18"/>
    </w:rPr>
  </w:style>
  <w:style w:type="character" w:styleId="703">
    <w:name w:val="Знак сноски"/>
    <w:qFormat/>
    <w:rPr>
      <w:vertAlign w:val="superscript"/>
    </w:rPr>
  </w:style>
  <w:style w:type="character" w:styleId="704">
    <w:name w:val="Endnote Text Char"/>
    <w:uiPriority w:val="99"/>
    <w:qFormat/>
    <w:rPr>
      <w:sz w:val="20"/>
    </w:rPr>
  </w:style>
  <w:style w:type="character" w:styleId="705">
    <w:name w:val="Знак концевой сноски"/>
    <w:qFormat/>
    <w:rPr>
      <w:vertAlign w:val="superscript"/>
    </w:rPr>
  </w:style>
  <w:style w:type="character" w:styleId="706">
    <w:name w:val="Текст выноски Знак"/>
    <w:uiPriority w:val="99"/>
    <w:semiHidden/>
    <w:qFormat/>
    <w:rPr>
      <w:rFonts w:ascii="Segoe UI" w:hAnsi="Segoe UI" w:cs="Segoe UI"/>
      <w:sz w:val="18"/>
      <w:szCs w:val="18"/>
    </w:rPr>
  </w:style>
  <w:style w:type="character" w:styleId="707">
    <w:name w:val="Верхний колонтитул Знак"/>
    <w:basedOn w:val="685"/>
    <w:uiPriority w:val="99"/>
    <w:qFormat/>
  </w:style>
  <w:style w:type="character" w:styleId="708">
    <w:name w:val="Нижний колонтитул Знак"/>
    <w:basedOn w:val="685"/>
    <w:uiPriority w:val="99"/>
    <w:qFormat/>
  </w:style>
  <w:style w:type="character" w:styleId="709">
    <w:name w:val="Гиперссылка"/>
    <w:uiPriority w:val="99"/>
    <w:unhideWhenUsed/>
    <w:qFormat/>
    <w:rPr>
      <w:color w:val="0563c1"/>
      <w:u w:val="single"/>
    </w:rPr>
  </w:style>
  <w:style w:type="character" w:styleId="710">
    <w:name w:val="Знак примечания"/>
    <w:uiPriority w:val="99"/>
    <w:semiHidden/>
    <w:unhideWhenUsed/>
    <w:qFormat/>
    <w:rPr>
      <w:sz w:val="16"/>
      <w:szCs w:val="16"/>
    </w:rPr>
  </w:style>
  <w:style w:type="character" w:styleId="711">
    <w:name w:val="Текст примечания Знак"/>
    <w:link w:val="752"/>
    <w:uiPriority w:val="99"/>
    <w:semiHidden/>
    <w:qFormat/>
    <w:rPr>
      <w:lang w:eastAsia="en-US"/>
    </w:rPr>
  </w:style>
  <w:style w:type="character" w:styleId="712">
    <w:name w:val="Тема примечания Знак"/>
    <w:link w:val="753"/>
    <w:uiPriority w:val="99"/>
    <w:semiHidden/>
    <w:qFormat/>
    <w:rPr>
      <w:b/>
      <w:bCs/>
      <w:lang w:eastAsia="en-US"/>
    </w:rPr>
  </w:style>
  <w:style w:type="character" w:styleId="713" w:default="1">
    <w:name w:val="Default Paragraph Font"/>
    <w:uiPriority w:val="1"/>
    <w:semiHidden/>
    <w:unhideWhenUsed/>
    <w:qFormat/>
  </w:style>
  <w:style w:type="paragraph" w:styleId="714">
    <w:name w:val="Заголовок"/>
    <w:basedOn w:val="670"/>
    <w:next w:val="715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15">
    <w:name w:val="Body Text"/>
    <w:basedOn w:val="670"/>
    <w:pPr>
      <w:spacing w:before="0" w:after="140" w:line="276" w:lineRule="auto"/>
    </w:pPr>
  </w:style>
  <w:style w:type="paragraph" w:styleId="716">
    <w:name w:val="List"/>
    <w:basedOn w:val="715"/>
    <w:rPr>
      <w:rFonts w:cs="Droid Sans Devanagari"/>
    </w:rPr>
  </w:style>
  <w:style w:type="paragraph" w:styleId="717">
    <w:name w:val="Caption"/>
    <w:basedOn w:val="67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8">
    <w:name w:val="Указатель"/>
    <w:basedOn w:val="717"/>
    <w:qFormat/>
  </w:style>
  <w:style w:type="paragraph" w:styleId="719">
    <w:name w:val="List Paragraph"/>
    <w:basedOn w:val="670"/>
    <w:uiPriority w:val="34"/>
    <w:qFormat/>
    <w:pPr>
      <w:contextualSpacing/>
      <w:ind w:left="720" w:firstLine="0"/>
      <w:spacing w:before="0" w:after="0"/>
    </w:pPr>
  </w:style>
  <w:style w:type="paragraph" w:styleId="720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721">
    <w:name w:val="Title"/>
    <w:basedOn w:val="670"/>
    <w:next w:val="670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2">
    <w:name w:val="Subtitle"/>
    <w:basedOn w:val="670"/>
    <w:link w:val="696"/>
    <w:uiPriority w:val="11"/>
    <w:qFormat/>
    <w:pPr>
      <w:spacing w:before="200" w:after="200"/>
    </w:pPr>
    <w:rPr>
      <w:sz w:val="24"/>
      <w:szCs w:val="24"/>
    </w:rPr>
  </w:style>
  <w:style w:type="paragraph" w:styleId="723">
    <w:name w:val="Quote"/>
    <w:basedOn w:val="670"/>
    <w:next w:val="670"/>
    <w:link w:val="697"/>
    <w:uiPriority w:val="29"/>
    <w:qFormat/>
    <w:pPr>
      <w:ind w:left="720" w:right="720" w:firstLine="0"/>
    </w:pPr>
    <w:rPr>
      <w:i/>
    </w:rPr>
  </w:style>
  <w:style w:type="paragraph" w:styleId="724">
    <w:name w:val="Intense Quote"/>
    <w:basedOn w:val="670"/>
    <w:next w:val="670"/>
    <w:link w:val="69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25">
    <w:name w:val="Колонтитул"/>
    <w:basedOn w:val="670"/>
    <w:qFormat/>
  </w:style>
  <w:style w:type="paragraph" w:styleId="726">
    <w:name w:val="Header"/>
    <w:basedOn w:val="670"/>
    <w:link w:val="699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27">
    <w:name w:val="Footer"/>
    <w:basedOn w:val="670"/>
    <w:link w:val="701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28">
    <w:name w:val="footnote text"/>
    <w:basedOn w:val="670"/>
    <w:link w:val="70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29">
    <w:name w:val="endnote text"/>
    <w:basedOn w:val="670"/>
    <w:link w:val="70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30">
    <w:name w:val="toc 1"/>
    <w:basedOn w:val="670"/>
    <w:uiPriority w:val="39"/>
    <w:unhideWhenUsed/>
    <w:pPr>
      <w:ind w:left="0" w:right="0" w:firstLine="0"/>
      <w:spacing w:before="0" w:after="57"/>
    </w:pPr>
  </w:style>
  <w:style w:type="paragraph" w:styleId="731">
    <w:name w:val="toc 2"/>
    <w:basedOn w:val="670"/>
    <w:uiPriority w:val="39"/>
    <w:unhideWhenUsed/>
    <w:pPr>
      <w:ind w:left="283" w:right="0" w:firstLine="0"/>
      <w:spacing w:before="0" w:after="57"/>
    </w:pPr>
  </w:style>
  <w:style w:type="paragraph" w:styleId="732">
    <w:name w:val="toc 3"/>
    <w:basedOn w:val="670"/>
    <w:uiPriority w:val="39"/>
    <w:unhideWhenUsed/>
    <w:pPr>
      <w:ind w:left="567" w:right="0" w:firstLine="0"/>
      <w:spacing w:before="0" w:after="57"/>
    </w:pPr>
  </w:style>
  <w:style w:type="paragraph" w:styleId="733">
    <w:name w:val="toc 4"/>
    <w:basedOn w:val="670"/>
    <w:uiPriority w:val="39"/>
    <w:unhideWhenUsed/>
    <w:pPr>
      <w:ind w:left="850" w:right="0" w:firstLine="0"/>
      <w:spacing w:before="0" w:after="57"/>
    </w:pPr>
  </w:style>
  <w:style w:type="paragraph" w:styleId="734">
    <w:name w:val="toc 5"/>
    <w:basedOn w:val="670"/>
    <w:uiPriority w:val="39"/>
    <w:unhideWhenUsed/>
    <w:pPr>
      <w:ind w:left="1134" w:right="0" w:firstLine="0"/>
      <w:spacing w:before="0" w:after="57"/>
    </w:pPr>
  </w:style>
  <w:style w:type="paragraph" w:styleId="735">
    <w:name w:val="toc 6"/>
    <w:basedOn w:val="670"/>
    <w:uiPriority w:val="39"/>
    <w:unhideWhenUsed/>
    <w:pPr>
      <w:ind w:left="1417" w:right="0" w:firstLine="0"/>
      <w:spacing w:before="0" w:after="57"/>
    </w:pPr>
  </w:style>
  <w:style w:type="paragraph" w:styleId="736">
    <w:name w:val="toc 7"/>
    <w:basedOn w:val="670"/>
    <w:uiPriority w:val="39"/>
    <w:unhideWhenUsed/>
    <w:pPr>
      <w:ind w:left="1701" w:right="0" w:firstLine="0"/>
      <w:spacing w:before="0" w:after="57"/>
    </w:pPr>
  </w:style>
  <w:style w:type="paragraph" w:styleId="737">
    <w:name w:val="toc 8"/>
    <w:basedOn w:val="670"/>
    <w:uiPriority w:val="39"/>
    <w:unhideWhenUsed/>
    <w:pPr>
      <w:ind w:left="1984" w:right="0" w:firstLine="0"/>
      <w:spacing w:before="0" w:after="57"/>
    </w:pPr>
  </w:style>
  <w:style w:type="paragraph" w:styleId="738">
    <w:name w:val="toc 9"/>
    <w:basedOn w:val="670"/>
    <w:uiPriority w:val="39"/>
    <w:unhideWhenUsed/>
    <w:pPr>
      <w:ind w:left="2268" w:right="0" w:firstLine="0"/>
      <w:spacing w:before="0" w:after="57"/>
    </w:pPr>
  </w:style>
  <w:style w:type="paragraph" w:styleId="739">
    <w:name w:val="Index Heading"/>
    <w:basedOn w:val="714"/>
  </w:style>
  <w:style w:type="paragraph" w:styleId="740">
    <w:name w:val="TOC Heading"/>
    <w:uiPriority w:val="39"/>
    <w:unhideWhenUsed/>
    <w:pPr>
      <w:jc w:val="left"/>
      <w:spacing w:before="0" w:after="160" w:line="259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741">
    <w:name w:val="table of figures"/>
    <w:basedOn w:val="670"/>
    <w:next w:val="670"/>
    <w:uiPriority w:val="99"/>
    <w:unhideWhenUsed/>
    <w:qFormat/>
    <w:pPr>
      <w:spacing w:before="0" w:after="0" w:afterAutospacing="0"/>
    </w:pPr>
  </w:style>
  <w:style w:type="paragraph" w:styleId="742">
    <w:name w:val="Название объекта"/>
    <w:basedOn w:val="670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paragraph" w:styleId="743">
    <w:name w:val="Без интервала"/>
    <w:uiPriority w:val="1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744">
    <w:name w:val="Цитата 2"/>
    <w:basedOn w:val="670"/>
    <w:uiPriority w:val="29"/>
    <w:qFormat/>
    <w:pPr>
      <w:ind w:left="720" w:right="720" w:firstLine="0"/>
    </w:pPr>
    <w:rPr>
      <w:i/>
    </w:rPr>
  </w:style>
  <w:style w:type="paragraph" w:styleId="745">
    <w:name w:val="Выделенная цитата"/>
    <w:basedOn w:val="670"/>
    <w:uiPriority w:val="30"/>
    <w:qFormat/>
    <w:pPr>
      <w:ind w:left="720" w:right="720" w:firstLine="0"/>
      <w:spacing w:before="0" w:after="16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6">
    <w:name w:val="Текст сноски"/>
    <w:basedOn w:val="670"/>
    <w:uiPriority w:val="99"/>
    <w:semiHidden/>
    <w:unhideWhenUsed/>
    <w:qFormat/>
    <w:pPr>
      <w:spacing w:before="0" w:after="40" w:line="240" w:lineRule="auto"/>
    </w:pPr>
    <w:rPr>
      <w:sz w:val="18"/>
    </w:rPr>
  </w:style>
  <w:style w:type="paragraph" w:styleId="747">
    <w:name w:val="Текст концевой сноски"/>
    <w:basedOn w:val="670"/>
    <w:uiPriority w:val="99"/>
    <w:semiHidden/>
    <w:unhideWhenUsed/>
    <w:qFormat/>
    <w:pPr>
      <w:spacing w:before="0" w:after="0" w:line="240" w:lineRule="auto"/>
    </w:pPr>
    <w:rPr>
      <w:sz w:val="20"/>
    </w:rPr>
  </w:style>
  <w:style w:type="paragraph" w:styleId="748">
    <w:name w:val="Перечень рисунков"/>
    <w:basedOn w:val="670"/>
    <w:uiPriority w:val="99"/>
    <w:unhideWhenUsed/>
    <w:qFormat/>
    <w:pPr>
      <w:spacing w:before="0" w:after="0" w:afterAutospacing="0"/>
    </w:pPr>
  </w:style>
  <w:style w:type="paragraph" w:styleId="749">
    <w:name w:val="Абзац списка"/>
    <w:basedOn w:val="670"/>
    <w:uiPriority w:val="34"/>
    <w:qFormat/>
    <w:pPr>
      <w:contextualSpacing/>
      <w:ind w:left="720" w:firstLine="0"/>
      <w:spacing w:before="0" w:after="160"/>
    </w:pPr>
  </w:style>
  <w:style w:type="paragraph" w:styleId="750">
    <w:name w:val="Текст выноски"/>
    <w:basedOn w:val="670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51">
    <w:name w:val="ConsPlusNormal"/>
    <w:qFormat/>
    <w:pPr>
      <w:jc w:val="left"/>
      <w:spacing w:before="0" w:after="0"/>
      <w:widowControl w:val="off"/>
    </w:pPr>
    <w:rPr>
      <w:rFonts w:ascii="Calibri" w:hAnsi="Calibri" w:eastAsia="Arial" w:cs="Calibri"/>
      <w:color w:val="auto"/>
      <w:sz w:val="22"/>
      <w:szCs w:val="22"/>
      <w:lang w:val="ru-RU" w:eastAsia="ru-RU" w:bidi="ar-SA"/>
    </w:rPr>
  </w:style>
  <w:style w:type="paragraph" w:styleId="752">
    <w:name w:val="Текст примечания"/>
    <w:basedOn w:val="670"/>
    <w:link w:val="711"/>
    <w:uiPriority w:val="99"/>
    <w:semiHidden/>
    <w:unhideWhenUsed/>
    <w:qFormat/>
    <w:rPr>
      <w:sz w:val="20"/>
      <w:szCs w:val="20"/>
    </w:rPr>
  </w:style>
  <w:style w:type="paragraph" w:styleId="753">
    <w:name w:val="Тема примечания"/>
    <w:basedOn w:val="752"/>
    <w:next w:val="752"/>
    <w:link w:val="712"/>
    <w:uiPriority w:val="99"/>
    <w:semiHidden/>
    <w:unhideWhenUsed/>
    <w:qFormat/>
    <w:rPr>
      <w:b/>
      <w:bCs/>
    </w:rPr>
  </w:style>
  <w:style w:type="numbering" w:styleId="754">
    <w:name w:val="Нет списка"/>
    <w:uiPriority w:val="99"/>
    <w:semiHidden/>
    <w:unhideWhenUsed/>
    <w:qFormat/>
  </w:style>
  <w:style w:type="numbering" w:styleId="755" w:default="1">
    <w:name w:val="No List"/>
    <w:uiPriority w:val="99"/>
    <w:semiHidden/>
    <w:unhideWhenUsed/>
    <w:qFormat/>
  </w:style>
  <w:style w:type="table" w:styleId="75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Обычная таблица"/>
    <w:uiPriority w:val="99"/>
    <w:semiHidden/>
    <w:unhideWhenUsed/>
    <w:tblPr/>
  </w:style>
  <w:style w:type="table" w:styleId="758">
    <w:name w:val="Сетка таблицы"/>
    <w:uiPriority w:val="59"/>
    <w:rPr>
      <w:sz w:val="22"/>
      <w:szCs w:val="22"/>
      <w:lang w:val="ru-RU" w:eastAsia="en-US" w:bidi="ar-SA"/>
    </w:rPr>
    <w:tblPr/>
  </w:style>
  <w:style w:type="table" w:styleId="759">
    <w:name w:val="Table Grid Light"/>
    <w:uiPriority w:val="59"/>
    <w:rPr>
      <w:sz w:val="22"/>
      <w:szCs w:val="22"/>
      <w:lang w:val="ru-RU" w:eastAsia="en-US" w:bidi="ar-SA"/>
    </w:rPr>
    <w:tblPr/>
  </w:style>
  <w:style w:type="table" w:styleId="760">
    <w:name w:val="Plain Table 1"/>
    <w:uiPriority w:val="59"/>
    <w:rPr>
      <w:sz w:val="22"/>
      <w:szCs w:val="22"/>
      <w:lang w:val="ru-RU" w:eastAsia="en-US" w:bidi="ar-SA"/>
    </w:rPr>
    <w:tblPr/>
  </w:style>
  <w:style w:type="table" w:styleId="761">
    <w:name w:val="Plain Table 2"/>
    <w:uiPriority w:val="59"/>
    <w:rPr>
      <w:sz w:val="22"/>
      <w:szCs w:val="22"/>
      <w:lang w:val="ru-RU" w:eastAsia="en-US" w:bidi="ar-SA"/>
    </w:rPr>
    <w:tblPr/>
  </w:style>
  <w:style w:type="table" w:styleId="762">
    <w:name w:val="Plain Table 3"/>
    <w:uiPriority w:val="99"/>
    <w:rPr>
      <w:sz w:val="22"/>
      <w:szCs w:val="22"/>
      <w:lang w:val="ru-RU" w:eastAsia="en-US" w:bidi="ar-SA"/>
    </w:rPr>
    <w:tblPr/>
  </w:style>
  <w:style w:type="table" w:styleId="763">
    <w:name w:val="Plain Table 4"/>
    <w:uiPriority w:val="99"/>
    <w:rPr>
      <w:sz w:val="22"/>
      <w:szCs w:val="22"/>
      <w:lang w:val="ru-RU" w:eastAsia="en-US" w:bidi="ar-SA"/>
    </w:rPr>
    <w:tblPr/>
  </w:style>
  <w:style w:type="table" w:styleId="764">
    <w:name w:val="Plain Table 5"/>
    <w:uiPriority w:val="99"/>
    <w:rPr>
      <w:sz w:val="22"/>
      <w:szCs w:val="22"/>
      <w:lang w:val="ru-RU" w:eastAsia="en-US" w:bidi="ar-SA"/>
    </w:rPr>
    <w:tblPr/>
  </w:style>
  <w:style w:type="table" w:styleId="765">
    <w:name w:val="Grid Table 1 Light"/>
    <w:uiPriority w:val="99"/>
    <w:rPr>
      <w:sz w:val="22"/>
      <w:szCs w:val="22"/>
      <w:lang w:val="ru-RU" w:eastAsia="en-US" w:bidi="ar-SA"/>
    </w:rPr>
    <w:tblPr/>
  </w:style>
  <w:style w:type="table" w:styleId="766">
    <w:name w:val="Grid Table 1 Light - Accent 1"/>
    <w:uiPriority w:val="99"/>
    <w:rPr>
      <w:sz w:val="22"/>
      <w:szCs w:val="22"/>
      <w:lang w:val="ru-RU" w:eastAsia="en-US" w:bidi="ar-SA"/>
    </w:rPr>
    <w:tblPr/>
  </w:style>
  <w:style w:type="table" w:styleId="767">
    <w:name w:val="Grid Table 1 Light - Accent 2"/>
    <w:uiPriority w:val="99"/>
    <w:rPr>
      <w:sz w:val="22"/>
      <w:szCs w:val="22"/>
      <w:lang w:val="ru-RU" w:eastAsia="en-US" w:bidi="ar-SA"/>
    </w:rPr>
    <w:tblPr/>
  </w:style>
  <w:style w:type="table" w:styleId="768">
    <w:name w:val="Grid Table 1 Light - Accent 3"/>
    <w:uiPriority w:val="99"/>
    <w:rPr>
      <w:sz w:val="22"/>
      <w:szCs w:val="22"/>
      <w:lang w:val="ru-RU" w:eastAsia="en-US" w:bidi="ar-SA"/>
    </w:rPr>
    <w:tblPr/>
  </w:style>
  <w:style w:type="table" w:styleId="769">
    <w:name w:val="Grid Table 1 Light - Accent 4"/>
    <w:uiPriority w:val="99"/>
    <w:rPr>
      <w:sz w:val="22"/>
      <w:szCs w:val="22"/>
      <w:lang w:val="ru-RU" w:eastAsia="en-US" w:bidi="ar-SA"/>
    </w:rPr>
    <w:tblPr/>
  </w:style>
  <w:style w:type="table" w:styleId="770">
    <w:name w:val="Grid Table 1 Light - Accent 5"/>
    <w:uiPriority w:val="99"/>
    <w:rPr>
      <w:sz w:val="22"/>
      <w:szCs w:val="22"/>
      <w:lang w:val="ru-RU" w:eastAsia="en-US" w:bidi="ar-SA"/>
    </w:rPr>
    <w:tblPr/>
  </w:style>
  <w:style w:type="table" w:styleId="771">
    <w:name w:val="Grid Table 1 Light - Accent 6"/>
    <w:uiPriority w:val="99"/>
    <w:rPr>
      <w:sz w:val="22"/>
      <w:szCs w:val="22"/>
      <w:lang w:val="ru-RU" w:eastAsia="en-US" w:bidi="ar-SA"/>
    </w:rPr>
    <w:tblPr/>
  </w:style>
  <w:style w:type="table" w:styleId="772">
    <w:name w:val="Grid Table 2"/>
    <w:uiPriority w:val="99"/>
    <w:rPr>
      <w:sz w:val="22"/>
      <w:szCs w:val="22"/>
      <w:lang w:val="ru-RU" w:eastAsia="en-US" w:bidi="ar-SA"/>
    </w:rPr>
    <w:tblPr/>
  </w:style>
  <w:style w:type="table" w:styleId="773">
    <w:name w:val="Grid Table 2 - Accent 1"/>
    <w:uiPriority w:val="99"/>
    <w:rPr>
      <w:sz w:val="22"/>
      <w:szCs w:val="22"/>
      <w:lang w:val="ru-RU" w:eastAsia="en-US" w:bidi="ar-SA"/>
    </w:rPr>
    <w:tblPr/>
  </w:style>
  <w:style w:type="table" w:styleId="774">
    <w:name w:val="Grid Table 2 - Accent 2"/>
    <w:uiPriority w:val="99"/>
    <w:rPr>
      <w:sz w:val="22"/>
      <w:szCs w:val="22"/>
      <w:lang w:val="ru-RU" w:eastAsia="en-US" w:bidi="ar-SA"/>
    </w:rPr>
    <w:tblPr/>
  </w:style>
  <w:style w:type="table" w:styleId="775">
    <w:name w:val="Grid Table 2 - Accent 3"/>
    <w:uiPriority w:val="99"/>
    <w:rPr>
      <w:sz w:val="22"/>
      <w:szCs w:val="22"/>
      <w:lang w:val="ru-RU" w:eastAsia="en-US" w:bidi="ar-SA"/>
    </w:rPr>
    <w:tblPr/>
  </w:style>
  <w:style w:type="table" w:styleId="776">
    <w:name w:val="Grid Table 2 - Accent 4"/>
    <w:uiPriority w:val="99"/>
    <w:rPr>
      <w:sz w:val="22"/>
      <w:szCs w:val="22"/>
      <w:lang w:val="ru-RU" w:eastAsia="en-US" w:bidi="ar-SA"/>
    </w:rPr>
    <w:tblPr/>
  </w:style>
  <w:style w:type="table" w:styleId="777">
    <w:name w:val="Grid Table 2 - Accent 5"/>
    <w:uiPriority w:val="99"/>
    <w:rPr>
      <w:sz w:val="22"/>
      <w:szCs w:val="22"/>
      <w:lang w:val="ru-RU" w:eastAsia="en-US" w:bidi="ar-SA"/>
    </w:rPr>
    <w:tblPr/>
  </w:style>
  <w:style w:type="table" w:styleId="778">
    <w:name w:val="Grid Table 2 - Accent 6"/>
    <w:uiPriority w:val="99"/>
    <w:rPr>
      <w:sz w:val="22"/>
      <w:szCs w:val="22"/>
      <w:lang w:val="ru-RU" w:eastAsia="en-US" w:bidi="ar-SA"/>
    </w:rPr>
    <w:tblPr/>
  </w:style>
  <w:style w:type="table" w:styleId="779">
    <w:name w:val="Grid Table 3"/>
    <w:uiPriority w:val="99"/>
    <w:rPr>
      <w:sz w:val="22"/>
      <w:szCs w:val="22"/>
      <w:lang w:val="ru-RU" w:eastAsia="en-US" w:bidi="ar-SA"/>
    </w:rPr>
    <w:tblPr/>
  </w:style>
  <w:style w:type="table" w:styleId="780">
    <w:name w:val="Grid Table 3 - Accent 1"/>
    <w:uiPriority w:val="99"/>
    <w:rPr>
      <w:sz w:val="22"/>
      <w:szCs w:val="22"/>
      <w:lang w:val="ru-RU" w:eastAsia="en-US" w:bidi="ar-SA"/>
    </w:rPr>
    <w:tblPr/>
  </w:style>
  <w:style w:type="table" w:styleId="781">
    <w:name w:val="Grid Table 3 - Accent 2"/>
    <w:uiPriority w:val="99"/>
    <w:rPr>
      <w:sz w:val="22"/>
      <w:szCs w:val="22"/>
      <w:lang w:val="ru-RU" w:eastAsia="en-US" w:bidi="ar-SA"/>
    </w:rPr>
    <w:tblPr/>
  </w:style>
  <w:style w:type="table" w:styleId="782">
    <w:name w:val="Grid Table 3 - Accent 3"/>
    <w:uiPriority w:val="99"/>
    <w:rPr>
      <w:sz w:val="22"/>
      <w:szCs w:val="22"/>
      <w:lang w:val="ru-RU" w:eastAsia="en-US" w:bidi="ar-SA"/>
    </w:rPr>
    <w:tblPr/>
  </w:style>
  <w:style w:type="table" w:styleId="783">
    <w:name w:val="Grid Table 3 - Accent 4"/>
    <w:uiPriority w:val="99"/>
    <w:rPr>
      <w:sz w:val="22"/>
      <w:szCs w:val="22"/>
      <w:lang w:val="ru-RU" w:eastAsia="en-US" w:bidi="ar-SA"/>
    </w:rPr>
    <w:tblPr/>
  </w:style>
  <w:style w:type="table" w:styleId="784">
    <w:name w:val="Grid Table 3 - Accent 5"/>
    <w:uiPriority w:val="99"/>
    <w:rPr>
      <w:sz w:val="22"/>
      <w:szCs w:val="22"/>
      <w:lang w:val="ru-RU" w:eastAsia="en-US" w:bidi="ar-SA"/>
    </w:rPr>
    <w:tblPr/>
  </w:style>
  <w:style w:type="table" w:styleId="785">
    <w:name w:val="Grid Table 3 - Accent 6"/>
    <w:uiPriority w:val="99"/>
    <w:rPr>
      <w:sz w:val="22"/>
      <w:szCs w:val="22"/>
      <w:lang w:val="ru-RU" w:eastAsia="en-US" w:bidi="ar-SA"/>
    </w:rPr>
    <w:tblPr/>
  </w:style>
  <w:style w:type="table" w:styleId="786">
    <w:name w:val="Grid Table 4"/>
    <w:uiPriority w:val="59"/>
    <w:rPr>
      <w:sz w:val="22"/>
      <w:szCs w:val="22"/>
      <w:lang w:val="ru-RU" w:eastAsia="en-US" w:bidi="ar-SA"/>
    </w:rPr>
    <w:tblPr/>
  </w:style>
  <w:style w:type="table" w:styleId="787">
    <w:name w:val="Grid Table 4 - Accent 1"/>
    <w:uiPriority w:val="59"/>
    <w:rPr>
      <w:sz w:val="22"/>
      <w:szCs w:val="22"/>
      <w:lang w:val="ru-RU" w:eastAsia="en-US" w:bidi="ar-SA"/>
    </w:rPr>
    <w:tblPr/>
  </w:style>
  <w:style w:type="table" w:styleId="788">
    <w:name w:val="Grid Table 4 - Accent 2"/>
    <w:uiPriority w:val="59"/>
    <w:rPr>
      <w:sz w:val="22"/>
      <w:szCs w:val="22"/>
      <w:lang w:val="ru-RU" w:eastAsia="en-US" w:bidi="ar-SA"/>
    </w:rPr>
    <w:tblPr/>
  </w:style>
  <w:style w:type="table" w:styleId="789">
    <w:name w:val="Grid Table 4 - Accent 3"/>
    <w:uiPriority w:val="59"/>
    <w:rPr>
      <w:sz w:val="22"/>
      <w:szCs w:val="22"/>
      <w:lang w:val="ru-RU" w:eastAsia="en-US" w:bidi="ar-SA"/>
    </w:rPr>
    <w:tblPr/>
  </w:style>
  <w:style w:type="table" w:styleId="790">
    <w:name w:val="Grid Table 4 - Accent 4"/>
    <w:uiPriority w:val="59"/>
    <w:rPr>
      <w:sz w:val="22"/>
      <w:szCs w:val="22"/>
      <w:lang w:val="ru-RU" w:eastAsia="en-US" w:bidi="ar-SA"/>
    </w:rPr>
    <w:tblPr/>
  </w:style>
  <w:style w:type="table" w:styleId="791">
    <w:name w:val="Grid Table 4 - Accent 5"/>
    <w:uiPriority w:val="59"/>
    <w:rPr>
      <w:sz w:val="22"/>
      <w:szCs w:val="22"/>
      <w:lang w:val="ru-RU" w:eastAsia="en-US" w:bidi="ar-SA"/>
    </w:rPr>
    <w:tblPr/>
  </w:style>
  <w:style w:type="table" w:styleId="792">
    <w:name w:val="Grid Table 4 - Accent 6"/>
    <w:uiPriority w:val="59"/>
    <w:rPr>
      <w:sz w:val="22"/>
      <w:szCs w:val="22"/>
      <w:lang w:val="ru-RU" w:eastAsia="en-US" w:bidi="ar-SA"/>
    </w:rPr>
    <w:tblPr/>
  </w:style>
  <w:style w:type="table" w:styleId="793">
    <w:name w:val="Grid Table 5 Dark"/>
    <w:uiPriority w:val="99"/>
    <w:rPr>
      <w:sz w:val="22"/>
      <w:szCs w:val="22"/>
      <w:lang w:val="ru-RU" w:eastAsia="en-US" w:bidi="ar-SA"/>
    </w:rPr>
    <w:tblPr/>
  </w:style>
  <w:style w:type="table" w:styleId="794">
    <w:name w:val="Grid Table 5 Dark- Accent 1"/>
    <w:uiPriority w:val="99"/>
    <w:rPr>
      <w:sz w:val="22"/>
      <w:szCs w:val="22"/>
      <w:lang w:val="ru-RU" w:eastAsia="en-US" w:bidi="ar-SA"/>
    </w:rPr>
    <w:tblPr/>
  </w:style>
  <w:style w:type="table" w:styleId="795">
    <w:name w:val="Grid Table 5 Dark - Accent 2"/>
    <w:uiPriority w:val="99"/>
    <w:rPr>
      <w:sz w:val="22"/>
      <w:szCs w:val="22"/>
      <w:lang w:val="ru-RU" w:eastAsia="en-US" w:bidi="ar-SA"/>
    </w:rPr>
    <w:tblPr/>
  </w:style>
  <w:style w:type="table" w:styleId="796">
    <w:name w:val="Grid Table 5 Dark - Accent 3"/>
    <w:uiPriority w:val="99"/>
    <w:rPr>
      <w:sz w:val="22"/>
      <w:szCs w:val="22"/>
      <w:lang w:val="ru-RU" w:eastAsia="en-US" w:bidi="ar-SA"/>
    </w:rPr>
    <w:tblPr/>
  </w:style>
  <w:style w:type="table" w:styleId="797">
    <w:name w:val="Grid Table 5 Dark- Accent 4"/>
    <w:uiPriority w:val="99"/>
    <w:rPr>
      <w:sz w:val="22"/>
      <w:szCs w:val="22"/>
      <w:lang w:val="ru-RU" w:eastAsia="en-US" w:bidi="ar-SA"/>
    </w:rPr>
    <w:tblPr/>
  </w:style>
  <w:style w:type="table" w:styleId="798">
    <w:name w:val="Grid Table 5 Dark - Accent 5"/>
    <w:uiPriority w:val="99"/>
    <w:rPr>
      <w:sz w:val="22"/>
      <w:szCs w:val="22"/>
      <w:lang w:val="ru-RU" w:eastAsia="en-US" w:bidi="ar-SA"/>
    </w:rPr>
    <w:tblPr/>
  </w:style>
  <w:style w:type="table" w:styleId="799">
    <w:name w:val="Grid Table 5 Dark - Accent 6"/>
    <w:uiPriority w:val="99"/>
    <w:rPr>
      <w:sz w:val="22"/>
      <w:szCs w:val="22"/>
      <w:lang w:val="ru-RU" w:eastAsia="en-US" w:bidi="ar-SA"/>
    </w:rPr>
    <w:tblPr/>
  </w:style>
  <w:style w:type="table" w:styleId="800">
    <w:name w:val="Grid Table 6 Colorful"/>
    <w:uiPriority w:val="99"/>
    <w:rPr>
      <w:sz w:val="22"/>
      <w:szCs w:val="22"/>
      <w:lang w:val="ru-RU" w:eastAsia="en-US" w:bidi="ar-SA"/>
    </w:rPr>
    <w:tblPr/>
  </w:style>
  <w:style w:type="table" w:styleId="801">
    <w:name w:val="Grid Table 6 Colorful - Accent 1"/>
    <w:uiPriority w:val="99"/>
    <w:rPr>
      <w:sz w:val="22"/>
      <w:szCs w:val="22"/>
      <w:lang w:val="ru-RU" w:eastAsia="en-US" w:bidi="ar-SA"/>
    </w:rPr>
    <w:tblPr/>
  </w:style>
  <w:style w:type="table" w:styleId="802">
    <w:name w:val="Grid Table 6 Colorful - Accent 2"/>
    <w:uiPriority w:val="99"/>
    <w:rPr>
      <w:sz w:val="22"/>
      <w:szCs w:val="22"/>
      <w:lang w:val="ru-RU" w:eastAsia="en-US" w:bidi="ar-SA"/>
    </w:rPr>
    <w:tblPr/>
  </w:style>
  <w:style w:type="table" w:styleId="803">
    <w:name w:val="Grid Table 6 Colorful - Accent 3"/>
    <w:uiPriority w:val="99"/>
    <w:rPr>
      <w:sz w:val="22"/>
      <w:szCs w:val="22"/>
      <w:lang w:val="ru-RU" w:eastAsia="en-US" w:bidi="ar-SA"/>
    </w:rPr>
    <w:tblPr/>
  </w:style>
  <w:style w:type="table" w:styleId="804">
    <w:name w:val="Grid Table 6 Colorful - Accent 4"/>
    <w:uiPriority w:val="99"/>
    <w:rPr>
      <w:sz w:val="22"/>
      <w:szCs w:val="22"/>
      <w:lang w:val="ru-RU" w:eastAsia="en-US" w:bidi="ar-SA"/>
    </w:rPr>
    <w:tblPr/>
  </w:style>
  <w:style w:type="table" w:styleId="805">
    <w:name w:val="Grid Table 6 Colorful - Accent 5"/>
    <w:uiPriority w:val="99"/>
    <w:rPr>
      <w:sz w:val="22"/>
      <w:szCs w:val="22"/>
      <w:lang w:val="ru-RU" w:eastAsia="en-US" w:bidi="ar-SA"/>
    </w:rPr>
    <w:tblPr/>
  </w:style>
  <w:style w:type="table" w:styleId="806">
    <w:name w:val="Grid Table 6 Colorful - Accent 6"/>
    <w:uiPriority w:val="99"/>
    <w:rPr>
      <w:sz w:val="22"/>
      <w:szCs w:val="22"/>
      <w:lang w:val="ru-RU" w:eastAsia="en-US" w:bidi="ar-SA"/>
    </w:rPr>
    <w:tblPr/>
  </w:style>
  <w:style w:type="table" w:styleId="807">
    <w:name w:val="Grid Table 7 Colorful"/>
    <w:uiPriority w:val="99"/>
    <w:rPr>
      <w:sz w:val="22"/>
      <w:szCs w:val="22"/>
      <w:lang w:val="ru-RU" w:eastAsia="en-US" w:bidi="ar-SA"/>
    </w:rPr>
    <w:tblPr/>
  </w:style>
  <w:style w:type="table" w:styleId="808">
    <w:name w:val="Grid Table 7 Colorful - Accent 1"/>
    <w:uiPriority w:val="99"/>
    <w:rPr>
      <w:sz w:val="22"/>
      <w:szCs w:val="22"/>
      <w:lang w:val="ru-RU" w:eastAsia="en-US" w:bidi="ar-SA"/>
    </w:rPr>
    <w:tblPr/>
  </w:style>
  <w:style w:type="table" w:styleId="809">
    <w:name w:val="Grid Table 7 Colorful - Accent 2"/>
    <w:uiPriority w:val="99"/>
    <w:rPr>
      <w:sz w:val="22"/>
      <w:szCs w:val="22"/>
      <w:lang w:val="ru-RU" w:eastAsia="en-US" w:bidi="ar-SA"/>
    </w:rPr>
    <w:tblPr/>
  </w:style>
  <w:style w:type="table" w:styleId="810">
    <w:name w:val="Grid Table 7 Colorful - Accent 3"/>
    <w:uiPriority w:val="99"/>
    <w:rPr>
      <w:sz w:val="22"/>
      <w:szCs w:val="22"/>
      <w:lang w:val="ru-RU" w:eastAsia="en-US" w:bidi="ar-SA"/>
    </w:rPr>
    <w:tblPr/>
  </w:style>
  <w:style w:type="table" w:styleId="811">
    <w:name w:val="Grid Table 7 Colorful - Accent 4"/>
    <w:uiPriority w:val="99"/>
    <w:rPr>
      <w:sz w:val="22"/>
      <w:szCs w:val="22"/>
      <w:lang w:val="ru-RU" w:eastAsia="en-US" w:bidi="ar-SA"/>
    </w:rPr>
    <w:tblPr/>
  </w:style>
  <w:style w:type="table" w:styleId="812">
    <w:name w:val="Grid Table 7 Colorful - Accent 5"/>
    <w:uiPriority w:val="99"/>
    <w:rPr>
      <w:sz w:val="22"/>
      <w:szCs w:val="22"/>
      <w:lang w:val="ru-RU" w:eastAsia="en-US" w:bidi="ar-SA"/>
    </w:rPr>
    <w:tblPr/>
  </w:style>
  <w:style w:type="table" w:styleId="813">
    <w:name w:val="Grid Table 7 Colorful - Accent 6"/>
    <w:uiPriority w:val="99"/>
    <w:rPr>
      <w:sz w:val="22"/>
      <w:szCs w:val="22"/>
      <w:lang w:val="ru-RU" w:eastAsia="en-US" w:bidi="ar-SA"/>
    </w:rPr>
    <w:tblPr/>
  </w:style>
  <w:style w:type="table" w:styleId="814">
    <w:name w:val="List Table 1 Light"/>
    <w:uiPriority w:val="99"/>
    <w:rPr>
      <w:sz w:val="22"/>
      <w:szCs w:val="22"/>
      <w:lang w:val="ru-RU" w:eastAsia="en-US" w:bidi="ar-SA"/>
    </w:rPr>
    <w:tblPr/>
  </w:style>
  <w:style w:type="table" w:styleId="815">
    <w:name w:val="List Table 1 Light - Accent 1"/>
    <w:uiPriority w:val="99"/>
    <w:rPr>
      <w:sz w:val="22"/>
      <w:szCs w:val="22"/>
      <w:lang w:val="ru-RU" w:eastAsia="en-US" w:bidi="ar-SA"/>
    </w:rPr>
    <w:tblPr/>
  </w:style>
  <w:style w:type="table" w:styleId="816">
    <w:name w:val="List Table 1 Light - Accent 2"/>
    <w:uiPriority w:val="99"/>
    <w:rPr>
      <w:sz w:val="22"/>
      <w:szCs w:val="22"/>
      <w:lang w:val="ru-RU" w:eastAsia="en-US" w:bidi="ar-SA"/>
    </w:rPr>
    <w:tblPr/>
  </w:style>
  <w:style w:type="table" w:styleId="817">
    <w:name w:val="List Table 1 Light - Accent 3"/>
    <w:uiPriority w:val="99"/>
    <w:rPr>
      <w:sz w:val="22"/>
      <w:szCs w:val="22"/>
      <w:lang w:val="ru-RU" w:eastAsia="en-US" w:bidi="ar-SA"/>
    </w:rPr>
    <w:tblPr/>
  </w:style>
  <w:style w:type="table" w:styleId="818">
    <w:name w:val="List Table 1 Light - Accent 4"/>
    <w:uiPriority w:val="99"/>
    <w:rPr>
      <w:sz w:val="22"/>
      <w:szCs w:val="22"/>
      <w:lang w:val="ru-RU" w:eastAsia="en-US" w:bidi="ar-SA"/>
    </w:rPr>
    <w:tblPr/>
  </w:style>
  <w:style w:type="table" w:styleId="819">
    <w:name w:val="List Table 1 Light - Accent 5"/>
    <w:uiPriority w:val="99"/>
    <w:rPr>
      <w:sz w:val="22"/>
      <w:szCs w:val="22"/>
      <w:lang w:val="ru-RU" w:eastAsia="en-US" w:bidi="ar-SA"/>
    </w:rPr>
    <w:tblPr/>
  </w:style>
  <w:style w:type="table" w:styleId="820">
    <w:name w:val="List Table 1 Light - Accent 6"/>
    <w:uiPriority w:val="99"/>
    <w:rPr>
      <w:sz w:val="22"/>
      <w:szCs w:val="22"/>
      <w:lang w:val="ru-RU" w:eastAsia="en-US" w:bidi="ar-SA"/>
    </w:rPr>
    <w:tblPr/>
  </w:style>
  <w:style w:type="table" w:styleId="821">
    <w:name w:val="List Table 2"/>
    <w:uiPriority w:val="99"/>
    <w:rPr>
      <w:sz w:val="22"/>
      <w:szCs w:val="22"/>
      <w:lang w:val="ru-RU" w:eastAsia="en-US" w:bidi="ar-SA"/>
    </w:rPr>
    <w:tblPr/>
  </w:style>
  <w:style w:type="table" w:styleId="822">
    <w:name w:val="List Table 2 - Accent 1"/>
    <w:uiPriority w:val="99"/>
    <w:rPr>
      <w:sz w:val="22"/>
      <w:szCs w:val="22"/>
      <w:lang w:val="ru-RU" w:eastAsia="en-US" w:bidi="ar-SA"/>
    </w:rPr>
    <w:tblPr/>
  </w:style>
  <w:style w:type="table" w:styleId="823">
    <w:name w:val="List Table 2 - Accent 2"/>
    <w:uiPriority w:val="99"/>
    <w:rPr>
      <w:sz w:val="22"/>
      <w:szCs w:val="22"/>
      <w:lang w:val="ru-RU" w:eastAsia="en-US" w:bidi="ar-SA"/>
    </w:rPr>
    <w:tblPr/>
  </w:style>
  <w:style w:type="table" w:styleId="824">
    <w:name w:val="List Table 2 - Accent 3"/>
    <w:uiPriority w:val="99"/>
    <w:rPr>
      <w:sz w:val="22"/>
      <w:szCs w:val="22"/>
      <w:lang w:val="ru-RU" w:eastAsia="en-US" w:bidi="ar-SA"/>
    </w:rPr>
    <w:tblPr/>
  </w:style>
  <w:style w:type="table" w:styleId="825">
    <w:name w:val="List Table 2 - Accent 4"/>
    <w:uiPriority w:val="99"/>
    <w:rPr>
      <w:sz w:val="22"/>
      <w:szCs w:val="22"/>
      <w:lang w:val="ru-RU" w:eastAsia="en-US" w:bidi="ar-SA"/>
    </w:rPr>
    <w:tblPr/>
  </w:style>
  <w:style w:type="table" w:styleId="826">
    <w:name w:val="List Table 2 - Accent 5"/>
    <w:uiPriority w:val="99"/>
    <w:rPr>
      <w:sz w:val="22"/>
      <w:szCs w:val="22"/>
      <w:lang w:val="ru-RU" w:eastAsia="en-US" w:bidi="ar-SA"/>
    </w:rPr>
    <w:tblPr/>
  </w:style>
  <w:style w:type="table" w:styleId="827">
    <w:name w:val="List Table 2 - Accent 6"/>
    <w:uiPriority w:val="99"/>
    <w:rPr>
      <w:sz w:val="22"/>
      <w:szCs w:val="22"/>
      <w:lang w:val="ru-RU" w:eastAsia="en-US" w:bidi="ar-SA"/>
    </w:rPr>
    <w:tblPr/>
  </w:style>
  <w:style w:type="table" w:styleId="828">
    <w:name w:val="List Table 3"/>
    <w:uiPriority w:val="99"/>
    <w:rPr>
      <w:sz w:val="22"/>
      <w:szCs w:val="22"/>
      <w:lang w:val="ru-RU" w:eastAsia="en-US" w:bidi="ar-SA"/>
    </w:rPr>
    <w:tblPr/>
  </w:style>
  <w:style w:type="table" w:styleId="829">
    <w:name w:val="List Table 3 - Accent 1"/>
    <w:uiPriority w:val="99"/>
    <w:rPr>
      <w:sz w:val="22"/>
      <w:szCs w:val="22"/>
      <w:lang w:val="ru-RU" w:eastAsia="en-US" w:bidi="ar-SA"/>
    </w:rPr>
    <w:tblPr/>
  </w:style>
  <w:style w:type="table" w:styleId="830">
    <w:name w:val="List Table 3 - Accent 2"/>
    <w:uiPriority w:val="99"/>
    <w:rPr>
      <w:sz w:val="22"/>
      <w:szCs w:val="22"/>
      <w:lang w:val="ru-RU" w:eastAsia="en-US" w:bidi="ar-SA"/>
    </w:rPr>
    <w:tblPr/>
  </w:style>
  <w:style w:type="table" w:styleId="831">
    <w:name w:val="List Table 3 - Accent 3"/>
    <w:uiPriority w:val="99"/>
    <w:rPr>
      <w:sz w:val="22"/>
      <w:szCs w:val="22"/>
      <w:lang w:val="ru-RU" w:eastAsia="en-US" w:bidi="ar-SA"/>
    </w:rPr>
    <w:tblPr/>
  </w:style>
  <w:style w:type="table" w:styleId="832">
    <w:name w:val="List Table 3 - Accent 4"/>
    <w:uiPriority w:val="99"/>
    <w:rPr>
      <w:sz w:val="22"/>
      <w:szCs w:val="22"/>
      <w:lang w:val="ru-RU" w:eastAsia="en-US" w:bidi="ar-SA"/>
    </w:rPr>
    <w:tblPr/>
  </w:style>
  <w:style w:type="table" w:styleId="833">
    <w:name w:val="List Table 3 - Accent 5"/>
    <w:uiPriority w:val="99"/>
    <w:rPr>
      <w:sz w:val="22"/>
      <w:szCs w:val="22"/>
      <w:lang w:val="ru-RU" w:eastAsia="en-US" w:bidi="ar-SA"/>
    </w:rPr>
    <w:tblPr/>
  </w:style>
  <w:style w:type="table" w:styleId="834">
    <w:name w:val="List Table 3 - Accent 6"/>
    <w:uiPriority w:val="99"/>
    <w:rPr>
      <w:sz w:val="22"/>
      <w:szCs w:val="22"/>
      <w:lang w:val="ru-RU" w:eastAsia="en-US" w:bidi="ar-SA"/>
    </w:rPr>
    <w:tblPr/>
  </w:style>
  <w:style w:type="table" w:styleId="835">
    <w:name w:val="List Table 4"/>
    <w:uiPriority w:val="99"/>
    <w:rPr>
      <w:sz w:val="22"/>
      <w:szCs w:val="22"/>
      <w:lang w:val="ru-RU" w:eastAsia="en-US" w:bidi="ar-SA"/>
    </w:rPr>
    <w:tblPr/>
  </w:style>
  <w:style w:type="table" w:styleId="836">
    <w:name w:val="List Table 4 - Accent 1"/>
    <w:uiPriority w:val="99"/>
    <w:rPr>
      <w:sz w:val="22"/>
      <w:szCs w:val="22"/>
      <w:lang w:val="ru-RU" w:eastAsia="en-US" w:bidi="ar-SA"/>
    </w:rPr>
    <w:tblPr/>
  </w:style>
  <w:style w:type="table" w:styleId="837">
    <w:name w:val="List Table 4 - Accent 2"/>
    <w:uiPriority w:val="99"/>
    <w:rPr>
      <w:sz w:val="22"/>
      <w:szCs w:val="22"/>
      <w:lang w:val="ru-RU" w:eastAsia="en-US" w:bidi="ar-SA"/>
    </w:rPr>
    <w:tblPr/>
  </w:style>
  <w:style w:type="table" w:styleId="838">
    <w:name w:val="List Table 4 - Accent 3"/>
    <w:uiPriority w:val="99"/>
    <w:rPr>
      <w:sz w:val="22"/>
      <w:szCs w:val="22"/>
      <w:lang w:val="ru-RU" w:eastAsia="en-US" w:bidi="ar-SA"/>
    </w:rPr>
    <w:tblPr/>
  </w:style>
  <w:style w:type="table" w:styleId="839">
    <w:name w:val="List Table 4 - Accent 4"/>
    <w:uiPriority w:val="99"/>
    <w:rPr>
      <w:sz w:val="22"/>
      <w:szCs w:val="22"/>
      <w:lang w:val="ru-RU" w:eastAsia="en-US" w:bidi="ar-SA"/>
    </w:rPr>
    <w:tblPr/>
  </w:style>
  <w:style w:type="table" w:styleId="840">
    <w:name w:val="List Table 4 - Accent 5"/>
    <w:uiPriority w:val="99"/>
    <w:rPr>
      <w:sz w:val="22"/>
      <w:szCs w:val="22"/>
      <w:lang w:val="ru-RU" w:eastAsia="en-US" w:bidi="ar-SA"/>
    </w:rPr>
    <w:tblPr/>
  </w:style>
  <w:style w:type="table" w:styleId="841">
    <w:name w:val="List Table 4 - Accent 6"/>
    <w:uiPriority w:val="99"/>
    <w:rPr>
      <w:sz w:val="22"/>
      <w:szCs w:val="22"/>
      <w:lang w:val="ru-RU" w:eastAsia="en-US" w:bidi="ar-SA"/>
    </w:rPr>
    <w:tblPr/>
  </w:style>
  <w:style w:type="table" w:styleId="842">
    <w:name w:val="List Table 5 Dark"/>
    <w:uiPriority w:val="99"/>
    <w:rPr>
      <w:sz w:val="22"/>
      <w:szCs w:val="22"/>
      <w:lang w:val="ru-RU" w:eastAsia="en-US" w:bidi="ar-SA"/>
    </w:rPr>
    <w:tblPr/>
  </w:style>
  <w:style w:type="table" w:styleId="843">
    <w:name w:val="List Table 5 Dark - Accent 1"/>
    <w:uiPriority w:val="99"/>
    <w:rPr>
      <w:sz w:val="22"/>
      <w:szCs w:val="22"/>
      <w:lang w:val="ru-RU" w:eastAsia="en-US" w:bidi="ar-SA"/>
    </w:rPr>
    <w:tblPr/>
  </w:style>
  <w:style w:type="table" w:styleId="844">
    <w:name w:val="List Table 5 Dark - Accent 2"/>
    <w:uiPriority w:val="99"/>
    <w:rPr>
      <w:sz w:val="22"/>
      <w:szCs w:val="22"/>
      <w:lang w:val="ru-RU" w:eastAsia="en-US" w:bidi="ar-SA"/>
    </w:rPr>
    <w:tblPr/>
  </w:style>
  <w:style w:type="table" w:styleId="845">
    <w:name w:val="List Table 5 Dark - Accent 3"/>
    <w:uiPriority w:val="99"/>
    <w:rPr>
      <w:sz w:val="22"/>
      <w:szCs w:val="22"/>
      <w:lang w:val="ru-RU" w:eastAsia="en-US" w:bidi="ar-SA"/>
    </w:rPr>
    <w:tblPr/>
  </w:style>
  <w:style w:type="table" w:styleId="846">
    <w:name w:val="List Table 5 Dark - Accent 4"/>
    <w:uiPriority w:val="99"/>
    <w:rPr>
      <w:sz w:val="22"/>
      <w:szCs w:val="22"/>
      <w:lang w:val="ru-RU" w:eastAsia="en-US" w:bidi="ar-SA"/>
    </w:rPr>
    <w:tblPr/>
  </w:style>
  <w:style w:type="table" w:styleId="847">
    <w:name w:val="List Table 5 Dark - Accent 5"/>
    <w:uiPriority w:val="99"/>
    <w:rPr>
      <w:sz w:val="22"/>
      <w:szCs w:val="22"/>
      <w:lang w:val="ru-RU" w:eastAsia="en-US" w:bidi="ar-SA"/>
    </w:rPr>
    <w:tblPr/>
  </w:style>
  <w:style w:type="table" w:styleId="848">
    <w:name w:val="List Table 5 Dark - Accent 6"/>
    <w:uiPriority w:val="99"/>
    <w:rPr>
      <w:sz w:val="22"/>
      <w:szCs w:val="22"/>
      <w:lang w:val="ru-RU" w:eastAsia="en-US" w:bidi="ar-SA"/>
    </w:rPr>
    <w:tblPr/>
  </w:style>
  <w:style w:type="table" w:styleId="849">
    <w:name w:val="List Table 6 Colorful"/>
    <w:uiPriority w:val="99"/>
    <w:rPr>
      <w:sz w:val="22"/>
      <w:szCs w:val="22"/>
      <w:lang w:val="ru-RU" w:eastAsia="en-US" w:bidi="ar-SA"/>
    </w:rPr>
    <w:tblPr/>
  </w:style>
  <w:style w:type="table" w:styleId="850">
    <w:name w:val="List Table 6 Colorful - Accent 1"/>
    <w:uiPriority w:val="99"/>
    <w:rPr>
      <w:sz w:val="22"/>
      <w:szCs w:val="22"/>
      <w:lang w:val="ru-RU" w:eastAsia="en-US" w:bidi="ar-SA"/>
    </w:rPr>
    <w:tblPr/>
  </w:style>
  <w:style w:type="table" w:styleId="851">
    <w:name w:val="List Table 6 Colorful - Accent 2"/>
    <w:uiPriority w:val="99"/>
    <w:rPr>
      <w:sz w:val="22"/>
      <w:szCs w:val="22"/>
      <w:lang w:val="ru-RU" w:eastAsia="en-US" w:bidi="ar-SA"/>
    </w:rPr>
    <w:tblPr/>
  </w:style>
  <w:style w:type="table" w:styleId="852">
    <w:name w:val="List Table 6 Colorful - Accent 3"/>
    <w:uiPriority w:val="99"/>
    <w:rPr>
      <w:sz w:val="22"/>
      <w:szCs w:val="22"/>
      <w:lang w:val="ru-RU" w:eastAsia="en-US" w:bidi="ar-SA"/>
    </w:rPr>
    <w:tblPr/>
  </w:style>
  <w:style w:type="table" w:styleId="853">
    <w:name w:val="List Table 6 Colorful - Accent 4"/>
    <w:uiPriority w:val="99"/>
    <w:rPr>
      <w:sz w:val="22"/>
      <w:szCs w:val="22"/>
      <w:lang w:val="ru-RU" w:eastAsia="en-US" w:bidi="ar-SA"/>
    </w:rPr>
    <w:tblPr/>
  </w:style>
  <w:style w:type="table" w:styleId="854">
    <w:name w:val="List Table 6 Colorful - Accent 5"/>
    <w:uiPriority w:val="99"/>
    <w:rPr>
      <w:sz w:val="22"/>
      <w:szCs w:val="22"/>
      <w:lang w:val="ru-RU" w:eastAsia="en-US" w:bidi="ar-SA"/>
    </w:rPr>
    <w:tblPr/>
  </w:style>
  <w:style w:type="table" w:styleId="855">
    <w:name w:val="List Table 6 Colorful - Accent 6"/>
    <w:uiPriority w:val="99"/>
    <w:rPr>
      <w:sz w:val="22"/>
      <w:szCs w:val="22"/>
      <w:lang w:val="ru-RU" w:eastAsia="en-US" w:bidi="ar-SA"/>
    </w:rPr>
    <w:tblPr/>
  </w:style>
  <w:style w:type="table" w:styleId="856">
    <w:name w:val="List Table 7 Colorful"/>
    <w:uiPriority w:val="99"/>
    <w:rPr>
      <w:sz w:val="22"/>
      <w:szCs w:val="22"/>
      <w:lang w:val="ru-RU" w:eastAsia="en-US" w:bidi="ar-SA"/>
    </w:rPr>
    <w:tblPr/>
  </w:style>
  <w:style w:type="table" w:styleId="857">
    <w:name w:val="List Table 7 Colorful - Accent 1"/>
    <w:uiPriority w:val="99"/>
    <w:rPr>
      <w:sz w:val="22"/>
      <w:szCs w:val="22"/>
      <w:lang w:val="ru-RU" w:eastAsia="en-US" w:bidi="ar-SA"/>
    </w:rPr>
    <w:tblPr/>
  </w:style>
  <w:style w:type="table" w:styleId="858">
    <w:name w:val="List Table 7 Colorful - Accent 2"/>
    <w:uiPriority w:val="99"/>
    <w:rPr>
      <w:sz w:val="22"/>
      <w:szCs w:val="22"/>
      <w:lang w:val="ru-RU" w:eastAsia="en-US" w:bidi="ar-SA"/>
    </w:rPr>
    <w:tblPr/>
  </w:style>
  <w:style w:type="table" w:styleId="859">
    <w:name w:val="List Table 7 Colorful - Accent 3"/>
    <w:uiPriority w:val="99"/>
    <w:rPr>
      <w:sz w:val="22"/>
      <w:szCs w:val="22"/>
      <w:lang w:val="ru-RU" w:eastAsia="en-US" w:bidi="ar-SA"/>
    </w:rPr>
    <w:tblPr/>
  </w:style>
  <w:style w:type="table" w:styleId="860">
    <w:name w:val="List Table 7 Colorful - Accent 4"/>
    <w:uiPriority w:val="99"/>
    <w:rPr>
      <w:sz w:val="22"/>
      <w:szCs w:val="22"/>
      <w:lang w:val="ru-RU" w:eastAsia="en-US" w:bidi="ar-SA"/>
    </w:rPr>
    <w:tblPr/>
  </w:style>
  <w:style w:type="table" w:styleId="861">
    <w:name w:val="List Table 7 Colorful - Accent 5"/>
    <w:uiPriority w:val="99"/>
    <w:rPr>
      <w:sz w:val="22"/>
      <w:szCs w:val="22"/>
      <w:lang w:val="ru-RU" w:eastAsia="en-US" w:bidi="ar-SA"/>
    </w:rPr>
    <w:tblPr/>
  </w:style>
  <w:style w:type="table" w:styleId="862">
    <w:name w:val="List Table 7 Colorful - Accent 6"/>
    <w:uiPriority w:val="99"/>
    <w:rPr>
      <w:sz w:val="22"/>
      <w:szCs w:val="22"/>
      <w:lang w:val="ru-RU" w:eastAsia="en-US" w:bidi="ar-SA"/>
    </w:rPr>
    <w:tblPr/>
  </w:style>
  <w:style w:type="table" w:styleId="863">
    <w:name w:val="Lined - Accent"/>
    <w:uiPriority w:val="99"/>
    <w:rPr>
      <w:color w:val="404040"/>
      <w:lang w:val="ru-RU" w:eastAsia="ru-RU" w:bidi="ar-SA"/>
    </w:rPr>
    <w:tblPr/>
  </w:style>
  <w:style w:type="table" w:styleId="864">
    <w:name w:val="Lined - Accent 1"/>
    <w:uiPriority w:val="99"/>
    <w:rPr>
      <w:color w:val="404040"/>
      <w:lang w:val="ru-RU" w:eastAsia="ru-RU" w:bidi="ar-SA"/>
    </w:rPr>
    <w:tblPr/>
  </w:style>
  <w:style w:type="table" w:styleId="865">
    <w:name w:val="Lined - Accent 2"/>
    <w:uiPriority w:val="99"/>
    <w:rPr>
      <w:color w:val="404040"/>
      <w:lang w:val="ru-RU" w:eastAsia="ru-RU" w:bidi="ar-SA"/>
    </w:rPr>
    <w:tblPr/>
  </w:style>
  <w:style w:type="table" w:styleId="866">
    <w:name w:val="Lined - Accent 3"/>
    <w:uiPriority w:val="99"/>
    <w:rPr>
      <w:color w:val="404040"/>
      <w:lang w:val="ru-RU" w:eastAsia="ru-RU" w:bidi="ar-SA"/>
    </w:rPr>
    <w:tblPr/>
  </w:style>
  <w:style w:type="table" w:styleId="867">
    <w:name w:val="Lined - Accent 4"/>
    <w:uiPriority w:val="99"/>
    <w:rPr>
      <w:color w:val="404040"/>
      <w:lang w:val="ru-RU" w:eastAsia="ru-RU" w:bidi="ar-SA"/>
    </w:rPr>
    <w:tblPr/>
  </w:style>
  <w:style w:type="table" w:styleId="868">
    <w:name w:val="Lined - Accent 5"/>
    <w:uiPriority w:val="99"/>
    <w:rPr>
      <w:color w:val="404040"/>
      <w:lang w:val="ru-RU" w:eastAsia="ru-RU" w:bidi="ar-SA"/>
    </w:rPr>
    <w:tblPr/>
  </w:style>
  <w:style w:type="table" w:styleId="869">
    <w:name w:val="Lined - Accent 6"/>
    <w:uiPriority w:val="99"/>
    <w:rPr>
      <w:color w:val="404040"/>
      <w:lang w:val="ru-RU" w:eastAsia="ru-RU" w:bidi="ar-SA"/>
    </w:rPr>
    <w:tblPr/>
  </w:style>
  <w:style w:type="table" w:styleId="870">
    <w:name w:val="Bordered &amp; Lined - Accent"/>
    <w:uiPriority w:val="99"/>
    <w:rPr>
      <w:color w:val="404040"/>
      <w:lang w:val="ru-RU" w:eastAsia="ru-RU" w:bidi="ar-SA"/>
    </w:rPr>
    <w:tblPr/>
  </w:style>
  <w:style w:type="table" w:styleId="871">
    <w:name w:val="Bordered &amp; Lined - Accent 1"/>
    <w:uiPriority w:val="99"/>
    <w:rPr>
      <w:color w:val="404040"/>
      <w:lang w:val="ru-RU" w:eastAsia="ru-RU" w:bidi="ar-SA"/>
    </w:rPr>
    <w:tblPr/>
  </w:style>
  <w:style w:type="table" w:styleId="872">
    <w:name w:val="Bordered &amp; Lined - Accent 2"/>
    <w:uiPriority w:val="99"/>
    <w:rPr>
      <w:color w:val="404040"/>
      <w:lang w:val="ru-RU" w:eastAsia="ru-RU" w:bidi="ar-SA"/>
    </w:rPr>
    <w:tblPr/>
  </w:style>
  <w:style w:type="table" w:styleId="873">
    <w:name w:val="Bordered &amp; Lined - Accent 3"/>
    <w:uiPriority w:val="99"/>
    <w:rPr>
      <w:color w:val="404040"/>
      <w:lang w:val="ru-RU" w:eastAsia="ru-RU" w:bidi="ar-SA"/>
    </w:rPr>
    <w:tblPr/>
  </w:style>
  <w:style w:type="table" w:styleId="874">
    <w:name w:val="Bordered &amp; Lined - Accent 4"/>
    <w:uiPriority w:val="99"/>
    <w:rPr>
      <w:color w:val="404040"/>
      <w:lang w:val="ru-RU" w:eastAsia="ru-RU" w:bidi="ar-SA"/>
    </w:rPr>
    <w:tblPr/>
  </w:style>
  <w:style w:type="table" w:styleId="875">
    <w:name w:val="Bordered &amp; Lined - Accent 5"/>
    <w:uiPriority w:val="99"/>
    <w:rPr>
      <w:color w:val="404040"/>
      <w:lang w:val="ru-RU" w:eastAsia="ru-RU" w:bidi="ar-SA"/>
    </w:rPr>
    <w:tblPr/>
  </w:style>
  <w:style w:type="table" w:styleId="876">
    <w:name w:val="Bordered &amp; Lined - Accent 6"/>
    <w:uiPriority w:val="99"/>
    <w:rPr>
      <w:color w:val="404040"/>
      <w:lang w:val="ru-RU" w:eastAsia="ru-RU" w:bidi="ar-SA"/>
    </w:rPr>
    <w:tblPr/>
  </w:style>
  <w:style w:type="table" w:styleId="877">
    <w:name w:val="Bordered"/>
    <w:uiPriority w:val="99"/>
    <w:rPr>
      <w:sz w:val="22"/>
      <w:szCs w:val="22"/>
      <w:lang w:val="ru-RU" w:eastAsia="en-US" w:bidi="ar-SA"/>
    </w:rPr>
    <w:tblPr/>
  </w:style>
  <w:style w:type="table" w:styleId="878">
    <w:name w:val="Bordered - Accent 1"/>
    <w:uiPriority w:val="99"/>
    <w:rPr>
      <w:sz w:val="22"/>
      <w:szCs w:val="22"/>
      <w:lang w:val="ru-RU" w:eastAsia="en-US" w:bidi="ar-SA"/>
    </w:rPr>
    <w:tblPr/>
  </w:style>
  <w:style w:type="table" w:styleId="879">
    <w:name w:val="Bordered - Accent 2"/>
    <w:uiPriority w:val="99"/>
    <w:rPr>
      <w:sz w:val="22"/>
      <w:szCs w:val="22"/>
      <w:lang w:val="ru-RU" w:eastAsia="en-US" w:bidi="ar-SA"/>
    </w:rPr>
    <w:tblPr/>
  </w:style>
  <w:style w:type="table" w:styleId="880">
    <w:name w:val="Bordered - Accent 3"/>
    <w:uiPriority w:val="99"/>
    <w:rPr>
      <w:sz w:val="22"/>
      <w:szCs w:val="22"/>
      <w:lang w:val="ru-RU" w:eastAsia="en-US" w:bidi="ar-SA"/>
    </w:rPr>
    <w:tblPr/>
  </w:style>
  <w:style w:type="table" w:styleId="881">
    <w:name w:val="Bordered - Accent 4"/>
    <w:uiPriority w:val="99"/>
    <w:rPr>
      <w:sz w:val="22"/>
      <w:szCs w:val="22"/>
      <w:lang w:val="ru-RU" w:eastAsia="en-US" w:bidi="ar-SA"/>
    </w:rPr>
    <w:tblPr/>
  </w:style>
  <w:style w:type="table" w:styleId="882">
    <w:name w:val="Bordered - Accent 5"/>
    <w:uiPriority w:val="99"/>
    <w:rPr>
      <w:sz w:val="22"/>
      <w:szCs w:val="22"/>
      <w:lang w:val="ru-RU" w:eastAsia="en-US" w:bidi="ar-SA"/>
    </w:rPr>
    <w:tblPr/>
  </w:style>
  <w:style w:type="table" w:styleId="883">
    <w:name w:val="Bordered - Accent 6"/>
    <w:uiPriority w:val="99"/>
    <w:rPr>
      <w:sz w:val="22"/>
      <w:szCs w:val="22"/>
      <w:lang w:val="ru-RU" w:eastAsia="en-US" w:bidi="ar-SA"/>
    </w:rPr>
    <w:tblPr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3563429628022DCE612ECDC179EE96E27E296DAF5E3F9730AD282A1DEC637284C8D40453BE7FDD39C7B75787C160F87DB3E3FCF" TargetMode="External"/><Relationship Id="rId10" Type="http://schemas.openxmlformats.org/officeDocument/2006/relationships/hyperlink" Target="https://login.consultant.ru/link/?req=doc&amp;base=RLAW049&amp;n=162848&amp;dst=100230" TargetMode="External"/><Relationship Id="rId11" Type="http://schemas.openxmlformats.org/officeDocument/2006/relationships/hyperlink" Target="https://login.consultant.ru/link/?req=doc&amp;base=RLAW049&amp;n=162848&amp;dst=100387" TargetMode="External"/><Relationship Id="rId12" Type="http://schemas.openxmlformats.org/officeDocument/2006/relationships/hyperlink" Target="https://login.consultant.ru/link/?req=doc&amp;base=LAW&amp;n=149911" TargetMode="External"/><Relationship Id="rId13" Type="http://schemas.openxmlformats.org/officeDocument/2006/relationships/hyperlink" Target="https://login.consultant.ru/link/?req=doc&amp;base=LAW&amp;n=468223" TargetMode="External"/><Relationship Id="rId14" Type="http://schemas.openxmlformats.org/officeDocument/2006/relationships/hyperlink" Target="https://login.consultant.ru/link/?req=doc&amp;base=LAW&amp;n=439201&amp;dst=10027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минтруд НСО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dc:description/>
  <dc:language>ru-RU</dc:language>
  <cp:revision>16</cp:revision>
  <dcterms:created xsi:type="dcterms:W3CDTF">2024-06-19T03:46:00Z</dcterms:created>
  <dcterms:modified xsi:type="dcterms:W3CDTF">2024-07-29T05:03:54Z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