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EC" w:rsidRDefault="00182FEC" w:rsidP="00182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7CE" w:rsidRDefault="006E37CE" w:rsidP="00182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182FEC" w:rsidP="00182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3019425</wp:posOffset>
            </wp:positionH>
            <wp:positionV relativeFrom="line">
              <wp:posOffset>-218440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7CE" w:rsidRPr="006E37CE" w:rsidRDefault="006E37CE" w:rsidP="00E37BD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FEC" w:rsidRPr="006E37CE" w:rsidRDefault="00182FEC" w:rsidP="0030534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7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2FEC" w:rsidRDefault="00182FEC" w:rsidP="0030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CE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E37BD7" w:rsidRPr="006E37CE" w:rsidRDefault="00E37BD7" w:rsidP="0030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0EAD" w:rsidRPr="00182FEC" w:rsidRDefault="000E0EAD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182FEC" w:rsidP="0030534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FEC" w:rsidRDefault="00182FEC" w:rsidP="00305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от </w:t>
      </w:r>
      <w:r w:rsidR="00A81B65">
        <w:rPr>
          <w:rFonts w:ascii="Times New Roman" w:hAnsi="Times New Roman" w:cs="Times New Roman"/>
          <w:sz w:val="28"/>
          <w:szCs w:val="28"/>
        </w:rPr>
        <w:t xml:space="preserve">   .      </w:t>
      </w:r>
      <w:r w:rsidR="00305345">
        <w:rPr>
          <w:rFonts w:ascii="Times New Roman" w:hAnsi="Times New Roman" w:cs="Times New Roman"/>
          <w:sz w:val="28"/>
          <w:szCs w:val="28"/>
        </w:rPr>
        <w:t>.2017</w:t>
      </w:r>
      <w:r w:rsidR="004E7BF7">
        <w:rPr>
          <w:rFonts w:ascii="Times New Roman" w:hAnsi="Times New Roman" w:cs="Times New Roman"/>
          <w:sz w:val="28"/>
          <w:szCs w:val="28"/>
        </w:rPr>
        <w:t xml:space="preserve"> г</w:t>
      </w:r>
      <w:r w:rsidRPr="00182FEC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182FEC" w:rsidRPr="00182FEC" w:rsidRDefault="00C654DB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2F8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162F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182FEC" w:rsidRPr="00182FEC" w:rsidRDefault="00182FEC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«Поддержка инвестиционной деятельности на территории</w:t>
      </w:r>
    </w:p>
    <w:p w:rsidR="00182FEC" w:rsidRDefault="00182FEC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Чистоозерного райо</w:t>
      </w:r>
      <w:r w:rsidR="00C654DB">
        <w:rPr>
          <w:rFonts w:ascii="Times New Roman" w:hAnsi="Times New Roman" w:cs="Times New Roman"/>
          <w:sz w:val="28"/>
          <w:szCs w:val="28"/>
        </w:rPr>
        <w:t>на Новосибирской области на 2018-2022</w:t>
      </w:r>
      <w:r w:rsidRPr="00182FE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E7BF7" w:rsidRPr="00182FEC" w:rsidRDefault="004E7BF7" w:rsidP="004E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6162F8" w:rsidP="00305345">
      <w:pPr>
        <w:spacing w:after="0"/>
        <w:ind w:left="53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Чистоозерного района от 22.10.2014г № 1198 «О Порядке принятия решений о разработке муниципальных программ Чистоозерного  района Новосибирской области, их формирования и реализации»</w:t>
      </w:r>
      <w:r w:rsidR="00F90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в целях стимулирования инвестиционной деятельности на территории  Чистоозерного района Новосибирской области и привлечение инвестиций, </w:t>
      </w:r>
      <w:r w:rsidR="0030534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82FEC" w:rsidRPr="00182FEC">
        <w:rPr>
          <w:rFonts w:ascii="Times New Roman" w:hAnsi="Times New Roman" w:cs="Times New Roman"/>
          <w:sz w:val="28"/>
          <w:szCs w:val="28"/>
        </w:rPr>
        <w:t>:</w:t>
      </w:r>
    </w:p>
    <w:p w:rsidR="00182FEC" w:rsidRPr="00182FEC" w:rsidRDefault="000E0EAD" w:rsidP="004E7BF7">
      <w:pPr>
        <w:tabs>
          <w:tab w:val="left" w:pos="1418"/>
          <w:tab w:val="left" w:pos="1560"/>
        </w:tabs>
        <w:spacing w:after="0"/>
        <w:ind w:left="53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5345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="00182FEC" w:rsidRPr="00182FEC">
        <w:rPr>
          <w:rFonts w:ascii="Times New Roman" w:hAnsi="Times New Roman" w:cs="Times New Roman"/>
          <w:sz w:val="28"/>
          <w:szCs w:val="28"/>
        </w:rPr>
        <w:t>программу «Поддержка инвестиционной деятельности на территории Чистоозерного райо</w:t>
      </w:r>
      <w:r w:rsidR="00305345">
        <w:rPr>
          <w:rFonts w:ascii="Times New Roman" w:hAnsi="Times New Roman" w:cs="Times New Roman"/>
          <w:sz w:val="28"/>
          <w:szCs w:val="28"/>
        </w:rPr>
        <w:t>на Новосибирской области на 2018-2022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="005002CC">
        <w:rPr>
          <w:rFonts w:ascii="Times New Roman" w:hAnsi="Times New Roman" w:cs="Times New Roman"/>
          <w:sz w:val="28"/>
          <w:szCs w:val="28"/>
        </w:rPr>
        <w:t>.</w:t>
      </w:r>
    </w:p>
    <w:p w:rsidR="00182FEC" w:rsidRDefault="000E0EAD" w:rsidP="001C157D">
      <w:pPr>
        <w:spacing w:after="0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5345">
        <w:rPr>
          <w:rFonts w:ascii="Times New Roman" w:hAnsi="Times New Roman" w:cs="Times New Roman"/>
          <w:sz w:val="28"/>
          <w:szCs w:val="28"/>
        </w:rPr>
        <w:t>Разместить</w:t>
      </w:r>
      <w:r w:rsidR="001C157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05345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</w:t>
      </w:r>
      <w:r w:rsidR="001C157D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="005002C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53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общего пользования «Интернет»</w:t>
      </w:r>
      <w:r w:rsidR="005002CC">
        <w:rPr>
          <w:rFonts w:ascii="Times New Roman" w:hAnsi="Times New Roman" w:cs="Times New Roman"/>
          <w:sz w:val="28"/>
          <w:szCs w:val="28"/>
        </w:rPr>
        <w:t>.</w:t>
      </w:r>
    </w:p>
    <w:p w:rsidR="001C157D" w:rsidRDefault="00305345" w:rsidP="00182FEC">
      <w:pPr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EAD">
        <w:rPr>
          <w:rFonts w:ascii="Times New Roman" w:hAnsi="Times New Roman" w:cs="Times New Roman"/>
          <w:sz w:val="28"/>
          <w:szCs w:val="28"/>
        </w:rPr>
        <w:t xml:space="preserve">.   </w:t>
      </w:r>
      <w:r w:rsidR="001C157D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1C157D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</w:t>
      </w:r>
      <w:r w:rsidR="000E0E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1C157D">
        <w:rPr>
          <w:rFonts w:ascii="Times New Roman" w:hAnsi="Times New Roman" w:cs="Times New Roman"/>
          <w:sz w:val="28"/>
          <w:szCs w:val="28"/>
        </w:rPr>
        <w:t xml:space="preserve"> С.А. Шеля</w:t>
      </w:r>
      <w:r w:rsidR="005002CC">
        <w:rPr>
          <w:rFonts w:ascii="Times New Roman" w:hAnsi="Times New Roman" w:cs="Times New Roman"/>
          <w:sz w:val="28"/>
          <w:szCs w:val="28"/>
        </w:rPr>
        <w:t>.</w:t>
      </w:r>
    </w:p>
    <w:p w:rsidR="005B207A" w:rsidRDefault="005B207A" w:rsidP="00182FEC">
      <w:pPr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182FEC" w:rsidP="00182FEC">
      <w:pPr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Глава Чистоозерного района                                                          А.В. Аппель </w:t>
      </w:r>
    </w:p>
    <w:p w:rsidR="004E7BF7" w:rsidRDefault="004E7BF7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5B207A" w:rsidRDefault="005B207A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5B207A" w:rsidRDefault="005B207A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5B207A" w:rsidRDefault="005B207A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0E0EAD" w:rsidRPr="00F35D92" w:rsidRDefault="00FA6845" w:rsidP="00F35D92">
      <w:pPr>
        <w:ind w:left="54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Чернова И.С</w:t>
      </w:r>
    </w:p>
    <w:p w:rsidR="000E0EAD" w:rsidRDefault="000E0EAD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345" w:rsidRDefault="00305345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414" w:rsidRDefault="00A84414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345" w:rsidRPr="00FA6845" w:rsidRDefault="00305345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EC" w:rsidRPr="00FA6845" w:rsidRDefault="00182FEC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C157D" w:rsidRPr="00FA684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82FEC" w:rsidRPr="00FA6845" w:rsidRDefault="001C157D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к п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1C157D" w:rsidRPr="00FA6845" w:rsidRDefault="001C157D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Администрации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EC" w:rsidRPr="00FA6845" w:rsidRDefault="00182FEC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:rsidR="00182FEC" w:rsidRPr="00FA6845" w:rsidRDefault="001C157D" w:rsidP="00FA6845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о</w:t>
      </w:r>
      <w:r w:rsidR="00182FEC" w:rsidRPr="00FA6845">
        <w:rPr>
          <w:rFonts w:ascii="Times New Roman" w:hAnsi="Times New Roman" w:cs="Times New Roman"/>
          <w:sz w:val="24"/>
          <w:szCs w:val="24"/>
        </w:rPr>
        <w:t>т</w:t>
      </w:r>
      <w:r w:rsidR="002F3E54" w:rsidRPr="00FA6845">
        <w:rPr>
          <w:rFonts w:ascii="Times New Roman" w:hAnsi="Times New Roman" w:cs="Times New Roman"/>
          <w:sz w:val="24"/>
          <w:szCs w:val="24"/>
        </w:rPr>
        <w:t xml:space="preserve"> </w:t>
      </w:r>
      <w:r w:rsidR="00A81B65">
        <w:rPr>
          <w:rFonts w:ascii="Times New Roman" w:hAnsi="Times New Roman" w:cs="Times New Roman"/>
          <w:sz w:val="24"/>
          <w:szCs w:val="24"/>
          <w:u w:val="single"/>
        </w:rPr>
        <w:t xml:space="preserve">    .      </w:t>
      </w:r>
      <w:r w:rsidR="00C654DB" w:rsidRPr="00FA6845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="004E7BF7" w:rsidRPr="00FA6845">
        <w:rPr>
          <w:rFonts w:ascii="Times New Roman" w:hAnsi="Times New Roman" w:cs="Times New Roman"/>
          <w:sz w:val="24"/>
          <w:szCs w:val="24"/>
          <w:u w:val="single"/>
        </w:rPr>
        <w:t xml:space="preserve"> г </w:t>
      </w:r>
      <w:r w:rsidR="00182FEC" w:rsidRPr="00FA6845">
        <w:rPr>
          <w:rFonts w:ascii="Times New Roman" w:hAnsi="Times New Roman" w:cs="Times New Roman"/>
          <w:sz w:val="24"/>
          <w:szCs w:val="24"/>
        </w:rPr>
        <w:t>№</w:t>
      </w:r>
      <w:r w:rsidR="002F3E54" w:rsidRPr="00FA6845">
        <w:rPr>
          <w:rFonts w:ascii="Times New Roman" w:hAnsi="Times New Roman" w:cs="Times New Roman"/>
          <w:sz w:val="24"/>
          <w:szCs w:val="24"/>
        </w:rPr>
        <w:t xml:space="preserve"> </w:t>
      </w:r>
      <w:r w:rsidR="00C654DB" w:rsidRPr="00FA684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C654DB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182FEC" w:rsidRPr="00182FEC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 xml:space="preserve">«Поддержка инвестиционной деятельности на территории 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>Чистоозерного райо</w:t>
      </w:r>
      <w:r w:rsidR="00C654DB">
        <w:rPr>
          <w:rFonts w:ascii="Times New Roman" w:hAnsi="Times New Roman" w:cs="Times New Roman"/>
          <w:b/>
          <w:sz w:val="28"/>
          <w:szCs w:val="28"/>
        </w:rPr>
        <w:t>на Новосибирской области на 2018-2022</w:t>
      </w:r>
      <w:r w:rsidRPr="00182FE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="00997BB6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6999"/>
      </w:tblGrid>
      <w:tr w:rsidR="00474215" w:rsidRPr="00C654DB" w:rsidTr="00312853">
        <w:trPr>
          <w:trHeight w:val="1439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474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474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 инвестиционной деятельности на территории Чистоозерного района Новосибирской области на 2018-2022 годы» (далее Программа)</w:t>
            </w:r>
          </w:p>
        </w:tc>
      </w:tr>
      <w:tr w:rsidR="00474215" w:rsidRPr="00C654DB" w:rsidTr="00312853">
        <w:trPr>
          <w:trHeight w:val="697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474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Администрация  Чистоозерного района Новосибирской области</w:t>
            </w:r>
          </w:p>
        </w:tc>
      </w:tr>
      <w:tr w:rsidR="00474215" w:rsidRPr="00C654DB" w:rsidTr="00312853">
        <w:tc>
          <w:tcPr>
            <w:tcW w:w="2901" w:type="dxa"/>
          </w:tcPr>
          <w:p w:rsidR="00575CFF" w:rsidRPr="00575CFF" w:rsidRDefault="00575CFF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развития, имущес</w:t>
            </w:r>
            <w:r w:rsidR="00EF24C7">
              <w:rPr>
                <w:rFonts w:ascii="Times New Roman" w:hAnsi="Times New Roman" w:cs="Times New Roman"/>
                <w:sz w:val="24"/>
                <w:szCs w:val="24"/>
              </w:rPr>
              <w:t>тва и земельных отношений  а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дминистрации Чистоозерного района (далее УЭРИиЗО)</w:t>
            </w:r>
          </w:p>
        </w:tc>
      </w:tr>
      <w:tr w:rsidR="00FE396A" w:rsidRPr="00C654DB" w:rsidTr="00312853">
        <w:tc>
          <w:tcPr>
            <w:tcW w:w="2901" w:type="dxa"/>
          </w:tcPr>
          <w:p w:rsidR="00FE396A" w:rsidRDefault="00FE396A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96A" w:rsidRPr="00575CFF" w:rsidRDefault="00FE396A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99" w:type="dxa"/>
          </w:tcPr>
          <w:p w:rsidR="00FE396A" w:rsidRDefault="00FE396A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6A" w:rsidRPr="00C654DB" w:rsidRDefault="00FE396A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Чистоозерного района Новосибирской области</w:t>
            </w:r>
          </w:p>
        </w:tc>
      </w:tr>
      <w:tr w:rsidR="00474215" w:rsidRPr="00C654DB" w:rsidTr="00312853"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 </w:t>
            </w:r>
          </w:p>
        </w:tc>
      </w:tr>
      <w:tr w:rsidR="00474215" w:rsidRPr="00C654DB" w:rsidTr="00312853">
        <w:trPr>
          <w:trHeight w:val="2258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</w:t>
            </w:r>
            <w:r w:rsidR="00941513">
              <w:rPr>
                <w:rFonts w:ascii="Times New Roman" w:hAnsi="Times New Roman" w:cs="Times New Roman"/>
                <w:b/>
                <w:sz w:val="24"/>
                <w:szCs w:val="24"/>
              </w:rPr>
              <w:t>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  <w:shd w:val="clear" w:color="auto" w:fill="auto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содействие повышению эффективности реализации инвестиционных проектов;</w:t>
            </w:r>
          </w:p>
          <w:p w:rsidR="00474215" w:rsidRPr="00C654DB" w:rsidRDefault="00474215" w:rsidP="00C654DB">
            <w:pPr>
              <w:tabs>
                <w:tab w:val="left" w:pos="684"/>
                <w:tab w:val="left" w:pos="1044"/>
              </w:tabs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повышение уровня информированности об инвестиционном потенциале Чистоозерного района;</w:t>
            </w:r>
          </w:p>
          <w:p w:rsidR="00474215" w:rsidRPr="00C654DB" w:rsidRDefault="00474215" w:rsidP="00312853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формирование инвестиционных проектов, реализуемых на принципах муниципально-частного партнерства;</w:t>
            </w:r>
          </w:p>
        </w:tc>
      </w:tr>
      <w:tr w:rsidR="00474215" w:rsidRPr="00C654DB" w:rsidTr="00312853">
        <w:trPr>
          <w:trHeight w:val="416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</w:t>
            </w:r>
          </w:p>
          <w:p w:rsidR="00385C68" w:rsidRPr="00575CFF" w:rsidRDefault="00385C68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99" w:type="dxa"/>
            <w:shd w:val="clear" w:color="auto" w:fill="auto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инвестиционных проектов, получивших муниципальную поддержку в виде субсидий, налоговых льгот и муниципальных преференций; </w:t>
            </w:r>
          </w:p>
          <w:p w:rsidR="000A6652" w:rsidRPr="00C654DB" w:rsidRDefault="000A6652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Индекс физического объема инвестиций в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капитал;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 в сфере инвестиционной деятельности;</w:t>
            </w:r>
          </w:p>
          <w:p w:rsidR="00474215" w:rsidRDefault="00474215" w:rsidP="00312853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сформированных инвестиционных проектов, реализуемых на принципах муниципально </w:t>
            </w:r>
            <w:r w:rsidR="00FE3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партнерств</w:t>
            </w:r>
            <w:r w:rsidR="003128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4285D" w:rsidRPr="00312853" w:rsidRDefault="0094285D" w:rsidP="00312853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15" w:rsidRPr="00C654DB" w:rsidTr="00312853"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 w:rsidR="0094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74215" w:rsidRPr="00C654DB" w:rsidTr="00312853">
        <w:tc>
          <w:tcPr>
            <w:tcW w:w="2901" w:type="dxa"/>
          </w:tcPr>
          <w:p w:rsidR="00575CFF" w:rsidRPr="00575CFF" w:rsidRDefault="00575CFF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Объем средств и источники финансирования</w:t>
            </w:r>
            <w:r w:rsidR="0094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982A19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1010</w:t>
            </w:r>
            <w:r w:rsidR="00474215"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74215" w:rsidRPr="00C654DB" w:rsidRDefault="00474215" w:rsidP="00C65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финансирование не</w:t>
            </w:r>
            <w:r w:rsidR="00B3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предусмотрено в связи с дефицитом бюджета района.</w:t>
            </w:r>
          </w:p>
          <w:p w:rsidR="00474215" w:rsidRPr="00C654DB" w:rsidRDefault="00AF302B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  200</w:t>
            </w:r>
            <w:r w:rsidR="00474215"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  </w:t>
            </w:r>
            <w:r w:rsidR="00AF302B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4215" w:rsidRPr="00C654DB" w:rsidRDefault="00AF302B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 270</w:t>
            </w:r>
            <w:r w:rsidR="00474215"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  </w:t>
            </w:r>
            <w:r w:rsidR="00DA4E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302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E396A" w:rsidRPr="00C654DB" w:rsidTr="00312853">
        <w:tc>
          <w:tcPr>
            <w:tcW w:w="2901" w:type="dxa"/>
          </w:tcPr>
          <w:p w:rsidR="00FE396A" w:rsidRPr="00575CFF" w:rsidRDefault="00FE396A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</w:t>
            </w:r>
            <w:r w:rsidR="005F5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99" w:type="dxa"/>
          </w:tcPr>
          <w:p w:rsidR="00590524" w:rsidRPr="000E5515" w:rsidRDefault="00590524" w:rsidP="0059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ривлекаемый в экономику района объем инвестиций по проектам, получившим муниципаль</w:t>
            </w:r>
            <w:r w:rsidR="00123F69">
              <w:rPr>
                <w:rFonts w:ascii="Times New Roman" w:hAnsi="Times New Roman"/>
                <w:sz w:val="24"/>
                <w:szCs w:val="24"/>
              </w:rPr>
              <w:t>ную поддержку, составит не менее 10 млн. руб.</w:t>
            </w:r>
          </w:p>
          <w:p w:rsidR="00590524" w:rsidRPr="000E5515" w:rsidRDefault="00590524" w:rsidP="0059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величен</w:t>
            </w:r>
            <w:r>
              <w:rPr>
                <w:rFonts w:ascii="Times New Roman" w:hAnsi="Times New Roman"/>
                <w:sz w:val="24"/>
                <w:szCs w:val="24"/>
              </w:rPr>
              <w:t>ие числа малых предприятий на 5</w:t>
            </w:r>
            <w:r w:rsidR="00123F69">
              <w:rPr>
                <w:rFonts w:ascii="Times New Roman" w:hAnsi="Times New Roman"/>
                <w:sz w:val="24"/>
                <w:szCs w:val="24"/>
              </w:rPr>
              <w:t>-6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 xml:space="preserve"> единиц, количество новых р</w:t>
            </w:r>
            <w:r w:rsidR="00123F69">
              <w:rPr>
                <w:rFonts w:ascii="Times New Roman" w:hAnsi="Times New Roman"/>
                <w:sz w:val="24"/>
                <w:szCs w:val="24"/>
              </w:rPr>
              <w:t>абочих мест составит не менее 60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96A" w:rsidRPr="00C654DB" w:rsidRDefault="00590524" w:rsidP="0059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реднемесячная заработная плата работников, занятых в инвестиционных проектах, реализуемых при муниципальной поддержке в рамках Программы, составит не менее 13 тыс. рублей.</w:t>
            </w:r>
          </w:p>
        </w:tc>
      </w:tr>
    </w:tbl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575CFF" w:rsidRDefault="001A18A8" w:rsidP="00575CFF">
      <w:pPr>
        <w:numPr>
          <w:ilvl w:val="0"/>
          <w:numId w:val="1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сферы  действия муниципальной программы</w:t>
      </w:r>
    </w:p>
    <w:p w:rsidR="004D4C52" w:rsidRDefault="002D2BEB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годах капитальные вложения в экономику и социальную сферу района имели тенденцию к снижению. Помимо сокращени</w:t>
      </w:r>
      <w:r w:rsidR="004D4C52">
        <w:rPr>
          <w:rFonts w:ascii="Times New Roman" w:hAnsi="Times New Roman" w:cs="Times New Roman"/>
          <w:sz w:val="28"/>
          <w:szCs w:val="28"/>
        </w:rPr>
        <w:t>я строительных работ зафиксировано</w:t>
      </w:r>
      <w:r>
        <w:rPr>
          <w:rFonts w:ascii="Times New Roman" w:hAnsi="Times New Roman" w:cs="Times New Roman"/>
          <w:sz w:val="28"/>
          <w:szCs w:val="28"/>
        </w:rPr>
        <w:t xml:space="preserve"> снижение темпов технологического обновления основного капитала предприятий и организаций. </w:t>
      </w:r>
    </w:p>
    <w:p w:rsidR="002D2BEB" w:rsidRDefault="002D2BEB" w:rsidP="00565FAE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</w:t>
      </w:r>
      <w:r w:rsidR="004D4C52">
        <w:rPr>
          <w:rFonts w:ascii="Times New Roman" w:hAnsi="Times New Roman" w:cs="Times New Roman"/>
          <w:sz w:val="28"/>
          <w:szCs w:val="28"/>
        </w:rPr>
        <w:t xml:space="preserve"> ситуация изменилась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C52">
        <w:rPr>
          <w:rFonts w:ascii="Times New Roman" w:hAnsi="Times New Roman" w:cs="Times New Roman"/>
          <w:sz w:val="28"/>
          <w:szCs w:val="28"/>
        </w:rPr>
        <w:t>в</w:t>
      </w:r>
      <w:r w:rsidR="00565FAE">
        <w:rPr>
          <w:rFonts w:ascii="Times New Roman" w:hAnsi="Times New Roman" w:cs="Times New Roman"/>
          <w:sz w:val="28"/>
          <w:szCs w:val="28"/>
        </w:rPr>
        <w:t xml:space="preserve"> январе-сентябре</w:t>
      </w:r>
      <w:r>
        <w:rPr>
          <w:rFonts w:ascii="Times New Roman" w:hAnsi="Times New Roman" w:cs="Times New Roman"/>
          <w:sz w:val="28"/>
          <w:szCs w:val="28"/>
        </w:rPr>
        <w:t xml:space="preserve"> 2017г прервана отрицательная динамика инвестирования в экономику и социальную сферу района, характерна</w:t>
      </w:r>
      <w:r w:rsidR="00565F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последних лет</w:t>
      </w:r>
      <w:r w:rsidR="00565FAE">
        <w:rPr>
          <w:rFonts w:ascii="Times New Roman" w:hAnsi="Times New Roman" w:cs="Times New Roman"/>
          <w:sz w:val="28"/>
          <w:szCs w:val="28"/>
        </w:rPr>
        <w:t>,</w:t>
      </w:r>
      <w:r w:rsidR="00565FAE" w:rsidRPr="00565FAE">
        <w:rPr>
          <w:rFonts w:ascii="Times New Roman" w:hAnsi="Times New Roman" w:cs="Times New Roman"/>
          <w:sz w:val="28"/>
          <w:szCs w:val="28"/>
        </w:rPr>
        <w:t xml:space="preserve"> </w:t>
      </w:r>
      <w:r w:rsidR="00565FAE">
        <w:rPr>
          <w:rFonts w:ascii="Times New Roman" w:hAnsi="Times New Roman" w:cs="Times New Roman"/>
          <w:sz w:val="28"/>
          <w:szCs w:val="28"/>
        </w:rPr>
        <w:t>о</w:t>
      </w:r>
      <w:r w:rsidR="00565FAE" w:rsidRPr="00182FEC">
        <w:rPr>
          <w:rFonts w:ascii="Times New Roman" w:hAnsi="Times New Roman" w:cs="Times New Roman"/>
          <w:sz w:val="28"/>
          <w:szCs w:val="28"/>
        </w:rPr>
        <w:t>бщий объем инвестиций в ос</w:t>
      </w:r>
      <w:r w:rsidR="00565FAE">
        <w:rPr>
          <w:rFonts w:ascii="Times New Roman" w:hAnsi="Times New Roman" w:cs="Times New Roman"/>
          <w:sz w:val="28"/>
          <w:szCs w:val="28"/>
        </w:rPr>
        <w:t>новной капитал составил 177,8</w:t>
      </w:r>
      <w:r w:rsidR="00565FAE" w:rsidRPr="00182FEC">
        <w:rPr>
          <w:rFonts w:ascii="Times New Roman" w:hAnsi="Times New Roman" w:cs="Times New Roman"/>
          <w:sz w:val="28"/>
          <w:szCs w:val="28"/>
        </w:rPr>
        <w:t xml:space="preserve"> млн. руб. Рост к уров</w:t>
      </w:r>
      <w:r w:rsidR="00565FAE">
        <w:rPr>
          <w:rFonts w:ascii="Times New Roman" w:hAnsi="Times New Roman" w:cs="Times New Roman"/>
          <w:sz w:val="28"/>
          <w:szCs w:val="28"/>
        </w:rPr>
        <w:t>ню соответствующего периода 2016 года составил 8</w:t>
      </w:r>
      <w:r w:rsidR="00565FAE" w:rsidRPr="00182FEC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Зафиксирован рост, как бюджетных</w:t>
      </w:r>
      <w:r w:rsidR="00565FAE">
        <w:rPr>
          <w:rFonts w:ascii="Times New Roman" w:hAnsi="Times New Roman" w:cs="Times New Roman"/>
          <w:sz w:val="28"/>
          <w:szCs w:val="28"/>
        </w:rPr>
        <w:t xml:space="preserve"> капитальных вложений</w:t>
      </w:r>
      <w:r>
        <w:rPr>
          <w:rFonts w:ascii="Times New Roman" w:hAnsi="Times New Roman" w:cs="Times New Roman"/>
          <w:sz w:val="28"/>
          <w:szCs w:val="28"/>
        </w:rPr>
        <w:t xml:space="preserve"> (с 91,2 до 103,2 млн.руб), так и частных.</w:t>
      </w:r>
    </w:p>
    <w:p w:rsidR="002D2BEB" w:rsidRDefault="002D2BEB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75% в структуре инвестиции приходит</w:t>
      </w:r>
      <w:r w:rsidR="00C54E9B">
        <w:rPr>
          <w:rFonts w:ascii="Times New Roman" w:hAnsi="Times New Roman" w:cs="Times New Roman"/>
          <w:sz w:val="28"/>
          <w:szCs w:val="28"/>
        </w:rPr>
        <w:t>ся на финансовые средства</w:t>
      </w:r>
      <w:r>
        <w:rPr>
          <w:rFonts w:ascii="Times New Roman" w:hAnsi="Times New Roman" w:cs="Times New Roman"/>
          <w:sz w:val="28"/>
          <w:szCs w:val="28"/>
        </w:rPr>
        <w:t>, освоенные при строительстве, капитальных ремонтах и реконструкциях зданий, дорожных работ.</w:t>
      </w:r>
      <w:r w:rsidR="00017A34">
        <w:rPr>
          <w:rFonts w:ascii="Times New Roman" w:hAnsi="Times New Roman" w:cs="Times New Roman"/>
          <w:sz w:val="28"/>
          <w:szCs w:val="28"/>
        </w:rPr>
        <w:t xml:space="preserve"> На территории района реализуются инвестиционные проекты в сфере сельского хозяйства</w:t>
      </w:r>
      <w:r w:rsidR="00C3749B">
        <w:rPr>
          <w:rFonts w:ascii="Times New Roman" w:hAnsi="Times New Roman" w:cs="Times New Roman"/>
          <w:sz w:val="28"/>
          <w:szCs w:val="28"/>
        </w:rPr>
        <w:t xml:space="preserve"> (в рамках</w:t>
      </w:r>
      <w:r w:rsidR="00997BB6">
        <w:rPr>
          <w:rFonts w:ascii="Times New Roman" w:hAnsi="Times New Roman" w:cs="Times New Roman"/>
          <w:sz w:val="28"/>
          <w:szCs w:val="28"/>
        </w:rPr>
        <w:t xml:space="preserve"> ГП</w:t>
      </w:r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r w:rsidR="00997BB6">
        <w:rPr>
          <w:rFonts w:ascii="Times New Roman" w:hAnsi="Times New Roman" w:cs="Times New Roman"/>
          <w:sz w:val="28"/>
          <w:szCs w:val="28"/>
        </w:rPr>
        <w:t>«Развитие</w:t>
      </w:r>
      <w:r w:rsidR="00017A34">
        <w:rPr>
          <w:rFonts w:ascii="Times New Roman" w:hAnsi="Times New Roman" w:cs="Times New Roman"/>
          <w:sz w:val="28"/>
          <w:szCs w:val="28"/>
        </w:rPr>
        <w:t xml:space="preserve"> семейных животноводческих ферм на базе крестьянского (фермерского) хозяйства</w:t>
      </w:r>
      <w:r w:rsidR="00997BB6">
        <w:rPr>
          <w:rFonts w:ascii="Times New Roman" w:hAnsi="Times New Roman" w:cs="Times New Roman"/>
          <w:sz w:val="28"/>
          <w:szCs w:val="28"/>
        </w:rPr>
        <w:t>»), строительства</w:t>
      </w:r>
      <w:r w:rsidR="00C3749B">
        <w:rPr>
          <w:rFonts w:ascii="Times New Roman" w:hAnsi="Times New Roman" w:cs="Times New Roman"/>
          <w:sz w:val="28"/>
          <w:szCs w:val="28"/>
        </w:rPr>
        <w:t xml:space="preserve"> </w:t>
      </w:r>
      <w:r w:rsidR="00997BB6">
        <w:rPr>
          <w:rFonts w:ascii="Times New Roman" w:hAnsi="Times New Roman" w:cs="Times New Roman"/>
          <w:sz w:val="28"/>
          <w:szCs w:val="28"/>
        </w:rPr>
        <w:t>(жилой дом по ул.Южная и Дворец</w:t>
      </w:r>
      <w:r w:rsidR="00C3749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97BB6">
        <w:rPr>
          <w:rFonts w:ascii="Times New Roman" w:hAnsi="Times New Roman" w:cs="Times New Roman"/>
          <w:sz w:val="28"/>
          <w:szCs w:val="28"/>
        </w:rPr>
        <w:t>)</w:t>
      </w:r>
      <w:r w:rsidR="00C374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34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lastRenderedPageBreak/>
        <w:t>В инвестиционной политике района приор</w:t>
      </w:r>
      <w:r w:rsidR="003B062E">
        <w:rPr>
          <w:rFonts w:ascii="Times New Roman" w:hAnsi="Times New Roman" w:cs="Times New Roman"/>
          <w:sz w:val="28"/>
          <w:szCs w:val="28"/>
        </w:rPr>
        <w:t xml:space="preserve">итетными </w:t>
      </w:r>
      <w:r w:rsidR="00017A34">
        <w:rPr>
          <w:rFonts w:ascii="Times New Roman" w:hAnsi="Times New Roman" w:cs="Times New Roman"/>
          <w:sz w:val="28"/>
          <w:szCs w:val="28"/>
        </w:rPr>
        <w:t xml:space="preserve">направлениями являются развитие существующих перерабатывающих и сельскохозяйственных предприятий и создание новых на базе разработки сырьевой базы и земельного фонда района, создание комфортной среды, повышение качества социальной инфраструктуры  муниципального образования, развитие туризма.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В целях эффективного развития экономики муниципального образования,  привлечения инвестиций и продвижения продукции предприятий, расположенных на те</w:t>
      </w:r>
      <w:r w:rsidR="00F214F2">
        <w:rPr>
          <w:rFonts w:ascii="Times New Roman" w:hAnsi="Times New Roman" w:cs="Times New Roman"/>
          <w:sz w:val="28"/>
          <w:szCs w:val="28"/>
        </w:rPr>
        <w:t>рритории Чистоозерного района, а</w:t>
      </w:r>
      <w:r w:rsidRPr="00182FEC">
        <w:rPr>
          <w:rFonts w:ascii="Times New Roman" w:hAnsi="Times New Roman" w:cs="Times New Roman"/>
          <w:sz w:val="28"/>
          <w:szCs w:val="28"/>
        </w:rPr>
        <w:t>дминистрация района активно поддерживает инициативу  участ</w:t>
      </w:r>
      <w:r w:rsidR="00B3133D">
        <w:rPr>
          <w:rFonts w:ascii="Times New Roman" w:hAnsi="Times New Roman" w:cs="Times New Roman"/>
          <w:sz w:val="28"/>
          <w:szCs w:val="28"/>
        </w:rPr>
        <w:t>ия предприятий в выставочно-ярма</w:t>
      </w:r>
      <w:r w:rsidRPr="00182FEC">
        <w:rPr>
          <w:rFonts w:ascii="Times New Roman" w:hAnsi="Times New Roman" w:cs="Times New Roman"/>
          <w:sz w:val="28"/>
          <w:szCs w:val="28"/>
        </w:rPr>
        <w:t xml:space="preserve">рочных мероприятиях, проводимых на территории Новосибирской области и других регионов.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Необходимо выделить несколько преимуществ Чистоозерного района это: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пастбищ, сенокосов) позволит получить высокие урожаи, создать прочную кормовую базу, что в свою очередь, приведет к росту производства продукции животноводства.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Особенное приграничное положение: южная граница района – государственная граница с республикой Казахстан.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Наличие природных ресурсов, которые могут представлять интерес для промышленного освоения: пески, суглинки кирпичные необходимые для производства кирпича.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Наличи</w:t>
      </w:r>
      <w:r w:rsidR="00B673A9">
        <w:rPr>
          <w:rFonts w:ascii="Times New Roman" w:hAnsi="Times New Roman" w:cs="Times New Roman"/>
          <w:sz w:val="28"/>
          <w:szCs w:val="28"/>
        </w:rPr>
        <w:t>е местных ресурсов для организации</w:t>
      </w:r>
      <w:r w:rsidRPr="00182FEC">
        <w:rPr>
          <w:rFonts w:ascii="Times New Roman" w:hAnsi="Times New Roman" w:cs="Times New Roman"/>
          <w:sz w:val="28"/>
          <w:szCs w:val="28"/>
        </w:rPr>
        <w:t xml:space="preserve"> лечебно-оздоровительной зоны на базе озера «Лечебное».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95 га"/>
        </w:smartTagPr>
        <w:r w:rsidRPr="00182FEC">
          <w:rPr>
            <w:rFonts w:ascii="Times New Roman" w:hAnsi="Times New Roman" w:cs="Times New Roman"/>
            <w:sz w:val="28"/>
            <w:szCs w:val="28"/>
          </w:rPr>
          <w:t>95 га</w:t>
        </w:r>
      </w:smartTag>
      <w:r w:rsidRPr="00182FEC">
        <w:rPr>
          <w:rFonts w:ascii="Times New Roman" w:hAnsi="Times New Roman" w:cs="Times New Roman"/>
          <w:sz w:val="28"/>
          <w:szCs w:val="28"/>
        </w:rPr>
        <w:t xml:space="preserve"> водной глади на территории района привлекательны для занятия любительской рыбалкой и охотой</w:t>
      </w:r>
      <w:r w:rsidR="00F279F3">
        <w:rPr>
          <w:rFonts w:ascii="Times New Roman" w:hAnsi="Times New Roman" w:cs="Times New Roman"/>
          <w:sz w:val="28"/>
          <w:szCs w:val="28"/>
        </w:rPr>
        <w:t>, а также для организации промышленного рыболовства</w:t>
      </w:r>
      <w:r w:rsidRPr="00182FEC">
        <w:rPr>
          <w:rFonts w:ascii="Times New Roman" w:hAnsi="Times New Roman" w:cs="Times New Roman"/>
          <w:sz w:val="28"/>
          <w:szCs w:val="28"/>
        </w:rPr>
        <w:t>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Наличие свободных трудовых </w:t>
      </w:r>
      <w:r w:rsidR="00246B4A">
        <w:rPr>
          <w:rFonts w:ascii="Times New Roman" w:hAnsi="Times New Roman" w:cs="Times New Roman"/>
          <w:sz w:val="28"/>
          <w:szCs w:val="28"/>
        </w:rPr>
        <w:t>ресурсов – в экономике занято 77</w:t>
      </w:r>
      <w:r w:rsidRPr="00182FEC">
        <w:rPr>
          <w:rFonts w:ascii="Times New Roman" w:hAnsi="Times New Roman" w:cs="Times New Roman"/>
          <w:sz w:val="28"/>
          <w:szCs w:val="28"/>
        </w:rPr>
        <w:t>% трудоспособного населения района.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Наличие свободных производственных мощностей на промышленных предприятиях.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Несмотря на вышеуказанные позитивные тенденции в инвестиционных процессах Чистоозерного района, сохраняется ряд проблем, решение которых позволит ускорить приток инвестиций на территорию района.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Одним из негативных факторов района является низкий технический уровень дорог, недостаточное внутрирайонное и межрайонное транспортное сообщение, что существенно сказывается на инвестиционной деятельности.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Кроме того сдерживающими факторами при реализации инвестиционных проектов являются: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дефицит квалифицированных кадров в социальной сфере и сфере экономики;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высокая степень износа объектов коммунальной инфраструктуры;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lastRenderedPageBreak/>
        <w:t>- дифференциация населения по уровню доходов;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сокращение численности населения.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Вышеизложенные позитивные тенденции и ряд проблем явились основой при формировании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EC" w:rsidRPr="00575CFF" w:rsidRDefault="00182FEC" w:rsidP="00575CFF">
      <w:pPr>
        <w:numPr>
          <w:ilvl w:val="0"/>
          <w:numId w:val="1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 xml:space="preserve">Цели, задачи, целевые индикаторы </w:t>
      </w:r>
      <w:r w:rsidR="00B151A0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82FEC" w:rsidRPr="00182FEC" w:rsidRDefault="00B151A0" w:rsidP="00DF68EA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85C6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68EA" w:rsidRPr="00DF68EA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DF68EA">
        <w:rPr>
          <w:rFonts w:ascii="Times New Roman" w:hAnsi="Times New Roman" w:cs="Times New Roman"/>
          <w:sz w:val="28"/>
          <w:szCs w:val="28"/>
        </w:rPr>
        <w:t xml:space="preserve"> - </w:t>
      </w:r>
      <w:r w:rsidR="00182FEC" w:rsidRPr="00182FEC">
        <w:rPr>
          <w:rFonts w:ascii="Times New Roman" w:hAnsi="Times New Roman" w:cs="Times New Roman"/>
          <w:sz w:val="28"/>
          <w:szCs w:val="28"/>
        </w:rPr>
        <w:t>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</w:t>
      </w:r>
    </w:p>
    <w:p w:rsidR="00182FEC" w:rsidRPr="00182FEC" w:rsidRDefault="00DF68EA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B1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151A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F68EA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8EA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182FEC" w:rsidRPr="00182FEC">
        <w:rPr>
          <w:rFonts w:ascii="Times New Roman" w:hAnsi="Times New Roman" w:cs="Times New Roman"/>
          <w:sz w:val="28"/>
          <w:szCs w:val="28"/>
        </w:rPr>
        <w:t>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1. содействие повышению эффективности реализации инвестиционных проектов;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2. повышение уровня информированности об инвестиционном потенциале Чистоозерного района;</w:t>
      </w:r>
    </w:p>
    <w:p w:rsidR="008F6ED1" w:rsidRPr="00182FEC" w:rsidRDefault="00182FEC" w:rsidP="008F6ED1">
      <w:pPr>
        <w:tabs>
          <w:tab w:val="left" w:pos="720"/>
        </w:tabs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3. формирование инвестиционных проектов, реализуемых на принципах муниципально-частного партнерс</w:t>
      </w:r>
      <w:r w:rsidR="008F6ED1">
        <w:rPr>
          <w:rFonts w:ascii="Times New Roman" w:hAnsi="Times New Roman" w:cs="Times New Roman"/>
          <w:sz w:val="28"/>
          <w:szCs w:val="28"/>
        </w:rPr>
        <w:t>тва.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EA">
        <w:rPr>
          <w:rFonts w:ascii="Times New Roman" w:hAnsi="Times New Roman" w:cs="Times New Roman"/>
          <w:b/>
          <w:sz w:val="28"/>
          <w:szCs w:val="28"/>
        </w:rPr>
        <w:t>Целевыми индикатора</w:t>
      </w:r>
      <w:r w:rsidR="00B151A0">
        <w:rPr>
          <w:rFonts w:ascii="Times New Roman" w:hAnsi="Times New Roman" w:cs="Times New Roman"/>
          <w:b/>
          <w:sz w:val="28"/>
          <w:szCs w:val="28"/>
        </w:rPr>
        <w:t>ми</w:t>
      </w:r>
      <w:r w:rsidR="00385C6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B151A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F68EA">
        <w:rPr>
          <w:rFonts w:ascii="Times New Roman" w:hAnsi="Times New Roman" w:cs="Times New Roman"/>
          <w:b/>
          <w:sz w:val="28"/>
          <w:szCs w:val="28"/>
        </w:rPr>
        <w:t>рограммы являются</w:t>
      </w:r>
      <w:r w:rsidRPr="00182FEC">
        <w:rPr>
          <w:rFonts w:ascii="Times New Roman" w:hAnsi="Times New Roman" w:cs="Times New Roman"/>
          <w:sz w:val="28"/>
          <w:szCs w:val="28"/>
        </w:rPr>
        <w:t>:</w:t>
      </w:r>
    </w:p>
    <w:p w:rsidR="00182FEC" w:rsidRDefault="003C29F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82FEC" w:rsidRPr="00182FEC">
        <w:rPr>
          <w:rFonts w:ascii="Times New Roman" w:hAnsi="Times New Roman" w:cs="Times New Roman"/>
          <w:sz w:val="28"/>
          <w:szCs w:val="28"/>
        </w:rPr>
        <w:t>оличество инвестиционных проектов, получивших муниципальную поддержку в виде субсидий, налоговых л</w:t>
      </w:r>
      <w:r w:rsidR="000A6652">
        <w:rPr>
          <w:rFonts w:ascii="Times New Roman" w:hAnsi="Times New Roman" w:cs="Times New Roman"/>
          <w:sz w:val="28"/>
          <w:szCs w:val="28"/>
        </w:rPr>
        <w:t>ьгот, муниципальных преференций;</w:t>
      </w:r>
    </w:p>
    <w:p w:rsidR="000A6652" w:rsidRPr="00182FEC" w:rsidRDefault="000A6652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индекс физического </w:t>
      </w:r>
      <w:r w:rsidR="002F1C43">
        <w:rPr>
          <w:rFonts w:ascii="Times New Roman" w:hAnsi="Times New Roman" w:cs="Times New Roman"/>
          <w:sz w:val="28"/>
          <w:szCs w:val="28"/>
        </w:rPr>
        <w:t>объема инвестиций в основной капитал;</w:t>
      </w:r>
    </w:p>
    <w:p w:rsidR="00182FEC" w:rsidRPr="00182FEC" w:rsidRDefault="003C29F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82FEC" w:rsidRPr="00182FEC">
        <w:rPr>
          <w:rFonts w:ascii="Times New Roman" w:hAnsi="Times New Roman" w:cs="Times New Roman"/>
          <w:sz w:val="28"/>
          <w:szCs w:val="28"/>
        </w:rPr>
        <w:t>оличество проведенных мероприятий в сфере инвестиционной деятельности;</w:t>
      </w:r>
    </w:p>
    <w:p w:rsidR="00182FEC" w:rsidRPr="00182FEC" w:rsidRDefault="003C29F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82FEC" w:rsidRPr="00182FEC">
        <w:rPr>
          <w:rFonts w:ascii="Times New Roman" w:hAnsi="Times New Roman" w:cs="Times New Roman"/>
          <w:sz w:val="28"/>
          <w:szCs w:val="28"/>
        </w:rPr>
        <w:t>оличество сформированных инвестиционных проектов, реализуемых на принципах муниципально - частного партнерства</w:t>
      </w:r>
      <w:r w:rsidR="002F1C43">
        <w:rPr>
          <w:rFonts w:ascii="Times New Roman" w:hAnsi="Times New Roman" w:cs="Times New Roman"/>
          <w:sz w:val="28"/>
          <w:szCs w:val="28"/>
        </w:rPr>
        <w:t>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рограммы с указанием плановых значений целевых индик</w:t>
      </w:r>
      <w:r w:rsidR="00F164C3">
        <w:rPr>
          <w:rFonts w:ascii="Times New Roman" w:hAnsi="Times New Roman" w:cs="Times New Roman"/>
          <w:sz w:val="28"/>
          <w:szCs w:val="28"/>
        </w:rPr>
        <w:t>аторов приведены в приложении №1</w:t>
      </w:r>
      <w:r w:rsidRPr="00182FE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82FEC" w:rsidRPr="00182FEC" w:rsidRDefault="00182FEC" w:rsidP="00DC4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B61CEB" w:rsidP="00575CFF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</w:t>
      </w:r>
      <w:r w:rsidR="00182FEC" w:rsidRPr="00182FE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151A0">
        <w:rPr>
          <w:rFonts w:ascii="Times New Roman" w:hAnsi="Times New Roman" w:cs="Times New Roman"/>
          <w:b/>
          <w:sz w:val="28"/>
          <w:szCs w:val="28"/>
        </w:rPr>
        <w:t>п</w:t>
      </w:r>
      <w:r w:rsidR="00182FEC"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151A0" w:rsidRDefault="00B151A0" w:rsidP="00334540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программных мероприятий по годам реализации муниципальной программы приводится в отдельном приложении к программе «Основные мероприятия муниципальной программы» (приложение </w:t>
      </w:r>
      <w:r w:rsidR="0059519B">
        <w:rPr>
          <w:rFonts w:ascii="Times New Roman" w:hAnsi="Times New Roman" w:cs="Times New Roman"/>
          <w:sz w:val="28"/>
          <w:szCs w:val="28"/>
        </w:rPr>
        <w:t xml:space="preserve">№ </w:t>
      </w:r>
      <w:r w:rsidR="00D16E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ED1" w:rsidRPr="00637ED1" w:rsidRDefault="00182FEC" w:rsidP="00637ED1">
      <w:pPr>
        <w:numPr>
          <w:ilvl w:val="0"/>
          <w:numId w:val="3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37ED1"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  <w:r w:rsidR="007F6E5E" w:rsidRPr="00637ED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385C6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82FEC" w:rsidRPr="00637ED1" w:rsidRDefault="00A84FF8" w:rsidP="00A84F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FEC" w:rsidRPr="00637ED1">
        <w:rPr>
          <w:rFonts w:ascii="Times New Roman" w:hAnsi="Times New Roman" w:cs="Times New Roman"/>
          <w:sz w:val="28"/>
          <w:szCs w:val="28"/>
        </w:rPr>
        <w:t>Контролирующим органом  за ходом реализа</w:t>
      </w:r>
      <w:r w:rsidR="007D34CE" w:rsidRPr="00637ED1">
        <w:rPr>
          <w:rFonts w:ascii="Times New Roman" w:hAnsi="Times New Roman" w:cs="Times New Roman"/>
          <w:sz w:val="28"/>
          <w:szCs w:val="28"/>
        </w:rPr>
        <w:t xml:space="preserve">ции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="007D34CE" w:rsidRPr="00637ED1">
        <w:rPr>
          <w:rFonts w:ascii="Times New Roman" w:hAnsi="Times New Roman" w:cs="Times New Roman"/>
          <w:sz w:val="28"/>
          <w:szCs w:val="28"/>
        </w:rPr>
        <w:t>рограммы является УЭРИиЗО а</w:t>
      </w:r>
      <w:r w:rsidR="00182FEC" w:rsidRPr="00637ED1">
        <w:rPr>
          <w:rFonts w:ascii="Times New Roman" w:hAnsi="Times New Roman" w:cs="Times New Roman"/>
          <w:sz w:val="28"/>
          <w:szCs w:val="28"/>
        </w:rPr>
        <w:t>дминистрации Чистоозерного района Новосибирской области, которое выполняет следующие функции: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общий контроль и руководство за ходом реализации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="00182FEC" w:rsidRPr="00182FEC">
        <w:rPr>
          <w:rFonts w:ascii="Times New Roman" w:hAnsi="Times New Roman" w:cs="Times New Roman"/>
          <w:sz w:val="28"/>
          <w:szCs w:val="28"/>
        </w:rPr>
        <w:t>рограммы;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82FEC" w:rsidRPr="00182FEC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средств по всем программным мероприятиям;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2FEC" w:rsidRPr="00182FEC">
        <w:rPr>
          <w:rFonts w:ascii="Times New Roman" w:hAnsi="Times New Roman" w:cs="Times New Roman"/>
          <w:sz w:val="28"/>
          <w:szCs w:val="28"/>
        </w:rPr>
        <w:t>мониторинг результатов и оценку эффективности реализации программных мероприятий;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FEC" w:rsidRPr="00182FEC">
        <w:rPr>
          <w:rFonts w:ascii="Times New Roman" w:hAnsi="Times New Roman" w:cs="Times New Roman"/>
          <w:sz w:val="28"/>
          <w:szCs w:val="28"/>
        </w:rPr>
        <w:t>анали</w:t>
      </w:r>
      <w:r w:rsidR="003D70A8">
        <w:rPr>
          <w:rFonts w:ascii="Times New Roman" w:hAnsi="Times New Roman" w:cs="Times New Roman"/>
          <w:sz w:val="28"/>
          <w:szCs w:val="28"/>
        </w:rPr>
        <w:t>з, корректировку хода выполнения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 </w:t>
      </w:r>
      <w:r w:rsidR="00685C1E">
        <w:rPr>
          <w:rFonts w:ascii="Times New Roman" w:hAnsi="Times New Roman" w:cs="Times New Roman"/>
          <w:sz w:val="28"/>
          <w:szCs w:val="28"/>
        </w:rPr>
        <w:t>муниципальной п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рограммы и вносит предложения по совершенствованию реализации </w:t>
      </w:r>
      <w:r w:rsidR="003D70A8">
        <w:rPr>
          <w:rFonts w:ascii="Times New Roman" w:hAnsi="Times New Roman" w:cs="Times New Roman"/>
          <w:sz w:val="28"/>
          <w:szCs w:val="28"/>
        </w:rPr>
        <w:t>муниципальной п</w:t>
      </w:r>
      <w:r w:rsidR="00182FEC" w:rsidRPr="00182FEC">
        <w:rPr>
          <w:rFonts w:ascii="Times New Roman" w:hAnsi="Times New Roman" w:cs="Times New Roman"/>
          <w:sz w:val="28"/>
          <w:szCs w:val="28"/>
        </w:rPr>
        <w:t>рограммы.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Реализация и финансирование </w:t>
      </w:r>
      <w:r w:rsidR="003D70A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рограммы осуществляются в соответствии с перечнем программных мероприятий.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Инвесторы, претендующие на получение муниципальной поддержки для реализации инвестиционного проекта, должны отвечать следующим требованиям: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не находиться в состоянии реорганизации, ликвидации или банкротства;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- не иметь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не иметь просроченной задолженности по ранее предоставленным им бюджетным средствам на возвратной и возмездной основах..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В целях контроля за эффективностью использования средств муниципальной поддержки, администрация района заключает с инвестором, реализующим инвестиционный проект, признанный победителем конкурсного отбора, инвестиционный договор о реализации инвестиционного проекта. Конкурсный отбор инвестиционных проектов проводится в соответствии с постановлением Главы Чистоозерного района от 30.10.2012 г № 922 «О муниципальной поддержке инвестиционной деятельности на территории Чистоозерного района Новосибирской области».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Порядок заключения и исполнения инвестиционного договора о реализации инвестиционного проекта утверждается администрацией муниципального района.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В случае неисполнения условий инвестиционного договора о реализации инвестиционного проекта, администрация муниципального района принимает решение об: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изменении объема, условий и сроков оказания поддержки,</w:t>
      </w:r>
    </w:p>
    <w:p w:rsidR="00182FEC" w:rsidRPr="00182FEC" w:rsidRDefault="00B3133D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приостановлении либо прекращении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 муниципальной поддержки.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Если неисполнение условий инвестиционного  договора о реализации инвестиционного проекта было вызвано существенным изменением обстоятельств, из которых  стороны исходили при заключении указанного договора, то  администрация муниципального р</w:t>
      </w:r>
      <w:r w:rsidR="00D12658">
        <w:rPr>
          <w:rFonts w:ascii="Times New Roman" w:hAnsi="Times New Roman" w:cs="Times New Roman"/>
          <w:sz w:val="28"/>
          <w:szCs w:val="28"/>
        </w:rPr>
        <w:t>айона по решению общественного с</w:t>
      </w:r>
      <w:r w:rsidRPr="00182FEC">
        <w:rPr>
          <w:rFonts w:ascii="Times New Roman" w:hAnsi="Times New Roman" w:cs="Times New Roman"/>
          <w:sz w:val="28"/>
          <w:szCs w:val="28"/>
        </w:rPr>
        <w:t>овета</w:t>
      </w:r>
      <w:r w:rsidR="00D12658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и развитию предпринимательства в Чистоозерном районе</w:t>
      </w:r>
      <w:r w:rsidRPr="00182FEC">
        <w:rPr>
          <w:rFonts w:ascii="Times New Roman" w:hAnsi="Times New Roman" w:cs="Times New Roman"/>
          <w:sz w:val="28"/>
          <w:szCs w:val="28"/>
        </w:rPr>
        <w:t xml:space="preserve"> вносит изменения в предмет инвестиционного договора о реализации инвестиционного проекта.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575CFF" w:rsidRDefault="00182FEC" w:rsidP="00575CFF">
      <w:pPr>
        <w:numPr>
          <w:ilvl w:val="0"/>
          <w:numId w:val="3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A84FF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3D70A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lastRenderedPageBreak/>
        <w:t>В рамках информаци</w:t>
      </w:r>
      <w:r w:rsidR="00EA02B7">
        <w:rPr>
          <w:rFonts w:ascii="Times New Roman" w:hAnsi="Times New Roman" w:cs="Times New Roman"/>
          <w:sz w:val="28"/>
          <w:szCs w:val="28"/>
        </w:rPr>
        <w:t>онного обеспечения инвесторов, а</w:t>
      </w:r>
      <w:r w:rsidRPr="00182FEC">
        <w:rPr>
          <w:rFonts w:ascii="Times New Roman" w:hAnsi="Times New Roman" w:cs="Times New Roman"/>
          <w:sz w:val="28"/>
          <w:szCs w:val="28"/>
        </w:rPr>
        <w:t>дминистрация района осуществляет: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- формирование перечня инвестиционных проектов, реализуемых и планируемых к реализации на территории муниципального района;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формирование и мониторинг базы данных свободных производственных площадей, земельных участков на территории муниципального района;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оказание методической и консультационной помощи инвесторам;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публикацию информационно-аналитических материалов об инвестиционной деятельности.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района оказывают содействие инвесторам при обращении в органы местного самоуправления  и организации  находящиеся на территории муниципального района по вопросам, связанным с инвестиционной деятельностью.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Финансирование осуществляется за счет средств местного бюджета, предусмотренных настоящей</w:t>
      </w:r>
      <w:r w:rsidR="001E31E3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рограммой на соответствующ</w:t>
      </w:r>
      <w:r w:rsidR="00B835D1">
        <w:rPr>
          <w:rFonts w:ascii="Times New Roman" w:hAnsi="Times New Roman" w:cs="Times New Roman"/>
          <w:sz w:val="28"/>
          <w:szCs w:val="28"/>
        </w:rPr>
        <w:t>ий год и плановый период. В 2018</w:t>
      </w:r>
      <w:r w:rsidRPr="00182FEC">
        <w:rPr>
          <w:rFonts w:ascii="Times New Roman" w:hAnsi="Times New Roman" w:cs="Times New Roman"/>
          <w:sz w:val="28"/>
          <w:szCs w:val="28"/>
        </w:rPr>
        <w:t xml:space="preserve"> г. финансирование не предусмотрено, в связи с дефицитом бюджета.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</w:t>
      </w:r>
      <w:r w:rsidR="00C54B3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рограммы за счет средств местного бюджета Чистоозерного района Новоси</w:t>
      </w:r>
      <w:r w:rsidR="00B835D1">
        <w:rPr>
          <w:rFonts w:ascii="Times New Roman" w:hAnsi="Times New Roman" w:cs="Times New Roman"/>
          <w:sz w:val="28"/>
          <w:szCs w:val="28"/>
        </w:rPr>
        <w:t xml:space="preserve">бирской области  составит </w:t>
      </w:r>
      <w:r w:rsidR="005D3763">
        <w:rPr>
          <w:rFonts w:ascii="Times New Roman" w:hAnsi="Times New Roman" w:cs="Times New Roman"/>
          <w:sz w:val="28"/>
          <w:szCs w:val="28"/>
        </w:rPr>
        <w:t>1010</w:t>
      </w:r>
      <w:r w:rsidRPr="00182FE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Сводные финансовые затраты с определением по годам приведены  в приложении №3 к</w:t>
      </w:r>
      <w:r w:rsidR="00685C1E">
        <w:rPr>
          <w:rFonts w:ascii="Times New Roman" w:hAnsi="Times New Roman" w:cs="Times New Roman"/>
          <w:sz w:val="28"/>
          <w:szCs w:val="28"/>
        </w:rPr>
        <w:t xml:space="preserve"> муниципальной  п</w:t>
      </w:r>
      <w:r w:rsidRPr="00182FEC">
        <w:rPr>
          <w:rFonts w:ascii="Times New Roman" w:hAnsi="Times New Roman" w:cs="Times New Roman"/>
          <w:sz w:val="28"/>
          <w:szCs w:val="28"/>
        </w:rPr>
        <w:t xml:space="preserve">рограмме.  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EC" w:rsidRPr="00182FEC" w:rsidRDefault="00182FEC" w:rsidP="00DF68EA">
      <w:pPr>
        <w:spacing w:after="0"/>
        <w:rPr>
          <w:rFonts w:ascii="Times New Roman" w:hAnsi="Times New Roman" w:cs="Times New Roman"/>
          <w:sz w:val="28"/>
          <w:szCs w:val="28"/>
        </w:rPr>
        <w:sectPr w:rsidR="00182FEC" w:rsidRPr="00182FEC" w:rsidSect="00D16EEC">
          <w:headerReference w:type="default" r:id="rId11"/>
          <w:pgSz w:w="11906" w:h="16838"/>
          <w:pgMar w:top="284" w:right="926" w:bottom="142" w:left="720" w:header="708" w:footer="708" w:gutter="0"/>
          <w:pgNumType w:start="2"/>
          <w:cols w:space="708"/>
          <w:docGrid w:linePitch="360"/>
        </w:sectPr>
      </w:pPr>
    </w:p>
    <w:p w:rsidR="00182FEC" w:rsidRPr="00FA684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82FEC" w:rsidRPr="00FA6845" w:rsidRDefault="00B835D1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182FEC" w:rsidRPr="00FA6845" w:rsidRDefault="00B835D1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оддержка </w:t>
      </w:r>
    </w:p>
    <w:p w:rsidR="00182FEC" w:rsidRPr="00FA684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182FEC" w:rsidRPr="00FA684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 xml:space="preserve"> на территории Чистоозерного района</w:t>
      </w:r>
    </w:p>
    <w:p w:rsidR="00182FEC" w:rsidRPr="00FA684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182FEC" w:rsidRPr="00B835D1" w:rsidRDefault="00385C68" w:rsidP="00B83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Цели, задачи, целевые индикаторы</w:t>
      </w:r>
    </w:p>
    <w:p w:rsidR="00182FEC" w:rsidRPr="005B2C2A" w:rsidRDefault="00B835D1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82FEC" w:rsidRPr="005B2C2A" w:rsidRDefault="00B835D1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«П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 xml:space="preserve">оддержка  инвестиционной деятельности на территории 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Чистоозерного райо</w:t>
      </w:r>
      <w:r w:rsidR="00385C68">
        <w:rPr>
          <w:rFonts w:ascii="Times New Roman" w:hAnsi="Times New Roman" w:cs="Times New Roman"/>
          <w:b/>
          <w:sz w:val="24"/>
          <w:szCs w:val="24"/>
        </w:rPr>
        <w:t>на Новосибирской области на 2018-2022</w:t>
      </w:r>
      <w:r w:rsidRPr="005B2C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410"/>
        <w:gridCol w:w="1134"/>
        <w:gridCol w:w="1134"/>
        <w:gridCol w:w="1134"/>
        <w:gridCol w:w="992"/>
        <w:gridCol w:w="1134"/>
        <w:gridCol w:w="1134"/>
      </w:tblGrid>
      <w:tr w:rsidR="00B03446" w:rsidRPr="00B835D1" w:rsidTr="00B03446">
        <w:trPr>
          <w:trHeight w:val="656"/>
        </w:trPr>
        <w:tc>
          <w:tcPr>
            <w:tcW w:w="6062" w:type="dxa"/>
            <w:vMerge w:val="restart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410" w:type="dxa"/>
            <w:vMerge w:val="restart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целевого 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1134" w:type="dxa"/>
            <w:vMerge w:val="restart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528" w:type="dxa"/>
            <w:gridSpan w:val="5"/>
          </w:tcPr>
          <w:p w:rsidR="00B03446" w:rsidRPr="00B835D1" w:rsidRDefault="00B03446" w:rsidP="005B2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по годам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446" w:rsidRPr="00B835D1" w:rsidTr="00B03446">
        <w:tc>
          <w:tcPr>
            <w:tcW w:w="6062" w:type="dxa"/>
            <w:vMerge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21DBD" w:rsidRPr="00B835D1" w:rsidTr="00B03446">
        <w:tc>
          <w:tcPr>
            <w:tcW w:w="6062" w:type="dxa"/>
            <w:vMerge w:val="restart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 </w:t>
            </w:r>
          </w:p>
        </w:tc>
        <w:tc>
          <w:tcPr>
            <w:tcW w:w="2410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Общий объем инвестиций по проектам, получивших муниципальную поддержку</w:t>
            </w:r>
          </w:p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</w:tr>
      <w:tr w:rsidR="00221DBD" w:rsidRPr="00B835D1" w:rsidTr="00B03446">
        <w:tc>
          <w:tcPr>
            <w:tcW w:w="6062" w:type="dxa"/>
            <w:vMerge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</w:t>
            </w:r>
            <w:r w:rsidR="00FD6B4B">
              <w:rPr>
                <w:rFonts w:ascii="Times New Roman" w:hAnsi="Times New Roman" w:cs="Times New Roman"/>
                <w:sz w:val="24"/>
                <w:szCs w:val="24"/>
              </w:rPr>
              <w:t>изического объема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03446" w:rsidRPr="00B835D1" w:rsidTr="00B03446">
        <w:tc>
          <w:tcPr>
            <w:tcW w:w="6062" w:type="dxa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эффективности реализации инвестиционных проектов</w:t>
            </w:r>
          </w:p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инвестиционных проектов, получивших 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муниципальную поддержку 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>в виде субсидий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446" w:rsidRPr="00B835D1" w:rsidTr="00B03446">
        <w:tc>
          <w:tcPr>
            <w:tcW w:w="6062" w:type="dxa"/>
          </w:tcPr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об инвестиционном потенциале Чистоозерного района</w:t>
            </w:r>
          </w:p>
        </w:tc>
        <w:tc>
          <w:tcPr>
            <w:tcW w:w="2410" w:type="dxa"/>
            <w:vAlign w:val="center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конгрессивных мероприятий в сфере инвестиционной деятельности в рамках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мероприят.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446" w:rsidRPr="00B835D1" w:rsidTr="00B03446">
        <w:trPr>
          <w:trHeight w:val="780"/>
        </w:trPr>
        <w:tc>
          <w:tcPr>
            <w:tcW w:w="6062" w:type="dxa"/>
          </w:tcPr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инвестиционных проектов, реализуемых на принципах муниципально-частного партнерства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сформированных инвестиционных проектов, реализуемых на принципах муниципально-частного партнерства в рамках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2FEC" w:rsidRDefault="00182FEC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C2A" w:rsidRDefault="005B2C2A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C1E" w:rsidRDefault="00685C1E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125" w:rsidRPr="00182FEC" w:rsidRDefault="000A7125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FEC" w:rsidRPr="009B04A5" w:rsidRDefault="002F3E54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82FEC" w:rsidRPr="009B04A5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182FEC" w:rsidRPr="009B04A5" w:rsidRDefault="009B04A5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182FEC" w:rsidRPr="009B04A5">
        <w:rPr>
          <w:rFonts w:ascii="Times New Roman" w:hAnsi="Times New Roman" w:cs="Times New Roman"/>
          <w:sz w:val="24"/>
          <w:szCs w:val="24"/>
        </w:rPr>
        <w:t>программе</w:t>
      </w:r>
    </w:p>
    <w:p w:rsidR="00182FEC" w:rsidRPr="009B04A5" w:rsidRDefault="009B04A5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оддержка 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на территории Чистоозерного района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182FEC" w:rsidRPr="00182FEC" w:rsidRDefault="009B04A5" w:rsidP="004E7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2018-2022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182FEC" w:rsidRPr="005B2C2A" w:rsidRDefault="009B04A5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82FEC" w:rsidRPr="005B2C2A" w:rsidRDefault="009B04A5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«П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 xml:space="preserve">оддержка  инвестиционной деятельности на территории 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</w:t>
      </w:r>
      <w:r w:rsidR="009B04A5" w:rsidRPr="005B2C2A">
        <w:rPr>
          <w:rFonts w:ascii="Times New Roman" w:hAnsi="Times New Roman" w:cs="Times New Roman"/>
          <w:b/>
          <w:sz w:val="24"/>
          <w:szCs w:val="24"/>
        </w:rPr>
        <w:t>й области на 2018-2022</w:t>
      </w:r>
      <w:r w:rsidRPr="005B2C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4"/>
        <w:gridCol w:w="1843"/>
        <w:gridCol w:w="283"/>
        <w:gridCol w:w="990"/>
        <w:gridCol w:w="1080"/>
        <w:gridCol w:w="1080"/>
        <w:gridCol w:w="1080"/>
        <w:gridCol w:w="1080"/>
        <w:gridCol w:w="1080"/>
        <w:gridCol w:w="3060"/>
      </w:tblGrid>
      <w:tr w:rsidR="00182FEC" w:rsidRPr="009B04A5" w:rsidTr="005B2C2A">
        <w:tc>
          <w:tcPr>
            <w:tcW w:w="4264" w:type="dxa"/>
            <w:vMerge w:val="restart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182FEC" w:rsidRPr="009B04A5" w:rsidRDefault="005B2C2A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="00182FEC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400" w:type="dxa"/>
            <w:gridSpan w:val="5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в том числе по годам:</w:t>
            </w:r>
          </w:p>
        </w:tc>
        <w:tc>
          <w:tcPr>
            <w:tcW w:w="3060" w:type="dxa"/>
            <w:vMerge w:val="restart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82FEC" w:rsidRPr="009B04A5" w:rsidTr="005B2C2A">
        <w:tc>
          <w:tcPr>
            <w:tcW w:w="4264" w:type="dxa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C69EE" w:rsidRDefault="00182FEC" w:rsidP="009C69EE">
            <w:pPr>
              <w:spacing w:after="0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</w:t>
            </w: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Задача 1. Содействие повышению эффективности реализации инвестиционных проектов</w:t>
            </w:r>
          </w:p>
        </w:tc>
      </w:tr>
      <w:tr w:rsidR="00182FEC" w:rsidRPr="009B04A5" w:rsidTr="00B03446">
        <w:trPr>
          <w:trHeight w:val="848"/>
        </w:trPr>
        <w:tc>
          <w:tcPr>
            <w:tcW w:w="4264" w:type="dxa"/>
          </w:tcPr>
          <w:p w:rsidR="00182FEC" w:rsidRPr="009B04A5" w:rsidRDefault="00C07794" w:rsidP="00C0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Предоставление 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преференций: по аренде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имущества, земельных участков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Merge w:val="restart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Привлекаемый в экономику района объем инвестиций по проектам, получившим муниципальную поддержку составит не менее 10 млн. руб;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малых предприятий на 5-6 единиц, а количество 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новых </w:t>
            </w:r>
            <w:r w:rsidR="00123F69">
              <w:rPr>
                <w:rFonts w:ascii="Times New Roman" w:hAnsi="Times New Roman" w:cs="Times New Roman"/>
                <w:sz w:val="24"/>
                <w:szCs w:val="24"/>
              </w:rPr>
              <w:t>рабочих мест составит не менее 6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0; среднемесячная заработная плата работников, занятых в инвестиционных проектах, реализуемых при муниципальной поддержки в рамках</w:t>
            </w:r>
            <w:r w:rsidR="00123F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составит не менее 13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82FEC" w:rsidRPr="009B04A5" w:rsidTr="00B03446">
        <w:trPr>
          <w:trHeight w:val="857"/>
        </w:trPr>
        <w:tc>
          <w:tcPr>
            <w:tcW w:w="4264" w:type="dxa"/>
            <w:vMerge w:val="restart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1.2 Предоставление субсидий для возмещения части затрат на выполнение работ, связанных с реализацией инвестиционного 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проекта; для возмещения части затрат по выполнению работ, связанных с подключением к сетям инженерно-технического обеспечения 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проектов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240FD8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240FD8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240FD8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B03446">
        <w:trPr>
          <w:trHeight w:val="699"/>
        </w:trPr>
        <w:tc>
          <w:tcPr>
            <w:tcW w:w="4264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B03446">
        <w:trPr>
          <w:trHeight w:val="749"/>
        </w:trPr>
        <w:tc>
          <w:tcPr>
            <w:tcW w:w="4264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Повышение уровня информированности об инвестиционном потенциале района</w:t>
            </w: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2.1 Консультационное, методическое и информационное сопровождение инвестиционного проекта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информационного сопровождения Чистоозерного района как инвестиционно- привлекательного. </w:t>
            </w: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2.2 Распространение информации об инвестиционном проекте через СМИ и в сети интернет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обновления информации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2.3 Продвижение перспективных проектов, включения их в областные и федеральные программы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инвестиционных проектов, реализуемых на принципах муниципально-частного партнерства</w:t>
            </w: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3.1 Разработка документации для проведения отбора по проектам муниципально-частного партнерства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Не менее одного сформированного инвестиционного проекта, реализуемого на принципах муниципально-частного партнерства</w:t>
            </w:r>
          </w:p>
        </w:tc>
      </w:tr>
    </w:tbl>
    <w:p w:rsidR="009B04A5" w:rsidRPr="00182FEC" w:rsidRDefault="009B04A5" w:rsidP="0054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82FEC" w:rsidRPr="009B04A5" w:rsidRDefault="005B2C2A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182FEC" w:rsidRPr="009B04A5">
        <w:rPr>
          <w:rFonts w:ascii="Times New Roman" w:hAnsi="Times New Roman" w:cs="Times New Roman"/>
          <w:sz w:val="24"/>
          <w:szCs w:val="24"/>
        </w:rPr>
        <w:t>программе</w:t>
      </w:r>
    </w:p>
    <w:p w:rsidR="00182FEC" w:rsidRPr="009B04A5" w:rsidRDefault="005B2C2A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оддержка 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на территории Чистоозерного района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182FEC" w:rsidRPr="009B04A5" w:rsidRDefault="009B04A5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Сводные финансовые затраты</w:t>
      </w:r>
    </w:p>
    <w:p w:rsidR="00182FEC" w:rsidRPr="005B2C2A" w:rsidRDefault="005B2C2A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82FEC" w:rsidRPr="005B2C2A" w:rsidRDefault="005B2C2A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 xml:space="preserve">оддержка  инвестиционной деятельности на территории 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 xml:space="preserve">Чистоозерного района Новосибирской области на </w:t>
      </w:r>
      <w:r w:rsidR="005B2C2A">
        <w:rPr>
          <w:rFonts w:ascii="Times New Roman" w:hAnsi="Times New Roman" w:cs="Times New Roman"/>
          <w:b/>
          <w:sz w:val="24"/>
          <w:szCs w:val="24"/>
        </w:rPr>
        <w:t>2018-2022</w:t>
      </w:r>
      <w:r w:rsidRPr="005B2C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649"/>
        <w:gridCol w:w="1649"/>
        <w:gridCol w:w="1875"/>
        <w:gridCol w:w="2126"/>
        <w:gridCol w:w="2268"/>
        <w:gridCol w:w="2694"/>
      </w:tblGrid>
      <w:tr w:rsidR="008E1DCD" w:rsidRPr="005B2C2A" w:rsidTr="008E1DCD">
        <w:tc>
          <w:tcPr>
            <w:tcW w:w="2448" w:type="dxa"/>
            <w:vMerge w:val="restart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261" w:type="dxa"/>
            <w:gridSpan w:val="6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затраты, тыс. руб.</w:t>
            </w:r>
          </w:p>
        </w:tc>
      </w:tr>
      <w:tr w:rsidR="008E1DCD" w:rsidRPr="005B2C2A" w:rsidTr="008E1DCD">
        <w:tc>
          <w:tcPr>
            <w:tcW w:w="2448" w:type="dxa"/>
            <w:vMerge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612" w:type="dxa"/>
            <w:gridSpan w:val="5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итогам года</w:t>
            </w:r>
          </w:p>
        </w:tc>
      </w:tr>
      <w:tr w:rsidR="008E1DCD" w:rsidRPr="005B2C2A" w:rsidTr="008E1DCD">
        <w:tc>
          <w:tcPr>
            <w:tcW w:w="2448" w:type="dxa"/>
            <w:vMerge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875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694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Всего фин. затрат, в том числе из:</w:t>
            </w:r>
          </w:p>
        </w:tc>
        <w:tc>
          <w:tcPr>
            <w:tcW w:w="1649" w:type="dxa"/>
            <w:vAlign w:val="center"/>
          </w:tcPr>
          <w:p w:rsidR="008E1DCD" w:rsidRPr="005B2C2A" w:rsidRDefault="006159DE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649" w:type="dxa"/>
            <w:vAlign w:val="center"/>
          </w:tcPr>
          <w:p w:rsidR="008E1DCD" w:rsidRPr="005B2C2A" w:rsidRDefault="00ED3BC1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49" w:type="dxa"/>
            <w:vAlign w:val="center"/>
          </w:tcPr>
          <w:p w:rsidR="008E1DCD" w:rsidRPr="005B2C2A" w:rsidRDefault="00ED3BC1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</w:tbl>
    <w:p w:rsidR="00182FEC" w:rsidRPr="005B2C2A" w:rsidRDefault="00182FEC" w:rsidP="004E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EC" w:rsidRPr="005B2C2A" w:rsidRDefault="00182FEC" w:rsidP="004E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0C" w:rsidRPr="005B2C2A" w:rsidRDefault="00552C0C" w:rsidP="004E7B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2C0C" w:rsidRPr="005B2C2A" w:rsidSect="00BD5EDD">
      <w:pgSz w:w="16838" w:h="11906" w:orient="landscape"/>
      <w:pgMar w:top="720" w:right="107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CC" w:rsidRDefault="00B47BCC" w:rsidP="00D16EEC">
      <w:pPr>
        <w:spacing w:after="0" w:line="240" w:lineRule="auto"/>
      </w:pPr>
      <w:r>
        <w:separator/>
      </w:r>
    </w:p>
  </w:endnote>
  <w:endnote w:type="continuationSeparator" w:id="1">
    <w:p w:rsidR="00B47BCC" w:rsidRDefault="00B47BCC" w:rsidP="00D1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CC" w:rsidRDefault="00B47BCC" w:rsidP="00D16EEC">
      <w:pPr>
        <w:spacing w:after="0" w:line="240" w:lineRule="auto"/>
      </w:pPr>
      <w:r>
        <w:separator/>
      </w:r>
    </w:p>
  </w:footnote>
  <w:footnote w:type="continuationSeparator" w:id="1">
    <w:p w:rsidR="00B47BCC" w:rsidRDefault="00B47BCC" w:rsidP="00D1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EC" w:rsidRDefault="00D16E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4D72"/>
    <w:multiLevelType w:val="hybridMultilevel"/>
    <w:tmpl w:val="AA784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3027F"/>
    <w:multiLevelType w:val="hybridMultilevel"/>
    <w:tmpl w:val="19ECDCDC"/>
    <w:lvl w:ilvl="0" w:tplc="74FA2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774D0F"/>
    <w:multiLevelType w:val="hybridMultilevel"/>
    <w:tmpl w:val="319A3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FEC"/>
    <w:rsid w:val="00017A34"/>
    <w:rsid w:val="00070C6D"/>
    <w:rsid w:val="000A6652"/>
    <w:rsid w:val="000A7125"/>
    <w:rsid w:val="000E0EAD"/>
    <w:rsid w:val="00114B05"/>
    <w:rsid w:val="00123F69"/>
    <w:rsid w:val="00142910"/>
    <w:rsid w:val="00182FEC"/>
    <w:rsid w:val="00197B64"/>
    <w:rsid w:val="001A18A8"/>
    <w:rsid w:val="001C157D"/>
    <w:rsid w:val="001E31E3"/>
    <w:rsid w:val="002031CB"/>
    <w:rsid w:val="00212129"/>
    <w:rsid w:val="00221DBD"/>
    <w:rsid w:val="00240FD8"/>
    <w:rsid w:val="00246B4A"/>
    <w:rsid w:val="00276F66"/>
    <w:rsid w:val="002A292F"/>
    <w:rsid w:val="002C3114"/>
    <w:rsid w:val="002D2BEB"/>
    <w:rsid w:val="002E648E"/>
    <w:rsid w:val="002E7828"/>
    <w:rsid w:val="002F1C43"/>
    <w:rsid w:val="002F3E54"/>
    <w:rsid w:val="00305345"/>
    <w:rsid w:val="00312853"/>
    <w:rsid w:val="00320FAD"/>
    <w:rsid w:val="00321D45"/>
    <w:rsid w:val="00334540"/>
    <w:rsid w:val="00376C99"/>
    <w:rsid w:val="00385C68"/>
    <w:rsid w:val="00394121"/>
    <w:rsid w:val="00396ABF"/>
    <w:rsid w:val="003A4CC8"/>
    <w:rsid w:val="003A74FC"/>
    <w:rsid w:val="003B062E"/>
    <w:rsid w:val="003C29FF"/>
    <w:rsid w:val="003D70A8"/>
    <w:rsid w:val="003F6221"/>
    <w:rsid w:val="00457608"/>
    <w:rsid w:val="00474215"/>
    <w:rsid w:val="004D4C52"/>
    <w:rsid w:val="004E7BF7"/>
    <w:rsid w:val="005002CC"/>
    <w:rsid w:val="00534DE1"/>
    <w:rsid w:val="00547242"/>
    <w:rsid w:val="00551B14"/>
    <w:rsid w:val="00552C0C"/>
    <w:rsid w:val="00565FAE"/>
    <w:rsid w:val="00575CFF"/>
    <w:rsid w:val="00590524"/>
    <w:rsid w:val="0059519B"/>
    <w:rsid w:val="005B207A"/>
    <w:rsid w:val="005B2C2A"/>
    <w:rsid w:val="005D3763"/>
    <w:rsid w:val="005F58C9"/>
    <w:rsid w:val="006159DE"/>
    <w:rsid w:val="006162F8"/>
    <w:rsid w:val="00637ED1"/>
    <w:rsid w:val="00681257"/>
    <w:rsid w:val="00685C1E"/>
    <w:rsid w:val="006C36E2"/>
    <w:rsid w:val="006E37CE"/>
    <w:rsid w:val="006F3BBA"/>
    <w:rsid w:val="007540B1"/>
    <w:rsid w:val="007B593D"/>
    <w:rsid w:val="007D34CE"/>
    <w:rsid w:val="007F6E5E"/>
    <w:rsid w:val="008066CD"/>
    <w:rsid w:val="00842314"/>
    <w:rsid w:val="00895C23"/>
    <w:rsid w:val="008A1224"/>
    <w:rsid w:val="008C16A2"/>
    <w:rsid w:val="008C6D65"/>
    <w:rsid w:val="008E1DCD"/>
    <w:rsid w:val="008F6668"/>
    <w:rsid w:val="008F6ED1"/>
    <w:rsid w:val="00936BF7"/>
    <w:rsid w:val="00941513"/>
    <w:rsid w:val="0094285D"/>
    <w:rsid w:val="00954136"/>
    <w:rsid w:val="00982A19"/>
    <w:rsid w:val="00997BB6"/>
    <w:rsid w:val="009B04A5"/>
    <w:rsid w:val="009B7888"/>
    <w:rsid w:val="009C69EE"/>
    <w:rsid w:val="009E0C02"/>
    <w:rsid w:val="00A27B9F"/>
    <w:rsid w:val="00A44E75"/>
    <w:rsid w:val="00A57A73"/>
    <w:rsid w:val="00A81B65"/>
    <w:rsid w:val="00A84414"/>
    <w:rsid w:val="00A84FF8"/>
    <w:rsid w:val="00A95541"/>
    <w:rsid w:val="00AF302B"/>
    <w:rsid w:val="00B03446"/>
    <w:rsid w:val="00B151A0"/>
    <w:rsid w:val="00B24613"/>
    <w:rsid w:val="00B3133D"/>
    <w:rsid w:val="00B47BCC"/>
    <w:rsid w:val="00B61CEB"/>
    <w:rsid w:val="00B673A9"/>
    <w:rsid w:val="00B835D1"/>
    <w:rsid w:val="00BC37FB"/>
    <w:rsid w:val="00C07794"/>
    <w:rsid w:val="00C3749B"/>
    <w:rsid w:val="00C54B3E"/>
    <w:rsid w:val="00C54E9B"/>
    <w:rsid w:val="00C654DB"/>
    <w:rsid w:val="00CA75F7"/>
    <w:rsid w:val="00CE6438"/>
    <w:rsid w:val="00D12658"/>
    <w:rsid w:val="00D16EEC"/>
    <w:rsid w:val="00DA4EEC"/>
    <w:rsid w:val="00DC43EB"/>
    <w:rsid w:val="00DE0339"/>
    <w:rsid w:val="00DF68EA"/>
    <w:rsid w:val="00E37BD7"/>
    <w:rsid w:val="00EA02B7"/>
    <w:rsid w:val="00ED3BC1"/>
    <w:rsid w:val="00EF24C7"/>
    <w:rsid w:val="00F164C3"/>
    <w:rsid w:val="00F214F2"/>
    <w:rsid w:val="00F279F3"/>
    <w:rsid w:val="00F35D92"/>
    <w:rsid w:val="00F61513"/>
    <w:rsid w:val="00F904FD"/>
    <w:rsid w:val="00FA6845"/>
    <w:rsid w:val="00FD6B4B"/>
    <w:rsid w:val="00FE396A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18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EEC"/>
  </w:style>
  <w:style w:type="paragraph" w:styleId="a6">
    <w:name w:val="footer"/>
    <w:basedOn w:val="a"/>
    <w:link w:val="a7"/>
    <w:uiPriority w:val="99"/>
    <w:semiHidden/>
    <w:unhideWhenUsed/>
    <w:rsid w:val="00D1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327FF93AFD54F9DA2E711CB238DFC" ma:contentTypeVersion="0" ma:contentTypeDescription="Создание документа." ma:contentTypeScope="" ma:versionID="e7a28d3bca96e40ca62004820dd306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DCFBF-FAC3-4BD8-8BA0-9BAA0616A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ED8C9-EF23-47B9-931C-C37148B65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D6C2D-824B-4197-A041-9860F28F1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user</cp:lastModifiedBy>
  <cp:revision>104</cp:revision>
  <cp:lastPrinted>2017-11-22T08:15:00Z</cp:lastPrinted>
  <dcterms:created xsi:type="dcterms:W3CDTF">2017-06-02T03:58:00Z</dcterms:created>
  <dcterms:modified xsi:type="dcterms:W3CDTF">2017-11-23T04:07:00Z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0x010100300327FF93AFD54F9DA2E711CB238DFC</vt:lpwstr>
  </property>
</Properties>
</file>