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E776E3" w:rsidRPr="002A0071" w:rsidRDefault="00E776E3" w:rsidP="00E77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A0071">
        <w:rPr>
          <w:rFonts w:ascii="Times New Roman" w:hAnsi="Times New Roman" w:cs="Times New Roman"/>
          <w:sz w:val="24"/>
        </w:rPr>
        <w:t>Бланк опросного листа</w:t>
      </w:r>
    </w:p>
    <w:p w:rsidR="002A0071" w:rsidRPr="002A0071" w:rsidRDefault="00E776E3" w:rsidP="00E77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A0071">
        <w:rPr>
          <w:rFonts w:ascii="Times New Roman" w:hAnsi="Times New Roman" w:cs="Times New Roman"/>
          <w:sz w:val="24"/>
        </w:rPr>
        <w:t xml:space="preserve">для проведения публичных консультаций </w:t>
      </w:r>
    </w:p>
    <w:p w:rsidR="00E776E3" w:rsidRPr="002A0071" w:rsidRDefault="00E776E3" w:rsidP="002A0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A0071">
        <w:rPr>
          <w:rFonts w:ascii="Times New Roman" w:hAnsi="Times New Roman" w:cs="Times New Roman"/>
          <w:sz w:val="24"/>
        </w:rPr>
        <w:t>по проекту</w:t>
      </w:r>
      <w:r w:rsidR="002A0071" w:rsidRPr="002A0071">
        <w:rPr>
          <w:rFonts w:ascii="Times New Roman" w:hAnsi="Times New Roman" w:cs="Times New Roman"/>
          <w:sz w:val="24"/>
        </w:rPr>
        <w:t xml:space="preserve"> </w:t>
      </w:r>
      <w:r w:rsidRPr="002A0071">
        <w:rPr>
          <w:rFonts w:ascii="Times New Roman" w:hAnsi="Times New Roman" w:cs="Times New Roman"/>
          <w:sz w:val="24"/>
        </w:rPr>
        <w:t>постановления Правительства Новосибирской области «Об установлении порядка предоставления субсидий из областного бюджета Новосибирской области организациям на проведение работ по капитальному ремонту многоквартирных домов, формирующих фонд капитального ремонта на специальном счете»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A0071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rFonts w:ascii="Times New Roman" w:hAnsi="Times New Roman" w:cs="Times New Roman"/>
          <w:lang w:val="en-US"/>
        </w:rPr>
        <w:t>kian</w:t>
      </w:r>
      <w:proofErr w:type="spellEnd"/>
      <w:r w:rsidRPr="00E776E3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nso</w:t>
      </w:r>
      <w:proofErr w:type="spellEnd"/>
      <w:r w:rsidRPr="00E776E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E776E3">
        <w:rPr>
          <w:rFonts w:ascii="Times New Roman" w:hAnsi="Times New Roman" w:cs="Times New Roman"/>
        </w:rPr>
        <w:t xml:space="preserve"> не позднее </w:t>
      </w:r>
      <w:r w:rsidRPr="00E776E3">
        <w:rPr>
          <w:rFonts w:ascii="Times New Roman" w:hAnsi="Times New Roman" w:cs="Times New Roman"/>
        </w:rPr>
        <w:t>28.12.2021</w:t>
      </w:r>
      <w:r w:rsidRPr="00E776E3">
        <w:rPr>
          <w:rFonts w:ascii="Times New Roman" w:hAnsi="Times New Roman" w:cs="Times New Roman"/>
        </w:rPr>
        <w:t xml:space="preserve">. 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Разработчик проекта акта не будет иметь возможности проанализировать позиции, направленные ему после указанного срока.</w:t>
      </w:r>
      <w:bookmarkStart w:id="0" w:name="_GoBack"/>
      <w:bookmarkEnd w:id="0"/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Общие сведения о проекте акта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Сфера государственного регулирования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Вид и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 w:rsidP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E776E3">
              <w:rPr>
                <w:rFonts w:ascii="Times New Roman" w:hAnsi="Times New Roman" w:cs="Times New Roman"/>
              </w:rPr>
              <w:t xml:space="preserve"> Правительства Новосибирской области «Об установлении порядка предоставления субсидий из областного бюджета Новосибирской области организациям на проведение работ по капитальному ремонту многоквартирных домов, формирующих фонд капитального ремонта на специальном счете»</w:t>
            </w: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Адрес страницы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 &lt;1&gt;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2A0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0071">
              <w:rPr>
                <w:rFonts w:ascii="Times New Roman" w:hAnsi="Times New Roman" w:cs="Times New Roman"/>
              </w:rPr>
              <w:t>http://www.dem.nso.ru/lawandnpa/8fbbdf70-3eb0-4014-8983-78b16d1607d8</w:t>
            </w: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Контактная информация об участнике публичных консультаций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Сфера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Ф.И.О. контактного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76E3" w:rsidRPr="00E776E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6E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Примерный перечень вопросов,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обсуждаемых в ходе проведения публичных консультаций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1. Затрагивает ли проект акта Вашу/Вашей организации деятельность?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lastRenderedPageBreak/>
        <w:t>Если нет, пропустите вопросы 1.1 - 1.5.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1.1. Понятно ли Вам содержание обязанностей, предусмотренных проектом акта?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776E3">
        <w:rPr>
          <w:rFonts w:ascii="Times New Roman" w:hAnsi="Times New Roman" w:cs="Times New Roman"/>
        </w:rPr>
        <w:t>В частности</w:t>
      </w:r>
      <w:proofErr w:type="gramEnd"/>
      <w:r w:rsidRPr="00E776E3">
        <w:rPr>
          <w:rFonts w:ascii="Times New Roman" w:hAnsi="Times New Roman" w:cs="Times New Roman"/>
        </w:rPr>
        <w:t>: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3.3. Сформулированы таким образом, что их можно истолковать неоднозначно: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3.4. Иные избыточные обязанности, запреты и ограничения: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776E3">
        <w:rPr>
          <w:rFonts w:ascii="Times New Roman" w:hAnsi="Times New Roman" w:cs="Times New Roman"/>
        </w:rPr>
        <w:t>В частности</w:t>
      </w:r>
      <w:proofErr w:type="gramEnd"/>
      <w:r w:rsidRPr="00E776E3">
        <w:rPr>
          <w:rFonts w:ascii="Times New Roman" w:hAnsi="Times New Roman" w:cs="Times New Roman"/>
        </w:rPr>
        <w:t>: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7.2. Вводят прямые или косвенные ограничения на продажу товаров, выполнение работ, оказание услуг: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7.3. Иные положения: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10. Иные недостатки проекта акта, не указанные выше: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13. Известны ли Вам способы регулирования, альтернативные содержанию проекта акта?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Если да, ответьте также на вопросы 13.1 - 13.2.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776E3" w:rsidRPr="00E776E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3" w:rsidRPr="00E776E3" w:rsidRDefault="00E7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--------------------------------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&lt;4&gt;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E776E3" w:rsidRPr="00E776E3" w:rsidRDefault="00E776E3" w:rsidP="00E776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t>&lt;5&gt;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E776E3" w:rsidRPr="00E776E3" w:rsidRDefault="00E776E3" w:rsidP="00E77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6E3" w:rsidRPr="00E776E3" w:rsidRDefault="00E776E3" w:rsidP="00E776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6E3">
        <w:rPr>
          <w:rFonts w:ascii="Times New Roman" w:hAnsi="Times New Roman" w:cs="Times New Roman"/>
        </w:rPr>
        <w:lastRenderedPageBreak/>
        <w:t>&lt;1&gt;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</w:p>
    <w:p w:rsidR="00B56417" w:rsidRPr="00E776E3" w:rsidRDefault="00B56417">
      <w:pPr>
        <w:rPr>
          <w:rFonts w:ascii="Times New Roman" w:hAnsi="Times New Roman" w:cs="Times New Roman"/>
        </w:rPr>
      </w:pPr>
    </w:p>
    <w:sectPr w:rsidR="00B56417" w:rsidRPr="00E776E3" w:rsidSect="00AD60A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A6"/>
    <w:rsid w:val="002A0071"/>
    <w:rsid w:val="00702FA6"/>
    <w:rsid w:val="00B56417"/>
    <w:rsid w:val="00E7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68E8"/>
  <w15:chartTrackingRefBased/>
  <w15:docId w15:val="{58A3A787-AAC0-4774-99BE-6F46FDD5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lastModifiedBy>Крюкля Иван Андреевич</cp:lastModifiedBy>
  <cp:revision>2</cp:revision>
  <dcterms:created xsi:type="dcterms:W3CDTF">2021-12-07T07:54:00Z</dcterms:created>
  <dcterms:modified xsi:type="dcterms:W3CDTF">2021-12-07T08:13:00Z</dcterms:modified>
</cp:coreProperties>
</file>