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1C39B3" w:rsidRDefault="001C39B3" w:rsidP="001C39B3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1C39B3" w:rsidRDefault="001C39B3" w:rsidP="001C39B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</w:t>
      </w:r>
      <w:r>
        <w:t>;</w:t>
      </w:r>
    </w:p>
    <w:p w:rsidR="001C39B3" w:rsidRDefault="001C39B3" w:rsidP="001C39B3">
      <w:pPr>
        <w:ind w:firstLine="708"/>
        <w:jc w:val="both"/>
        <w:rPr>
          <w:szCs w:val="28"/>
        </w:rPr>
      </w:pPr>
      <w:r>
        <w:rPr>
          <w:b/>
          <w:szCs w:val="28"/>
        </w:rPr>
        <w:t>Описание проблемы:</w:t>
      </w:r>
      <w:r>
        <w:rPr>
          <w:szCs w:val="28"/>
        </w:rPr>
        <w:t xml:space="preserve"> привлечение инвестиций в экономику района, эффективное использование имущества, находящегося в собственности Тогучинского района.</w:t>
      </w:r>
    </w:p>
    <w:p w:rsidR="001C39B3" w:rsidRDefault="001C39B3" w:rsidP="001C39B3">
      <w:pPr>
        <w:pStyle w:val="ConsPlusNormal"/>
        <w:ind w:firstLine="737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НПА о закреплении процедуры заключения концессионных соглашений в отношении имущества, находящегося в собственности Тогучинского района, установления порядка рассмотрения предложения лица, выступившего с инициативой заключения концессионного соглашения; формирования Перечня объектов, в отношении которых планируется заключение концессионных соглашений; принятия решений о заключении концессионных соглашений.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356"/>
        <w:gridCol w:w="299"/>
        <w:gridCol w:w="263"/>
      </w:tblGrid>
      <w:tr w:rsidR="001C39B3" w:rsidTr="001C39B3">
        <w:trPr>
          <w:trHeight w:val="426"/>
        </w:trPr>
        <w:tc>
          <w:tcPr>
            <w:tcW w:w="9356" w:type="dxa"/>
            <w:hideMark/>
          </w:tcPr>
          <w:p w:rsidR="001C39B3" w:rsidRDefault="001C39B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Наименование: </w:t>
            </w:r>
            <w:r>
              <w:rPr>
                <w:szCs w:val="28"/>
              </w:rPr>
              <w:t xml:space="preserve">постановление администрации Тогучинского района Новосибирской области </w:t>
            </w:r>
            <w:r>
              <w:rPr>
                <w:b/>
                <w:szCs w:val="28"/>
              </w:rPr>
              <w:t>«</w:t>
            </w:r>
            <w:r>
              <w:rPr>
                <w:rFonts w:eastAsia="Courier New"/>
                <w:bCs/>
                <w:color w:val="000000"/>
                <w:szCs w:val="28"/>
              </w:rPr>
              <w:t>Об утверждении Порядка заключения концессионных соглашений в отношении имущества, находящегося в</w:t>
            </w:r>
            <w:r>
              <w:rPr>
                <w:rFonts w:eastAsia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ourier New"/>
                <w:bCs/>
                <w:color w:val="000000"/>
                <w:szCs w:val="28"/>
              </w:rPr>
              <w:t>собственности Тогучинского района Новосибирской области</w:t>
            </w:r>
            <w:r>
              <w:rPr>
                <w:szCs w:val="28"/>
              </w:rPr>
              <w:t>».</w:t>
            </w:r>
          </w:p>
        </w:tc>
        <w:tc>
          <w:tcPr>
            <w:tcW w:w="299" w:type="dxa"/>
          </w:tcPr>
          <w:p w:rsidR="001C39B3" w:rsidRDefault="001C39B3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63" w:type="dxa"/>
          </w:tcPr>
          <w:p w:rsidR="001C39B3" w:rsidRDefault="001C39B3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</w:tr>
    </w:tbl>
    <w:p w:rsidR="001C39B3" w:rsidRDefault="001C39B3" w:rsidP="001C39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1C39B3" w:rsidRDefault="001C39B3" w:rsidP="001C39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1C39B3" w:rsidRDefault="001C39B3" w:rsidP="001C39B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55419D" w:rsidRDefault="0055419D" w:rsidP="001C39B3">
      <w:pPr>
        <w:ind w:firstLine="708"/>
        <w:jc w:val="both"/>
        <w:rPr>
          <w:szCs w:val="28"/>
        </w:rPr>
      </w:pPr>
      <w:bookmarkStart w:id="0" w:name="_GoBack"/>
      <w:bookmarkEnd w:id="0"/>
    </w:p>
    <w:sectPr w:rsidR="0055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B772B"/>
    <w:rsid w:val="001754DC"/>
    <w:rsid w:val="001C39B3"/>
    <w:rsid w:val="0027733F"/>
    <w:rsid w:val="002D3B75"/>
    <w:rsid w:val="002E6037"/>
    <w:rsid w:val="00351F26"/>
    <w:rsid w:val="003A7104"/>
    <w:rsid w:val="003C0F9B"/>
    <w:rsid w:val="00493F94"/>
    <w:rsid w:val="0055419D"/>
    <w:rsid w:val="00576CD7"/>
    <w:rsid w:val="005F4F90"/>
    <w:rsid w:val="0062576E"/>
    <w:rsid w:val="006C6765"/>
    <w:rsid w:val="006F4C15"/>
    <w:rsid w:val="007B5375"/>
    <w:rsid w:val="009330B1"/>
    <w:rsid w:val="00B04CDD"/>
    <w:rsid w:val="00B14C09"/>
    <w:rsid w:val="00B96C01"/>
    <w:rsid w:val="00BA533F"/>
    <w:rsid w:val="00C97B82"/>
    <w:rsid w:val="00DF6459"/>
    <w:rsid w:val="00DF6C16"/>
    <w:rsid w:val="00F004E0"/>
    <w:rsid w:val="00F1443B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uiPriority w:val="99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F1443B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F14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120</cp:revision>
  <dcterms:created xsi:type="dcterms:W3CDTF">2017-03-10T09:25:00Z</dcterms:created>
  <dcterms:modified xsi:type="dcterms:W3CDTF">2017-10-31T10:07:00Z</dcterms:modified>
</cp:coreProperties>
</file>