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21A43" w:rsidRPr="00621A43" w:rsidRDefault="00621A43" w:rsidP="00621A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1A4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21A43">
        <w:rPr>
          <w:rFonts w:ascii="Times New Roman" w:hAnsi="Times New Roman"/>
          <w:bCs/>
          <w:sz w:val="28"/>
          <w:szCs w:val="28"/>
        </w:rPr>
        <w:t>«</w:t>
      </w:r>
      <w:r w:rsidRPr="00621A43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 участков без предоставления земельных участков и  установления сервитута в установленных Правительством Российской Федерации случаях», </w:t>
      </w:r>
      <w:r w:rsidRPr="00621A43">
        <w:rPr>
          <w:rFonts w:ascii="Times New Roman" w:hAnsi="Times New Roman"/>
          <w:bCs/>
          <w:sz w:val="28"/>
          <w:szCs w:val="28"/>
        </w:rPr>
        <w:t>утвержденный п</w:t>
      </w:r>
      <w:r w:rsidRPr="00621A43">
        <w:rPr>
          <w:rFonts w:ascii="Times New Roman" w:hAnsi="Times New Roman"/>
          <w:sz w:val="28"/>
          <w:szCs w:val="28"/>
        </w:rPr>
        <w:t>остановлением администрации Барабинского района от 03.10.2018 № 1073 (с изм. от 21.12.2018 №1436, от 03.10.2019 года №1107, от 04.03.2021 г. № 298, от 07.09.2021 г. № 1035)</w:t>
      </w:r>
      <w:proofErr w:type="gramEnd"/>
    </w:p>
    <w:p w:rsidR="00894EA9" w:rsidRDefault="00621A43" w:rsidP="00621A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621A43">
        <w:rPr>
          <w:rFonts w:ascii="Times New Roman" w:eastAsia="Times New Roman" w:hAnsi="Times New Roman"/>
          <w:sz w:val="20"/>
          <w:szCs w:val="20"/>
          <w:lang w:eastAsia="ru-RU"/>
        </w:rPr>
        <w:t>06 октября</w:t>
      </w:r>
      <w:bookmarkStart w:id="0" w:name="_GoBack"/>
      <w:bookmarkEnd w:id="0"/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FF76A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 эко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номики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Барабинского района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621A43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1E4E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3F9E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1A43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1D1C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17798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3D3C-4A89-41A1-8C6E-A55E680E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23</cp:revision>
  <cp:lastPrinted>2022-09-07T03:32:00Z</cp:lastPrinted>
  <dcterms:created xsi:type="dcterms:W3CDTF">2016-06-06T08:37:00Z</dcterms:created>
  <dcterms:modified xsi:type="dcterms:W3CDTF">2022-09-07T03:33:00Z</dcterms:modified>
</cp:coreProperties>
</file>