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просн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ый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лист</w:t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8"/>
        <w:ind w:left="540"/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для проведения публичных консультаций </w:t>
      </w:r>
      <w:r>
        <w:rPr>
          <w:rFonts w:ascii="Times New Roman" w:hAnsi="Times New Roman"/>
          <w:sz w:val="28"/>
          <w:szCs w:val="28"/>
          <w:lang w:eastAsia="ru-RU"/>
        </w:rPr>
        <w:t xml:space="preserve">по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8"/>
        <w:ind w:left="540"/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постановлению Прав</w:t>
      </w:r>
      <w:r>
        <w:rPr>
          <w:rFonts w:ascii="Times New Roman" w:hAnsi="Times New Roman"/>
          <w:sz w:val="28"/>
          <w:szCs w:val="28"/>
          <w:lang w:eastAsia="ru-RU"/>
        </w:rPr>
        <w:t xml:space="preserve">ительства 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8"/>
        <w:ind w:left="540"/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 28.09.2021 № 380</w:t>
      </w:r>
      <w:r>
        <w:rPr>
          <w:rFonts w:ascii="Times New Roman" w:hAnsi="Times New Roman"/>
          <w:sz w:val="28"/>
          <w:szCs w:val="28"/>
          <w:lang w:eastAsia="ru-RU"/>
        </w:rPr>
        <w:t xml:space="preserve">-п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8"/>
        <w:ind w:left="540"/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«Об утверждении Положения о региональном государственном контроле (надзоре) в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обращения с животными на территории Новосибирской области»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8"/>
        <w:ind w:left="540"/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(далее – 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</w:t>
      </w:r>
      <w:r>
        <w:rPr>
          <w:rFonts w:ascii="Times New Roman" w:hAnsi="Times New Roman"/>
          <w:sz w:val="28"/>
          <w:szCs w:val="28"/>
          <w:lang w:eastAsia="ru-RU"/>
        </w:rPr>
        <w:t xml:space="preserve">ление № 380</w:t>
      </w:r>
      <w:r>
        <w:rPr>
          <w:rFonts w:ascii="Times New Roman" w:hAnsi="Times New Roman"/>
          <w:sz w:val="28"/>
          <w:szCs w:val="28"/>
          <w:lang w:eastAsia="ru-RU"/>
        </w:rPr>
        <w:t xml:space="preserve">-п</w:t>
      </w:r>
      <w:r>
        <w:rPr>
          <w:rFonts w:ascii="Times New Roman" w:hAnsi="Times New Roman"/>
          <w:sz w:val="28"/>
          <w:szCs w:val="28"/>
          <w:lang w:eastAsia="ru-RU"/>
        </w:rPr>
        <w:t xml:space="preserve">, Положение о контроле</w:t>
      </w:r>
      <w:r>
        <w:rPr>
          <w:rFonts w:ascii="Times New Roman" w:hAnsi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8"/>
        <w:ind w:left="540"/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8"/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Пожалуйста, заполните и направьте данный бланк</w:t>
      </w:r>
      <w:r>
        <w:rPr>
          <w:rFonts w:ascii="Times New Roman" w:hAnsi="Times New Roman"/>
          <w:sz w:val="28"/>
          <w:szCs w:val="28"/>
          <w:lang w:eastAsia="ru-RU"/>
        </w:rPr>
        <w:t xml:space="preserve"> по электронной почте на адрес: </w:t>
      </w:r>
      <w:r>
        <w:rPr>
          <w:rFonts w:ascii="Times New Roman" w:hAnsi="Times New Roman"/>
          <w:sz w:val="28"/>
          <w:szCs w:val="28"/>
          <w:lang w:val="en-US" w:eastAsia="ru-RU"/>
        </w:rPr>
        <w:fldChar w:fldCharType="begin"/>
        <w:instrText xml:space="preserve">HYPERLINK "mailto:koayu@nso.ru"\o "mailto:koayu@nso.ru"</w:instrText>
      </w:r>
      <w:r>
        <w:rPr>
          <w:rFonts w:ascii="Times New Roman" w:hAnsi="Times New Roman"/>
          <w:sz w:val="28"/>
          <w:szCs w:val="28"/>
          <w:lang w:val="en-US" w:eastAsia="ru-RU"/>
        </w:rPr>
        <w:fldChar w:fldCharType="separate"/>
      </w:r>
      <w:r>
        <w:rPr>
          <w:rStyle w:val="873"/>
          <w:rFonts w:ascii="Times New Roman" w:hAnsi="Times New Roman"/>
          <w:sz w:val="28"/>
          <w:szCs w:val="28"/>
          <w:lang w:val="en-US" w:eastAsia="ru-RU"/>
        </w:rPr>
        <w:t xml:space="preserve">koayu@nso.ru</w:t>
      </w:r>
      <w:r>
        <w:rPr>
          <w:rFonts w:ascii="Times New Roman" w:hAnsi="Times New Roman"/>
          <w:sz w:val="28"/>
          <w:szCs w:val="28"/>
          <w:lang w:val="en-US" w:eastAsia="ru-RU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не позднее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9 октября 20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2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4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(включительно). Ответственный сотрудник не будет иметь возможность проанализировать позиции, направленные в министерство экономического развития Новосибирской области после указанного срока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8"/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Контактная информация об участнике публичных консультаций</w:t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237"/>
        <w:gridCol w:w="3402"/>
      </w:tblGrid>
      <w:tr>
        <w:trPr/>
        <w:tc>
          <w:tcPr>
            <w:tcW w:w="6237" w:type="dxa"/>
            <w:vAlign w:val="top"/>
            <w:textDirection w:val="lrTb"/>
            <w:noWrap w:val="false"/>
          </w:tcPr>
          <w:p>
            <w:pPr>
              <w:pStyle w:val="858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6237" w:type="dxa"/>
            <w:vAlign w:val="top"/>
            <w:textDirection w:val="lrTb"/>
            <w:noWrap w:val="false"/>
          </w:tcPr>
          <w:p>
            <w:pPr>
              <w:pStyle w:val="858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Сфера деятельности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6237" w:type="dxa"/>
            <w:vAlign w:val="top"/>
            <w:textDirection w:val="lrTb"/>
            <w:noWrap w:val="false"/>
          </w:tcPr>
          <w:p>
            <w:pPr>
              <w:pStyle w:val="858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(отчество при наличии)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контактного лица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6237" w:type="dxa"/>
            <w:vAlign w:val="top"/>
            <w:textDirection w:val="lrTb"/>
            <w:noWrap w:val="false"/>
          </w:tcPr>
          <w:p>
            <w:pPr>
              <w:pStyle w:val="858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Номер контактного телефона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6237" w:type="dxa"/>
            <w:vAlign w:val="top"/>
            <w:textDirection w:val="lrTb"/>
            <w:noWrap w:val="false"/>
          </w:tcPr>
          <w:p>
            <w:pPr>
              <w:pStyle w:val="858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Адрес электронной почты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6237" w:type="dxa"/>
            <w:vAlign w:val="top"/>
            <w:textDirection w:val="lrTb"/>
            <w:noWrap w:val="false"/>
          </w:tcPr>
          <w:p>
            <w:pPr>
              <w:pStyle w:val="858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Согласие на указание Ф.И.О. (отчество при наличии) в заключении об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экспертизе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постановления № 380-п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Перечень вопросов,</w:t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обсуждаемых в ходе проведения публичных консультаций</w:t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</w:t>
      </w:r>
      <w:r>
        <w:rPr>
          <w:rFonts w:ascii="Times New Roman" w:hAnsi="Times New Roman"/>
          <w:sz w:val="28"/>
          <w:szCs w:val="28"/>
        </w:rPr>
        <w:t xml:space="preserve">Являетесь ли Вы контролируемым лицом в рамках регионального</w:t>
      </w:r>
      <w:r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 xml:space="preserve">ого</w:t>
      </w:r>
      <w:r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(надзор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) в области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обращения с животными</w:t>
      </w:r>
      <w:r>
        <w:rPr>
          <w:rFonts w:ascii="Times New Roman" w:hAnsi="Times New Roman"/>
          <w:sz w:val="28"/>
          <w:szCs w:val="28"/>
        </w:rPr>
        <w:t xml:space="preserve">?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89"/>
      </w:tblGrid>
      <w:tr>
        <w:trPr/>
        <w:tc>
          <w:tcPr>
            <w:tcW w:w="9889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8"/>
              <w:ind w:firstLine="70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8"/>
              <w:ind w:firstLine="70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нет, пропустите вопросы 1.1 – 1.</w:t>
      </w:r>
      <w:r>
        <w:rPr>
          <w:rFonts w:ascii="Times New Roman" w:hAnsi="Times New Roman"/>
          <w:sz w:val="28"/>
          <w:szCs w:val="28"/>
        </w:rPr>
        <w:t xml:space="preserve">8.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1.1. 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Достаточен ли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предусмотренный в Положении о контроле 30-дневный срок для подачи возражения на объявленное предостережение?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tbl>
      <w:tblPr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89"/>
      </w:tblGrid>
      <w:tr>
        <w:trPr/>
        <w:tc>
          <w:tcPr>
            <w:tcW w:w="9889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8"/>
              <w:ind w:firstLine="70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8"/>
              <w:ind w:firstLine="70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1.2. </w:t>
      </w:r>
      <w:r>
        <w:rPr>
          <w:rFonts w:ascii="Times New Roman" w:hAnsi="Times New Roman"/>
          <w:sz w:val="28"/>
          <w:szCs w:val="28"/>
        </w:rPr>
        <w:t xml:space="preserve">Содержит ли Положение о контроле избыточные требования к порядку предоставления возражения на объявленное</w:t>
      </w:r>
      <w:r>
        <w:rPr>
          <w:rFonts w:ascii="Times New Roman" w:hAnsi="Times New Roman"/>
          <w:sz w:val="28"/>
          <w:szCs w:val="28"/>
        </w:rPr>
        <w:t xml:space="preserve"> предостережение</w:t>
      </w:r>
      <w:r>
        <w:rPr>
          <w:rFonts w:ascii="Times New Roman" w:hAnsi="Times New Roman"/>
          <w:sz w:val="28"/>
          <w:szCs w:val="28"/>
        </w:rPr>
        <w:t xml:space="preserve">?</w:t>
      </w:r>
      <w:r>
        <w:rPr>
          <w:rFonts w:ascii="Times New Roman" w:hAnsi="Times New Roman"/>
          <w:sz w:val="28"/>
          <w:szCs w:val="28"/>
        </w:rPr>
        <w:t xml:space="preserve"> Если да, укажите их.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89"/>
      </w:tblGrid>
      <w:tr>
        <w:trPr/>
        <w:tc>
          <w:tcPr>
            <w:tcW w:w="9889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8"/>
              <w:ind w:firstLine="70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8"/>
              <w:ind w:firstLine="70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.3. </w:t>
      </w:r>
      <w:r>
        <w:rPr>
          <w:rFonts w:ascii="Times New Roman" w:hAnsi="Times New Roman"/>
          <w:sz w:val="28"/>
          <w:szCs w:val="28"/>
        </w:rPr>
        <w:t xml:space="preserve">Если в отношении Вас проводились обязательные профилактические визиты, то выдавались ли по их результатам акты о проведении профилактических визитов?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89"/>
      </w:tblGrid>
      <w:tr>
        <w:trPr/>
        <w:tc>
          <w:tcPr>
            <w:tcW w:w="9889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8"/>
              <w:ind w:firstLine="70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8"/>
              <w:ind w:firstLine="70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1.4. 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Как Вы считаете, необходимо ли дополнить перечень проф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илактических мероприятий (пункт 18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Положения о контроле)? Поясните свою позицию.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tbl>
      <w:tblPr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89"/>
      </w:tblGrid>
      <w:tr>
        <w:trPr/>
        <w:tc>
          <w:tcPr>
            <w:tcW w:w="9889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8"/>
              <w:ind w:firstLine="70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8"/>
              <w:ind w:firstLine="70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</w:t>
      </w:r>
      <w:r>
        <w:rPr>
          <w:rFonts w:ascii="Times New Roman" w:hAnsi="Times New Roman"/>
          <w:sz w:val="28"/>
          <w:szCs w:val="28"/>
        </w:rPr>
        <w:t xml:space="preserve">. Содержит ли </w:t>
      </w:r>
      <w:r>
        <w:rPr>
          <w:rFonts w:ascii="Times New Roman" w:hAnsi="Times New Roman"/>
          <w:sz w:val="28"/>
          <w:szCs w:val="28"/>
        </w:rPr>
        <w:t xml:space="preserve">Положение</w:t>
      </w:r>
      <w:r>
        <w:rPr>
          <w:rFonts w:ascii="Times New Roman" w:hAnsi="Times New Roman"/>
          <w:sz w:val="28"/>
          <w:szCs w:val="28"/>
        </w:rPr>
        <w:t xml:space="preserve"> о контроле </w:t>
      </w:r>
      <w:r>
        <w:rPr>
          <w:rFonts w:ascii="Times New Roman" w:hAnsi="Times New Roman"/>
          <w:sz w:val="28"/>
          <w:szCs w:val="28"/>
        </w:rPr>
        <w:t xml:space="preserve">положения</w:t>
      </w:r>
      <w:r>
        <w:rPr>
          <w:rFonts w:ascii="Times New Roman" w:hAnsi="Times New Roman"/>
          <w:sz w:val="28"/>
          <w:szCs w:val="28"/>
        </w:rPr>
        <w:t xml:space="preserve">, являющиеся неопред</w:t>
      </w:r>
      <w:r>
        <w:rPr>
          <w:rFonts w:ascii="Times New Roman" w:hAnsi="Times New Roman"/>
          <w:sz w:val="28"/>
          <w:szCs w:val="28"/>
        </w:rPr>
        <w:t xml:space="preserve">еленными</w:t>
      </w:r>
      <w:r>
        <w:rPr>
          <w:rFonts w:ascii="Times New Roman" w:hAnsi="Times New Roman"/>
          <w:sz w:val="28"/>
          <w:szCs w:val="28"/>
        </w:rPr>
        <w:t xml:space="preserve"> по содержанию и (или) позволяющие контрольному органу их произвольно применять? </w:t>
      </w:r>
      <w:r>
        <w:rPr>
          <w:rFonts w:ascii="Times New Roman" w:hAnsi="Times New Roman"/>
          <w:sz w:val="28"/>
          <w:szCs w:val="28"/>
        </w:rPr>
        <w:t xml:space="preserve">Если да, укажите и</w:t>
      </w:r>
      <w:r>
        <w:rPr>
          <w:rFonts w:ascii="Times New Roman" w:hAnsi="Times New Roman"/>
          <w:sz w:val="28"/>
          <w:szCs w:val="28"/>
        </w:rPr>
        <w:t xml:space="preserve">х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89"/>
      </w:tblGrid>
      <w:tr>
        <w:trPr/>
        <w:tc>
          <w:tcPr>
            <w:tcW w:w="9889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8"/>
              <w:ind w:firstLine="70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8"/>
              <w:ind w:firstLine="70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1.6. </w:t>
      </w:r>
      <w:r>
        <w:rPr>
          <w:rFonts w:ascii="Times New Roman" w:hAnsi="Times New Roman"/>
          <w:sz w:val="28"/>
          <w:szCs w:val="28"/>
        </w:rPr>
        <w:t xml:space="preserve">Приходилось ли Вам обжаловать действия контрольного органа, установленные Положением о контроле?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да, по возможности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опишите саму ситуацию и укажите итоговое решение.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89"/>
      </w:tblGrid>
      <w:tr>
        <w:trPr/>
        <w:tc>
          <w:tcPr>
            <w:tcW w:w="9889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8"/>
              <w:ind w:firstLine="70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8"/>
              <w:ind w:firstLine="70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</w:t>
      </w:r>
      <w:r>
        <w:rPr>
          <w:rFonts w:ascii="Times New Roman" w:hAnsi="Times New Roman"/>
          <w:sz w:val="28"/>
          <w:szCs w:val="28"/>
        </w:rPr>
        <w:t xml:space="preserve">. </w:t>
      </w:r>
      <w:r>
        <w:rPr>
          <w:rFonts w:ascii="Times New Roman" w:hAnsi="Times New Roman"/>
          <w:sz w:val="28"/>
          <w:szCs w:val="28"/>
        </w:rPr>
        <w:t xml:space="preserve">Содержит ли Положение о контроле требования, являющиеся избыточными и (или) противоречащие законодательству? Если да, укажите их.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89"/>
      </w:tblGrid>
      <w:tr>
        <w:trPr/>
        <w:tc>
          <w:tcPr>
            <w:tcW w:w="9889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8"/>
              <w:ind w:firstLine="70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8"/>
              <w:ind w:firstLine="70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1.8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 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Как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Вы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считаете, требуется ли расширение перечня случаев, когда контрольное (надзорное) мероприятие в отношении индивидуального предпринимателя переносится (пункт 41 Положения о контроле)? Если да, укажите эти случаи.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tbl>
      <w:tblPr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89"/>
      </w:tblGrid>
      <w:tr>
        <w:trPr/>
        <w:tc>
          <w:tcPr>
            <w:tcW w:w="9889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8"/>
              <w:ind w:firstLine="70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8"/>
              <w:ind w:firstLine="70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</w:t>
      </w:r>
      <w:r>
        <w:rPr>
          <w:rFonts w:ascii="Times New Roman" w:hAnsi="Times New Roman"/>
          <w:sz w:val="28"/>
          <w:szCs w:val="28"/>
        </w:rPr>
        <w:t xml:space="preserve">Содержит ли </w:t>
      </w:r>
      <w:r>
        <w:rPr>
          <w:rFonts w:ascii="Times New Roman" w:hAnsi="Times New Roman"/>
          <w:sz w:val="28"/>
          <w:szCs w:val="28"/>
        </w:rPr>
        <w:t xml:space="preserve">постановление № </w:t>
      </w:r>
      <w:r>
        <w:rPr>
          <w:rFonts w:ascii="Times New Roman" w:hAnsi="Times New Roman"/>
          <w:sz w:val="28"/>
          <w:szCs w:val="28"/>
        </w:rPr>
        <w:t xml:space="preserve">380</w:t>
      </w:r>
      <w:r>
        <w:rPr>
          <w:rFonts w:ascii="Times New Roman" w:hAnsi="Times New Roman"/>
          <w:sz w:val="28"/>
          <w:szCs w:val="28"/>
        </w:rPr>
        <w:t xml:space="preserve">-п </w:t>
      </w:r>
      <w:r>
        <w:rPr>
          <w:rFonts w:ascii="Times New Roman" w:hAnsi="Times New Roman"/>
          <w:sz w:val="28"/>
          <w:szCs w:val="28"/>
        </w:rPr>
        <w:t xml:space="preserve">положения, содержание которых Вам непонятно? Если да, укажите их.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89"/>
      </w:tblGrid>
      <w:tr>
        <w:trPr/>
        <w:tc>
          <w:tcPr>
            <w:tcW w:w="9889" w:type="dxa"/>
            <w:vAlign w:val="top"/>
            <w:textDirection w:val="lrTb"/>
            <w:noWrap w:val="false"/>
          </w:tcPr>
          <w:p>
            <w:pPr>
              <w:pStyle w:val="858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8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8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</w:t>
      </w:r>
      <w:r>
        <w:rPr>
          <w:rFonts w:ascii="Times New Roman" w:hAnsi="Times New Roman"/>
          <w:sz w:val="28"/>
          <w:szCs w:val="28"/>
        </w:rPr>
        <w:t xml:space="preserve">Содержит ли постановление № </w:t>
      </w:r>
      <w:r>
        <w:rPr>
          <w:rFonts w:ascii="Times New Roman" w:hAnsi="Times New Roman"/>
          <w:sz w:val="28"/>
          <w:szCs w:val="28"/>
        </w:rPr>
        <w:t xml:space="preserve">380</w:t>
      </w:r>
      <w:r>
        <w:rPr>
          <w:rFonts w:ascii="Times New Roman" w:hAnsi="Times New Roman"/>
          <w:sz w:val="28"/>
          <w:szCs w:val="28"/>
        </w:rPr>
        <w:t xml:space="preserve">-п положения, наделяющие избыточными полномочиями </w:t>
      </w:r>
      <w:r>
        <w:rPr>
          <w:rFonts w:ascii="Times New Roman" w:hAnsi="Times New Roman"/>
          <w:sz w:val="28"/>
          <w:szCs w:val="28"/>
        </w:rPr>
        <w:t xml:space="preserve">контрольный орган</w:t>
      </w:r>
      <w:r>
        <w:rPr>
          <w:rFonts w:ascii="Times New Roman" w:hAnsi="Times New Roman"/>
          <w:sz w:val="28"/>
          <w:szCs w:val="28"/>
        </w:rPr>
        <w:t xml:space="preserve">? Если есть, укажите их и по возможности поясните, почему считаете их избыточными.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89"/>
      </w:tblGrid>
      <w:tr>
        <w:trPr/>
        <w:tc>
          <w:tcPr>
            <w:tcW w:w="9889" w:type="dxa"/>
            <w:vAlign w:val="top"/>
            <w:textDirection w:val="lrTb"/>
            <w:noWrap w:val="false"/>
          </w:tcPr>
          <w:p>
            <w:pPr>
              <w:pStyle w:val="858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8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8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 Содержит ли постановление № </w:t>
      </w:r>
      <w:r>
        <w:rPr>
          <w:rFonts w:ascii="Times New Roman" w:hAnsi="Times New Roman"/>
          <w:sz w:val="28"/>
          <w:szCs w:val="28"/>
        </w:rPr>
        <w:t xml:space="preserve">380</w:t>
      </w:r>
      <w:r>
        <w:rPr>
          <w:rFonts w:ascii="Times New Roman" w:hAnsi="Times New Roman"/>
          <w:sz w:val="28"/>
          <w:szCs w:val="28"/>
        </w:rPr>
        <w:t xml:space="preserve">-п положения, противоречащие действующему законодательству? Если да, укажите их.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89"/>
      </w:tblGrid>
      <w:tr>
        <w:trPr/>
        <w:tc>
          <w:tcPr>
            <w:tcW w:w="9889" w:type="dxa"/>
            <w:vAlign w:val="top"/>
            <w:textDirection w:val="lrTb"/>
            <w:noWrap w:val="false"/>
          </w:tcPr>
          <w:p>
            <w:pPr>
              <w:pStyle w:val="858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8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8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5. </w:t>
      </w:r>
      <w:r>
        <w:rPr>
          <w:rFonts w:ascii="Times New Roman" w:hAnsi="Times New Roman"/>
          <w:sz w:val="28"/>
          <w:szCs w:val="28"/>
        </w:rPr>
        <w:t xml:space="preserve">Содержит ли постановление</w:t>
      </w:r>
      <w:r>
        <w:rPr>
          <w:rFonts w:ascii="Times New Roman" w:hAnsi="Times New Roman"/>
          <w:sz w:val="28"/>
          <w:szCs w:val="28"/>
        </w:rPr>
        <w:t xml:space="preserve"> № 380</w:t>
      </w:r>
      <w:r>
        <w:rPr>
          <w:rFonts w:ascii="Times New Roman" w:hAnsi="Times New Roman"/>
          <w:sz w:val="28"/>
          <w:szCs w:val="28"/>
        </w:rPr>
        <w:t xml:space="preserve">-п положения, которые </w:t>
      </w:r>
      <w:r>
        <w:rPr>
          <w:rFonts w:ascii="Times New Roman" w:hAnsi="Times New Roman"/>
          <w:sz w:val="28"/>
          <w:szCs w:val="28"/>
        </w:rPr>
        <w:t xml:space="preserve">на Ваш взгляд, необоснованно затрудняют осуществление предпринимательской или инвестиционной деятельности</w:t>
      </w:r>
      <w:r>
        <w:rPr>
          <w:rFonts w:ascii="Times New Roman" w:hAnsi="Times New Roman"/>
          <w:sz w:val="28"/>
          <w:szCs w:val="28"/>
        </w:rPr>
        <w:t xml:space="preserve">? Если да, укажите их.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89"/>
      </w:tblGrid>
      <w:tr>
        <w:trPr/>
        <w:tc>
          <w:tcPr>
            <w:tcW w:w="9889" w:type="dxa"/>
            <w:vAlign w:val="top"/>
            <w:textDirection w:val="lrTb"/>
            <w:noWrap w:val="false"/>
          </w:tcPr>
          <w:p>
            <w:pPr>
              <w:pStyle w:val="858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8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8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. </w:t>
      </w:r>
      <w:r>
        <w:rPr>
          <w:rFonts w:ascii="Times New Roman" w:hAnsi="Times New Roman"/>
          <w:sz w:val="28"/>
          <w:szCs w:val="28"/>
          <w:lang w:eastAsia="ru-RU"/>
        </w:rPr>
        <w:t xml:space="preserve">Если у Вас имеются дополнительные замечания, комментарии и предложения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к </w:t>
      </w:r>
      <w:r>
        <w:rPr>
          <w:rFonts w:ascii="Times New Roman" w:hAnsi="Times New Roman"/>
          <w:sz w:val="28"/>
          <w:szCs w:val="28"/>
          <w:lang w:eastAsia="ru-RU"/>
        </w:rPr>
        <w:t xml:space="preserve">Положению о контроле</w:t>
      </w:r>
      <w:r>
        <w:rPr>
          <w:rFonts w:ascii="Times New Roman" w:hAnsi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просьба </w:t>
      </w:r>
      <w:r>
        <w:rPr>
          <w:rFonts w:ascii="Times New Roman" w:hAnsi="Times New Roman"/>
          <w:sz w:val="28"/>
          <w:szCs w:val="28"/>
          <w:lang w:eastAsia="ru-RU"/>
        </w:rPr>
        <w:t xml:space="preserve">указать их в произвольной форме: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89"/>
      </w:tblGrid>
      <w:tr>
        <w:trPr/>
        <w:tc>
          <w:tcPr>
            <w:tcW w:w="9889" w:type="dxa"/>
            <w:vAlign w:val="top"/>
            <w:textDirection w:val="lrTb"/>
            <w:noWrap w:val="false"/>
          </w:tcPr>
          <w:p>
            <w:pPr>
              <w:pStyle w:val="858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8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8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Либо в форме следующей таблицы: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370"/>
        <w:gridCol w:w="3117"/>
        <w:gridCol w:w="3366"/>
      </w:tblGrid>
      <w:tr>
        <w:trPr/>
        <w:tc>
          <w:tcPr>
            <w:tcW w:w="1710" w:type="pct"/>
            <w:vAlign w:val="center"/>
            <w:textDirection w:val="lrTb"/>
            <w:noWrap w:val="false"/>
          </w:tcPr>
          <w:p>
            <w:pPr>
              <w:pStyle w:val="858"/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Положения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постановления № 380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-п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582" w:type="pct"/>
            <w:vAlign w:val="center"/>
            <w:textDirection w:val="lrTb"/>
            <w:noWrap w:val="false"/>
          </w:tcPr>
          <w:p>
            <w:pPr>
              <w:pStyle w:val="858"/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Замечания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708" w:type="pct"/>
            <w:vAlign w:val="center"/>
            <w:textDirection w:val="lrTb"/>
            <w:noWrap w:val="false"/>
          </w:tcPr>
          <w:p>
            <w:pPr>
              <w:pStyle w:val="858"/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Предложения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710" w:type="pct"/>
            <w:vAlign w:val="top"/>
            <w:textDirection w:val="lrTb"/>
            <w:noWrap w:val="false"/>
          </w:tcPr>
          <w:p>
            <w:pPr>
              <w:pStyle w:val="858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858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82" w:type="pct"/>
            <w:vAlign w:val="top"/>
            <w:textDirection w:val="lrTb"/>
            <w:noWrap w:val="false"/>
          </w:tcPr>
          <w:p>
            <w:pPr>
              <w:pStyle w:val="858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08" w:type="pct"/>
            <w:vAlign w:val="top"/>
            <w:textDirection w:val="lrTb"/>
            <w:noWrap w:val="false"/>
          </w:tcPr>
          <w:p>
            <w:pPr>
              <w:pStyle w:val="858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r/>
      <w:r/>
    </w:p>
    <w:sectPr>
      <w:headerReference w:type="default" r:id="rId9"/>
      <w:footnotePr/>
      <w:endnotePr/>
      <w:type w:val="nextPage"/>
      <w:pgSz w:w="11906" w:h="16838" w:orient="portrait"/>
      <w:pgMar w:top="709" w:right="851" w:bottom="567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859">
    <w:name w:val="Заголовок 1"/>
    <w:basedOn w:val="858"/>
    <w:next w:val="859"/>
    <w:link w:val="863"/>
    <w:uiPriority w:val="99"/>
    <w:qFormat/>
    <w:pPr>
      <w:spacing w:before="100" w:beforeAutospacing="1" w:after="100" w:afterAutospacing="1" w:line="240" w:lineRule="auto"/>
      <w:shd w:val="clear" w:color="auto" w:fill="e0ebfb"/>
      <w:outlineLvl w:val="0"/>
    </w:pPr>
    <w:rPr>
      <w:rFonts w:ascii="Times New Roman" w:hAnsi="Times New Roman"/>
      <w:b/>
      <w:bCs/>
      <w:sz w:val="48"/>
      <w:szCs w:val="48"/>
      <w:lang w:val="en-US" w:eastAsia="ru-RU"/>
    </w:rPr>
  </w:style>
  <w:style w:type="character" w:styleId="860">
    <w:name w:val="Основной шрифт абзаца"/>
    <w:next w:val="860"/>
    <w:link w:val="858"/>
    <w:uiPriority w:val="99"/>
    <w:semiHidden/>
  </w:style>
  <w:style w:type="table" w:styleId="861">
    <w:name w:val="Обычная таблица"/>
    <w:next w:val="861"/>
    <w:link w:val="858"/>
    <w:uiPriority w:val="99"/>
    <w:semiHidden/>
    <w:unhideWhenUsed/>
    <w:tblPr/>
  </w:style>
  <w:style w:type="numbering" w:styleId="862">
    <w:name w:val="Нет списка"/>
    <w:next w:val="862"/>
    <w:link w:val="858"/>
    <w:uiPriority w:val="99"/>
    <w:semiHidden/>
    <w:unhideWhenUsed/>
  </w:style>
  <w:style w:type="character" w:styleId="863">
    <w:name w:val="Заголовок 1 Знак"/>
    <w:next w:val="863"/>
    <w:link w:val="859"/>
    <w:uiPriority w:val="99"/>
    <w:rPr>
      <w:rFonts w:ascii="Times New Roman" w:hAnsi="Times New Roman" w:cs="Times New Roman"/>
      <w:b/>
      <w:bCs/>
      <w:sz w:val="48"/>
      <w:szCs w:val="48"/>
      <w:lang w:val="en-US" w:eastAsia="ru-RU"/>
    </w:rPr>
  </w:style>
  <w:style w:type="character" w:styleId="864">
    <w:name w:val="Выделение"/>
    <w:next w:val="864"/>
    <w:link w:val="858"/>
    <w:uiPriority w:val="99"/>
    <w:qFormat/>
    <w:rPr>
      <w:rFonts w:cs="Times New Roman"/>
      <w:i/>
      <w:iCs/>
    </w:rPr>
  </w:style>
  <w:style w:type="paragraph" w:styleId="865">
    <w:name w:val="Абзац списка"/>
    <w:basedOn w:val="858"/>
    <w:next w:val="865"/>
    <w:link w:val="858"/>
    <w:uiPriority w:val="99"/>
    <w:qFormat/>
    <w:pPr>
      <w:contextualSpacing/>
      <w:ind w:left="720"/>
      <w:jc w:val="center"/>
      <w:spacing w:after="0" w:line="255" w:lineRule="atLeast"/>
      <w:shd w:val="clear" w:color="auto" w:fill="e0ebfb"/>
    </w:pPr>
    <w:rPr>
      <w:sz w:val="28"/>
      <w:szCs w:val="28"/>
    </w:rPr>
  </w:style>
  <w:style w:type="paragraph" w:styleId="866">
    <w:name w:val="ConsPlusNonformat"/>
    <w:next w:val="866"/>
    <w:link w:val="858"/>
    <w:uiPriority w:val="99"/>
    <w:rPr>
      <w:rFonts w:ascii="Courier New" w:hAnsi="Courier New" w:cs="Courier New"/>
      <w:lang w:val="ru-RU" w:eastAsia="en-US" w:bidi="ar-SA"/>
    </w:rPr>
  </w:style>
  <w:style w:type="paragraph" w:styleId="867">
    <w:name w:val="Верхний колонтитул"/>
    <w:basedOn w:val="858"/>
    <w:next w:val="867"/>
    <w:link w:val="868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sz w:val="20"/>
      <w:szCs w:val="20"/>
      <w:lang w:val="en-US" w:eastAsia="en-US"/>
    </w:rPr>
  </w:style>
  <w:style w:type="character" w:styleId="868">
    <w:name w:val="Верхний колонтитул Знак"/>
    <w:next w:val="868"/>
    <w:link w:val="867"/>
    <w:uiPriority w:val="99"/>
    <w:rPr>
      <w:rFonts w:ascii="Calibri" w:hAnsi="Calibri" w:cs="Times New Roman"/>
    </w:rPr>
  </w:style>
  <w:style w:type="paragraph" w:styleId="869">
    <w:name w:val="Нижний колонтитул"/>
    <w:basedOn w:val="858"/>
    <w:next w:val="869"/>
    <w:link w:val="870"/>
    <w:uiPriority w:val="99"/>
    <w:semiHidden/>
    <w:pPr>
      <w:spacing w:after="0" w:line="240" w:lineRule="auto"/>
      <w:tabs>
        <w:tab w:val="center" w:pos="4677" w:leader="none"/>
        <w:tab w:val="right" w:pos="9355" w:leader="none"/>
      </w:tabs>
    </w:pPr>
    <w:rPr>
      <w:sz w:val="20"/>
      <w:szCs w:val="20"/>
      <w:lang w:val="en-US" w:eastAsia="en-US"/>
    </w:rPr>
  </w:style>
  <w:style w:type="character" w:styleId="870">
    <w:name w:val="Нижний колонтитул Знак"/>
    <w:next w:val="870"/>
    <w:link w:val="869"/>
    <w:uiPriority w:val="99"/>
    <w:semiHidden/>
    <w:rPr>
      <w:rFonts w:ascii="Calibri" w:hAnsi="Calibri" w:cs="Times New Roman"/>
    </w:rPr>
  </w:style>
  <w:style w:type="paragraph" w:styleId="871">
    <w:name w:val="Текст выноски"/>
    <w:basedOn w:val="858"/>
    <w:next w:val="871"/>
    <w:link w:val="872"/>
    <w:uiPriority w:val="99"/>
    <w:semiHidden/>
    <w:rPr>
      <w:rFonts w:ascii="Tahoma" w:hAnsi="Tahoma"/>
      <w:sz w:val="16"/>
      <w:szCs w:val="16"/>
      <w:lang w:val="en-US"/>
    </w:rPr>
  </w:style>
  <w:style w:type="character" w:styleId="872">
    <w:name w:val="Текст выноски Знак"/>
    <w:next w:val="872"/>
    <w:link w:val="871"/>
    <w:uiPriority w:val="99"/>
    <w:semiHidden/>
    <w:rPr>
      <w:rFonts w:ascii="Tahoma" w:hAnsi="Tahoma" w:cs="Tahoma"/>
      <w:sz w:val="16"/>
      <w:szCs w:val="16"/>
      <w:lang w:val="en-US" w:eastAsia="en-US"/>
    </w:rPr>
  </w:style>
  <w:style w:type="character" w:styleId="873">
    <w:name w:val="Гиперссылка"/>
    <w:next w:val="873"/>
    <w:link w:val="858"/>
    <w:rPr>
      <w:color w:val="0000ff"/>
      <w:u w:val="single"/>
    </w:rPr>
  </w:style>
  <w:style w:type="paragraph" w:styleId="874">
    <w:name w:val="ConsPlusNormal"/>
    <w:next w:val="874"/>
    <w:link w:val="858"/>
    <w:rPr>
      <w:rFonts w:ascii="Times New Roman" w:hAnsi="Times New Roman" w:eastAsia="Calibri"/>
      <w:b/>
      <w:bCs/>
      <w:sz w:val="28"/>
      <w:szCs w:val="28"/>
      <w:lang w:val="ru-RU" w:eastAsia="ru-RU" w:bidi="ar-SA"/>
    </w:rPr>
  </w:style>
  <w:style w:type="table" w:styleId="875">
    <w:name w:val="Сетка таблицы"/>
    <w:basedOn w:val="861"/>
    <w:next w:val="875"/>
    <w:link w:val="858"/>
    <w:uiPriority w:val="39"/>
    <w:rPr>
      <w:rFonts w:ascii="Times New Roman" w:hAnsi="Times New Roman"/>
    </w:rPr>
    <w:tblPr/>
  </w:style>
  <w:style w:type="paragraph" w:styleId="876">
    <w:name w:val="Текст сноски"/>
    <w:basedOn w:val="858"/>
    <w:next w:val="876"/>
    <w:link w:val="877"/>
    <w:uiPriority w:val="99"/>
    <w:unhideWhenUsed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styleId="877">
    <w:name w:val="Текст сноски Знак"/>
    <w:next w:val="877"/>
    <w:link w:val="876"/>
    <w:uiPriority w:val="99"/>
    <w:rPr>
      <w:rFonts w:ascii="Times New Roman" w:hAnsi="Times New Roman"/>
    </w:rPr>
  </w:style>
  <w:style w:type="character" w:styleId="878">
    <w:name w:val="Знак сноски"/>
    <w:next w:val="878"/>
    <w:link w:val="858"/>
    <w:uiPriority w:val="99"/>
    <w:unhideWhenUsed/>
    <w:rPr>
      <w:rFonts w:cs="Times New Roman"/>
      <w:vertAlign w:val="superscript"/>
    </w:rPr>
  </w:style>
  <w:style w:type="character" w:styleId="879" w:default="1">
    <w:name w:val="Default Paragraph Font"/>
    <w:uiPriority w:val="1"/>
    <w:semiHidden/>
    <w:unhideWhenUsed/>
  </w:style>
  <w:style w:type="numbering" w:styleId="880" w:default="1">
    <w:name w:val="No List"/>
    <w:uiPriority w:val="99"/>
    <w:semiHidden/>
    <w:unhideWhenUsed/>
  </w:style>
  <w:style w:type="table" w:styleId="88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mineconom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m.zakazchikova</dc:creator>
  <cp:revision>22</cp:revision>
  <dcterms:created xsi:type="dcterms:W3CDTF">2022-09-01T07:26:00Z</dcterms:created>
  <dcterms:modified xsi:type="dcterms:W3CDTF">2024-09-06T03:27:52Z</dcterms:modified>
  <cp:version>1048576</cp:version>
</cp:coreProperties>
</file>