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4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</w:p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Default="004B20D6" w:rsidP="00F04BB4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Общая информация</w:t>
      </w:r>
    </w:p>
    <w:p w:rsidR="00F04BB4" w:rsidRPr="00104AA1" w:rsidRDefault="00F04BB4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04BB4" w:rsidRPr="00F04BB4" w:rsidRDefault="00F04BB4" w:rsidP="00F04BB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941D5" w:rsidRPr="00F04BB4">
        <w:rPr>
          <w:rFonts w:ascii="Times New Roman" w:hAnsi="Times New Roman" w:cs="Times New Roman"/>
          <w:b w:val="0"/>
          <w:sz w:val="28"/>
          <w:szCs w:val="28"/>
        </w:rPr>
        <w:t>1.1. Вид и наименование проекта нормативного правового акта:</w:t>
      </w:r>
      <w:r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2AD9" w:rsidRPr="00F04BB4" w:rsidRDefault="002F792A" w:rsidP="00F62C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hyperlink w:anchor="Par43" w:tooltip="АДМИНИСТРАТИВНЫЙ РЕГЛАМЕНТ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Новосибирской области </w:t>
      </w:r>
      <w:r w:rsidR="008A783F">
        <w:rPr>
          <w:rFonts w:ascii="Times New Roman" w:hAnsi="Times New Roman" w:cs="Times New Roman"/>
          <w:b w:val="0"/>
          <w:sz w:val="28"/>
          <w:szCs w:val="28"/>
        </w:rPr>
        <w:t>исполнения государственной функции по осуществлению государственного</w:t>
      </w:r>
      <w:r w:rsidR="00E1487F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proofErr w:type="gramStart"/>
      <w:r w:rsidR="00E1487F">
        <w:rPr>
          <w:rFonts w:ascii="Times New Roman" w:hAnsi="Times New Roman" w:cs="Times New Roman"/>
          <w:b w:val="0"/>
          <w:sz w:val="28"/>
          <w:szCs w:val="28"/>
        </w:rPr>
        <w:t>я(</w:t>
      </w:r>
      <w:proofErr w:type="gramEnd"/>
      <w:r w:rsidR="00E1487F">
        <w:rPr>
          <w:rFonts w:ascii="Times New Roman" w:hAnsi="Times New Roman" w:cs="Times New Roman"/>
          <w:b w:val="0"/>
          <w:sz w:val="28"/>
          <w:szCs w:val="28"/>
        </w:rPr>
        <w:t>надзора) за деятельностью жилищно-строительного кооператива</w:t>
      </w:r>
    </w:p>
    <w:p w:rsidR="00104AA1" w:rsidRPr="00104AA1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EA746A" w:rsidRPr="003C3423" w:rsidRDefault="00104AA1" w:rsidP="003C3423">
      <w:pPr>
        <w:pStyle w:val="20"/>
        <w:keepNext/>
        <w:keepLines/>
        <w:numPr>
          <w:ilvl w:val="1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Разработчик проекта нормативного правового акта:</w:t>
      </w:r>
      <w:r w:rsidR="002A48E8" w:rsidRPr="003C3423">
        <w:rPr>
          <w:b w:val="0"/>
          <w:sz w:val="28"/>
          <w:szCs w:val="28"/>
        </w:rPr>
        <w:t xml:space="preserve"> </w:t>
      </w:r>
    </w:p>
    <w:p w:rsidR="00EA746A" w:rsidRDefault="005B79CE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eastAsiaTheme="minorEastAsia"/>
          <w:b w:val="0"/>
          <w:color w:val="auto"/>
          <w:sz w:val="28"/>
          <w:szCs w:val="28"/>
          <w:lang w:bidi="ar-SA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>министерство</w:t>
      </w:r>
      <w:r w:rsidR="00EA746A" w:rsidRPr="00F04BB4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 строительства Новосибирской области</w:t>
      </w:r>
    </w:p>
    <w:p w:rsidR="00EA746A" w:rsidRDefault="00EA746A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</w:p>
    <w:p w:rsidR="00495583" w:rsidRDefault="00104AA1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  <w:r w:rsidR="003C3423">
        <w:rPr>
          <w:b w:val="0"/>
          <w:sz w:val="28"/>
          <w:szCs w:val="28"/>
        </w:rPr>
        <w:t xml:space="preserve"> </w:t>
      </w:r>
    </w:p>
    <w:p w:rsidR="003C3423" w:rsidRPr="00495583" w:rsidRDefault="005B79CE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>министерство</w:t>
      </w:r>
      <w:r w:rsidR="003C3423" w:rsidRPr="00F04BB4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 строительства Новосибирской области</w:t>
      </w:r>
    </w:p>
    <w:p w:rsidR="00104AA1" w:rsidRPr="00495583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E62EF0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E62EF0" w:rsidRPr="00E62EF0">
        <w:rPr>
          <w:b w:val="0"/>
          <w:sz w:val="28"/>
          <w:szCs w:val="28"/>
        </w:rPr>
        <w:t>Ф.И.О.:</w:t>
      </w:r>
      <w:r w:rsidR="00202AD9">
        <w:rPr>
          <w:b w:val="0"/>
          <w:sz w:val="28"/>
          <w:szCs w:val="28"/>
        </w:rPr>
        <w:t xml:space="preserve"> </w:t>
      </w:r>
      <w:r w:rsidR="005B79CE">
        <w:rPr>
          <w:b w:val="0"/>
          <w:sz w:val="28"/>
          <w:szCs w:val="28"/>
        </w:rPr>
        <w:t>Косинова Олеся Леонидовна</w:t>
      </w:r>
    </w:p>
    <w:p w:rsidR="00E62EF0" w:rsidRPr="00E62EF0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62EF0"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r w:rsidR="005B79CE">
        <w:rPr>
          <w:b w:val="0"/>
          <w:sz w:val="28"/>
          <w:szCs w:val="28"/>
        </w:rPr>
        <w:t xml:space="preserve"> консультант отдела государственного контроля в области долевого строительства управления </w:t>
      </w:r>
      <w:r w:rsidR="006F192F">
        <w:rPr>
          <w:b w:val="0"/>
          <w:sz w:val="28"/>
          <w:szCs w:val="28"/>
        </w:rPr>
        <w:t xml:space="preserve"> контроля в области долевого строительства и инженерного обеспечения министерства строительства Новосибирской области</w:t>
      </w:r>
    </w:p>
    <w:p w:rsidR="00E62EF0" w:rsidRPr="00535B25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695086">
        <w:rPr>
          <w:b w:val="0"/>
          <w:sz w:val="28"/>
          <w:szCs w:val="28"/>
        </w:rPr>
        <w:t xml:space="preserve"> 319-64-61</w:t>
      </w:r>
      <w:r w:rsidR="006F192F">
        <w:rPr>
          <w:b w:val="0"/>
          <w:sz w:val="28"/>
          <w:szCs w:val="28"/>
        </w:rPr>
        <w:t xml:space="preserve">, </w:t>
      </w:r>
      <w:proofErr w:type="spellStart"/>
      <w:r w:rsidR="006F192F">
        <w:rPr>
          <w:b w:val="0"/>
          <w:sz w:val="28"/>
          <w:szCs w:val="28"/>
          <w:lang w:val="en-US"/>
        </w:rPr>
        <w:t>lov</w:t>
      </w:r>
      <w:proofErr w:type="spellEnd"/>
      <w:r w:rsidR="006F192F" w:rsidRPr="006F192F">
        <w:rPr>
          <w:b w:val="0"/>
          <w:sz w:val="28"/>
          <w:szCs w:val="28"/>
        </w:rPr>
        <w:t>@</w:t>
      </w:r>
      <w:proofErr w:type="spellStart"/>
      <w:r w:rsidR="005965EB">
        <w:rPr>
          <w:b w:val="0"/>
          <w:sz w:val="28"/>
          <w:szCs w:val="28"/>
          <w:lang w:val="en-US"/>
        </w:rPr>
        <w:t>nso</w:t>
      </w:r>
      <w:proofErr w:type="spellEnd"/>
      <w:r w:rsidR="005965EB" w:rsidRPr="00535B25">
        <w:rPr>
          <w:b w:val="0"/>
          <w:sz w:val="28"/>
          <w:szCs w:val="28"/>
        </w:rPr>
        <w:t>.</w:t>
      </w:r>
      <w:proofErr w:type="spellStart"/>
      <w:r w:rsidR="005965EB">
        <w:rPr>
          <w:b w:val="0"/>
          <w:sz w:val="28"/>
          <w:szCs w:val="28"/>
          <w:lang w:val="en-US"/>
        </w:rPr>
        <w:t>ru</w:t>
      </w:r>
      <w:proofErr w:type="spellEnd"/>
    </w:p>
    <w:p w:rsidR="003941D5" w:rsidRPr="00104AA1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r w:rsidR="006A5676">
        <w:rPr>
          <w:sz w:val="28"/>
          <w:szCs w:val="28"/>
          <w:lang w:val="en-US"/>
        </w:rPr>
        <w:t>I</w:t>
      </w:r>
      <w:r w:rsidRPr="00104AA1">
        <w:rPr>
          <w:sz w:val="28"/>
          <w:szCs w:val="28"/>
        </w:rPr>
        <w:t>. Описание проблем и предлагаемого регулирования</w:t>
      </w:r>
    </w:p>
    <w:p w:rsidR="00894A5C" w:rsidRPr="00104AA1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1. 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E940D5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104AA1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r w:rsidR="006E16B7" w:rsidRPr="00104AA1">
        <w:rPr>
          <w:sz w:val="28"/>
          <w:szCs w:val="28"/>
        </w:rPr>
        <w:t>Проблемы и их негативные эффекты</w:t>
      </w:r>
    </w:p>
    <w:p w:rsidR="00894A5C" w:rsidRPr="00104AA1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104AA1">
          <w:rPr>
            <w:sz w:val="28"/>
            <w:szCs w:val="28"/>
          </w:rPr>
          <w:t xml:space="preserve"> 1 </w:t>
        </w:r>
      </w:hyperlink>
      <w:r w:rsidRPr="00104AA1">
        <w:rPr>
          <w:sz w:val="28"/>
          <w:szCs w:val="28"/>
        </w:rPr>
        <w:t>части II</w:t>
      </w:r>
      <w:r w:rsidR="00123900" w:rsidRPr="00104AA1">
        <w:rPr>
          <w:sz w:val="28"/>
          <w:szCs w:val="28"/>
        </w:rPr>
        <w:t>I</w:t>
      </w:r>
      <w:r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Pr="00104AA1">
        <w:rPr>
          <w:sz w:val="28"/>
          <w:szCs w:val="28"/>
        </w:rPr>
        <w:t>та.</w:t>
      </w:r>
    </w:p>
    <w:p w:rsidR="006631E6" w:rsidRDefault="00233F7E" w:rsidP="00BB63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B7" w:rsidRPr="00233F7E"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состоят в следующем:</w:t>
      </w:r>
      <w:r w:rsidR="002A48E8" w:rsidRPr="0023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00" w:rsidRPr="00BB6391" w:rsidRDefault="000C24B3" w:rsidP="00BB639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77EA0">
        <w:rPr>
          <w:color w:val="auto"/>
          <w:sz w:val="28"/>
          <w:szCs w:val="28"/>
          <w:lang w:bidi="ar-SA"/>
        </w:rPr>
        <w:t xml:space="preserve">    </w:t>
      </w:r>
      <w:r w:rsidR="00F146D9" w:rsidRPr="00233F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Отсутствие </w:t>
      </w:r>
      <w:r w:rsidR="00F1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порядка </w:t>
      </w:r>
      <w:r w:rsidR="00E35F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исполнения </w:t>
      </w:r>
      <w:r w:rsidR="00F1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министерством строительства Новосибирской области </w:t>
      </w:r>
      <w:r w:rsidR="00E35FA6">
        <w:rPr>
          <w:rFonts w:ascii="Times New Roman" w:hAnsi="Times New Roman" w:cs="Times New Roman"/>
          <w:sz w:val="28"/>
          <w:szCs w:val="28"/>
        </w:rPr>
        <w:t xml:space="preserve"> </w:t>
      </w:r>
      <w:r w:rsidR="00404DA2" w:rsidRPr="00233F7E">
        <w:rPr>
          <w:rFonts w:ascii="Times New Roman" w:hAnsi="Times New Roman" w:cs="Times New Roman"/>
          <w:sz w:val="28"/>
          <w:szCs w:val="28"/>
        </w:rPr>
        <w:t xml:space="preserve"> </w:t>
      </w:r>
      <w:r w:rsidR="00D712E5">
        <w:rPr>
          <w:rFonts w:ascii="Times New Roman" w:hAnsi="Times New Roman" w:cs="Times New Roman"/>
          <w:sz w:val="28"/>
          <w:szCs w:val="28"/>
        </w:rPr>
        <w:t xml:space="preserve"> </w:t>
      </w:r>
      <w:r w:rsidR="00E35FA6">
        <w:rPr>
          <w:rFonts w:ascii="Times New Roman" w:hAnsi="Times New Roman" w:cs="Times New Roman"/>
          <w:sz w:val="28"/>
          <w:szCs w:val="28"/>
        </w:rPr>
        <w:t xml:space="preserve"> государственной функции </w:t>
      </w:r>
      <w:r w:rsidR="002E79E4">
        <w:rPr>
          <w:rFonts w:ascii="Times New Roman" w:hAnsi="Times New Roman" w:cs="Times New Roman"/>
          <w:sz w:val="28"/>
          <w:szCs w:val="28"/>
        </w:rPr>
        <w:t xml:space="preserve">  по осуществлению государственного контроля (надзора)</w:t>
      </w:r>
      <w:r w:rsidR="00E35FA6">
        <w:rPr>
          <w:rFonts w:ascii="Times New Roman" w:hAnsi="Times New Roman" w:cs="Times New Roman"/>
          <w:sz w:val="28"/>
          <w:szCs w:val="28"/>
        </w:rPr>
        <w:t xml:space="preserve"> </w:t>
      </w:r>
      <w:r w:rsidR="002E79E4">
        <w:rPr>
          <w:rFonts w:ascii="Times New Roman" w:hAnsi="Times New Roman" w:cs="Times New Roman"/>
          <w:sz w:val="28"/>
          <w:szCs w:val="28"/>
        </w:rPr>
        <w:t xml:space="preserve">  </w:t>
      </w:r>
      <w:r w:rsidR="003B447B">
        <w:rPr>
          <w:rFonts w:ascii="Times New Roman" w:hAnsi="Times New Roman" w:cs="Times New Roman"/>
          <w:sz w:val="28"/>
          <w:szCs w:val="28"/>
        </w:rPr>
        <w:t xml:space="preserve"> за деятельностью жилищно-строительного кооператива.</w:t>
      </w:r>
      <w:r w:rsidR="00D712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4A5C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239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23900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E16B7" w:rsidRPr="00104AA1">
        <w:rPr>
          <w:sz w:val="28"/>
          <w:szCs w:val="28"/>
        </w:rPr>
        <w:t>Способы решения зая</w:t>
      </w:r>
      <w:r w:rsidR="00D712E5">
        <w:rPr>
          <w:sz w:val="28"/>
          <w:szCs w:val="28"/>
        </w:rPr>
        <w:t>вленной проблемы</w:t>
      </w:r>
      <w:r w:rsidR="00DE788A">
        <w:rPr>
          <w:sz w:val="28"/>
          <w:szCs w:val="28"/>
        </w:rPr>
        <w:t>, в том числе в других субъектах Российской Федерации</w:t>
      </w:r>
      <w:r w:rsidR="00F62CD8">
        <w:rPr>
          <w:sz w:val="28"/>
          <w:szCs w:val="28"/>
        </w:rPr>
        <w:t xml:space="preserve"> принятие административного регламента</w:t>
      </w:r>
      <w:r w:rsidR="00311B9D">
        <w:rPr>
          <w:sz w:val="28"/>
          <w:szCs w:val="28"/>
        </w:rPr>
        <w:t>.</w:t>
      </w:r>
    </w:p>
    <w:p w:rsidR="00894A5C" w:rsidRPr="00104AA1" w:rsidRDefault="002E734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Способы решения заявленн</w:t>
      </w:r>
      <w:r w:rsidRPr="00D712E5">
        <w:rPr>
          <w:sz w:val="28"/>
          <w:szCs w:val="28"/>
        </w:rPr>
        <w:t>ой</w:t>
      </w:r>
      <w:r w:rsidR="006E16B7" w:rsidRPr="00104AA1">
        <w:rPr>
          <w:sz w:val="28"/>
          <w:szCs w:val="28"/>
        </w:rPr>
        <w:t xml:space="preserve"> проблем</w:t>
      </w:r>
      <w:r w:rsidR="00D712E5">
        <w:rPr>
          <w:sz w:val="28"/>
          <w:szCs w:val="28"/>
        </w:rPr>
        <w:t>ы</w:t>
      </w:r>
      <w:r w:rsidR="006E16B7" w:rsidRPr="00104AA1">
        <w:rPr>
          <w:sz w:val="28"/>
          <w:szCs w:val="28"/>
        </w:rPr>
        <w:t xml:space="preserve"> приведены в таблицах</w:t>
      </w:r>
      <w:hyperlink w:anchor="bookmark8" w:tooltip="Current Document">
        <w:r w:rsidR="006E16B7"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="006E16B7" w:rsidRPr="00104AA1">
          <w:rPr>
            <w:sz w:val="28"/>
            <w:szCs w:val="28"/>
          </w:rPr>
          <w:t xml:space="preserve">4 </w:t>
        </w:r>
      </w:hyperlink>
      <w:r w:rsidR="006E16B7" w:rsidRPr="00104AA1">
        <w:rPr>
          <w:sz w:val="28"/>
          <w:szCs w:val="28"/>
        </w:rPr>
        <w:t>части II</w:t>
      </w:r>
      <w:r w:rsidR="00DE788A" w:rsidRPr="00104AA1">
        <w:rPr>
          <w:sz w:val="28"/>
          <w:szCs w:val="28"/>
        </w:rPr>
        <w:t>I</w:t>
      </w:r>
      <w:r w:rsidR="006E16B7"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="006E16B7" w:rsidRPr="00104AA1">
        <w:rPr>
          <w:sz w:val="28"/>
          <w:szCs w:val="28"/>
        </w:rPr>
        <w:t>та.</w:t>
      </w:r>
    </w:p>
    <w:p w:rsidR="00894A5C" w:rsidRPr="00311B9D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Указанные способы сводятся </w:t>
      </w:r>
      <w:proofErr w:type="gramStart"/>
      <w:r w:rsidRPr="00104AA1">
        <w:rPr>
          <w:sz w:val="28"/>
          <w:szCs w:val="28"/>
        </w:rPr>
        <w:t>к</w:t>
      </w:r>
      <w:proofErr w:type="gramEnd"/>
      <w:r w:rsidRPr="00104AA1">
        <w:rPr>
          <w:sz w:val="28"/>
          <w:szCs w:val="28"/>
        </w:rPr>
        <w:t xml:space="preserve"> следующим:</w:t>
      </w:r>
      <w:r w:rsidR="00DE788A">
        <w:rPr>
          <w:sz w:val="28"/>
          <w:szCs w:val="28"/>
        </w:rPr>
        <w:t xml:space="preserve"> </w:t>
      </w:r>
      <w:r w:rsidR="00404DA2">
        <w:rPr>
          <w:sz w:val="28"/>
          <w:szCs w:val="28"/>
        </w:rPr>
        <w:t xml:space="preserve"> </w:t>
      </w:r>
      <w:r w:rsidR="00F62CD8" w:rsidRPr="00311B9D">
        <w:rPr>
          <w:sz w:val="28"/>
          <w:szCs w:val="28"/>
        </w:rPr>
        <w:t>принятие административного регламента</w:t>
      </w:r>
      <w:r w:rsidR="00311B9D">
        <w:rPr>
          <w:sz w:val="28"/>
          <w:szCs w:val="28"/>
        </w:rPr>
        <w:t>.</w:t>
      </w:r>
    </w:p>
    <w:p w:rsidR="00DE788A" w:rsidRPr="00F62CD8" w:rsidRDefault="00404DA2" w:rsidP="00F62CD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A5C" w:rsidRPr="00104AA1" w:rsidRDefault="00DE788A" w:rsidP="0058149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lastRenderedPageBreak/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2"/>
    </w:p>
    <w:p w:rsidR="00C63308" w:rsidRDefault="00DE788A" w:rsidP="0058149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F62CD8">
        <w:rPr>
          <w:sz w:val="28"/>
          <w:szCs w:val="28"/>
        </w:rPr>
        <w:t>2.1. </w:t>
      </w:r>
      <w:r w:rsidR="006E16B7" w:rsidRPr="00F62CD8">
        <w:rPr>
          <w:sz w:val="28"/>
          <w:szCs w:val="28"/>
        </w:rPr>
        <w:t>Описание предлагаемого регулирования</w:t>
      </w:r>
      <w:bookmarkEnd w:id="3"/>
      <w:r w:rsidR="002F792A" w:rsidRPr="00F62CD8">
        <w:rPr>
          <w:sz w:val="28"/>
          <w:szCs w:val="28"/>
        </w:rPr>
        <w:t xml:space="preserve"> </w:t>
      </w:r>
    </w:p>
    <w:p w:rsidR="0092464E" w:rsidRDefault="00184545" w:rsidP="0058149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3E5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03.07.2016 №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304-ФЗ  были внесены изменения в Ф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едеральный закон от 30.12.2004 №</w:t>
      </w:r>
      <w:r w:rsidR="00FC2E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214-ФЗ «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FC2E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льные акты Российской Федерации»</w:t>
      </w:r>
      <w:r w:rsidR="00141F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Федеральный закон № 214-ФЗ)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вступившие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 </w:t>
      </w:r>
      <w:r w:rsidR="009246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01.01.2017.</w:t>
      </w:r>
    </w:p>
    <w:p w:rsidR="00184545" w:rsidRDefault="004551F4" w:rsidP="007E061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BB4E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Внесенными изменениями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4C94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="002722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онтролирующий орган </w:t>
      </w:r>
      <w:r w:rsidR="00184C94">
        <w:rPr>
          <w:rFonts w:ascii="Times New Roman" w:hAnsi="Times New Roman" w:cs="Times New Roman"/>
          <w:color w:val="auto"/>
          <w:sz w:val="28"/>
          <w:szCs w:val="28"/>
          <w:lang w:bidi="ar-SA"/>
        </w:rPr>
        <w:t>был наделен новыми полномочиями, в том числе по осуществлению контроля</w:t>
      </w:r>
      <w:r w:rsidR="002722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(надзор</w:t>
      </w:r>
      <w:r w:rsidR="00184C94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2722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 за привлечением денежных средств граждан для строительства жилищно-строительными кооперативами многоквартирных домов в соответствии с федеральными законами, регулирующими деятельность таких кооперативов, с учетом положений </w:t>
      </w:r>
      <w:r w:rsidR="00DF392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722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Федерального закона </w:t>
      </w:r>
      <w:r w:rsidR="00DF392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214-ФЗ</w:t>
      </w:r>
      <w:r w:rsidR="00C62EAE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60221A" w:rsidRPr="007E0619" w:rsidRDefault="003C34E2" w:rsidP="0093672C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Особенности организации и деятельности жилищно-строительного кооператива, осуществляющего строительство многоквартирного дома</w:t>
      </w:r>
      <w:r w:rsidR="00414A6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gramStart"/>
      <w:r w:rsidR="0093672C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="00414A63">
        <w:rPr>
          <w:rFonts w:ascii="Times New Roman" w:hAnsi="Times New Roman" w:cs="Times New Roman"/>
          <w:color w:val="auto"/>
          <w:sz w:val="28"/>
          <w:szCs w:val="28"/>
          <w:lang w:bidi="ar-SA"/>
        </w:rPr>
        <w:t>онтроль за</w:t>
      </w:r>
      <w:proofErr w:type="gramEnd"/>
      <w:r w:rsidR="00414A6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деятельностью жилищно-строительного кооператива установлены ст. 123.1 и  ст. 123.2 Жилищного кодекса РФ соответственно.</w:t>
      </w:r>
      <w:r w:rsidR="00AA19E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85A2B" w:rsidRDefault="00184545" w:rsidP="002A786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545">
        <w:rPr>
          <w:rFonts w:ascii="Times New Roman" w:hAnsi="Times New Roman" w:cs="Times New Roman"/>
          <w:sz w:val="28"/>
          <w:szCs w:val="28"/>
        </w:rPr>
        <w:t xml:space="preserve">      В</w:t>
      </w:r>
      <w:r w:rsidRPr="0058149E">
        <w:rPr>
          <w:rFonts w:ascii="Times New Roman" w:hAnsi="Times New Roman" w:cs="Times New Roman"/>
          <w:sz w:val="28"/>
          <w:szCs w:val="28"/>
        </w:rPr>
        <w:t xml:space="preserve"> соответствии    с постановлением Правительства Новосибирской области</w:t>
      </w:r>
      <w:r w:rsidR="009367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7514">
        <w:rPr>
          <w:rStyle w:val="af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 октября 2014 года</w:t>
      </w:r>
      <w:r w:rsidRPr="0058149E">
        <w:rPr>
          <w:rStyle w:val="af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№ 398-п</w:t>
      </w:r>
      <w:r w:rsidR="00FC2E01">
        <w:rPr>
          <w:rFonts w:ascii="Times New Roman" w:hAnsi="Times New Roman" w:cs="Times New Roman"/>
          <w:sz w:val="28"/>
          <w:szCs w:val="28"/>
        </w:rPr>
        <w:t xml:space="preserve"> «</w:t>
      </w:r>
      <w:r w:rsidRPr="0058149E">
        <w:rPr>
          <w:rFonts w:ascii="Times New Roman" w:hAnsi="Times New Roman" w:cs="Times New Roman"/>
          <w:sz w:val="28"/>
          <w:szCs w:val="28"/>
        </w:rPr>
        <w:t xml:space="preserve">О министерстве строительства </w:t>
      </w:r>
      <w:r w:rsidR="00FC2E01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Pr="0058149E">
        <w:rPr>
          <w:rFonts w:ascii="Times New Roman" w:hAnsi="Times New Roman" w:cs="Times New Roman"/>
          <w:sz w:val="28"/>
          <w:szCs w:val="28"/>
        </w:rPr>
        <w:t xml:space="preserve"> </w:t>
      </w:r>
      <w:r w:rsidRPr="00581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строительства Новосибирской области является областным исполнительным органом государственной власти Новосибирской области, уполномоченным на осуществление государственного контроля (надзора) в области долевого строительства многоквартирных домов и иных объектов недвижимости.</w:t>
      </w:r>
    </w:p>
    <w:p w:rsidR="002E24F2" w:rsidRDefault="00913568" w:rsidP="0058149E">
      <w:pPr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Поскольку </w:t>
      </w:r>
      <w:r w:rsidR="005315DB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(надзор) за привлечением денежных средств граждан для строительства жилищно-строительными кооперативами многоквартирных домов</w:t>
      </w:r>
      <w:r>
        <w:t xml:space="preserve"> </w:t>
      </w:r>
      <w:r w:rsidR="005315DB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осуществляется</w:t>
      </w:r>
      <w:r w:rsidR="005315DB" w:rsidRPr="00581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E24F2" w:rsidRPr="00581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министерством в </w:t>
      </w:r>
      <w:r w:rsidR="002E24F2"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2E24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2A7868" w:rsidRPr="002A7868">
        <w:rPr>
          <w:rFonts w:ascii="Times New Roman" w:hAnsi="Times New Roman" w:cs="Times New Roman"/>
          <w:sz w:val="28"/>
          <w:szCs w:val="28"/>
        </w:rPr>
        <w:t>является регулярно осуществляемой</w:t>
      </w:r>
      <w:r w:rsidR="002E24F2" w:rsidRPr="002A7868">
        <w:rPr>
          <w:rFonts w:ascii="Times New Roman" w:hAnsi="Times New Roman" w:cs="Times New Roman"/>
          <w:sz w:val="28"/>
          <w:szCs w:val="28"/>
        </w:rPr>
        <w:t xml:space="preserve"> органом ис</w:t>
      </w:r>
      <w:r w:rsidR="002A7868" w:rsidRPr="002A7868">
        <w:rPr>
          <w:rFonts w:ascii="Times New Roman" w:hAnsi="Times New Roman" w:cs="Times New Roman"/>
          <w:sz w:val="28"/>
          <w:szCs w:val="28"/>
        </w:rPr>
        <w:t>полнительной власти деятельностью</w:t>
      </w:r>
      <w:r w:rsidR="002E24F2" w:rsidRPr="002A7868">
        <w:rPr>
          <w:rFonts w:ascii="Times New Roman" w:hAnsi="Times New Roman" w:cs="Times New Roman"/>
          <w:sz w:val="28"/>
          <w:szCs w:val="28"/>
        </w:rPr>
        <w:t xml:space="preserve"> по реализации или обеспечению реализации властных полномочий</w:t>
      </w:r>
      <w:r w:rsidR="005315DB">
        <w:rPr>
          <w:rFonts w:ascii="Times New Roman" w:hAnsi="Times New Roman" w:cs="Times New Roman"/>
          <w:sz w:val="28"/>
          <w:szCs w:val="28"/>
        </w:rPr>
        <w:t>, то осуществление вышеназванного контроля является государственной функцией.</w:t>
      </w:r>
      <w:r w:rsidR="00171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0AFA" w:rsidRPr="002D4F5C" w:rsidRDefault="00F20AFA" w:rsidP="002D4F5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t xml:space="preserve"> </w:t>
      </w:r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Требования к разработке и утверждению областными исполнительными органами государственной </w:t>
      </w:r>
      <w:proofErr w:type="gramStart"/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>власти Новосибирской области административных регламентов исполнения государственных функций</w:t>
      </w:r>
      <w:proofErr w:type="gramEnd"/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установлены </w:t>
      </w:r>
      <w:r w:rsidR="00F10379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Постановлением</w:t>
      </w:r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Новосибирской области от 28.12.2011 № 604-п</w:t>
      </w:r>
      <w:r w:rsidR="00F1037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87B68">
        <w:rPr>
          <w:rFonts w:ascii="Times New Roman" w:hAnsi="Times New Roman" w:cs="Times New Roman"/>
          <w:color w:val="auto"/>
          <w:sz w:val="28"/>
          <w:szCs w:val="28"/>
          <w:lang w:bidi="ar-SA"/>
        </w:rPr>
        <w:t>«Об утверждении Порядка разработки и утверждения административных регламентов исполнения государственных функций Новосибирской области»</w:t>
      </w:r>
      <w:r w:rsidR="002D4F5C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453C6" w:rsidRPr="005453C6" w:rsidRDefault="00ED1553" w:rsidP="00E44C5D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proofErr w:type="gramStart"/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proofErr w:type="gramEnd"/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</w:t>
      </w:r>
      <w:r w:rsidR="0058149E"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возникла необходимость разработки и принятия административного регламента</w:t>
      </w:r>
      <w:r w:rsidR="0058149E" w:rsidRPr="005453C6">
        <w:rPr>
          <w:rFonts w:ascii="Times New Roman" w:hAnsi="Times New Roman" w:cs="Times New Roman"/>
          <w:sz w:val="28"/>
          <w:szCs w:val="28"/>
        </w:rPr>
        <w:t xml:space="preserve"> </w:t>
      </w:r>
      <w:r w:rsidR="007E0619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осуществлению контроля (надзора) за привлечением денежных средств граждан для строительства жилищно-строительными кооперативами многоквартирных домов</w:t>
      </w:r>
      <w:r w:rsidR="006C157F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7E061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CB5FAF" w:rsidRPr="002A5717" w:rsidRDefault="002A5717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 проекте нормы регулирования разработаны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717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30.12.2004 № 214-ФЗ «Об участии в долевом строительстве многоквартирных домов и иных объектов</w:t>
      </w:r>
      <w:r w:rsidRPr="00F62CD8">
        <w:rPr>
          <w:rFonts w:ascii="Times New Roman" w:hAnsi="Times New Roman" w:cs="Times New Roman"/>
          <w:sz w:val="28"/>
          <w:szCs w:val="28"/>
        </w:rPr>
        <w:t xml:space="preserve"> недвижимости и о внесении изменений в некоторые законодательные акты Российской Федерации»</w:t>
      </w:r>
      <w:r>
        <w:rPr>
          <w:i/>
          <w:sz w:val="28"/>
          <w:szCs w:val="28"/>
        </w:rPr>
        <w:tab/>
      </w:r>
    </w:p>
    <w:p w:rsidR="002A5717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560"/>
        <w:gridCol w:w="3923"/>
        <w:gridCol w:w="3685"/>
        <w:gridCol w:w="2236"/>
      </w:tblGrid>
      <w:tr w:rsidR="0038156C" w:rsidRPr="0038156C" w:rsidTr="00737FAC">
        <w:tc>
          <w:tcPr>
            <w:tcW w:w="560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8156C">
              <w:rPr>
                <w:b/>
                <w:sz w:val="24"/>
                <w:szCs w:val="24"/>
              </w:rPr>
              <w:t>п</w:t>
            </w:r>
            <w:proofErr w:type="gramEnd"/>
            <w:r w:rsidRPr="003815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23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>
              <w:rPr>
                <w:b/>
                <w:sz w:val="24"/>
                <w:szCs w:val="24"/>
              </w:rPr>
              <w:t>номер</w:t>
            </w:r>
            <w:r w:rsidRPr="0038156C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3685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236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Tr="00737FAC">
        <w:tc>
          <w:tcPr>
            <w:tcW w:w="560" w:type="dxa"/>
          </w:tcPr>
          <w:p w:rsidR="0038156C" w:rsidRDefault="002A5717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3" w:type="dxa"/>
          </w:tcPr>
          <w:p w:rsidR="0038156C" w:rsidRPr="001D2ADF" w:rsidRDefault="002E734F" w:rsidP="0009000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  <w:lang w:bidi="ar-SA"/>
              </w:rPr>
            </w:pPr>
            <w:r w:rsidRPr="00ED1553">
              <w:rPr>
                <w:color w:val="auto"/>
                <w:sz w:val="28"/>
                <w:szCs w:val="28"/>
                <w:lang w:bidi="ar-SA"/>
              </w:rPr>
              <w:t xml:space="preserve"> Определение </w:t>
            </w:r>
            <w:r w:rsidR="002A5717" w:rsidRPr="00ED1553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="002C507F" w:rsidRPr="00ED1553">
              <w:rPr>
                <w:color w:val="auto"/>
                <w:sz w:val="28"/>
                <w:szCs w:val="28"/>
                <w:lang w:bidi="ar-SA"/>
              </w:rPr>
              <w:t>порядка</w:t>
            </w:r>
            <w:r w:rsidR="001D2ADF">
              <w:rPr>
                <w:color w:val="auto"/>
                <w:sz w:val="28"/>
                <w:szCs w:val="28"/>
                <w:lang w:bidi="ar-SA"/>
              </w:rPr>
              <w:t xml:space="preserve"> исполнения министерством строительства Новосибирской области </w:t>
            </w:r>
            <w:r w:rsidR="001D2ADF">
              <w:rPr>
                <w:sz w:val="28"/>
                <w:szCs w:val="28"/>
              </w:rPr>
              <w:t xml:space="preserve"> </w:t>
            </w:r>
            <w:r w:rsidR="001D2ADF" w:rsidRPr="00233F7E">
              <w:rPr>
                <w:sz w:val="28"/>
                <w:szCs w:val="28"/>
              </w:rPr>
              <w:t xml:space="preserve"> </w:t>
            </w:r>
            <w:r w:rsidR="001D2ADF">
              <w:rPr>
                <w:sz w:val="28"/>
                <w:szCs w:val="28"/>
              </w:rPr>
              <w:t xml:space="preserve">  государственной функции   по осуществлению государственного контроля (надзора)    за деятельностью жилищно-строительного кооператива</w:t>
            </w:r>
            <w:r w:rsidR="000C24B3" w:rsidRPr="00ED1553">
              <w:rPr>
                <w:sz w:val="28"/>
                <w:szCs w:val="28"/>
              </w:rPr>
              <w:t xml:space="preserve"> </w:t>
            </w:r>
            <w:r w:rsidR="002A5717" w:rsidRPr="00ED1553">
              <w:rPr>
                <w:sz w:val="28"/>
                <w:szCs w:val="28"/>
              </w:rPr>
              <w:t>(проблема № 1)</w:t>
            </w:r>
          </w:p>
        </w:tc>
        <w:tc>
          <w:tcPr>
            <w:tcW w:w="3685" w:type="dxa"/>
          </w:tcPr>
          <w:p w:rsidR="000C24B3" w:rsidRPr="00ED1553" w:rsidRDefault="002A5717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Текущее значение индикаторов:  </w:t>
            </w:r>
          </w:p>
          <w:p w:rsidR="00954293" w:rsidRPr="00ED1553" w:rsidRDefault="002A5717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отсутствие </w:t>
            </w:r>
            <w:r w:rsidR="002E734F" w:rsidRPr="00ED1553">
              <w:rPr>
                <w:sz w:val="28"/>
                <w:szCs w:val="28"/>
              </w:rPr>
              <w:t>порядка</w:t>
            </w:r>
            <w:r w:rsidRPr="00ED1553">
              <w:rPr>
                <w:sz w:val="28"/>
                <w:szCs w:val="28"/>
              </w:rPr>
              <w:t xml:space="preserve"> </w:t>
            </w:r>
            <w:r w:rsidR="002E734F" w:rsidRPr="00ED1553">
              <w:rPr>
                <w:sz w:val="28"/>
                <w:szCs w:val="28"/>
              </w:rPr>
              <w:t>(</w:t>
            </w:r>
            <w:r w:rsidRPr="00ED1553">
              <w:rPr>
                <w:sz w:val="28"/>
                <w:szCs w:val="28"/>
              </w:rPr>
              <w:t>административного регламента</w:t>
            </w:r>
            <w:r w:rsidR="007D5D69">
              <w:rPr>
                <w:sz w:val="28"/>
                <w:szCs w:val="28"/>
              </w:rPr>
              <w:t>)</w:t>
            </w:r>
            <w:r w:rsidR="00E01585">
              <w:rPr>
                <w:color w:val="auto"/>
                <w:sz w:val="28"/>
                <w:szCs w:val="28"/>
                <w:lang w:bidi="ar-SA"/>
              </w:rPr>
              <w:t xml:space="preserve"> исполнения министерством строительства Новосибирской области </w:t>
            </w:r>
            <w:r w:rsidR="00E01585">
              <w:rPr>
                <w:sz w:val="28"/>
                <w:szCs w:val="28"/>
              </w:rPr>
              <w:t xml:space="preserve"> </w:t>
            </w:r>
            <w:r w:rsidR="00E01585" w:rsidRPr="00233F7E">
              <w:rPr>
                <w:sz w:val="28"/>
                <w:szCs w:val="28"/>
              </w:rPr>
              <w:t xml:space="preserve"> </w:t>
            </w:r>
            <w:r w:rsidR="00E01585">
              <w:rPr>
                <w:sz w:val="28"/>
                <w:szCs w:val="28"/>
              </w:rPr>
              <w:t xml:space="preserve">  государственной функции   по осуществлению государственного контроля (надзора)    за деятельностью жилищно-строительного кооператива</w:t>
            </w:r>
          </w:p>
          <w:p w:rsidR="0038156C" w:rsidRPr="00ED1553" w:rsidRDefault="00944AB9" w:rsidP="00AB7E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 По состоянию на  </w:t>
            </w:r>
            <w:r w:rsidR="000C24B3" w:rsidRPr="00ED1553">
              <w:rPr>
                <w:sz w:val="28"/>
                <w:szCs w:val="28"/>
              </w:rPr>
              <w:t xml:space="preserve"> </w:t>
            </w:r>
            <w:r w:rsidR="00C67F5A">
              <w:rPr>
                <w:sz w:val="28"/>
                <w:szCs w:val="28"/>
              </w:rPr>
              <w:t>16</w:t>
            </w:r>
            <w:r w:rsidR="00AB7E83">
              <w:rPr>
                <w:sz w:val="28"/>
                <w:szCs w:val="28"/>
              </w:rPr>
              <w:t>.06</w:t>
            </w:r>
            <w:r w:rsidR="000C24B3" w:rsidRPr="00ED1553">
              <w:rPr>
                <w:sz w:val="28"/>
                <w:szCs w:val="28"/>
              </w:rPr>
              <w:t xml:space="preserve">.2017 </w:t>
            </w:r>
            <w:r w:rsidR="0073593A">
              <w:rPr>
                <w:sz w:val="28"/>
                <w:szCs w:val="28"/>
              </w:rPr>
              <w:t xml:space="preserve"> проведено 2</w:t>
            </w:r>
            <w:r w:rsidR="007D5D69">
              <w:rPr>
                <w:sz w:val="28"/>
                <w:szCs w:val="28"/>
              </w:rPr>
              <w:t xml:space="preserve"> проверки</w:t>
            </w:r>
          </w:p>
        </w:tc>
        <w:tc>
          <w:tcPr>
            <w:tcW w:w="2236" w:type="dxa"/>
          </w:tcPr>
          <w:p w:rsidR="002A5717" w:rsidRPr="00ED1553" w:rsidRDefault="002E734F" w:rsidP="00737FA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55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ED1553">
              <w:rPr>
                <w:rFonts w:ascii="Times New Roman" w:hAnsi="Times New Roman" w:cs="Times New Roman"/>
                <w:sz w:val="28"/>
                <w:szCs w:val="28"/>
              </w:rPr>
              <w:t xml:space="preserve"> в 2017 году</w:t>
            </w:r>
            <w:r w:rsidR="002A5717" w:rsidRPr="00ED1553">
              <w:rPr>
                <w:i/>
                <w:sz w:val="28"/>
                <w:szCs w:val="28"/>
              </w:rPr>
              <w:tab/>
            </w:r>
          </w:p>
          <w:p w:rsidR="0038156C" w:rsidRPr="00ED1553" w:rsidRDefault="00F146D9" w:rsidP="007D5D6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46D9">
              <w:rPr>
                <w:sz w:val="28"/>
                <w:szCs w:val="28"/>
              </w:rPr>
              <w:t>Планируется   в 2017</w:t>
            </w:r>
            <w:r>
              <w:rPr>
                <w:sz w:val="28"/>
                <w:szCs w:val="28"/>
              </w:rPr>
              <w:t xml:space="preserve"> в </w:t>
            </w:r>
            <w:r w:rsidR="00944AB9" w:rsidRPr="00ED1553">
              <w:rPr>
                <w:sz w:val="28"/>
                <w:szCs w:val="28"/>
              </w:rPr>
              <w:t xml:space="preserve">совокупности </w:t>
            </w:r>
            <w:r w:rsidR="007D5D69">
              <w:rPr>
                <w:sz w:val="28"/>
                <w:szCs w:val="28"/>
              </w:rPr>
              <w:t xml:space="preserve"> провести </w:t>
            </w:r>
            <w:r w:rsidR="0073593A">
              <w:rPr>
                <w:sz w:val="28"/>
                <w:szCs w:val="28"/>
              </w:rPr>
              <w:t>8</w:t>
            </w:r>
            <w:r w:rsidR="007D5D69">
              <w:rPr>
                <w:sz w:val="28"/>
                <w:szCs w:val="28"/>
              </w:rPr>
              <w:t xml:space="preserve"> проверок</w:t>
            </w:r>
            <w:r w:rsidR="00017E25" w:rsidRPr="00ED1553">
              <w:rPr>
                <w:sz w:val="28"/>
                <w:szCs w:val="28"/>
              </w:rPr>
              <w:t xml:space="preserve"> </w:t>
            </w:r>
          </w:p>
        </w:tc>
      </w:tr>
    </w:tbl>
    <w:p w:rsidR="00894A5C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2.4. Описание способа расче</w:t>
      </w:r>
      <w:r w:rsidR="006E16B7" w:rsidRPr="00104AA1">
        <w:rPr>
          <w:sz w:val="28"/>
          <w:szCs w:val="28"/>
        </w:rPr>
        <w:t>та (оценки) индикаторов</w:t>
      </w:r>
      <w:r>
        <w:rPr>
          <w:sz w:val="28"/>
          <w:szCs w:val="28"/>
        </w:rPr>
        <w:t xml:space="preserve"> достижения цели предлагаемого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Индикаторы, привед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нные в пункте</w:t>
      </w:r>
      <w:hyperlink w:anchor="bookmark5" w:tooltip="Current Document">
        <w:r w:rsidRPr="00104AA1">
          <w:rPr>
            <w:sz w:val="28"/>
            <w:szCs w:val="28"/>
          </w:rPr>
          <w:t xml:space="preserve"> 2.3 </w:t>
        </w:r>
      </w:hyperlink>
      <w:r w:rsidRPr="00104AA1">
        <w:rPr>
          <w:sz w:val="28"/>
          <w:szCs w:val="28"/>
        </w:rPr>
        <w:t>настоящего сводного отч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2A5717">
        <w:rPr>
          <w:sz w:val="28"/>
          <w:szCs w:val="28"/>
        </w:rPr>
        <w:t xml:space="preserve"> </w:t>
      </w:r>
      <w:r w:rsidR="003646C7">
        <w:rPr>
          <w:sz w:val="28"/>
          <w:szCs w:val="28"/>
        </w:rPr>
        <w:t>путем подсчета по данным  министерства строительства Новосибирской области</w:t>
      </w:r>
    </w:p>
    <w:p w:rsidR="00CB5FAF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94A5C" w:rsidRPr="00104AA1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244BB" w:rsidRPr="00F910C1" w:rsidRDefault="00546B19" w:rsidP="00F910C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910C1">
        <w:rPr>
          <w:sz w:val="28"/>
          <w:szCs w:val="28"/>
        </w:rPr>
        <w:t xml:space="preserve"> учетные данные министерства строительства Новосибирской области</w:t>
      </w:r>
      <w:r w:rsidR="00311B9D">
        <w:rPr>
          <w:sz w:val="28"/>
          <w:szCs w:val="28"/>
        </w:rPr>
        <w:t>.</w:t>
      </w:r>
    </w:p>
    <w:p w:rsidR="002A5717" w:rsidRPr="00137046" w:rsidRDefault="002A5717" w:rsidP="00566775">
      <w:pPr>
        <w:tabs>
          <w:tab w:val="left" w:pos="1560"/>
          <w:tab w:val="left" w:pos="3261"/>
        </w:tabs>
        <w:ind w:left="20"/>
        <w:jc w:val="both"/>
        <w:rPr>
          <w:b/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65403B" w:rsidRDefault="004D1425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отсутствуют</w:t>
      </w:r>
      <w:r w:rsidR="00311B9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A5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 xml:space="preserve">Обоснование соответствия целей предлагаемого регулирования </w:t>
      </w:r>
      <w:r w:rsidR="006E16B7" w:rsidRPr="00104AA1">
        <w:rPr>
          <w:sz w:val="28"/>
          <w:szCs w:val="28"/>
        </w:rPr>
        <w:lastRenderedPageBreak/>
        <w:t>программным документам нормативного характера</w:t>
      </w:r>
    </w:p>
    <w:p w:rsidR="005C0BB8" w:rsidRDefault="005C0BB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1A79E6" w:rsidRPr="00172E0A" w:rsidRDefault="00137046" w:rsidP="00172E0A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C0B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172E0A" w:rsidRPr="00172E0A">
        <w:rPr>
          <w:rFonts w:ascii="Times New Roman" w:eastAsia="Times New Roman" w:hAnsi="Times New Roman" w:cs="Times New Roman"/>
          <w:color w:val="auto"/>
          <w:sz w:val="28"/>
          <w:szCs w:val="28"/>
        </w:rPr>
        <w:t>Ч</w:t>
      </w:r>
      <w:r w:rsidR="00172E0A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асть 18</w:t>
      </w:r>
      <w:r w:rsidR="005C2FA6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статьи</w:t>
      </w:r>
      <w:r w:rsidR="0061210B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23 </w:t>
      </w:r>
      <w:r w:rsidR="001A79E6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</w:t>
      </w:r>
      <w:r w:rsidR="004D1425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а от 30.12.2004 №</w:t>
      </w:r>
      <w:r w:rsidR="001A79E6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214-ФЗ </w:t>
      </w:r>
      <w:r w:rsidR="004D1425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1A79E6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4D1425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172E0A" w:rsidRPr="00172E0A">
        <w:rPr>
          <w:rFonts w:ascii="Times New Roman" w:hAnsi="Times New Roman" w:cs="Times New Roman"/>
          <w:color w:val="auto"/>
          <w:sz w:val="28"/>
          <w:szCs w:val="28"/>
          <w:lang w:bidi="ar-SA"/>
        </w:rPr>
        <w:t>, ст. 123.1 Жилищного кодекса РФ</w:t>
      </w:r>
      <w:r w:rsidR="005C0BB8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B5FAF" w:rsidRDefault="0013704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94A5C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9"/>
        <w:gridCol w:w="3468"/>
        <w:gridCol w:w="3467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Наименование групп</w:t>
            </w:r>
            <w:r>
              <w:rPr>
                <w:rStyle w:val="a7"/>
                <w:b/>
                <w:sz w:val="24"/>
                <w:szCs w:val="24"/>
              </w:rPr>
              <w:t xml:space="preserve">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7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680EA0" w:rsidRDefault="00FF6ED0" w:rsidP="00680EA0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Жилищно-строительные</w:t>
            </w:r>
            <w:r w:rsidR="00680EA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кооператив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ы, осуществляющие</w:t>
            </w:r>
            <w:r w:rsidR="00680EA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 счет сре</w:t>
            </w:r>
            <w:proofErr w:type="gramStart"/>
            <w:r w:rsidR="00680EA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дств чл</w:t>
            </w:r>
            <w:proofErr w:type="gramEnd"/>
            <w:r w:rsidR="00680EA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енов кооператива стро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ительство многоквартирных домов</w:t>
            </w:r>
          </w:p>
          <w:p w:rsidR="004B1031" w:rsidRDefault="00680EA0" w:rsidP="00680EA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:rsidR="00737FAC" w:rsidRPr="00737FAC" w:rsidRDefault="00F910C1" w:rsidP="00310AF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910C1">
              <w:rPr>
                <w:b w:val="0"/>
                <w:sz w:val="28"/>
                <w:szCs w:val="28"/>
              </w:rPr>
              <w:t xml:space="preserve">При принятии </w:t>
            </w:r>
            <w:r w:rsidRPr="00737FAC">
              <w:rPr>
                <w:b w:val="0"/>
                <w:sz w:val="28"/>
                <w:szCs w:val="28"/>
              </w:rPr>
              <w:t xml:space="preserve">нормативного акта планируется </w:t>
            </w:r>
            <w:r w:rsidR="004E15C9">
              <w:rPr>
                <w:b w:val="0"/>
                <w:sz w:val="28"/>
                <w:szCs w:val="28"/>
              </w:rPr>
              <w:t xml:space="preserve"> провести </w:t>
            </w:r>
            <w:r w:rsidR="00FB60D2">
              <w:rPr>
                <w:b w:val="0"/>
                <w:sz w:val="28"/>
                <w:szCs w:val="28"/>
              </w:rPr>
              <w:t>8 проверок</w:t>
            </w:r>
            <w:r w:rsidR="004E15C9">
              <w:rPr>
                <w:b w:val="0"/>
                <w:sz w:val="28"/>
                <w:szCs w:val="28"/>
              </w:rPr>
              <w:t xml:space="preserve"> </w:t>
            </w:r>
          </w:p>
          <w:p w:rsidR="00017E25" w:rsidRDefault="00017E25" w:rsidP="00310AF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017E25" w:rsidRPr="00F910C1" w:rsidRDefault="001F2854" w:rsidP="0086534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 состоянию на 04.04.2017 </w:t>
            </w:r>
            <w:r w:rsidR="0086534D">
              <w:rPr>
                <w:b w:val="0"/>
                <w:sz w:val="28"/>
                <w:szCs w:val="28"/>
              </w:rPr>
              <w:t xml:space="preserve">22 </w:t>
            </w:r>
            <w:r>
              <w:rPr>
                <w:b w:val="0"/>
                <w:sz w:val="28"/>
                <w:szCs w:val="28"/>
              </w:rPr>
              <w:t xml:space="preserve">жилищно-строительным кооперативам </w:t>
            </w:r>
            <w:r w:rsidR="00017E25">
              <w:rPr>
                <w:b w:val="0"/>
                <w:sz w:val="28"/>
                <w:szCs w:val="28"/>
              </w:rPr>
              <w:t xml:space="preserve"> </w:t>
            </w:r>
            <w:r w:rsidR="0086534D">
              <w:rPr>
                <w:b w:val="0"/>
                <w:sz w:val="28"/>
                <w:szCs w:val="28"/>
              </w:rPr>
              <w:t>выданы</w:t>
            </w:r>
            <w:r>
              <w:rPr>
                <w:b w:val="0"/>
                <w:sz w:val="28"/>
                <w:szCs w:val="28"/>
              </w:rPr>
              <w:t xml:space="preserve">  разрешения на строительство </w:t>
            </w:r>
            <w:r w:rsidR="00D83AC6">
              <w:rPr>
                <w:b w:val="0"/>
                <w:sz w:val="28"/>
                <w:szCs w:val="28"/>
              </w:rPr>
              <w:t xml:space="preserve"> многоквартирных жилых домов на территории города Новосибирска</w:t>
            </w:r>
          </w:p>
        </w:tc>
        <w:tc>
          <w:tcPr>
            <w:tcW w:w="3475" w:type="dxa"/>
          </w:tcPr>
          <w:p w:rsidR="004B1031" w:rsidRDefault="00F910C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Учетные данные министерства строительства Новосибирской области</w:t>
            </w:r>
          </w:p>
          <w:p w:rsidR="000C7E2C" w:rsidRDefault="000C7E2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0C7E2C" w:rsidRDefault="00D83AC6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Учетные данные</w:t>
            </w:r>
            <w:r w:rsidR="00B56262">
              <w:rPr>
                <w:b w:val="0"/>
                <w:sz w:val="28"/>
                <w:szCs w:val="28"/>
              </w:rPr>
              <w:t xml:space="preserve">  управления архитектурно-строительной инспекции мэрии города Новосибирска</w:t>
            </w:r>
          </w:p>
          <w:p w:rsidR="000C7E2C" w:rsidRDefault="000C7E2C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4B103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916"/>
        <w:gridCol w:w="3402"/>
        <w:gridCol w:w="3086"/>
      </w:tblGrid>
      <w:tr w:rsidR="00C64B53" w:rsidRPr="00C64B53" w:rsidTr="00417A3C">
        <w:tc>
          <w:tcPr>
            <w:tcW w:w="3916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Содержание новой (измен</w:t>
            </w:r>
            <w:r>
              <w:rPr>
                <w:rStyle w:val="a7"/>
                <w:sz w:val="24"/>
                <w:szCs w:val="24"/>
              </w:rPr>
              <w:t>е</w:t>
            </w:r>
            <w:r w:rsidRPr="00C64B53">
              <w:rPr>
                <w:rStyle w:val="a7"/>
                <w:sz w:val="24"/>
                <w:szCs w:val="24"/>
              </w:rPr>
              <w:t>нной) обязанности, ограничения</w:t>
            </w:r>
            <w:r>
              <w:rPr>
                <w:rStyle w:val="a7"/>
                <w:sz w:val="24"/>
                <w:szCs w:val="24"/>
              </w:rPr>
              <w:t>, требования</w:t>
            </w:r>
          </w:p>
        </w:tc>
        <w:tc>
          <w:tcPr>
            <w:tcW w:w="3402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086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822FA1" w:rsidRDefault="00C64B53" w:rsidP="00822FA1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41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участников (по пункту 3.1)</w:t>
            </w:r>
            <w:r w:rsidR="0011673E" w:rsidRPr="00C41A6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673E" w:rsidRPr="00C4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ED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Жилищно-строительные</w:t>
            </w:r>
            <w:r w:rsidR="00822FA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кооператив</w:t>
            </w:r>
            <w:r w:rsidR="00FF6ED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ы, осуществляющие</w:t>
            </w:r>
            <w:r w:rsidR="00822FA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 счет сре</w:t>
            </w:r>
            <w:proofErr w:type="gramStart"/>
            <w:r w:rsidR="00822FA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дств чл</w:t>
            </w:r>
            <w:proofErr w:type="gramEnd"/>
            <w:r w:rsidR="00822FA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енов кооператива стро</w:t>
            </w:r>
            <w:r w:rsidR="00FF6ED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ительство многоквартирных домов</w:t>
            </w:r>
          </w:p>
          <w:p w:rsidR="00C64B53" w:rsidRPr="00C64B53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B53" w:rsidTr="00417A3C">
        <w:tc>
          <w:tcPr>
            <w:tcW w:w="3916" w:type="dxa"/>
          </w:tcPr>
          <w:p w:rsidR="00C64B53" w:rsidRDefault="00104DC7" w:rsidP="002C4ED2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контроль (надзор)    за деятельностью жилищно-строительного кооператива</w:t>
            </w:r>
          </w:p>
        </w:tc>
        <w:tc>
          <w:tcPr>
            <w:tcW w:w="3402" w:type="dxa"/>
          </w:tcPr>
          <w:p w:rsidR="002E4EC9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В </w:t>
            </w:r>
            <w:r w:rsidR="00ED1553" w:rsidRPr="00ED1553">
              <w:rPr>
                <w:sz w:val="28"/>
                <w:szCs w:val="28"/>
              </w:rPr>
              <w:t>соответствии</w:t>
            </w:r>
            <w:r w:rsidRPr="00ED1553">
              <w:rPr>
                <w:sz w:val="28"/>
                <w:szCs w:val="28"/>
              </w:rPr>
              <w:t xml:space="preserve"> с проектом</w:t>
            </w:r>
            <w:r w:rsidR="00ED1553" w:rsidRPr="00ED1553">
              <w:rPr>
                <w:sz w:val="28"/>
                <w:szCs w:val="28"/>
              </w:rPr>
              <w:t xml:space="preserve"> нормативного акта</w:t>
            </w:r>
          </w:p>
          <w:p w:rsidR="002E4EC9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C64B53" w:rsidRDefault="00ED155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6" w:type="dxa"/>
          </w:tcPr>
          <w:p w:rsidR="00C64B53" w:rsidRDefault="002E4EC9" w:rsidP="002E4EC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Копирование документов, </w:t>
            </w:r>
            <w:r w:rsidR="00800702"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t xml:space="preserve"> расходы</w:t>
            </w:r>
            <w:r w:rsidR="00ED1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C64B5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3.3. 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483"/>
        <w:gridCol w:w="1701"/>
        <w:gridCol w:w="2268"/>
        <w:gridCol w:w="1952"/>
      </w:tblGrid>
      <w:tr w:rsidR="00A60B28" w:rsidRPr="00091907" w:rsidTr="00515C5A">
        <w:tc>
          <w:tcPr>
            <w:tcW w:w="4483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1701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9190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</w:t>
            </w:r>
            <w:r w:rsidR="00A60B28" w:rsidRPr="0009190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1"/>
                <w:b/>
                <w:sz w:val="24"/>
                <w:szCs w:val="24"/>
              </w:rPr>
              <w:t>Отмена</w:t>
            </w:r>
            <w:r w:rsidRPr="0009190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91907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1952" w:type="dxa"/>
            <w:vAlign w:val="center"/>
          </w:tcPr>
          <w:p w:rsidR="00A60B28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Расходы</w:t>
            </w:r>
            <w:r w:rsidRPr="0009190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09190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515C5A">
        <w:tc>
          <w:tcPr>
            <w:tcW w:w="10404" w:type="dxa"/>
            <w:gridSpan w:val="4"/>
          </w:tcPr>
          <w:p w:rsidR="00A60B28" w:rsidRPr="00535B25" w:rsidRDefault="00535B25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8"/>
              </w:rPr>
              <w:t>Министерство строительства Новосибирской области</w:t>
            </w:r>
          </w:p>
        </w:tc>
      </w:tr>
      <w:tr w:rsidR="00A60B28" w:rsidRPr="00091907" w:rsidTr="00515C5A">
        <w:tc>
          <w:tcPr>
            <w:tcW w:w="4483" w:type="dxa"/>
          </w:tcPr>
          <w:p w:rsidR="00A60B28" w:rsidRPr="00515C5A" w:rsidRDefault="00515C5A" w:rsidP="00BE74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Государственная </w:t>
            </w:r>
            <w:r w:rsidR="000643FE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BE74E3"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="00BE74E3"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>существление</w:t>
            </w:r>
            <w:r w:rsidR="000643FE"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государственного контроля (надзора)    за деятельностью жилищно-строительного кооператива</w:t>
            </w:r>
          </w:p>
        </w:tc>
        <w:tc>
          <w:tcPr>
            <w:tcW w:w="1701" w:type="dxa"/>
          </w:tcPr>
          <w:p w:rsidR="00A60B28" w:rsidRPr="00091907" w:rsidRDefault="00535B2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A60B28" w:rsidRPr="00091907" w:rsidRDefault="00390766" w:rsidP="009F31E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</w:t>
            </w:r>
            <w:r w:rsidR="009F31EE">
              <w:rPr>
                <w:sz w:val="24"/>
                <w:szCs w:val="24"/>
              </w:rPr>
              <w:t xml:space="preserve"> проектом</w:t>
            </w:r>
          </w:p>
        </w:tc>
        <w:tc>
          <w:tcPr>
            <w:tcW w:w="1952" w:type="dxa"/>
          </w:tcPr>
          <w:p w:rsidR="00A60B28" w:rsidRPr="00091907" w:rsidRDefault="009A512A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104AA1">
        <w:rPr>
          <w:sz w:val="28"/>
          <w:szCs w:val="28"/>
        </w:rPr>
        <w:t>области</w:t>
      </w:r>
      <w:proofErr w:type="gramEnd"/>
      <w:r w:rsidR="006E16B7" w:rsidRPr="00104AA1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C475F">
        <w:rPr>
          <w:sz w:val="28"/>
          <w:szCs w:val="28"/>
        </w:rPr>
        <w:t xml:space="preserve"> – </w:t>
      </w:r>
      <w:r w:rsidR="003C475F" w:rsidRPr="003C475F">
        <w:rPr>
          <w:b/>
          <w:sz w:val="28"/>
          <w:szCs w:val="28"/>
        </w:rPr>
        <w:t>отсутствуют</w:t>
      </w:r>
      <w:r w:rsidR="003C475F">
        <w:rPr>
          <w:sz w:val="28"/>
          <w:szCs w:val="28"/>
        </w:rPr>
        <w:t xml:space="preserve"> </w:t>
      </w:r>
    </w:p>
    <w:p w:rsidR="00725CE9" w:rsidRPr="0065403B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725CE9" w:rsidRPr="0065403B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  <w:r w:rsidR="00B970C6">
        <w:rPr>
          <w:sz w:val="28"/>
          <w:szCs w:val="28"/>
        </w:rPr>
        <w:t xml:space="preserve"> - </w:t>
      </w:r>
      <w:r w:rsidR="00B970C6" w:rsidRPr="003C475F">
        <w:rPr>
          <w:b/>
          <w:sz w:val="28"/>
          <w:szCs w:val="28"/>
        </w:rPr>
        <w:t>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  <w:r w:rsidR="00B970C6">
        <w:rPr>
          <w:color w:val="auto"/>
          <w:sz w:val="28"/>
          <w:szCs w:val="28"/>
        </w:rPr>
        <w:t xml:space="preserve"> - 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r w:rsidRPr="00725CE9">
              <w:rPr>
                <w:b/>
                <w:sz w:val="24"/>
                <w:szCs w:val="24"/>
              </w:rPr>
              <w:t>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5CE9" w:rsidTr="005C5BC3">
        <w:tc>
          <w:tcPr>
            <w:tcW w:w="3466" w:type="dxa"/>
          </w:tcPr>
          <w:p w:rsidR="00725CE9" w:rsidRPr="00725CE9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lastRenderedPageBreak/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46C5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B970C6">
        <w:rPr>
          <w:rFonts w:ascii="Times New Roman" w:hAnsi="Times New Roman" w:cs="Times New Roman"/>
          <w:sz w:val="28"/>
          <w:szCs w:val="28"/>
        </w:rPr>
        <w:t xml:space="preserve"> -</w:t>
      </w:r>
      <w:r w:rsidR="00B970C6" w:rsidRPr="003C475F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</w:p>
    <w:p w:rsidR="004046C5" w:rsidRPr="0065403B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4046C5" w:rsidRPr="0065403B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Default="00CB5FAF" w:rsidP="002A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C5" w:rsidRPr="00104AA1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104AA1">
        <w:rPr>
          <w:sz w:val="28"/>
          <w:szCs w:val="28"/>
        </w:rPr>
        <w:t>3.8. Иные заинтересованные лица</w:t>
      </w:r>
      <w:r w:rsidR="006C70C1">
        <w:rPr>
          <w:sz w:val="28"/>
          <w:szCs w:val="28"/>
        </w:rPr>
        <w:t xml:space="preserve"> - </w:t>
      </w:r>
      <w:r w:rsidR="006C70C1" w:rsidRPr="006C70C1">
        <w:rPr>
          <w:b/>
          <w:sz w:val="28"/>
          <w:szCs w:val="28"/>
        </w:rPr>
        <w:t>отсутствуют</w:t>
      </w:r>
    </w:p>
    <w:p w:rsidR="004046C5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4046C5" w:rsidTr="004D605D"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Tr="004046C5">
        <w:tc>
          <w:tcPr>
            <w:tcW w:w="5212" w:type="dxa"/>
          </w:tcPr>
          <w:p w:rsidR="004046C5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4046C5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B970C6">
        <w:rPr>
          <w:sz w:val="28"/>
          <w:szCs w:val="28"/>
        </w:rPr>
        <w:t xml:space="preserve"> - </w:t>
      </w:r>
      <w:r w:rsidR="00B970C6" w:rsidRPr="00B970C6">
        <w:rPr>
          <w:b w:val="0"/>
          <w:sz w:val="28"/>
          <w:szCs w:val="28"/>
        </w:rPr>
        <w:t>отсутствуют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56C0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4E56C0" w:rsidRPr="00535B25" w:rsidRDefault="004E56C0" w:rsidP="00535B2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535B25">
        <w:rPr>
          <w:b w:val="0"/>
          <w:sz w:val="28"/>
          <w:szCs w:val="28"/>
        </w:rPr>
        <w:t xml:space="preserve">: </w:t>
      </w:r>
      <w:r w:rsidR="00535B25">
        <w:rPr>
          <w:sz w:val="28"/>
          <w:szCs w:val="28"/>
        </w:rPr>
        <w:t xml:space="preserve">отсутствует 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390766" w:rsidRDefault="004E56C0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390766">
        <w:rPr>
          <w:sz w:val="28"/>
          <w:szCs w:val="28"/>
        </w:rPr>
        <w:t>:</w:t>
      </w:r>
    </w:p>
    <w:p w:rsidR="004E56C0" w:rsidRPr="00390766" w:rsidRDefault="00B95D7B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766" w:rsidRPr="00390766">
        <w:rPr>
          <w:sz w:val="28"/>
          <w:szCs w:val="28"/>
        </w:rPr>
        <w:t>устанавливаемые нормы не касаются ранее возникших отношений</w:t>
      </w:r>
    </w:p>
    <w:p w:rsidR="00894A5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  <w:r w:rsidR="00B95D7B" w:rsidRPr="00B95D7B">
        <w:rPr>
          <w:b/>
          <w:sz w:val="28"/>
          <w:szCs w:val="28"/>
        </w:rPr>
        <w:t xml:space="preserve"> </w:t>
      </w:r>
      <w:r w:rsidR="00BA7C36">
        <w:rPr>
          <w:b/>
          <w:sz w:val="28"/>
          <w:szCs w:val="28"/>
        </w:rPr>
        <w:t>–</w:t>
      </w:r>
      <w:r w:rsidR="00B95D7B">
        <w:rPr>
          <w:b/>
          <w:sz w:val="28"/>
          <w:szCs w:val="28"/>
        </w:rPr>
        <w:t xml:space="preserve"> </w:t>
      </w:r>
      <w:r w:rsidR="00BA7C36">
        <w:rPr>
          <w:b/>
          <w:sz w:val="28"/>
          <w:szCs w:val="28"/>
        </w:rPr>
        <w:t xml:space="preserve">31 </w:t>
      </w:r>
      <w:r w:rsidR="00146422">
        <w:rPr>
          <w:b/>
          <w:sz w:val="28"/>
          <w:szCs w:val="28"/>
        </w:rPr>
        <w:t>июл</w:t>
      </w:r>
      <w:r w:rsidR="00B95D7B" w:rsidRPr="00B95D7B">
        <w:rPr>
          <w:b/>
          <w:sz w:val="28"/>
          <w:szCs w:val="28"/>
        </w:rPr>
        <w:t>я 2017</w:t>
      </w:r>
    </w:p>
    <w:p w:rsidR="004E56C0" w:rsidRDefault="00B95D7B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0A3" w:rsidRDefault="00AF70A3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Default="00AF70A3" w:rsidP="00AF70A3">
      <w:pPr>
        <w:pStyle w:val="ConsPlusNormal"/>
        <w:ind w:firstLine="567"/>
        <w:jc w:val="both"/>
      </w:pPr>
      <w:r w:rsidRPr="006C70C1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B95D7B">
        <w:rPr>
          <w:b/>
        </w:rPr>
        <w:t xml:space="preserve"> - </w:t>
      </w:r>
      <w:r w:rsidR="00B95D7B" w:rsidRPr="006C70C1">
        <w:t>отсутствуют</w:t>
      </w:r>
    </w:p>
    <w:p w:rsidR="00C62366" w:rsidRDefault="00B95D7B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lastRenderedPageBreak/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4267"/>
        <w:gridCol w:w="2552"/>
        <w:gridCol w:w="3685"/>
        <w:gridCol w:w="3905"/>
      </w:tblGrid>
      <w:tr w:rsidR="00C62366" w:rsidRPr="00C62366" w:rsidTr="0072443B">
        <w:tc>
          <w:tcPr>
            <w:tcW w:w="944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552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368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90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234217" w:rsidTr="0072443B">
        <w:tc>
          <w:tcPr>
            <w:tcW w:w="944" w:type="dxa"/>
          </w:tcPr>
          <w:p w:rsidR="00234217" w:rsidRDefault="00C4310F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7" w:type="dxa"/>
          </w:tcPr>
          <w:p w:rsidR="00234217" w:rsidRDefault="00234217" w:rsidP="006B3BB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Pr="004625B6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D155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Отсутствие</w:t>
            </w:r>
            <w:r w:rsidR="007C6A36" w:rsidRPr="00ED155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порядка </w:t>
            </w:r>
            <w:r w:rsidR="006B3B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исполнения министерством строительства Новосибирской области </w:t>
            </w:r>
            <w:r w:rsidR="006B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BB8" w:rsidRPr="0023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BB8"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государственной функции   по осуществлению государственного контроля (надзора)    за деятельностью жилищно-строительного кооператива</w:t>
            </w:r>
            <w:r w:rsidR="007D5D02" w:rsidRPr="009B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0A">
              <w:rPr>
                <w:rFonts w:ascii="Times New Roman" w:hAnsi="Times New Roman" w:cs="Times New Roman"/>
                <w:sz w:val="28"/>
                <w:szCs w:val="28"/>
              </w:rPr>
              <w:t>(проблема № 1</w:t>
            </w:r>
            <w:r>
              <w:rPr>
                <w:sz w:val="28"/>
                <w:szCs w:val="28"/>
              </w:rPr>
              <w:t>)</w:t>
            </w:r>
          </w:p>
          <w:p w:rsidR="00B061D6" w:rsidRDefault="00B061D6" w:rsidP="006B3BB8">
            <w:pPr>
              <w:widowControl/>
              <w:jc w:val="both"/>
              <w:rPr>
                <w:sz w:val="28"/>
                <w:szCs w:val="28"/>
              </w:rPr>
            </w:pPr>
          </w:p>
          <w:p w:rsidR="00B061D6" w:rsidRDefault="00B061D6" w:rsidP="006B3BB8">
            <w:pPr>
              <w:widowControl/>
              <w:jc w:val="both"/>
              <w:rPr>
                <w:sz w:val="28"/>
                <w:szCs w:val="28"/>
              </w:rPr>
            </w:pPr>
          </w:p>
          <w:p w:rsidR="00B061D6" w:rsidRDefault="00B061D6" w:rsidP="006B3BB8">
            <w:pPr>
              <w:widowControl/>
              <w:jc w:val="both"/>
              <w:rPr>
                <w:sz w:val="28"/>
                <w:szCs w:val="28"/>
              </w:rPr>
            </w:pPr>
          </w:p>
          <w:p w:rsidR="00B061D6" w:rsidRPr="007D5D02" w:rsidRDefault="00B061D6" w:rsidP="006B3BB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625B6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нормативного правового акта обязательного в силу действующего регулирования</w:t>
            </w:r>
          </w:p>
          <w:p w:rsidR="004625B6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34217" w:rsidRDefault="00234217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E76D5" w:rsidRDefault="00B45836" w:rsidP="00037CC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5836">
              <w:rPr>
                <w:sz w:val="28"/>
                <w:szCs w:val="28"/>
              </w:rPr>
              <w:t xml:space="preserve">в настоящее время у </w:t>
            </w:r>
            <w:r w:rsidR="005453C6">
              <w:rPr>
                <w:sz w:val="28"/>
                <w:szCs w:val="28"/>
              </w:rPr>
              <w:t>контролирующего</w:t>
            </w:r>
            <w:r w:rsidR="00BD77E9" w:rsidRPr="00B45836">
              <w:rPr>
                <w:sz w:val="28"/>
                <w:szCs w:val="28"/>
              </w:rPr>
              <w:t xml:space="preserve"> органа</w:t>
            </w:r>
            <w:r w:rsidR="006856F3" w:rsidRPr="00B45836">
              <w:rPr>
                <w:sz w:val="28"/>
                <w:szCs w:val="28"/>
              </w:rPr>
              <w:t xml:space="preserve"> </w:t>
            </w:r>
            <w:r w:rsidRPr="00B45836">
              <w:rPr>
                <w:sz w:val="28"/>
                <w:szCs w:val="28"/>
              </w:rPr>
              <w:t xml:space="preserve">имеется возможность </w:t>
            </w:r>
            <w:r w:rsidR="006856F3" w:rsidRPr="00B45836">
              <w:rPr>
                <w:sz w:val="28"/>
                <w:szCs w:val="28"/>
              </w:rPr>
              <w:t xml:space="preserve">по своему усмотрению </w:t>
            </w:r>
            <w:r w:rsidR="003374B4">
              <w:rPr>
                <w:sz w:val="28"/>
                <w:szCs w:val="28"/>
              </w:rPr>
              <w:t xml:space="preserve"> устанавливать сроки и последовательность административных процедур при </w:t>
            </w:r>
            <w:r w:rsidR="007D1E1C">
              <w:rPr>
                <w:sz w:val="28"/>
                <w:szCs w:val="28"/>
              </w:rPr>
              <w:t>осуществлении</w:t>
            </w:r>
            <w:r w:rsidR="003374B4">
              <w:rPr>
                <w:sz w:val="28"/>
                <w:szCs w:val="28"/>
              </w:rPr>
              <w:t xml:space="preserve"> государственной функции</w:t>
            </w:r>
            <w:r w:rsidR="00037CC8">
              <w:rPr>
                <w:sz w:val="28"/>
                <w:szCs w:val="28"/>
              </w:rPr>
              <w:t xml:space="preserve"> </w:t>
            </w:r>
          </w:p>
          <w:p w:rsidR="00CE76D5" w:rsidRDefault="00CE76D5" w:rsidP="00C1047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924235" w:rsidRDefault="004A6C0F" w:rsidP="00924235">
            <w:pPr>
              <w:pStyle w:val="afb"/>
            </w:pPr>
            <w:r>
              <w:t xml:space="preserve"> </w:t>
            </w:r>
          </w:p>
          <w:p w:rsidR="00924235" w:rsidRDefault="00924235" w:rsidP="00CE76D5">
            <w:pPr>
              <w:pStyle w:val="afb"/>
            </w:pPr>
          </w:p>
          <w:p w:rsidR="00CE76D5" w:rsidRPr="00B45836" w:rsidRDefault="00CE76D5" w:rsidP="00C1047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2C44A9" w:rsidRPr="00A272AA" w:rsidRDefault="003E5632" w:rsidP="002C44A9">
            <w:pPr>
              <w:widowControl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единого порядка </w:t>
            </w:r>
            <w:r w:rsidR="006856F3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5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исполнения министерством строительства Новосибирской области </w:t>
            </w:r>
            <w:r w:rsidR="002B5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5D3" w:rsidRPr="0023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5D3"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государственной функции   по осуществлению государственного контроля (надзора)    за деятельностью жилищно-строительного кооператива</w:t>
            </w:r>
            <w:r w:rsidR="00CD0746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ограничению </w:t>
            </w:r>
            <w:r w:rsidR="00CD0746" w:rsidRPr="009426FB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открытости деятельности органов </w:t>
            </w:r>
            <w:r w:rsidR="00CD0746" w:rsidRPr="00A272AA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</w:t>
            </w:r>
            <w:r w:rsidR="00037CC8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7CC8" w:rsidRPr="00A272AA" w:rsidRDefault="00A6626E" w:rsidP="00A272A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снижению </w:t>
            </w:r>
            <w:r w:rsidR="00D00918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оптимизации </w:t>
            </w:r>
            <w:r w:rsidR="00963D0D">
              <w:rPr>
                <w:rFonts w:ascii="Times New Roman" w:hAnsi="Times New Roman" w:cs="Times New Roman"/>
                <w:sz w:val="28"/>
                <w:szCs w:val="28"/>
              </w:rPr>
              <w:t xml:space="preserve">и эффективности </w:t>
            </w:r>
            <w:r w:rsidR="00D00918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5D51E9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министерства, а также </w:t>
            </w:r>
            <w:r w:rsidR="00595AA6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1E9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ведет к </w:t>
            </w:r>
            <w:r w:rsidR="00595AA6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ограничению </w:t>
            </w:r>
            <w:r w:rsidR="009426FB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AA6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="00037CC8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6FB" w:rsidRPr="00A272AA">
              <w:rPr>
                <w:rFonts w:ascii="Times New Roman" w:hAnsi="Times New Roman" w:cs="Times New Roman"/>
                <w:sz w:val="28"/>
                <w:szCs w:val="28"/>
              </w:rPr>
              <w:t>должностных лиц жилищно-строительного кооператива</w:t>
            </w:r>
            <w:r w:rsidR="004A6C0F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, поскольку </w:t>
            </w:r>
            <w:r w:rsidR="00037CC8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не установлен </w:t>
            </w:r>
            <w:r w:rsidR="004A6C0F" w:rsidRPr="00A272AA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r w:rsidR="00037CC8" w:rsidRPr="00A272AA">
              <w:rPr>
                <w:rFonts w:ascii="Times New Roman" w:hAnsi="Times New Roman" w:cs="Times New Roman"/>
                <w:sz w:val="28"/>
                <w:szCs w:val="28"/>
              </w:rPr>
              <w:t>порядок обжалования действий (бездействия) должностных лиц при исполнении государственных функций</w:t>
            </w:r>
          </w:p>
          <w:p w:rsidR="006856F3" w:rsidRPr="00B45836" w:rsidRDefault="006856F3" w:rsidP="00D47606">
            <w:pPr>
              <w:widowControl/>
              <w:ind w:firstLine="54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3669FB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</w:p>
    <w:p w:rsidR="003669FB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C82FF6" w:rsidRPr="00CA353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CA353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887439">
        <w:rPr>
          <w:b/>
          <w:sz w:val="28"/>
          <w:szCs w:val="28"/>
        </w:rPr>
        <w:t>Таблица 2</w:t>
      </w:r>
    </w:p>
    <w:p w:rsidR="001245C7" w:rsidRPr="00887439" w:rsidRDefault="001245C7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57"/>
        <w:gridCol w:w="2452"/>
        <w:gridCol w:w="2936"/>
        <w:gridCol w:w="2305"/>
        <w:gridCol w:w="4403"/>
      </w:tblGrid>
      <w:tr w:rsidR="0055413D" w:rsidRPr="0065162C" w:rsidTr="00887439">
        <w:tc>
          <w:tcPr>
            <w:tcW w:w="3257" w:type="dxa"/>
            <w:vAlign w:val="center"/>
          </w:tcPr>
          <w:p w:rsidR="00C82FF6" w:rsidRPr="00887439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887439">
              <w:rPr>
                <w:b/>
                <w:sz w:val="24"/>
                <w:szCs w:val="24"/>
              </w:rPr>
              <w:t xml:space="preserve">проблемы </w:t>
            </w:r>
            <w:r w:rsidRPr="00887439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887439">
              <w:rPr>
                <w:b/>
                <w:sz w:val="24"/>
                <w:szCs w:val="24"/>
              </w:rPr>
              <w:t>номера</w:t>
            </w:r>
            <w:r w:rsidRPr="00887439">
              <w:rPr>
                <w:b/>
                <w:sz w:val="24"/>
                <w:szCs w:val="24"/>
              </w:rPr>
              <w:t xml:space="preserve"> </w:t>
            </w:r>
            <w:r w:rsidR="00C82FF6" w:rsidRPr="00887439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452" w:type="dxa"/>
            <w:vAlign w:val="center"/>
          </w:tcPr>
          <w:p w:rsidR="00C82FF6" w:rsidRPr="0088743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936" w:type="dxa"/>
            <w:vAlign w:val="center"/>
          </w:tcPr>
          <w:p w:rsidR="00C82FF6" w:rsidRPr="0088743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305" w:type="dxa"/>
            <w:vAlign w:val="center"/>
          </w:tcPr>
          <w:p w:rsidR="00C82FF6" w:rsidRPr="0088743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4403" w:type="dxa"/>
            <w:vAlign w:val="center"/>
          </w:tcPr>
          <w:p w:rsidR="00C82FF6" w:rsidRPr="00500FDF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Источник данных</w:t>
            </w:r>
            <w:r w:rsidR="000F2FF4" w:rsidRPr="00887439">
              <w:rPr>
                <w:b/>
                <w:sz w:val="24"/>
                <w:szCs w:val="24"/>
              </w:rPr>
              <w:t xml:space="preserve"> </w:t>
            </w:r>
            <w:r w:rsidR="000F2FF4" w:rsidRPr="00887439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55413D" w:rsidRPr="0065162C" w:rsidTr="00887439">
        <w:tc>
          <w:tcPr>
            <w:tcW w:w="3257" w:type="dxa"/>
          </w:tcPr>
          <w:p w:rsidR="00EF2353" w:rsidRPr="00EF2353" w:rsidRDefault="003F78B2" w:rsidP="00EF2353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color w:val="auto"/>
                <w:sz w:val="24"/>
                <w:szCs w:val="24"/>
                <w:lang w:bidi="ar-SA"/>
              </w:rPr>
            </w:pPr>
            <w:r w:rsidRPr="00500FDF">
              <w:rPr>
                <w:color w:val="auto"/>
                <w:sz w:val="24"/>
                <w:szCs w:val="24"/>
                <w:lang w:bidi="ar-SA"/>
              </w:rPr>
              <w:t xml:space="preserve">  Отсутствие механизма </w:t>
            </w:r>
            <w:r w:rsidR="00EF2353" w:rsidRPr="00EF2353">
              <w:rPr>
                <w:color w:val="auto"/>
                <w:sz w:val="24"/>
                <w:szCs w:val="24"/>
                <w:lang w:bidi="ar-SA"/>
              </w:rPr>
              <w:t xml:space="preserve">  исполне</w:t>
            </w:r>
            <w:r w:rsidR="00EF2353">
              <w:rPr>
                <w:color w:val="auto"/>
                <w:sz w:val="24"/>
                <w:szCs w:val="24"/>
                <w:lang w:bidi="ar-SA"/>
              </w:rPr>
              <w:t xml:space="preserve">ния министерством строительства </w:t>
            </w:r>
            <w:r w:rsidR="00EF2353" w:rsidRPr="00EF2353">
              <w:rPr>
                <w:color w:val="auto"/>
                <w:sz w:val="24"/>
                <w:szCs w:val="24"/>
                <w:lang w:bidi="ar-SA"/>
              </w:rPr>
              <w:t>Новосибирской области     государственной функции   по осуществлению государственного контроля (надзора)    за деятельностью жилищно-строительного кооператива (проблема № 1)</w:t>
            </w:r>
          </w:p>
          <w:p w:rsidR="00EF2353" w:rsidRPr="00EF2353" w:rsidRDefault="00EF2353" w:rsidP="00EF2353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color w:val="auto"/>
                <w:sz w:val="24"/>
                <w:szCs w:val="24"/>
                <w:lang w:bidi="ar-SA"/>
              </w:rPr>
            </w:pPr>
          </w:p>
          <w:p w:rsidR="00EF2353" w:rsidRPr="00EF2353" w:rsidRDefault="00EF2353" w:rsidP="00EF2353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color w:val="auto"/>
                <w:sz w:val="24"/>
                <w:szCs w:val="24"/>
                <w:lang w:bidi="ar-SA"/>
              </w:rPr>
            </w:pPr>
          </w:p>
          <w:p w:rsidR="00EF2353" w:rsidRPr="00EF2353" w:rsidRDefault="00EF2353" w:rsidP="00EF2353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color w:val="auto"/>
                <w:sz w:val="24"/>
                <w:szCs w:val="24"/>
                <w:lang w:bidi="ar-SA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3F78B2" w:rsidRPr="00500FDF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</w:tcPr>
          <w:p w:rsidR="003F78B2" w:rsidRPr="00500FDF" w:rsidRDefault="003F78B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lastRenderedPageBreak/>
              <w:t>Принятие нормативного правового акта</w:t>
            </w:r>
          </w:p>
        </w:tc>
        <w:tc>
          <w:tcPr>
            <w:tcW w:w="2936" w:type="dxa"/>
          </w:tcPr>
          <w:p w:rsidR="003F78B2" w:rsidRPr="00500FDF" w:rsidRDefault="003F78B2" w:rsidP="0023508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Принятие административного регламента</w:t>
            </w:r>
          </w:p>
        </w:tc>
        <w:tc>
          <w:tcPr>
            <w:tcW w:w="2305" w:type="dxa"/>
          </w:tcPr>
          <w:p w:rsidR="003F78B2" w:rsidRPr="00500FDF" w:rsidRDefault="00EF2353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1366">
              <w:rPr>
                <w:sz w:val="24"/>
                <w:szCs w:val="24"/>
              </w:rPr>
              <w:t>Тюменская область</w:t>
            </w: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Pr="00500FDF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95D4E" w:rsidRPr="00500FDF" w:rsidRDefault="00EF2353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164D2C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>ЯНАО</w:t>
            </w: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7414EB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>Оренбургская область</w:t>
            </w: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164D2C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575664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Архангельская область</w:t>
            </w: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Default="00164D2C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6F93" w:rsidRDefault="00CA6F93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CA6F93">
              <w:rPr>
                <w:sz w:val="24"/>
                <w:szCs w:val="24"/>
              </w:rPr>
              <w:t>Республики Северная Осетия-Алания</w:t>
            </w: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467D4" w:rsidRDefault="007467D4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Свердловская область</w:t>
            </w: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A2885" w:rsidRPr="00CA6F93" w:rsidRDefault="005A2885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4403" w:type="dxa"/>
          </w:tcPr>
          <w:p w:rsidR="00472F0D" w:rsidRDefault="003F78B2" w:rsidP="006411F6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00FD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72F0D">
              <w:rPr>
                <w:rFonts w:ascii="Times New Roman" w:hAnsi="Times New Roman" w:cs="Times New Roman"/>
                <w:color w:val="auto"/>
                <w:lang w:bidi="ar-SA"/>
              </w:rPr>
              <w:t>Распоряжение Главного управления строительства Т</w:t>
            </w:r>
            <w:r w:rsidR="006411F6">
              <w:rPr>
                <w:rFonts w:ascii="Times New Roman" w:hAnsi="Times New Roman" w:cs="Times New Roman"/>
                <w:color w:val="auto"/>
                <w:lang w:bidi="ar-SA"/>
              </w:rPr>
              <w:t>юменской области от 27.06.2016 №</w:t>
            </w:r>
            <w:r w:rsidR="00472F0D">
              <w:rPr>
                <w:rFonts w:ascii="Times New Roman" w:hAnsi="Times New Roman" w:cs="Times New Roman"/>
                <w:color w:val="auto"/>
                <w:lang w:bidi="ar-SA"/>
              </w:rPr>
              <w:t xml:space="preserve"> 047-р</w:t>
            </w:r>
            <w:r w:rsidR="006411F6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472F0D">
              <w:rPr>
                <w:rFonts w:ascii="Times New Roman" w:hAnsi="Times New Roman" w:cs="Times New Roman"/>
                <w:color w:val="auto"/>
                <w:lang w:bidi="ar-SA"/>
              </w:rPr>
              <w:t>"Об утверждении административного регламента"</w:t>
            </w:r>
          </w:p>
          <w:p w:rsidR="006972E9" w:rsidRDefault="00472F0D" w:rsidP="0053019C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(вместе с "Административным регламентом исполнения государственной функции по осуществлению контроля за деятельностью жилищно-строительного кооператива, связанной с привлечением средств членов кооператива для строительства многоквартирного дома, а также за соблюдением жилищно-строительным кооперативом требований 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Федерации")</w:t>
            </w:r>
            <w:proofErr w:type="gramEnd"/>
          </w:p>
          <w:p w:rsidR="006411F6" w:rsidRDefault="00B81BC8" w:rsidP="00A51366">
            <w:pPr>
              <w:widowControl/>
              <w:autoSpaceDE w:val="0"/>
              <w:autoSpaceDN w:val="0"/>
              <w:adjustRightInd w:val="0"/>
              <w:ind w:left="-602" w:firstLine="1142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hyperlink r:id="rId9" w:history="1"/>
            <w:r w:rsidR="006411F6">
              <w:rPr>
                <w:rFonts w:ascii="Times New Roman" w:hAnsi="Times New Roman" w:cs="Times New Roman"/>
                <w:color w:val="auto"/>
                <w:lang w:bidi="ar-SA"/>
              </w:rPr>
              <w:t>http://www.admtyumen</w:t>
            </w:r>
            <w:r w:rsidR="00A51366">
              <w:rPr>
                <w:rFonts w:ascii="Times New Roman" w:hAnsi="Times New Roman" w:cs="Times New Roman"/>
                <w:color w:val="auto"/>
                <w:lang w:bidi="ar-SA"/>
              </w:rPr>
              <w:t xml:space="preserve">.ru </w:t>
            </w:r>
          </w:p>
          <w:p w:rsidR="006411F6" w:rsidRDefault="00A51366" w:rsidP="006411F6">
            <w:pPr>
              <w:widowControl/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3F78B2" w:rsidRPr="00500FDF" w:rsidRDefault="003F78B2" w:rsidP="00472F0D">
            <w:pPr>
              <w:pStyle w:val="ConsPlusNormal"/>
              <w:ind w:left="-35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472F0D">
            <w:pPr>
              <w:pStyle w:val="ConsPlusNormal"/>
              <w:ind w:left="-35"/>
              <w:jc w:val="both"/>
              <w:rPr>
                <w:sz w:val="24"/>
                <w:szCs w:val="24"/>
              </w:rPr>
            </w:pPr>
          </w:p>
          <w:p w:rsidR="00164D2C" w:rsidRDefault="00EF2353" w:rsidP="00164D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164D2C">
              <w:rPr>
                <w:rFonts w:ascii="Times New Roman" w:hAnsi="Times New Roman" w:cs="Times New Roman"/>
                <w:color w:val="auto"/>
                <w:lang w:bidi="ar-SA"/>
              </w:rPr>
              <w:t>Приказ Службы государственного строительного надзора ЯНАО от 20.02.2016 N 6-ОД "Об утверждении Административного регламента по исполнению государственной функции "Осуществление контроля за деятельностью жилищно-строительного кооператива, связанной с привлечением сре</w:t>
            </w:r>
            <w:proofErr w:type="gramStart"/>
            <w:r w:rsidR="00164D2C">
              <w:rPr>
                <w:rFonts w:ascii="Times New Roman" w:hAnsi="Times New Roman" w:cs="Times New Roman"/>
                <w:color w:val="auto"/>
                <w:lang w:bidi="ar-SA"/>
              </w:rPr>
              <w:t>дств чл</w:t>
            </w:r>
            <w:proofErr w:type="gramEnd"/>
            <w:r w:rsidR="00164D2C">
              <w:rPr>
                <w:rFonts w:ascii="Times New Roman" w:hAnsi="Times New Roman" w:cs="Times New Roman"/>
                <w:color w:val="auto"/>
                <w:lang w:bidi="ar-SA"/>
              </w:rPr>
              <w:t>енов кооператива для строительства многоквартирного дома"</w:t>
            </w:r>
          </w:p>
          <w:p w:rsidR="002319CD" w:rsidRDefault="00164D2C" w:rsidP="00164D2C">
            <w:pPr>
              <w:widowControl/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http://правительство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нао.рф </w:t>
            </w:r>
          </w:p>
          <w:p w:rsidR="00164D2C" w:rsidRDefault="00164D2C" w:rsidP="00164D2C">
            <w:pPr>
              <w:widowControl/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164D2C" w:rsidRDefault="00164D2C" w:rsidP="00164D2C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Приказ Инспекции государственного строительного надзора Оренбургской области от 14.02.2017 N 24</w:t>
            </w:r>
          </w:p>
          <w:p w:rsidR="00164D2C" w:rsidRDefault="00164D2C" w:rsidP="00164D2C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"Об утверждении административного регламента исполнения функции по осуществлению регионального государственного контроля (надзора) за деятельностью жилищно-строительных кооперативов, связанной со строительством многоквартирных домов на территории Оренбургской области"</w:t>
            </w:r>
          </w:p>
          <w:p w:rsidR="00164D2C" w:rsidRDefault="00164D2C" w:rsidP="00164D2C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(вместе с "Административным регламентом исполнения функции по осуществлению регионального государственного контроля (надзора) за деятельностью жилищно-строительных кооперативов, связанной со строительством многоквартирных домов на территории Оренбургской области")</w:t>
            </w:r>
          </w:p>
          <w:p w:rsidR="00164D2C" w:rsidRDefault="00B81BC8" w:rsidP="00544CA5">
            <w:pPr>
              <w:widowControl/>
              <w:autoSpaceDE w:val="0"/>
              <w:autoSpaceDN w:val="0"/>
              <w:adjustRightInd w:val="0"/>
              <w:ind w:left="-35" w:hanging="111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575664" w:rsidRPr="00FF0250">
                <w:rPr>
                  <w:rStyle w:val="a3"/>
                  <w:rFonts w:ascii="Times New Roman" w:hAnsi="Times New Roman" w:cs="Times New Roman"/>
                </w:rPr>
                <w:t>http://www.stroinadzor56.ru/regulatory/gsk/</w:t>
              </w:r>
            </w:hyperlink>
          </w:p>
          <w:p w:rsidR="00575664" w:rsidRDefault="00575664" w:rsidP="00544CA5">
            <w:pPr>
              <w:widowControl/>
              <w:autoSpaceDE w:val="0"/>
              <w:autoSpaceDN w:val="0"/>
              <w:adjustRightInd w:val="0"/>
              <w:ind w:left="-35" w:hanging="111"/>
              <w:jc w:val="both"/>
              <w:rPr>
                <w:rFonts w:ascii="Times New Roman" w:hAnsi="Times New Roman" w:cs="Times New Roman"/>
              </w:rPr>
            </w:pPr>
          </w:p>
          <w:p w:rsidR="00575664" w:rsidRDefault="00575664" w:rsidP="00544CA5">
            <w:pPr>
              <w:widowControl/>
              <w:autoSpaceDE w:val="0"/>
              <w:autoSpaceDN w:val="0"/>
              <w:adjustRightInd w:val="0"/>
              <w:ind w:left="-35" w:hanging="111"/>
              <w:jc w:val="both"/>
              <w:rPr>
                <w:rFonts w:ascii="Times New Roman" w:hAnsi="Times New Roman" w:cs="Times New Roman"/>
              </w:rPr>
            </w:pPr>
          </w:p>
          <w:p w:rsidR="00575664" w:rsidRDefault="00575664" w:rsidP="005756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 xml:space="preserve">Постановление Правительства Архангельской области от 07.04.2016 N 105-пп "Об утверждении административного регламента исполнения инспекцией государственного строительного надзора Архангельской области государственной функции по осуществлению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деятельностью жилищно-строительных кооперативов, связанной со строительством многоквартирных домов на территории Архангельской области"</w:t>
            </w:r>
          </w:p>
          <w:p w:rsidR="00575664" w:rsidRDefault="00575664" w:rsidP="005756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http://www.pravo.gov.ru</w:t>
            </w:r>
          </w:p>
          <w:p w:rsidR="00575664" w:rsidRDefault="00575664" w:rsidP="005756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A6F93" w:rsidRDefault="00CA6F93" w:rsidP="005756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A6F93" w:rsidRDefault="00CA6F93" w:rsidP="00CA6F93">
            <w:pPr>
              <w:widowControl/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Постановление Правительства Республики Северная Осетия-Алания от 26.09.2016 № 345 "Об утверждении Административного регламента исполнения Министерством строительства и архитектуры Республики Северная Осетия-Алания государственной функции по осуществлению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деятельностью жилищно-строительных кооперативов, связанной со строительством многоквартирных домов на территории Республики Северная Осетия-Алания"</w:t>
            </w:r>
          </w:p>
          <w:p w:rsidR="00CA6F93" w:rsidRDefault="00CA6F93" w:rsidP="00CA6F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hyperlink r:id="rId11" w:history="1">
              <w:r w:rsidR="009A4903" w:rsidRPr="00FF0250">
                <w:rPr>
                  <w:rStyle w:val="a3"/>
                  <w:rFonts w:ascii="Times New Roman" w:hAnsi="Times New Roman" w:cs="Times New Roman"/>
                  <w:lang w:bidi="ar-SA"/>
                </w:rPr>
                <w:t>http://www.pravo.gov.ru</w:t>
              </w:r>
            </w:hyperlink>
          </w:p>
          <w:p w:rsidR="009A4903" w:rsidRDefault="009A4903" w:rsidP="00CA6F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A4903" w:rsidRDefault="009A4903" w:rsidP="00CA6F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A4903" w:rsidRDefault="009A4903" w:rsidP="00CA6F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A4903" w:rsidRDefault="009A4903" w:rsidP="00CA6F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Приказ Депар</w:t>
            </w:r>
            <w:r w:rsidR="007467D4">
              <w:rPr>
                <w:rFonts w:ascii="Times New Roman" w:hAnsi="Times New Roman" w:cs="Times New Roman"/>
                <w:color w:val="auto"/>
                <w:lang w:bidi="ar-SA"/>
              </w:rPr>
              <w:t xml:space="preserve">тамента </w:t>
            </w:r>
            <w:proofErr w:type="spellStart"/>
            <w:r w:rsidR="007467D4">
              <w:rPr>
                <w:rFonts w:ascii="Times New Roman" w:hAnsi="Times New Roman" w:cs="Times New Roman"/>
                <w:color w:val="auto"/>
                <w:lang w:bidi="ar-SA"/>
              </w:rPr>
              <w:t>ГЖиСН</w:t>
            </w:r>
            <w:proofErr w:type="spellEnd"/>
            <w:r w:rsidR="007467D4">
              <w:rPr>
                <w:rFonts w:ascii="Times New Roman" w:hAnsi="Times New Roman" w:cs="Times New Roman"/>
                <w:color w:val="auto"/>
                <w:lang w:bidi="ar-SA"/>
              </w:rPr>
              <w:t xml:space="preserve"> СО от 02.11.2016 №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1384-А</w:t>
            </w:r>
            <w:r w:rsidR="007467D4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"Об утверждении Административного регламента Департамента государственного жилищного и строительного надзора Свердловской области по исполнению государственной функции по осуществлению контроля за деятельностью жилищно-строительного кооператива, связанной с привлечением средств членов кооператива для строительства многоквартирного дома, а также за соблюдением жилищно-строительным кооперативом требований части 3 статьи 110 Жилищного кодекса Российской Федерации, за исключением последующего содержания многоквартирного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дома, и статьи 123.1 Жилищног</w:t>
            </w:r>
            <w:r w:rsidR="007467D4">
              <w:rPr>
                <w:rFonts w:ascii="Times New Roman" w:hAnsi="Times New Roman" w:cs="Times New Roman"/>
                <w:color w:val="auto"/>
                <w:lang w:bidi="ar-SA"/>
              </w:rPr>
              <w:t>о кодекса Российской Федерации"</w:t>
            </w:r>
          </w:p>
          <w:p w:rsidR="007467D4" w:rsidRDefault="007467D4" w:rsidP="007467D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http://www.pravo.gov66.ru</w:t>
            </w:r>
          </w:p>
          <w:p w:rsidR="00CA6F93" w:rsidRDefault="00CA6F93" w:rsidP="00CA6F93">
            <w:pPr>
              <w:widowControl/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A6F93" w:rsidRDefault="00CA6F93" w:rsidP="005756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47BA6" w:rsidRDefault="00B47BA6" w:rsidP="005756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47BA6" w:rsidRDefault="00B47BA6" w:rsidP="00B47BA6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Приказ управления Ставропольского края по строительному и ж</w:t>
            </w:r>
            <w:r w:rsidR="00384101">
              <w:rPr>
                <w:rFonts w:ascii="Times New Roman" w:hAnsi="Times New Roman" w:cs="Times New Roman"/>
                <w:color w:val="auto"/>
                <w:lang w:bidi="ar-SA"/>
              </w:rPr>
              <w:t>илищному надзору от 20.07.2016 №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105-од</w:t>
            </w:r>
          </w:p>
          <w:p w:rsidR="00410695" w:rsidRDefault="00B47BA6" w:rsidP="00410695">
            <w:pPr>
              <w:widowControl/>
              <w:autoSpaceDE w:val="0"/>
              <w:autoSpaceDN w:val="0"/>
              <w:adjustRightInd w:val="0"/>
              <w:ind w:left="-3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"Об утверждении административного регламента исполнения управлением Ставропольского края по строительному и жилищному надзору государственной функции "Контроль за деятельностью жилищно-строительного кооператива, связанной с привлечением средств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членов кооператива для строительства многоквартирного дома, а также за соблюдением жилищно-строительным кооперативом требований 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Федерации"</w:t>
            </w:r>
            <w:proofErr w:type="gramEnd"/>
          </w:p>
          <w:p w:rsidR="00B47BA6" w:rsidRPr="008F2E7F" w:rsidRDefault="00410695" w:rsidP="005756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695">
              <w:rPr>
                <w:rFonts w:ascii="Times New Roman" w:hAnsi="Times New Roman" w:cs="Times New Roman"/>
              </w:rPr>
              <w:t>www.pravo.stavregion.ru</w:t>
            </w: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Default="00E4261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976" w:type="dxa"/>
          </w:tcPr>
          <w:p w:rsidR="0065162C" w:rsidRP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8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Tr="002F07E1">
        <w:tc>
          <w:tcPr>
            <w:tcW w:w="4057" w:type="dxa"/>
          </w:tcPr>
          <w:p w:rsidR="00C57194" w:rsidRDefault="00E4261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609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0D7674">
          <w:headerReference w:type="default" r:id="rId12"/>
          <w:headerReference w:type="first" r:id="rId13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2C507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7194" w:rsidRPr="002C507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color w:val="auto"/>
          <w:sz w:val="28"/>
          <w:szCs w:val="28"/>
        </w:rPr>
      </w:pPr>
      <w:bookmarkStart w:id="9" w:name="bookmark11"/>
      <w:r w:rsidRPr="002C507F">
        <w:rPr>
          <w:color w:val="auto"/>
          <w:sz w:val="28"/>
          <w:szCs w:val="28"/>
          <w:lang w:val="en-US"/>
        </w:rPr>
        <w:t>IV</w:t>
      </w:r>
      <w:r w:rsidRPr="002C507F">
        <w:rPr>
          <w:color w:val="auto"/>
          <w:sz w:val="28"/>
          <w:szCs w:val="28"/>
        </w:rPr>
        <w:t xml:space="preserve">. Размещение </w:t>
      </w:r>
      <w:r w:rsidR="00800702" w:rsidRPr="002C507F">
        <w:rPr>
          <w:color w:val="auto"/>
          <w:sz w:val="28"/>
          <w:szCs w:val="28"/>
        </w:rPr>
        <w:t xml:space="preserve">уведомления о   необходимости разработки проекта </w:t>
      </w:r>
      <w:proofErr w:type="gramStart"/>
      <w:r w:rsidR="00800702" w:rsidRPr="002C507F">
        <w:rPr>
          <w:color w:val="auto"/>
          <w:sz w:val="28"/>
          <w:szCs w:val="28"/>
        </w:rPr>
        <w:t xml:space="preserve">акта </w:t>
      </w:r>
      <w:r w:rsidRPr="002C507F">
        <w:rPr>
          <w:color w:val="auto"/>
          <w:sz w:val="28"/>
          <w:szCs w:val="28"/>
        </w:rPr>
        <w:t xml:space="preserve"> и</w:t>
      </w:r>
      <w:proofErr w:type="gramEnd"/>
      <w:r w:rsidRPr="002C507F">
        <w:rPr>
          <w:color w:val="auto"/>
          <w:sz w:val="28"/>
          <w:szCs w:val="28"/>
        </w:rPr>
        <w:t xml:space="preserve"> публичные консультации</w:t>
      </w:r>
    </w:p>
    <w:p w:rsidR="00C57194" w:rsidRPr="002C507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bookmarkEnd w:id="9"/>
    <w:p w:rsidR="00C369BA" w:rsidRPr="002C507F" w:rsidRDefault="0028589A" w:rsidP="0028589A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C369BA" w:rsidRPr="002C507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    В соответствии с пунктом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10 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Губернатора Новосибирской области от 17.01.2017 № 2 "О Порядке </w:t>
      </w:r>
      <w:proofErr w:type="gramStart"/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оценки регулирующего воздействия проектов нормативных правовых актов Новосибирской</w:t>
      </w:r>
      <w:proofErr w:type="gramEnd"/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области" 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необходимости разработки проекта акта  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>не составляется и публичн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>ые консультации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не провод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>ятся по проектам административных регламентов исполнения государственных функций и предоставления государственных услуг.</w:t>
      </w:r>
    </w:p>
    <w:p w:rsidR="0035631E" w:rsidRPr="00104AA1" w:rsidRDefault="0035631E" w:rsidP="00B77F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C8" w:rsidRDefault="00B81BC8">
      <w:r>
        <w:separator/>
      </w:r>
    </w:p>
  </w:endnote>
  <w:endnote w:type="continuationSeparator" w:id="0">
    <w:p w:rsidR="00B81BC8" w:rsidRDefault="00B8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C8" w:rsidRDefault="00B81BC8"/>
  </w:footnote>
  <w:footnote w:type="continuationSeparator" w:id="0">
    <w:p w:rsidR="00B81BC8" w:rsidRDefault="00B81BC8"/>
  </w:footnote>
  <w:footnote w:id="1">
    <w:p w:rsidR="002D6414" w:rsidRPr="007C1D4D" w:rsidRDefault="002D6414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2D6414" w:rsidRPr="004C2D15" w:rsidRDefault="002D6414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2D6414" w:rsidRDefault="005930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D6414" w:rsidRDefault="002D641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2D6414" w:rsidRDefault="005930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D6414" w:rsidRDefault="002D64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57952"/>
    <w:multiLevelType w:val="multilevel"/>
    <w:tmpl w:val="DA56B13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17E25"/>
    <w:rsid w:val="00021634"/>
    <w:rsid w:val="00037CC8"/>
    <w:rsid w:val="000643FE"/>
    <w:rsid w:val="0009000C"/>
    <w:rsid w:val="00091907"/>
    <w:rsid w:val="00095D4E"/>
    <w:rsid w:val="000B5EF9"/>
    <w:rsid w:val="000C24B3"/>
    <w:rsid w:val="000C7E2C"/>
    <w:rsid w:val="000D5474"/>
    <w:rsid w:val="000D7674"/>
    <w:rsid w:val="000F2FF4"/>
    <w:rsid w:val="00100E69"/>
    <w:rsid w:val="00104AA1"/>
    <w:rsid w:val="00104DC7"/>
    <w:rsid w:val="0011673E"/>
    <w:rsid w:val="00120C2B"/>
    <w:rsid w:val="001234BF"/>
    <w:rsid w:val="00123900"/>
    <w:rsid w:val="001245C7"/>
    <w:rsid w:val="00127C60"/>
    <w:rsid w:val="00131DAC"/>
    <w:rsid w:val="00137046"/>
    <w:rsid w:val="00141F8A"/>
    <w:rsid w:val="00146422"/>
    <w:rsid w:val="00162626"/>
    <w:rsid w:val="001649AD"/>
    <w:rsid w:val="00164D2C"/>
    <w:rsid w:val="00171DFF"/>
    <w:rsid w:val="00172E0A"/>
    <w:rsid w:val="00184545"/>
    <w:rsid w:val="00184C94"/>
    <w:rsid w:val="00185A2B"/>
    <w:rsid w:val="0018725A"/>
    <w:rsid w:val="001A79E6"/>
    <w:rsid w:val="001D2ADF"/>
    <w:rsid w:val="001D5A29"/>
    <w:rsid w:val="001E71E2"/>
    <w:rsid w:val="001F2854"/>
    <w:rsid w:val="00202AD9"/>
    <w:rsid w:val="002319CD"/>
    <w:rsid w:val="00233F00"/>
    <w:rsid w:val="00233F7E"/>
    <w:rsid w:val="00234217"/>
    <w:rsid w:val="0023508A"/>
    <w:rsid w:val="00243710"/>
    <w:rsid w:val="0025533F"/>
    <w:rsid w:val="00264335"/>
    <w:rsid w:val="002722E6"/>
    <w:rsid w:val="00277EA0"/>
    <w:rsid w:val="0028589A"/>
    <w:rsid w:val="00291EC0"/>
    <w:rsid w:val="002A48E8"/>
    <w:rsid w:val="002A5717"/>
    <w:rsid w:val="002A7868"/>
    <w:rsid w:val="002B55D3"/>
    <w:rsid w:val="002C27E5"/>
    <w:rsid w:val="002C44A9"/>
    <w:rsid w:val="002C4ED2"/>
    <w:rsid w:val="002C507F"/>
    <w:rsid w:val="002D4F5C"/>
    <w:rsid w:val="002D6414"/>
    <w:rsid w:val="002D6444"/>
    <w:rsid w:val="002E202A"/>
    <w:rsid w:val="002E24F2"/>
    <w:rsid w:val="002E4EC9"/>
    <w:rsid w:val="002E734F"/>
    <w:rsid w:val="002E79E4"/>
    <w:rsid w:val="002F07E1"/>
    <w:rsid w:val="002F0898"/>
    <w:rsid w:val="002F792A"/>
    <w:rsid w:val="00310AF2"/>
    <w:rsid w:val="00311B9D"/>
    <w:rsid w:val="003179D4"/>
    <w:rsid w:val="00327C50"/>
    <w:rsid w:val="00330969"/>
    <w:rsid w:val="00330E8D"/>
    <w:rsid w:val="0033679E"/>
    <w:rsid w:val="003374B4"/>
    <w:rsid w:val="003459AB"/>
    <w:rsid w:val="0035631E"/>
    <w:rsid w:val="003646C7"/>
    <w:rsid w:val="003669FB"/>
    <w:rsid w:val="00372A1D"/>
    <w:rsid w:val="0038156C"/>
    <w:rsid w:val="00384101"/>
    <w:rsid w:val="00390766"/>
    <w:rsid w:val="003941D5"/>
    <w:rsid w:val="003B447B"/>
    <w:rsid w:val="003C3423"/>
    <w:rsid w:val="003C34E2"/>
    <w:rsid w:val="003C475F"/>
    <w:rsid w:val="003C49CF"/>
    <w:rsid w:val="003D78BB"/>
    <w:rsid w:val="003E5632"/>
    <w:rsid w:val="003F78B2"/>
    <w:rsid w:val="004046C5"/>
    <w:rsid w:val="00404DA2"/>
    <w:rsid w:val="00410695"/>
    <w:rsid w:val="00411E8B"/>
    <w:rsid w:val="00414A63"/>
    <w:rsid w:val="00417A3C"/>
    <w:rsid w:val="00445BDB"/>
    <w:rsid w:val="004551F4"/>
    <w:rsid w:val="00455E76"/>
    <w:rsid w:val="004578E2"/>
    <w:rsid w:val="004625B6"/>
    <w:rsid w:val="00472F0D"/>
    <w:rsid w:val="00474D57"/>
    <w:rsid w:val="004952FD"/>
    <w:rsid w:val="00495583"/>
    <w:rsid w:val="004A6C0F"/>
    <w:rsid w:val="004B1031"/>
    <w:rsid w:val="004B20D6"/>
    <w:rsid w:val="004C2D15"/>
    <w:rsid w:val="004D1425"/>
    <w:rsid w:val="004D605D"/>
    <w:rsid w:val="004E09CE"/>
    <w:rsid w:val="004E15C9"/>
    <w:rsid w:val="004E56C0"/>
    <w:rsid w:val="00500FDF"/>
    <w:rsid w:val="00515C5A"/>
    <w:rsid w:val="00523183"/>
    <w:rsid w:val="0053019C"/>
    <w:rsid w:val="005315DB"/>
    <w:rsid w:val="00535B25"/>
    <w:rsid w:val="00544CA5"/>
    <w:rsid w:val="005453C6"/>
    <w:rsid w:val="00546B19"/>
    <w:rsid w:val="0055413D"/>
    <w:rsid w:val="005647BD"/>
    <w:rsid w:val="00566775"/>
    <w:rsid w:val="005709FC"/>
    <w:rsid w:val="00574B55"/>
    <w:rsid w:val="00575664"/>
    <w:rsid w:val="0058149E"/>
    <w:rsid w:val="00582BBC"/>
    <w:rsid w:val="00586567"/>
    <w:rsid w:val="0059304E"/>
    <w:rsid w:val="00595AA6"/>
    <w:rsid w:val="0059613F"/>
    <w:rsid w:val="005965EB"/>
    <w:rsid w:val="00597104"/>
    <w:rsid w:val="005A2885"/>
    <w:rsid w:val="005B79CE"/>
    <w:rsid w:val="005C0BB8"/>
    <w:rsid w:val="005C2FA6"/>
    <w:rsid w:val="005C5BC3"/>
    <w:rsid w:val="005D4D7E"/>
    <w:rsid w:val="005D51E9"/>
    <w:rsid w:val="005F3720"/>
    <w:rsid w:val="005F5098"/>
    <w:rsid w:val="00600649"/>
    <w:rsid w:val="0060221A"/>
    <w:rsid w:val="0061210B"/>
    <w:rsid w:val="006403C1"/>
    <w:rsid w:val="006411F6"/>
    <w:rsid w:val="00644277"/>
    <w:rsid w:val="0065162C"/>
    <w:rsid w:val="0065403B"/>
    <w:rsid w:val="006631E6"/>
    <w:rsid w:val="006633FC"/>
    <w:rsid w:val="00680EA0"/>
    <w:rsid w:val="006856F3"/>
    <w:rsid w:val="0069154D"/>
    <w:rsid w:val="00695086"/>
    <w:rsid w:val="006972E9"/>
    <w:rsid w:val="006A5676"/>
    <w:rsid w:val="006A66D7"/>
    <w:rsid w:val="006B3BB8"/>
    <w:rsid w:val="006C157F"/>
    <w:rsid w:val="006C70C1"/>
    <w:rsid w:val="006D5B07"/>
    <w:rsid w:val="006E16B7"/>
    <w:rsid w:val="006F192F"/>
    <w:rsid w:val="006F1E73"/>
    <w:rsid w:val="00700ACF"/>
    <w:rsid w:val="00701B3E"/>
    <w:rsid w:val="00702900"/>
    <w:rsid w:val="007155C3"/>
    <w:rsid w:val="00723939"/>
    <w:rsid w:val="0072443B"/>
    <w:rsid w:val="00725436"/>
    <w:rsid w:val="00725CE9"/>
    <w:rsid w:val="00733232"/>
    <w:rsid w:val="0073593A"/>
    <w:rsid w:val="00737FAC"/>
    <w:rsid w:val="007414EB"/>
    <w:rsid w:val="007467D4"/>
    <w:rsid w:val="007858C5"/>
    <w:rsid w:val="00787B68"/>
    <w:rsid w:val="007A2319"/>
    <w:rsid w:val="007C1D4D"/>
    <w:rsid w:val="007C6A36"/>
    <w:rsid w:val="007D1E1C"/>
    <w:rsid w:val="007D2842"/>
    <w:rsid w:val="007D5D02"/>
    <w:rsid w:val="007D5D69"/>
    <w:rsid w:val="007E0619"/>
    <w:rsid w:val="007E60B9"/>
    <w:rsid w:val="00800702"/>
    <w:rsid w:val="00813448"/>
    <w:rsid w:val="0081360E"/>
    <w:rsid w:val="00822DE7"/>
    <w:rsid w:val="00822FA1"/>
    <w:rsid w:val="008244BB"/>
    <w:rsid w:val="00831891"/>
    <w:rsid w:val="0084237E"/>
    <w:rsid w:val="00861D49"/>
    <w:rsid w:val="0086534D"/>
    <w:rsid w:val="00886E00"/>
    <w:rsid w:val="00887439"/>
    <w:rsid w:val="00893AE3"/>
    <w:rsid w:val="00893D08"/>
    <w:rsid w:val="00894A5C"/>
    <w:rsid w:val="008A295B"/>
    <w:rsid w:val="008A64FD"/>
    <w:rsid w:val="008A783F"/>
    <w:rsid w:val="008B31A1"/>
    <w:rsid w:val="008D1AF7"/>
    <w:rsid w:val="008D1BFB"/>
    <w:rsid w:val="008F2E7F"/>
    <w:rsid w:val="00913568"/>
    <w:rsid w:val="00924235"/>
    <w:rsid w:val="0092464E"/>
    <w:rsid w:val="00930EF8"/>
    <w:rsid w:val="0093672C"/>
    <w:rsid w:val="009426FB"/>
    <w:rsid w:val="00944AB9"/>
    <w:rsid w:val="009473DA"/>
    <w:rsid w:val="00954293"/>
    <w:rsid w:val="00963D0D"/>
    <w:rsid w:val="009A4903"/>
    <w:rsid w:val="009A512A"/>
    <w:rsid w:val="009A5D34"/>
    <w:rsid w:val="009B241E"/>
    <w:rsid w:val="009B560A"/>
    <w:rsid w:val="009F31EE"/>
    <w:rsid w:val="00A023AC"/>
    <w:rsid w:val="00A11A47"/>
    <w:rsid w:val="00A13E90"/>
    <w:rsid w:val="00A23599"/>
    <w:rsid w:val="00A23902"/>
    <w:rsid w:val="00A272AA"/>
    <w:rsid w:val="00A35677"/>
    <w:rsid w:val="00A51366"/>
    <w:rsid w:val="00A51E53"/>
    <w:rsid w:val="00A60B28"/>
    <w:rsid w:val="00A6626E"/>
    <w:rsid w:val="00A82855"/>
    <w:rsid w:val="00AA19E1"/>
    <w:rsid w:val="00AB7E83"/>
    <w:rsid w:val="00AC7514"/>
    <w:rsid w:val="00AF70A3"/>
    <w:rsid w:val="00B061D6"/>
    <w:rsid w:val="00B2303D"/>
    <w:rsid w:val="00B23208"/>
    <w:rsid w:val="00B23E69"/>
    <w:rsid w:val="00B269BD"/>
    <w:rsid w:val="00B32E83"/>
    <w:rsid w:val="00B45836"/>
    <w:rsid w:val="00B47BA6"/>
    <w:rsid w:val="00B50248"/>
    <w:rsid w:val="00B56262"/>
    <w:rsid w:val="00B77FEE"/>
    <w:rsid w:val="00B81BC8"/>
    <w:rsid w:val="00B9296F"/>
    <w:rsid w:val="00B95D7B"/>
    <w:rsid w:val="00B970C6"/>
    <w:rsid w:val="00BA59C8"/>
    <w:rsid w:val="00BA7C36"/>
    <w:rsid w:val="00BB2E1D"/>
    <w:rsid w:val="00BB4E45"/>
    <w:rsid w:val="00BB6391"/>
    <w:rsid w:val="00BD77E9"/>
    <w:rsid w:val="00BE74E3"/>
    <w:rsid w:val="00BF40AD"/>
    <w:rsid w:val="00C10473"/>
    <w:rsid w:val="00C254E8"/>
    <w:rsid w:val="00C27309"/>
    <w:rsid w:val="00C369BA"/>
    <w:rsid w:val="00C41A69"/>
    <w:rsid w:val="00C4310F"/>
    <w:rsid w:val="00C57194"/>
    <w:rsid w:val="00C62366"/>
    <w:rsid w:val="00C62EAE"/>
    <w:rsid w:val="00C63308"/>
    <w:rsid w:val="00C64B53"/>
    <w:rsid w:val="00C67F5A"/>
    <w:rsid w:val="00C701CF"/>
    <w:rsid w:val="00C73EFB"/>
    <w:rsid w:val="00C82FF6"/>
    <w:rsid w:val="00C86179"/>
    <w:rsid w:val="00CA353C"/>
    <w:rsid w:val="00CA42F4"/>
    <w:rsid w:val="00CA5A02"/>
    <w:rsid w:val="00CA6F93"/>
    <w:rsid w:val="00CB4F4E"/>
    <w:rsid w:val="00CB5FAF"/>
    <w:rsid w:val="00CC3664"/>
    <w:rsid w:val="00CD0746"/>
    <w:rsid w:val="00CE4625"/>
    <w:rsid w:val="00CE76D5"/>
    <w:rsid w:val="00D00918"/>
    <w:rsid w:val="00D0516E"/>
    <w:rsid w:val="00D10B06"/>
    <w:rsid w:val="00D22AFE"/>
    <w:rsid w:val="00D30687"/>
    <w:rsid w:val="00D34450"/>
    <w:rsid w:val="00D35ACF"/>
    <w:rsid w:val="00D47606"/>
    <w:rsid w:val="00D6077C"/>
    <w:rsid w:val="00D712E5"/>
    <w:rsid w:val="00D83AC6"/>
    <w:rsid w:val="00D84864"/>
    <w:rsid w:val="00DB3238"/>
    <w:rsid w:val="00DC6223"/>
    <w:rsid w:val="00DD1C8F"/>
    <w:rsid w:val="00DD2D3A"/>
    <w:rsid w:val="00DE788A"/>
    <w:rsid w:val="00DF392C"/>
    <w:rsid w:val="00E00E94"/>
    <w:rsid w:val="00E01585"/>
    <w:rsid w:val="00E01F8F"/>
    <w:rsid w:val="00E1487F"/>
    <w:rsid w:val="00E35FA6"/>
    <w:rsid w:val="00E42612"/>
    <w:rsid w:val="00E44C5D"/>
    <w:rsid w:val="00E507CF"/>
    <w:rsid w:val="00E62EF0"/>
    <w:rsid w:val="00E91DBE"/>
    <w:rsid w:val="00E940D5"/>
    <w:rsid w:val="00EA746A"/>
    <w:rsid w:val="00EB1432"/>
    <w:rsid w:val="00EC55D0"/>
    <w:rsid w:val="00ED1553"/>
    <w:rsid w:val="00EF2353"/>
    <w:rsid w:val="00F04BB4"/>
    <w:rsid w:val="00F10379"/>
    <w:rsid w:val="00F146D9"/>
    <w:rsid w:val="00F20AFA"/>
    <w:rsid w:val="00F26233"/>
    <w:rsid w:val="00F31208"/>
    <w:rsid w:val="00F62CD8"/>
    <w:rsid w:val="00F709D8"/>
    <w:rsid w:val="00F77B16"/>
    <w:rsid w:val="00F910C1"/>
    <w:rsid w:val="00F94F57"/>
    <w:rsid w:val="00FA248C"/>
    <w:rsid w:val="00FB60D2"/>
    <w:rsid w:val="00FC2E01"/>
    <w:rsid w:val="00FD003C"/>
    <w:rsid w:val="00FE027D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  <w:style w:type="paragraph" w:styleId="afb">
    <w:name w:val="Normal (Web)"/>
    <w:basedOn w:val="a"/>
    <w:uiPriority w:val="99"/>
    <w:semiHidden/>
    <w:unhideWhenUsed/>
    <w:rsid w:val="00CE76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  <w:style w:type="paragraph" w:styleId="afb">
    <w:name w:val="Normal (Web)"/>
    <w:basedOn w:val="a"/>
    <w:uiPriority w:val="99"/>
    <w:semiHidden/>
    <w:unhideWhenUsed/>
    <w:rsid w:val="00CE76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oinadzor56.ru/regulatory/g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gro22.ru/management/normative-docu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4C57C5-5CA2-45F8-9577-2468FBB8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14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Косинова Олеся Леонидовна</cp:lastModifiedBy>
  <cp:revision>35</cp:revision>
  <cp:lastPrinted>2017-06-09T05:23:00Z</cp:lastPrinted>
  <dcterms:created xsi:type="dcterms:W3CDTF">2017-06-08T05:33:00Z</dcterms:created>
  <dcterms:modified xsi:type="dcterms:W3CDTF">2017-06-15T10:45:00Z</dcterms:modified>
</cp:coreProperties>
</file>