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о необходимости разработки проекта нормативного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правового акта Новосибирской области</w:t>
      </w:r>
    </w:p>
    <w:p w:rsidR="004274C9" w:rsidRPr="004274C9" w:rsidRDefault="004274C9" w:rsidP="0042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C9">
        <w:rPr>
          <w:rFonts w:ascii="Times New Roman" w:hAnsi="Times New Roman" w:cs="Times New Roman"/>
          <w:b/>
          <w:sz w:val="24"/>
          <w:szCs w:val="24"/>
        </w:rPr>
        <w:t xml:space="preserve">проект постановления Правительства Новосибирской области </w:t>
      </w:r>
    </w:p>
    <w:p w:rsidR="004274C9" w:rsidRPr="004274C9" w:rsidRDefault="004274C9" w:rsidP="004274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74C9">
        <w:rPr>
          <w:rFonts w:ascii="Times New Roman" w:hAnsi="Times New Roman" w:cs="Times New Roman"/>
          <w:sz w:val="24"/>
          <w:szCs w:val="24"/>
        </w:rPr>
        <w:t>«Об утверждении положения о составе затрат, возникающих при переносе и (или) переустройстве сетей инженерно-технического обеспечения в связи со строительством, реконструкцией, капитальным ремонтом объектов капитального строительства, в том числе линейных объектов, финансирование которых осуществляется или предполагается осуществлять с привлечением частично или полностью средств областного бюджета»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 xml:space="preserve">1. Наименование разработчика: </w:t>
      </w:r>
      <w:r>
        <w:rPr>
          <w:rFonts w:ascii="Times New Roman" w:hAnsi="Times New Roman" w:cs="Times New Roman"/>
          <w:sz w:val="24"/>
          <w:szCs w:val="24"/>
        </w:rPr>
        <w:t>Минтранс новосибирской области</w:t>
      </w:r>
    </w:p>
    <w:p w:rsidR="00AD1B43" w:rsidRPr="00AD1B43" w:rsidRDefault="00AD1B43" w:rsidP="00AD1B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4274C9">
        <w:rPr>
          <w:rFonts w:ascii="Times New Roman" w:hAnsi="Times New Roman" w:cs="Times New Roman"/>
          <w:sz w:val="24"/>
          <w:szCs w:val="24"/>
        </w:rPr>
        <w:t>Беспалов А.А. 238-75-37</w:t>
      </w:r>
    </w:p>
    <w:p w:rsidR="00AD1B43" w:rsidRPr="00AD1B43" w:rsidRDefault="00AD1B43" w:rsidP="00AD1B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2"/>
        <w:gridCol w:w="5528"/>
      </w:tblGrid>
      <w:tr w:rsidR="00AD1B43" w:rsidRPr="00AD1B43" w:rsidTr="006D26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3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3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AD1B43" w:rsidRPr="00AD1B43" w:rsidTr="006D268B">
        <w:trPr>
          <w:trHeight w:val="28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A430A" w:rsidRDefault="005E3EC7" w:rsidP="00AD1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025C26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="006F634D">
              <w:rPr>
                <w:rFonts w:ascii="Times New Roman" w:hAnsi="Times New Roman" w:cs="Times New Roman"/>
                <w:sz w:val="24"/>
                <w:szCs w:val="24"/>
              </w:rPr>
              <w:t>возмещения расходов, возникающих при переносе и (или) переустройстве сетей инженерно-технического обеспечения</w:t>
            </w:r>
            <w:r w:rsidR="00EB430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строительством, реконструкцией, капитальным ремонтом объектов капитального строительства</w:t>
            </w:r>
          </w:p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0A" w:rsidRPr="00EB430A" w:rsidRDefault="00EB430A" w:rsidP="00EB4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0A">
              <w:rPr>
                <w:rFonts w:ascii="Times New Roman" w:hAnsi="Times New Roman" w:cs="Times New Roman"/>
                <w:sz w:val="24"/>
                <w:szCs w:val="24"/>
              </w:rPr>
              <w:t>На законодательном уровне порядок возмещения таких расходов отсутствует, в связи с чем практически во всех случаях переноса и (или) переустройства сети инженерно-технического обеспечения возникают проблемы заключения соглашения о возмещении расходов с владельцами данных сетей (субъектами естественных монополий), так как объекты связи, газопровода, электрических сетей являются объектами федерального значения. Невозможность заключения соглашения и определения их существенных условий затягивает строки строительства, реконструкции, капитального ремонта минимум на 1-2 года.</w:t>
            </w:r>
          </w:p>
          <w:p w:rsidR="00AD1B43" w:rsidRPr="00EB430A" w:rsidRDefault="00EB430A" w:rsidP="006D2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0A">
              <w:rPr>
                <w:rFonts w:ascii="Times New Roman" w:hAnsi="Times New Roman" w:cs="Times New Roman"/>
                <w:sz w:val="24"/>
                <w:szCs w:val="24"/>
              </w:rPr>
              <w:t>Способ возмещения расходов путем переноса и (или) переустройства сети инженерно-технического обеспечения владельцем объекта капитального строительства в настоящее время невозможен, так как на законодательном уровне не урегулирован вопрос передачи владельцу сети вновь созданного объекта (сети инженерно-технического обеспечения) в процессе строительства, реконструкции, капитального ремонта объекта капитального строительства для нужд области за счет областной казны. Перенос и (или) переустройство сети инженерно-технического обеспечения осуществляется на основании разрешения на строительство, разрешения на ввод объекта капитального строительства, в связи с чем в последующем у владельца сети инженерно-технического обеспечения возникают проблемы с регистрацией переустроенной сети инженерно-технического обеспечения и установлением зон с особыми условиями использования территорий</w:t>
            </w:r>
            <w:r w:rsidRPr="00EB4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lastRenderedPageBreak/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AA430A" w:rsidRDefault="00AD1B43" w:rsidP="00AD1B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и индивидуальные предприниматели, </w:t>
      </w:r>
      <w:r w:rsidR="005E3EC7">
        <w:rPr>
          <w:rFonts w:ascii="Times New Roman" w:hAnsi="Times New Roman" w:cs="Times New Roman"/>
          <w:sz w:val="24"/>
          <w:szCs w:val="24"/>
        </w:rPr>
        <w:t>являющиеся собственниками (владельцами) сетей инженерно-технического обеспечения</w:t>
      </w:r>
    </w:p>
    <w:p w:rsidR="00AD1B43" w:rsidRPr="00AD1B43" w:rsidRDefault="00AD1B43" w:rsidP="00AD1B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каждой из указанных проблем: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835"/>
      </w:tblGrid>
      <w:tr w:rsidR="00AD1B43" w:rsidRPr="00436394" w:rsidTr="006D268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436394" w:rsidRDefault="00AD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94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436394" w:rsidRDefault="00AD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94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AD1B43" w:rsidRPr="00436394" w:rsidTr="006D268B">
        <w:trPr>
          <w:trHeight w:val="12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436394" w:rsidRDefault="00B4192C" w:rsidP="00B41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порядка возмещения расходов, возникающих при переносе и (или) переустройстве сетей инженерно-технического обеспечения в связи со строительством, реконструкцией, капитальным ремонтом объектов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436394" w:rsidRDefault="00B41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порядка возмещения таких расходов</w:t>
            </w:r>
          </w:p>
        </w:tc>
      </w:tr>
    </w:tbl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4. Адреса для направления предложений и замечаний по выявленным проблемам и способам их решения: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- адрес почтовый: 630</w:t>
      </w:r>
      <w:r>
        <w:rPr>
          <w:rFonts w:ascii="Times New Roman" w:hAnsi="Times New Roman" w:cs="Times New Roman"/>
          <w:sz w:val="24"/>
          <w:szCs w:val="24"/>
        </w:rPr>
        <w:t>007</w:t>
      </w:r>
      <w:r w:rsidRPr="00AD1B43">
        <w:rPr>
          <w:rFonts w:ascii="Times New Roman" w:hAnsi="Times New Roman" w:cs="Times New Roman"/>
          <w:sz w:val="24"/>
          <w:szCs w:val="24"/>
        </w:rPr>
        <w:t>, г. Новосибирск,</w:t>
      </w:r>
      <w:r>
        <w:rPr>
          <w:rFonts w:ascii="Times New Roman" w:hAnsi="Times New Roman" w:cs="Times New Roman"/>
          <w:sz w:val="24"/>
          <w:szCs w:val="24"/>
        </w:rPr>
        <w:t xml:space="preserve"> Красный проспект, 18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proofErr w:type="spellStart"/>
      <w:r w:rsidR="004274C9">
        <w:rPr>
          <w:rFonts w:ascii="Times New Roman" w:hAnsi="Times New Roman" w:cs="Times New Roman"/>
          <w:sz w:val="24"/>
          <w:szCs w:val="24"/>
          <w:lang w:val="en-US"/>
        </w:rPr>
        <w:t>bsaa</w:t>
      </w:r>
      <w:proofErr w:type="spellEnd"/>
      <w:r w:rsidRPr="00AD1B43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Pr="00AD1B4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D1B43" w:rsidRPr="00AD1B43" w:rsidRDefault="00AD1B43" w:rsidP="00AD1B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B67DCE" w:rsidRDefault="00AD1B43" w:rsidP="004139D2">
      <w:pPr>
        <w:autoSpaceDE w:val="0"/>
        <w:autoSpaceDN w:val="0"/>
        <w:adjustRightInd w:val="0"/>
        <w:spacing w:before="200" w:after="0" w:line="240" w:lineRule="auto"/>
        <w:ind w:firstLine="540"/>
        <w:jc w:val="both"/>
      </w:pPr>
      <w:r w:rsidRPr="00AD1B43">
        <w:rPr>
          <w:rFonts w:ascii="Times New Roman" w:hAnsi="Times New Roman" w:cs="Times New Roman"/>
          <w:sz w:val="24"/>
          <w:szCs w:val="24"/>
        </w:rPr>
        <w:t>5. Срок проведения публичных консультаций, в течение которого принимаются предложения и замечания в связи с</w:t>
      </w:r>
      <w:r w:rsidR="00CF2A95">
        <w:rPr>
          <w:rFonts w:ascii="Times New Roman" w:hAnsi="Times New Roman" w:cs="Times New Roman"/>
          <w:sz w:val="24"/>
          <w:szCs w:val="24"/>
        </w:rPr>
        <w:t xml:space="preserve"> размещением уведомления, - с 09</w:t>
      </w:r>
      <w:bookmarkStart w:id="0" w:name="_GoBack"/>
      <w:bookmarkEnd w:id="0"/>
      <w:r w:rsidR="004274C9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.2020</w:t>
      </w:r>
      <w:r w:rsidRPr="00AD1B43">
        <w:rPr>
          <w:rFonts w:ascii="Times New Roman" w:hAnsi="Times New Roman" w:cs="Times New Roman"/>
          <w:sz w:val="24"/>
          <w:szCs w:val="24"/>
        </w:rPr>
        <w:t xml:space="preserve"> по </w:t>
      </w:r>
      <w:r w:rsidR="004274C9">
        <w:rPr>
          <w:rFonts w:ascii="Times New Roman" w:hAnsi="Times New Roman" w:cs="Times New Roman"/>
          <w:sz w:val="24"/>
          <w:szCs w:val="24"/>
        </w:rPr>
        <w:t>19.11</w:t>
      </w:r>
      <w:r>
        <w:rPr>
          <w:rFonts w:ascii="Times New Roman" w:hAnsi="Times New Roman" w:cs="Times New Roman"/>
          <w:sz w:val="24"/>
          <w:szCs w:val="24"/>
        </w:rPr>
        <w:t>.2020</w:t>
      </w:r>
      <w:r w:rsidRPr="00AD1B43">
        <w:rPr>
          <w:rFonts w:ascii="Times New Roman" w:hAnsi="Times New Roman" w:cs="Times New Roman"/>
          <w:sz w:val="24"/>
          <w:szCs w:val="24"/>
        </w:rPr>
        <w:t>.</w:t>
      </w:r>
    </w:p>
    <w:sectPr w:rsidR="00B67DCE" w:rsidSect="0043664C">
      <w:pgSz w:w="11905" w:h="16838"/>
      <w:pgMar w:top="567" w:right="851" w:bottom="3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43"/>
    <w:rsid w:val="00025C26"/>
    <w:rsid w:val="004139D2"/>
    <w:rsid w:val="004274C9"/>
    <w:rsid w:val="00436394"/>
    <w:rsid w:val="0043664C"/>
    <w:rsid w:val="00436C7E"/>
    <w:rsid w:val="005E3EC7"/>
    <w:rsid w:val="006D268B"/>
    <w:rsid w:val="006F634D"/>
    <w:rsid w:val="00AA430A"/>
    <w:rsid w:val="00AD1B43"/>
    <w:rsid w:val="00B4192C"/>
    <w:rsid w:val="00B67DCE"/>
    <w:rsid w:val="00CF2A95"/>
    <w:rsid w:val="00EB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2FA3"/>
  <w15:chartTrackingRefBased/>
  <w15:docId w15:val="{71056EF2-29D3-4A54-AEB1-4949E7C7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D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27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Беспалов Анатолий Артурович</cp:lastModifiedBy>
  <cp:revision>5</cp:revision>
  <cp:lastPrinted>2020-10-05T06:43:00Z</cp:lastPrinted>
  <dcterms:created xsi:type="dcterms:W3CDTF">2020-10-05T06:32:00Z</dcterms:created>
  <dcterms:modified xsi:type="dcterms:W3CDTF">2020-11-09T05:13:00Z</dcterms:modified>
</cp:coreProperties>
</file>