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44" w:rsidRDefault="00175344" w:rsidP="004A18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09928CE" wp14:editId="7EBF3F19">
            <wp:extent cx="584835" cy="690880"/>
            <wp:effectExtent l="0" t="0" r="0" b="0"/>
            <wp:docPr id="1" name="Рисунок 1" descr="маленький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енький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6E9" w:rsidRPr="003A76E9" w:rsidRDefault="003A76E9" w:rsidP="003A76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СЕВЕРНОГО  РАЙОНА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НОВОСИБИРСКОЙ  ОБЛАСТИ</w:t>
      </w: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76E9" w:rsidRPr="003A76E9" w:rsidRDefault="003A76E9" w:rsidP="003A7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76E9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3A76E9" w:rsidRPr="003A76E9" w:rsidRDefault="003A76E9" w:rsidP="003A76E9">
      <w:pPr>
        <w:tabs>
          <w:tab w:val="left" w:pos="63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F2334" w:rsidRDefault="00872FA6" w:rsidP="002F2334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</w:t>
      </w:r>
      <w:r w:rsidR="00EB3DE6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0E4E5B">
        <w:rPr>
          <w:rFonts w:ascii="Times New Roman" w:eastAsia="Times New Roman" w:hAnsi="Times New Roman" w:cs="Times New Roman"/>
          <w:sz w:val="28"/>
          <w:szCs w:val="28"/>
        </w:rPr>
        <w:t>.2018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C5552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8866F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gramStart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>Северное</w:t>
      </w:r>
      <w:proofErr w:type="gramEnd"/>
      <w:r w:rsidR="003A76E9" w:rsidRPr="003A76E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A76E9" w:rsidRPr="003A76E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B76C5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</w:t>
      </w:r>
      <w:r w:rsidR="00B76C55">
        <w:rPr>
          <w:rFonts w:ascii="Times New Roman" w:eastAsia="Times New Roman" w:hAnsi="Times New Roman" w:cs="Times New Roman"/>
          <w:sz w:val="28"/>
          <w:szCs w:val="28"/>
        </w:rPr>
        <w:t>№ 518</w:t>
      </w:r>
    </w:p>
    <w:p w:rsidR="00B410E2" w:rsidRDefault="00B410E2" w:rsidP="002F2334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  <w:r w:rsidRPr="00B76C55">
        <w:rPr>
          <w:rFonts w:ascii="Times New Roman" w:eastAsia="Calibri" w:hAnsi="Times New Roman" w:cs="Times New Roman"/>
          <w:color w:val="000000"/>
          <w:sz w:val="28"/>
          <w:szCs w:val="28"/>
        </w:rPr>
        <w:t>О внесении изменений в постановление администрации Северного района Новосибирской области от 06.12.2017 №661</w:t>
      </w:r>
    </w:p>
    <w:p w:rsidR="00B76C55" w:rsidRPr="00B76C55" w:rsidRDefault="00B76C55" w:rsidP="00B76C55">
      <w:pPr>
        <w:tabs>
          <w:tab w:val="lef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6C55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Администрация Северного района Новосибирской области</w:t>
      </w: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6C5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ПОСТАНОВЛЯЕТ: </w:t>
      </w:r>
    </w:p>
    <w:p w:rsidR="00B76C55" w:rsidRDefault="00B76C55" w:rsidP="00B76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8"/>
        </w:rPr>
        <w:t>Внести в Приложение № 1 к Порядку предоставления субсидий 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на реализацию мероприятий муниципальной программы «Развитие малого и среднего предпринимательства в Северном районе Новосибирской области на 2018-2022 годы»</w:t>
      </w:r>
      <w:bookmarkStart w:id="1" w:name="_Hlk492378168"/>
      <w:r w:rsidRPr="00B76C55">
        <w:rPr>
          <w:rFonts w:ascii="Times New Roman" w:eastAsia="Times New Roman" w:hAnsi="Times New Roman" w:cs="Times New Roman"/>
          <w:sz w:val="28"/>
          <w:szCs w:val="28"/>
        </w:rPr>
        <w:t>, утвержденное постановлением администрации Северного района Новосибирской области от 06.12.2017 №661 «Об утверждении муниципальной программы «Развитие малого и среднего предпринимательства в</w:t>
      </w:r>
      <w:proofErr w:type="gramEnd"/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 Северном 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8"/>
        </w:rPr>
        <w:t>районе</w:t>
      </w:r>
      <w:proofErr w:type="gramEnd"/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 на 2018-2022 годы», следующие изменения, изложив их в новой редакции согласно приложению.</w:t>
      </w:r>
      <w:bookmarkEnd w:id="1"/>
    </w:p>
    <w:p w:rsidR="00B76C55" w:rsidRPr="00B76C55" w:rsidRDefault="00B76C55" w:rsidP="00B76C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Pr="00B76C55">
        <w:rPr>
          <w:rFonts w:ascii="Times New Roman" w:eastAsia="Calibri" w:hAnsi="Times New Roman" w:cs="Times New Roman"/>
          <w:color w:val="000000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Северного района Новосибирской области «Северный Вестник» и разместить на официальном сайте администрации Северного района Новосибирской области.</w:t>
      </w:r>
    </w:p>
    <w:p w:rsidR="00B76C55" w:rsidRPr="00B76C55" w:rsidRDefault="00B76C55" w:rsidP="00B76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6C55" w:rsidRPr="00B76C55" w:rsidRDefault="00B76C55" w:rsidP="00B76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6C55" w:rsidRPr="00B76C55" w:rsidRDefault="00B76C55" w:rsidP="00B76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6C55" w:rsidRPr="00B76C55" w:rsidRDefault="00B76C55" w:rsidP="00B76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Глава Северного района </w:t>
      </w:r>
    </w:p>
    <w:p w:rsidR="00B76C55" w:rsidRPr="00B76C55" w:rsidRDefault="00B76C55" w:rsidP="00B76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76C55">
        <w:rPr>
          <w:rFonts w:ascii="Times New Roman" w:eastAsia="Times New Roman" w:hAnsi="Times New Roman" w:cs="Times New Roman"/>
          <w:sz w:val="28"/>
          <w:szCs w:val="28"/>
        </w:rPr>
        <w:t>С.В. Коростелев</w:t>
      </w: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B76C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B76C55" w:rsidRPr="00B76C55" w:rsidSect="00B76C5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Приложение к постановлению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администрации Северного района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25F0C">
        <w:rPr>
          <w:rFonts w:ascii="Times New Roman" w:eastAsia="Times New Roman" w:hAnsi="Times New Roman" w:cs="Times New Roman"/>
          <w:sz w:val="28"/>
          <w:szCs w:val="28"/>
        </w:rPr>
        <w:t>06.08.2018</w:t>
      </w: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25F0C">
        <w:rPr>
          <w:rFonts w:ascii="Times New Roman" w:eastAsia="Times New Roman" w:hAnsi="Times New Roman" w:cs="Times New Roman"/>
          <w:sz w:val="28"/>
          <w:szCs w:val="28"/>
        </w:rPr>
        <w:t xml:space="preserve"> 518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«ПРИЛОЖЕНИЕ № 1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к Порядку предоставления субсидий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6C55">
        <w:rPr>
          <w:rFonts w:ascii="Times New Roman" w:eastAsia="Times New Roman" w:hAnsi="Times New Roman" w:cs="Times New Roman"/>
          <w:sz w:val="28"/>
          <w:szCs w:val="28"/>
        </w:rPr>
        <w:t>юридическим лицам (за исключением</w:t>
      </w:r>
      <w:proofErr w:type="gramEnd"/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субсидий 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8"/>
        </w:rPr>
        <w:t>государственным</w:t>
      </w:r>
      <w:proofErr w:type="gramEnd"/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(муниципальным) учреждениям),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индивидуальным предпринимателям –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производителям товаров, работ,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услуг на реализацию мероприятий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«Развитие малого и среднего предпринимательства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 xml:space="preserve">в Северном  районе 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8"/>
        </w:rPr>
        <w:t>Новосибирской</w:t>
      </w:r>
      <w:proofErr w:type="gramEnd"/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sz w:val="28"/>
          <w:szCs w:val="28"/>
        </w:rPr>
        <w:t>области на 2018-2022 годы»</w:t>
      </w:r>
    </w:p>
    <w:p w:rsidR="00B76C55" w:rsidRPr="00B76C55" w:rsidRDefault="00B76C55" w:rsidP="00B76C55">
      <w:pPr>
        <w:spacing w:after="0" w:line="240" w:lineRule="auto"/>
        <w:ind w:firstLine="8222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B76C55" w:rsidRPr="00B76C55" w:rsidRDefault="00B76C55" w:rsidP="00B76C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bCs/>
          <w:sz w:val="28"/>
          <w:szCs w:val="28"/>
        </w:rPr>
        <w:t>Условия и порядок</w:t>
      </w:r>
    </w:p>
    <w:p w:rsidR="00B76C55" w:rsidRPr="00B76C55" w:rsidRDefault="00B76C55" w:rsidP="00B76C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финансовой поддержки</w:t>
      </w:r>
    </w:p>
    <w:p w:rsidR="00B76C55" w:rsidRPr="00B76C55" w:rsidRDefault="00B76C55" w:rsidP="00B76C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6C55">
        <w:rPr>
          <w:rFonts w:ascii="Times New Roman" w:eastAsia="Times New Roman" w:hAnsi="Times New Roman" w:cs="Times New Roman"/>
          <w:bCs/>
          <w:sz w:val="28"/>
          <w:szCs w:val="28"/>
        </w:rPr>
        <w:t>определенным категориям субъектов малого и среднего предпринимательства</w:t>
      </w:r>
    </w:p>
    <w:p w:rsidR="00B76C55" w:rsidRPr="00B76C55" w:rsidRDefault="00B76C55" w:rsidP="00B76C55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tbl>
      <w:tblPr>
        <w:tblW w:w="15593" w:type="dxa"/>
        <w:tblInd w:w="-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3260"/>
        <w:gridCol w:w="5101"/>
        <w:gridCol w:w="3971"/>
      </w:tblGrid>
      <w:tr w:rsidR="00B76C55" w:rsidRPr="00B76C55" w:rsidTr="0006260E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ind w:right="-4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№</w:t>
            </w:r>
          </w:p>
          <w:p w:rsidR="00B76C55" w:rsidRPr="00B76C55" w:rsidRDefault="00B76C55" w:rsidP="00B7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 поддержки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Категория получателей</w:t>
            </w:r>
          </w:p>
        </w:tc>
        <w:tc>
          <w:tcPr>
            <w:tcW w:w="5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Условия предоставления поддержки</w:t>
            </w:r>
          </w:p>
        </w:tc>
        <w:tc>
          <w:tcPr>
            <w:tcW w:w="3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Величина поддержки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затраты, подлежащие субсидированию</w:t>
            </w:r>
          </w:p>
        </w:tc>
      </w:tr>
      <w:tr w:rsidR="00B76C55" w:rsidRPr="00B76C55" w:rsidTr="0006260E">
        <w:trPr>
          <w:trHeight w:val="11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части процентных выплат по банковским кредитам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1) 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осуществляющие свою основную деятельность в сфере оказания бытовых 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0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 029-2014 (ОКВЭД2) 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ед. 2),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</w:t>
            </w: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удаления и обработки сточных вод, удаления и обработки твердых отходов, уборки территорий*, получившие кредиты на строительство (реконструкцию) для собственных нужд производственных зданий, строений, сооружений и (или) приобретение оборудования в целях создания и (или) развития, и (или) модернизации производства товаров</w:t>
            </w:r>
            <w:proofErr w:type="gramEnd"/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 Соблюдение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том числе в порядке реструктуризации, приостановленной к взысканию), 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2) 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для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4) выполнение требований Бюджетного кодекса РФ о запрете приобретения за счет средств субсидии иностранной валюты***.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2. Субсидии для компенсации части процентных выплат по банковским кредитам предоставляются на срок действия кредитного договора, но не более чем на 3 года.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3. Кредитный договор на момент подачи заявки должен являться действующим, уплата процентов по кредиту должна составлять не менее 10% от всей суммы процентов по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кредиту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форме субсидирования части процентных выплат по банковским кредитам -   в размере 90% платежей по процентам за кредит, но не более чем 300 тыс. руб.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Выплачивается ежеквартально по предъявлении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платежных документов об уплате процентов по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банковскому кредиту.</w:t>
            </w:r>
          </w:p>
        </w:tc>
      </w:tr>
      <w:tr w:rsidR="00B76C55" w:rsidRPr="00B76C55" w:rsidTr="0006260E">
        <w:trPr>
          <w:trHeight w:val="40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части лизинговых платежей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1)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осуществляющие свою основную деятельность в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сфере оказания бытовых 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1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ОК 029-2014 (ОКВЭД2) 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>ед. 2)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, материального производства, здравоохранения и предоставления социальных услуг, основным видом деятельности является тот вид деятельности, выручка от которого в отчетном периоде составляет более 50 процентов от общей суммы выручки от реализации товаров, работ, услуг;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2)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более 50 процентов среднесписочной численности </w:t>
            </w: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работников</w:t>
            </w:r>
            <w:proofErr w:type="gram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составляют инвалиды, а их доля в фонде оплаты труда составляет не менее 25 процентов;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заключившие договоры лизинга с организациями, зарегистрированными в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качестве юридических лиц в Новосибирской области, и осуществляющие в целях своего развития затраты на приобретение машин, оборудования.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 и (или)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2) соблюдение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следующих условий (по итогам работы за последний отчетный период): а) обеспечение безубыточности деятельности</w:t>
            </w:r>
            <w:hyperlink w:anchor="sub_91" w:history="1">
              <w:r w:rsidRPr="00B76C55">
                <w:rPr>
                  <w:rFonts w:ascii="Times New Roman" w:eastAsia="Times New Roman" w:hAnsi="Times New Roman" w:cs="Times New Roman"/>
                  <w:b/>
                  <w:color w:val="008000"/>
                  <w:sz w:val="28"/>
                  <w:szCs w:val="28"/>
                </w:rPr>
                <w:t>*</w:t>
              </w:r>
            </w:hyperlink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б) принятие обязательств по обеспечению количества рабочих мест в год оказания финансовой поддержки на уровне не ниже уровня предшествующего года или по обеспечению прироста выручки от реализации товаров (работ, услуг) на одного работника в год оказания финансовой поддержки по сравнению с предшествующим годом не менее чем на 10%, 50% от величины арендной платы, но не более 250 руб. за 1</w:t>
            </w:r>
            <w:proofErr w:type="gram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кв. м в месяц. Субсидия рассчитывается на соответствующий год (но не более срока действия договора аренды). Выплачивается по предъявлении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платежных документов об уплате арендных платежей.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- 25% авансовых платежей по договору лизинга и 25% оставшихся после уплаты аванса лизинговых платежей по договору лизинга.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Величина финансовой поддержки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 исключением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, более 50 процентов среднесписочной численности работников которых составляют инвалиды, а их доля в фонде оплаты труда составляет не менее 25 процентов) не должна превышать планируемый прирост налоговых платежей в консолидированный бюджет Северного района Новосибирской области в год предоставления финансовой поддержки.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Выплачивается ежеквартально по предъявлении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платежных документов по оплате лизинговых платежей.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C55" w:rsidRPr="00B76C55" w:rsidTr="0006260E">
        <w:trPr>
          <w:trHeight w:val="40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части арендных платежей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, действовавшие менее трех лет с момента государственной регистрации, по состоянию на первое января года оказания финансовой поддержки и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осуществляющие свою основную деятельность в сфере оказания бытовых 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2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ОК 029-2014 (ОКВЭД2) 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>ед. 2)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сточных вод, удаления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и обработки твердых отходов, уборки территорий*</w:t>
            </w: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Соблюдение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взысканию),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2)  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для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3) принятие обязательств по обеспечению роста количества рабочих мест** в год оказания финансовой поддержки по сравнению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предшествующим 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4) выполнение требований Бюджетного кодекса РФ о запрете приобретения за счет средств субсидии иностранной валюты***.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 xml:space="preserve">50% от величины арендной платы (без НДС), но не более 250 руб. за 1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кв.м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в месяц. Субсидированию подлежат затраты на аренду (субаренду) офисных, производственных помещений, понесенные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до 1 января года оказания финансовой поддержки.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C55" w:rsidRPr="00B76C55" w:rsidTr="0006260E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Субсидирование части затрат на технологическое присоединение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(энергетических установок) субъектов малого и среднего предпринимательства к электрическим сетям территориальных сетевых организаций Северного района Новосибирской области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осуществляющие свою основную деятельность в сфере материального производства, в сфере оказания бытовых 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3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ОК 029-2014 (ОКВЭД2) 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>ед. 2)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, здравоохранения и предоставления социальных услуг, основным видом деятельности является тот вид деятельности, выручка от которого в отчетном периоде составляет более 50 процентов от общей суммы выручки от реализации товаров, работ, услуг*</w:t>
            </w: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приостановленной к взысканию) и (или)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Величина субсидии для компенсации части затрат на технологическое присоединение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(энергетических установок) субъектов малого и среднего предпринимательства к электрическим сетям территориальных сетевых организаций Новосибирской области определяется в размере не более 90% фактически произведенных и документально подтвержденных затрат на технологическое присоединение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(энергетических установок) субъектов малого и среднего предпринимательства к электрическим сетям территориальных сетевых организаций Новосибирской области.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C55" w:rsidRPr="00B76C55" w:rsidTr="0006260E"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Субсидирование части затрат на реализацию бизнес-плана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предпринимательского проекта юридического лица (индивидуального предпринимателя)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действовавшие менее одного года с момента их государственной регистрации либо открывшие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обособленное подразделение на территории Северного района (по состоянию на первое января года оказания финансовой поддержки) и осуществляющие основной вид деятельности в сфере оказания бытовых 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4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ОК 029-2014 (ОКВЭД2) 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>ед. 2)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, материального производства *</w:t>
            </w:r>
          </w:p>
        </w:tc>
        <w:tc>
          <w:tcPr>
            <w:tcW w:w="5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Отсутствие задолженности по налоговым (за исключением отсроченной, рассроченной, в том числе в порядке реструктуризации, приостановленной к взысканию) и иным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обязательным платежам в бюджеты всех уровней и государственные внебюджетные фонды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размере до 90% от общих затрат по бизнес-плану предпринимательского проекта, но не более 300 тысяч рублей, на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безвозмездной и безвозвратной основе.</w:t>
            </w: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Субсидированию подлежат затраты, связанные с реализацией бизнес-плана предпринимательского проекта юридического лица (индивидуального предпринимателя): на аренду (субаренду) офисных, производственных помещений, земельных участков; на обучение своих работников на образовательных курсах; на выплату процентов по банковским кредитам; на приобретение основных и (или) оборотных средств; на оплату услуг подрядных организаций по строительству (ремонту) здани</w:t>
            </w: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помещений), используемых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своей основной деятельности; на приобретение компьютерного программного обеспечения.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Предоставляется единовременно после принятия решения Комиссией</w:t>
            </w:r>
          </w:p>
        </w:tc>
      </w:tr>
      <w:tr w:rsidR="00B76C55" w:rsidRPr="00B76C55" w:rsidTr="0006260E">
        <w:trPr>
          <w:trHeight w:val="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C55" w:rsidRPr="00B76C55" w:rsidTr="000626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709" w:type="dxa"/>
          </w:tcPr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ind w:left="108"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ind w:left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части затрат на обновление основных средств</w:t>
            </w: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ind w:left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, осуществляющие основной вид деятельности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оказания бытовых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 населения, в соответствии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Общероссийским </w:t>
            </w:r>
            <w:hyperlink r:id="rId15" w:history="1">
              <w:r w:rsidRPr="00B76C55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классификатором</w:t>
              </w:r>
            </w:hyperlink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видов экономической деятельности ОК 029-2014 (ОКВЭД2) </w:t>
            </w:r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(КДЕС</w:t>
            </w:r>
            <w:proofErr w:type="gramStart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B76C55">
              <w:rPr>
                <w:rFonts w:ascii="Times New Roman" w:eastAsia="Calibri" w:hAnsi="Times New Roman" w:cs="Times New Roman"/>
                <w:sz w:val="24"/>
                <w:szCs w:val="24"/>
              </w:rPr>
              <w:t>ед. 2)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, материального производства; науки и научного обслуживания; использования вычислительной техники и информационных технологий; здравоохранения и предоставления социальных услуг; удаления и обработки сточных вод, удаления и обработки твердых отходов, уборки территорий* и осуществляющие затраты на приобретение в собственность технологического и (или) энергетического оборудования в целях создания и (или) развития, и (или) модернизации производства товаров (работ, услуг)</w:t>
            </w: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</w:tcPr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Соблюдение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следующих обязательных условий (по итогам работы за последний финансовый год и последний отчетный период с начала текущего года):</w:t>
            </w:r>
          </w:p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 отсутствие недоимки по налогам, подлежащим перечислению в бюджеты бюджетной системы Российской Федерации (за исключением отсроченной, рассроченной, в том числе в порядке реструктуризации,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приостановленной к взысканию), по страховым взносам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Территориальный фонд обязательного медицинского страхования Новосибирской области;</w:t>
            </w:r>
            <w:proofErr w:type="gramEnd"/>
          </w:p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2)  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для </w:t>
            </w:r>
            <w:proofErr w:type="spellStart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СМиСП</w:t>
            </w:r>
            <w:proofErr w:type="spellEnd"/>
            <w:r w:rsidRPr="00B76C55">
              <w:rPr>
                <w:rFonts w:ascii="Times New Roman" w:eastAsia="Times New Roman" w:hAnsi="Times New Roman" w:cs="Times New Roman"/>
                <w:sz w:val="24"/>
                <w:szCs w:val="28"/>
              </w:rPr>
              <w:t>, действующих с момента государственной регистрации более трех лет, по состоянию на первое января года оказания финансовой поддержки – обеспечение уровня среднемесячной заработной платы одного работника не менее установленной величины прожиточного минимума для трудоспособного населения Новосибирской области;</w:t>
            </w:r>
          </w:p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3) принятие обязательств по обеспечению роста количества рабочих мест** в год оказания финансовой поддержки по сравнению с предшествующим годом или обеспечению прироста выручки от реализации товаров (работ, услуг) на одного работника в год оказания поддержки;</w:t>
            </w:r>
          </w:p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4) выполнение требований Бюджетного кодекса РФ о запрете приобретения за счет средств субсидии иностранной валюты***.</w:t>
            </w:r>
          </w:p>
          <w:p w:rsidR="00B76C55" w:rsidRPr="00B76C55" w:rsidRDefault="00B76C55" w:rsidP="00B76C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2. Субсидия предоставляется на возмещение части затрат на обновление основных средств (оборудования), произведенные не ранее чем за 12 месяцев до даты приобретения их получателем субсидии и непосредственно используемых для основного производства товаров (работ, услуг).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</w:tcPr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25% фактически произведенных и документально подтвержденных затрат на обновление основных сре</w:t>
            </w:r>
            <w:proofErr w:type="gramStart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в т</w:t>
            </w:r>
            <w:proofErr w:type="gramEnd"/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ечение 3 лет с даты приобретения.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предоставляется на возмещение части затрат на обновление основных средств (оборудования), произведенные не </w:t>
            </w: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ранее чем за 12 месяцев до даты приобретения их получателем субсидии и непосредственно используемых для основного производства товаров (работ, услуг).</w:t>
            </w:r>
          </w:p>
          <w:p w:rsidR="00B76C55" w:rsidRPr="00B76C55" w:rsidRDefault="00B76C55" w:rsidP="00B76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C55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Выплачивается единовременно после принятия решения Комиссией.</w:t>
            </w:r>
          </w:p>
          <w:p w:rsidR="00B76C55" w:rsidRPr="00B76C55" w:rsidRDefault="00B76C55" w:rsidP="00B76C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6C55">
        <w:rPr>
          <w:rFonts w:ascii="Times New Roman" w:eastAsia="Times New Roman" w:hAnsi="Times New Roman" w:cs="Times New Roman"/>
          <w:sz w:val="28"/>
          <w:szCs w:val="24"/>
        </w:rPr>
        <w:lastRenderedPageBreak/>
        <w:t>* К сфере материального производства, науки и научного обслуживания, здравоохранения и предоставления социальных услуг, деятельности, связанной с использованием вычислительной техники и информационных технологий, удаления и обработки сточных вод, удаления и обработки твердых отходов, уборки территорий отнесены следующие виды экономической деятельности (в соответствии с Общероссийским классификатором видов экономической деятельности (ОК 029-2014 (КДЕС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4"/>
        </w:rPr>
        <w:t xml:space="preserve"> Р</w:t>
      </w:r>
      <w:proofErr w:type="gramEnd"/>
      <w:r w:rsidRPr="00B76C55">
        <w:rPr>
          <w:rFonts w:ascii="Times New Roman" w:eastAsia="Times New Roman" w:hAnsi="Times New Roman" w:cs="Times New Roman"/>
          <w:sz w:val="28"/>
          <w:szCs w:val="24"/>
        </w:rPr>
        <w:t xml:space="preserve">ед. 2): сельское хозяйство, охота и лесное хозяйство; </w:t>
      </w:r>
      <w:proofErr w:type="gramStart"/>
      <w:r w:rsidRPr="00B76C55">
        <w:rPr>
          <w:rFonts w:ascii="Times New Roman" w:eastAsia="Times New Roman" w:hAnsi="Times New Roman" w:cs="Times New Roman"/>
          <w:sz w:val="28"/>
          <w:szCs w:val="24"/>
        </w:rPr>
        <w:t>рыболовство, рыбоводство; добыча полезных ископаемых; обрабатывающие производства (кроме производства дистиллированных алкогольных напитков, этилового спирта из сброшенных материалов, виноградного вина, сидра и прочих плодово-ягодных вин, прочих недистиллированных напитков и сброшенных материалов, пива, табачных изделий); производство и распределение электроэнергии, газа и воды; строительство; научные исследования и разработки; деятельность в области здравоохранения; предоставление социальных услуг;</w:t>
      </w:r>
      <w:proofErr w:type="gramEnd"/>
      <w:r w:rsidRPr="00B76C55">
        <w:rPr>
          <w:rFonts w:ascii="Times New Roman" w:eastAsia="Times New Roman" w:hAnsi="Times New Roman" w:cs="Times New Roman"/>
          <w:sz w:val="28"/>
          <w:szCs w:val="24"/>
        </w:rPr>
        <w:t xml:space="preserve"> деятельность, связанная с использованием вычислительной техники и информационных технологий; удаление и обработка сточных вод, удаление и обработка твердых отходов, уборка территорий, управление эксплуатацией жилого фонда.</w:t>
      </w:r>
    </w:p>
    <w:p w:rsidR="00B76C55" w:rsidRPr="00B76C55" w:rsidRDefault="00B76C55" w:rsidP="00B76C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6C55">
        <w:rPr>
          <w:rFonts w:ascii="Times New Roman" w:eastAsia="Times New Roman" w:hAnsi="Times New Roman" w:cs="Times New Roman"/>
          <w:sz w:val="28"/>
          <w:szCs w:val="24"/>
        </w:rPr>
        <w:t>Основным видом деятельности является тот вид деятельности, выручка от которого в отчетном периоде составляет более 50 процентов от общей суммы выручки от реализации товаров, работ и услуг.</w:t>
      </w:r>
    </w:p>
    <w:p w:rsidR="00B76C55" w:rsidRPr="00B76C55" w:rsidRDefault="00B76C55" w:rsidP="00B76C5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</w:rPr>
      </w:pPr>
      <w:r w:rsidRPr="00B76C55">
        <w:rPr>
          <w:rFonts w:ascii="Times New Roman" w:eastAsia="Times New Roman" w:hAnsi="Times New Roman" w:cs="Times New Roman"/>
          <w:sz w:val="28"/>
          <w:szCs w:val="24"/>
        </w:rPr>
        <w:t>** Учитывается только численность списочного состава (без внешних совместителей).</w:t>
      </w:r>
    </w:p>
    <w:p w:rsidR="00B76C55" w:rsidRPr="00B76C55" w:rsidRDefault="00B76C55" w:rsidP="00B76C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6C55">
        <w:rPr>
          <w:rFonts w:ascii="Times New Roman" w:eastAsia="Times New Roman" w:hAnsi="Times New Roman" w:cs="Times New Roman"/>
          <w:sz w:val="28"/>
          <w:szCs w:val="24"/>
        </w:rPr>
        <w:t>***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B76C55" w:rsidRPr="00B76C55" w:rsidRDefault="00B76C55" w:rsidP="00B76C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B76C55">
        <w:rPr>
          <w:rFonts w:ascii="Times New Roman" w:eastAsia="Times New Roman" w:hAnsi="Times New Roman" w:cs="Times New Roman"/>
          <w:sz w:val="28"/>
          <w:szCs w:val="24"/>
        </w:rPr>
        <w:t xml:space="preserve">Список используемых сокращений: </w:t>
      </w:r>
      <w:proofErr w:type="spellStart"/>
      <w:r w:rsidRPr="00B76C55">
        <w:rPr>
          <w:rFonts w:ascii="Times New Roman" w:eastAsia="Times New Roman" w:hAnsi="Times New Roman" w:cs="Times New Roman"/>
          <w:bCs/>
          <w:sz w:val="28"/>
          <w:szCs w:val="24"/>
        </w:rPr>
        <w:t>СМиСП</w:t>
      </w:r>
      <w:proofErr w:type="spellEnd"/>
      <w:r w:rsidRPr="00B76C55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– </w:t>
      </w:r>
      <w:r w:rsidRPr="00B76C55">
        <w:rPr>
          <w:rFonts w:ascii="Times New Roman" w:eastAsia="Times New Roman" w:hAnsi="Times New Roman" w:cs="Times New Roman"/>
          <w:sz w:val="28"/>
          <w:szCs w:val="24"/>
        </w:rPr>
        <w:t>субъекты малого и среднего предпринимательства».</w:t>
      </w:r>
    </w:p>
    <w:p w:rsidR="009B5148" w:rsidRDefault="009B5148" w:rsidP="00872FA6">
      <w:pPr>
        <w:tabs>
          <w:tab w:val="left" w:pos="0"/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B5148" w:rsidSect="00B76C55">
      <w:footerReference w:type="default" r:id="rId16"/>
      <w:pgSz w:w="16838" w:h="11905" w:orient="landscape"/>
      <w:pgMar w:top="1418" w:right="1134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44D" w:rsidRDefault="009D144D" w:rsidP="008729EC">
      <w:pPr>
        <w:spacing w:after="0" w:line="240" w:lineRule="auto"/>
      </w:pPr>
      <w:r>
        <w:separator/>
      </w:r>
    </w:p>
  </w:endnote>
  <w:endnote w:type="continuationSeparator" w:id="0">
    <w:p w:rsidR="009D144D" w:rsidRDefault="009D144D" w:rsidP="0087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64C" w:rsidRDefault="006E464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44D" w:rsidRDefault="009D144D" w:rsidP="008729EC">
      <w:pPr>
        <w:spacing w:after="0" w:line="240" w:lineRule="auto"/>
      </w:pPr>
      <w:r>
        <w:separator/>
      </w:r>
    </w:p>
  </w:footnote>
  <w:footnote w:type="continuationSeparator" w:id="0">
    <w:p w:rsidR="009D144D" w:rsidRDefault="009D144D" w:rsidP="008729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D8E"/>
    <w:multiLevelType w:val="hybridMultilevel"/>
    <w:tmpl w:val="84D08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215"/>
    <w:multiLevelType w:val="hybridMultilevel"/>
    <w:tmpl w:val="2CD6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73025"/>
    <w:multiLevelType w:val="hybridMultilevel"/>
    <w:tmpl w:val="9BE07442"/>
    <w:lvl w:ilvl="0" w:tplc="19820F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A96057"/>
    <w:multiLevelType w:val="hybridMultilevel"/>
    <w:tmpl w:val="73949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E925E3"/>
    <w:multiLevelType w:val="multilevel"/>
    <w:tmpl w:val="3C5614D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>
    <w:nsid w:val="1A0020B6"/>
    <w:multiLevelType w:val="hybridMultilevel"/>
    <w:tmpl w:val="E3164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B746495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339B2"/>
    <w:multiLevelType w:val="hybridMultilevel"/>
    <w:tmpl w:val="651A1B08"/>
    <w:lvl w:ilvl="0" w:tplc="0FB2884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>
    <w:nsid w:val="1BF77D30"/>
    <w:multiLevelType w:val="hybridMultilevel"/>
    <w:tmpl w:val="DCB25A3C"/>
    <w:lvl w:ilvl="0" w:tplc="8158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DB72D44"/>
    <w:multiLevelType w:val="multilevel"/>
    <w:tmpl w:val="A25AD5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F6F1A2C"/>
    <w:multiLevelType w:val="hybridMultilevel"/>
    <w:tmpl w:val="5F4EC2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56B2786"/>
    <w:multiLevelType w:val="hybridMultilevel"/>
    <w:tmpl w:val="F7AC1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67CA1"/>
    <w:multiLevelType w:val="hybridMultilevel"/>
    <w:tmpl w:val="05DC0E14"/>
    <w:lvl w:ilvl="0" w:tplc="8E6ADB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8BD1533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CE1EB8"/>
    <w:multiLevelType w:val="multilevel"/>
    <w:tmpl w:val="F2AC717C"/>
    <w:lvl w:ilvl="0">
      <w:start w:val="1"/>
      <w:numFmt w:val="decimal"/>
      <w:lvlText w:val="%1."/>
      <w:lvlJc w:val="left"/>
      <w:pPr>
        <w:ind w:left="105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48" w:hanging="720"/>
      </w:pPr>
    </w:lvl>
    <w:lvl w:ilvl="3">
      <w:start w:val="1"/>
      <w:numFmt w:val="decimal"/>
      <w:isLgl/>
      <w:lvlText w:val="%1.%2.%3.%4."/>
      <w:lvlJc w:val="left"/>
      <w:pPr>
        <w:ind w:left="1827" w:hanging="1080"/>
      </w:pPr>
    </w:lvl>
    <w:lvl w:ilvl="4">
      <w:start w:val="1"/>
      <w:numFmt w:val="decimal"/>
      <w:isLgl/>
      <w:lvlText w:val="%1.%2.%3.%4.%5."/>
      <w:lvlJc w:val="left"/>
      <w:pPr>
        <w:ind w:left="1846" w:hanging="1080"/>
      </w:pPr>
    </w:lvl>
    <w:lvl w:ilvl="5">
      <w:start w:val="1"/>
      <w:numFmt w:val="decimal"/>
      <w:isLgl/>
      <w:lvlText w:val="%1.%2.%3.%4.%5.%6."/>
      <w:lvlJc w:val="left"/>
      <w:pPr>
        <w:ind w:left="2225" w:hanging="1440"/>
      </w:pPr>
    </w:lvl>
    <w:lvl w:ilvl="6">
      <w:start w:val="1"/>
      <w:numFmt w:val="decimal"/>
      <w:isLgl/>
      <w:lvlText w:val="%1.%2.%3.%4.%5.%6.%7."/>
      <w:lvlJc w:val="left"/>
      <w:pPr>
        <w:ind w:left="2604" w:hanging="1800"/>
      </w:pPr>
    </w:lvl>
    <w:lvl w:ilvl="7">
      <w:start w:val="1"/>
      <w:numFmt w:val="decimal"/>
      <w:isLgl/>
      <w:lvlText w:val="%1.%2.%3.%4.%5.%6.%7.%8."/>
      <w:lvlJc w:val="left"/>
      <w:pPr>
        <w:ind w:left="2623" w:hanging="1800"/>
      </w:pPr>
    </w:lvl>
    <w:lvl w:ilvl="8">
      <w:start w:val="1"/>
      <w:numFmt w:val="decimal"/>
      <w:isLgl/>
      <w:lvlText w:val="%1.%2.%3.%4.%5.%6.%7.%8.%9."/>
      <w:lvlJc w:val="left"/>
      <w:pPr>
        <w:ind w:left="3002" w:hanging="2160"/>
      </w:pPr>
    </w:lvl>
  </w:abstractNum>
  <w:abstractNum w:abstractNumId="15">
    <w:nsid w:val="379763C8"/>
    <w:multiLevelType w:val="hybridMultilevel"/>
    <w:tmpl w:val="6C24F88C"/>
    <w:lvl w:ilvl="0" w:tplc="AEA6B3EA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A2D2FB18">
      <w:numFmt w:val="none"/>
      <w:lvlText w:val=""/>
      <w:lvlJc w:val="left"/>
      <w:pPr>
        <w:tabs>
          <w:tab w:val="num" w:pos="360"/>
        </w:tabs>
      </w:pPr>
    </w:lvl>
    <w:lvl w:ilvl="2" w:tplc="5922DCA2">
      <w:numFmt w:val="none"/>
      <w:lvlText w:val=""/>
      <w:lvlJc w:val="left"/>
      <w:pPr>
        <w:tabs>
          <w:tab w:val="num" w:pos="360"/>
        </w:tabs>
      </w:pPr>
    </w:lvl>
    <w:lvl w:ilvl="3" w:tplc="F09AC6E2">
      <w:numFmt w:val="none"/>
      <w:lvlText w:val=""/>
      <w:lvlJc w:val="left"/>
      <w:pPr>
        <w:tabs>
          <w:tab w:val="num" w:pos="360"/>
        </w:tabs>
      </w:pPr>
    </w:lvl>
    <w:lvl w:ilvl="4" w:tplc="5300B3E8">
      <w:numFmt w:val="none"/>
      <w:lvlText w:val=""/>
      <w:lvlJc w:val="left"/>
      <w:pPr>
        <w:tabs>
          <w:tab w:val="num" w:pos="360"/>
        </w:tabs>
      </w:pPr>
    </w:lvl>
    <w:lvl w:ilvl="5" w:tplc="6E0C5912">
      <w:numFmt w:val="none"/>
      <w:lvlText w:val=""/>
      <w:lvlJc w:val="left"/>
      <w:pPr>
        <w:tabs>
          <w:tab w:val="num" w:pos="360"/>
        </w:tabs>
      </w:pPr>
    </w:lvl>
    <w:lvl w:ilvl="6" w:tplc="A2F4F156">
      <w:numFmt w:val="none"/>
      <w:lvlText w:val=""/>
      <w:lvlJc w:val="left"/>
      <w:pPr>
        <w:tabs>
          <w:tab w:val="num" w:pos="360"/>
        </w:tabs>
      </w:pPr>
    </w:lvl>
    <w:lvl w:ilvl="7" w:tplc="2084CDC0">
      <w:numFmt w:val="none"/>
      <w:lvlText w:val=""/>
      <w:lvlJc w:val="left"/>
      <w:pPr>
        <w:tabs>
          <w:tab w:val="num" w:pos="360"/>
        </w:tabs>
      </w:pPr>
    </w:lvl>
    <w:lvl w:ilvl="8" w:tplc="F560FB6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A093825"/>
    <w:multiLevelType w:val="hybridMultilevel"/>
    <w:tmpl w:val="6220D294"/>
    <w:lvl w:ilvl="0" w:tplc="FEDCD11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7">
    <w:nsid w:val="402468D5"/>
    <w:multiLevelType w:val="hybridMultilevel"/>
    <w:tmpl w:val="587E347E"/>
    <w:lvl w:ilvl="0" w:tplc="4712FB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2932BB"/>
    <w:multiLevelType w:val="hybridMultilevel"/>
    <w:tmpl w:val="B18CCC8C"/>
    <w:lvl w:ilvl="0" w:tplc="2A5EE1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D86306"/>
    <w:multiLevelType w:val="hybridMultilevel"/>
    <w:tmpl w:val="9F12F7DC"/>
    <w:lvl w:ilvl="0" w:tplc="AC8ABE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93A0499"/>
    <w:multiLevelType w:val="multilevel"/>
    <w:tmpl w:val="1DBE6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C0780F"/>
    <w:multiLevelType w:val="multilevel"/>
    <w:tmpl w:val="73F876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0501F2"/>
    <w:multiLevelType w:val="hybridMultilevel"/>
    <w:tmpl w:val="E84C2D14"/>
    <w:lvl w:ilvl="0" w:tplc="EB2A5240">
      <w:start w:val="1"/>
      <w:numFmt w:val="decimal"/>
      <w:lvlText w:val="%1)"/>
      <w:lvlJc w:val="left"/>
      <w:pPr>
        <w:ind w:left="128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659564F3"/>
    <w:multiLevelType w:val="hybridMultilevel"/>
    <w:tmpl w:val="D6EEE45C"/>
    <w:lvl w:ilvl="0" w:tplc="D62AA642">
      <w:start w:val="2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>
    <w:nsid w:val="6BA72A69"/>
    <w:multiLevelType w:val="hybridMultilevel"/>
    <w:tmpl w:val="61D232D6"/>
    <w:lvl w:ilvl="0" w:tplc="4F0027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E0A50CB"/>
    <w:multiLevelType w:val="hybridMultilevel"/>
    <w:tmpl w:val="47225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D86328"/>
    <w:multiLevelType w:val="multilevel"/>
    <w:tmpl w:val="587883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>
    <w:nsid w:val="74801FC5"/>
    <w:multiLevelType w:val="hybridMultilevel"/>
    <w:tmpl w:val="DB3ACE06"/>
    <w:lvl w:ilvl="0" w:tplc="D38636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5A63190"/>
    <w:multiLevelType w:val="hybridMultilevel"/>
    <w:tmpl w:val="2FE49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F736B9"/>
    <w:multiLevelType w:val="multilevel"/>
    <w:tmpl w:val="44861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80" w:hanging="144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13"/>
  </w:num>
  <w:num w:numId="4">
    <w:abstractNumId w:val="9"/>
  </w:num>
  <w:num w:numId="5">
    <w:abstractNumId w:val="29"/>
  </w:num>
  <w:num w:numId="6">
    <w:abstractNumId w:val="4"/>
  </w:num>
  <w:num w:numId="7">
    <w:abstractNumId w:val="23"/>
  </w:num>
  <w:num w:numId="8">
    <w:abstractNumId w:val="24"/>
  </w:num>
  <w:num w:numId="9">
    <w:abstractNumId w:val="22"/>
  </w:num>
  <w:num w:numId="10">
    <w:abstractNumId w:val="12"/>
  </w:num>
  <w:num w:numId="11">
    <w:abstractNumId w:val="18"/>
  </w:num>
  <w:num w:numId="12">
    <w:abstractNumId w:val="8"/>
  </w:num>
  <w:num w:numId="13">
    <w:abstractNumId w:val="27"/>
  </w:num>
  <w:num w:numId="14">
    <w:abstractNumId w:val="17"/>
  </w:num>
  <w:num w:numId="15">
    <w:abstractNumId w:val="10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6"/>
  </w:num>
  <w:num w:numId="22">
    <w:abstractNumId w:val="15"/>
  </w:num>
  <w:num w:numId="23">
    <w:abstractNumId w:val="25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"/>
  </w:num>
  <w:num w:numId="27">
    <w:abstractNumId w:val="1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6D"/>
    <w:rsid w:val="00006841"/>
    <w:rsid w:val="00011625"/>
    <w:rsid w:val="000246DF"/>
    <w:rsid w:val="00036FA2"/>
    <w:rsid w:val="000618A4"/>
    <w:rsid w:val="00065D10"/>
    <w:rsid w:val="00067DAE"/>
    <w:rsid w:val="000737B7"/>
    <w:rsid w:val="00074F56"/>
    <w:rsid w:val="00083EBB"/>
    <w:rsid w:val="00083F3F"/>
    <w:rsid w:val="00087A2D"/>
    <w:rsid w:val="000A10DD"/>
    <w:rsid w:val="000A7FDE"/>
    <w:rsid w:val="000C3591"/>
    <w:rsid w:val="000C4680"/>
    <w:rsid w:val="000C7F9F"/>
    <w:rsid w:val="000D05EF"/>
    <w:rsid w:val="000D309B"/>
    <w:rsid w:val="000E47F3"/>
    <w:rsid w:val="000E4E5B"/>
    <w:rsid w:val="000F0A7D"/>
    <w:rsid w:val="000F2180"/>
    <w:rsid w:val="000F3C18"/>
    <w:rsid w:val="000F471C"/>
    <w:rsid w:val="000F662F"/>
    <w:rsid w:val="001033FD"/>
    <w:rsid w:val="00107BD7"/>
    <w:rsid w:val="001108D0"/>
    <w:rsid w:val="00110EA6"/>
    <w:rsid w:val="00111647"/>
    <w:rsid w:val="00117C0B"/>
    <w:rsid w:val="00124B97"/>
    <w:rsid w:val="0013418A"/>
    <w:rsid w:val="00145C94"/>
    <w:rsid w:val="00155755"/>
    <w:rsid w:val="0015615F"/>
    <w:rsid w:val="00161228"/>
    <w:rsid w:val="00162E78"/>
    <w:rsid w:val="00162F7A"/>
    <w:rsid w:val="0016758A"/>
    <w:rsid w:val="00171853"/>
    <w:rsid w:val="00172B7E"/>
    <w:rsid w:val="001749AE"/>
    <w:rsid w:val="00175344"/>
    <w:rsid w:val="00176C62"/>
    <w:rsid w:val="001776A5"/>
    <w:rsid w:val="00190F6C"/>
    <w:rsid w:val="00197360"/>
    <w:rsid w:val="001A6C45"/>
    <w:rsid w:val="001C0AEB"/>
    <w:rsid w:val="001C353B"/>
    <w:rsid w:val="001C3D59"/>
    <w:rsid w:val="001C642F"/>
    <w:rsid w:val="001E0F61"/>
    <w:rsid w:val="001E2124"/>
    <w:rsid w:val="001E3128"/>
    <w:rsid w:val="001F0FFF"/>
    <w:rsid w:val="001F3010"/>
    <w:rsid w:val="0020777D"/>
    <w:rsid w:val="002131A4"/>
    <w:rsid w:val="00220601"/>
    <w:rsid w:val="00221FDE"/>
    <w:rsid w:val="00222839"/>
    <w:rsid w:val="002278CE"/>
    <w:rsid w:val="0023548C"/>
    <w:rsid w:val="00240A75"/>
    <w:rsid w:val="002513A2"/>
    <w:rsid w:val="00254CB5"/>
    <w:rsid w:val="00254F22"/>
    <w:rsid w:val="00256064"/>
    <w:rsid w:val="00257D70"/>
    <w:rsid w:val="002600E1"/>
    <w:rsid w:val="00271908"/>
    <w:rsid w:val="00275D07"/>
    <w:rsid w:val="00277C35"/>
    <w:rsid w:val="00281D02"/>
    <w:rsid w:val="002A07FA"/>
    <w:rsid w:val="002B6B68"/>
    <w:rsid w:val="002C1810"/>
    <w:rsid w:val="002C727C"/>
    <w:rsid w:val="002D03FA"/>
    <w:rsid w:val="002D1939"/>
    <w:rsid w:val="002E0C04"/>
    <w:rsid w:val="002E2B23"/>
    <w:rsid w:val="002E4F65"/>
    <w:rsid w:val="002E6E0F"/>
    <w:rsid w:val="002F06C3"/>
    <w:rsid w:val="002F0990"/>
    <w:rsid w:val="002F229C"/>
    <w:rsid w:val="002F2334"/>
    <w:rsid w:val="002F2AB5"/>
    <w:rsid w:val="00307297"/>
    <w:rsid w:val="00310C6F"/>
    <w:rsid w:val="003120DD"/>
    <w:rsid w:val="00315978"/>
    <w:rsid w:val="00321207"/>
    <w:rsid w:val="00321FE7"/>
    <w:rsid w:val="0032357B"/>
    <w:rsid w:val="00324B4F"/>
    <w:rsid w:val="00331F1F"/>
    <w:rsid w:val="00342CB6"/>
    <w:rsid w:val="00344F65"/>
    <w:rsid w:val="0034542A"/>
    <w:rsid w:val="003506FD"/>
    <w:rsid w:val="00352709"/>
    <w:rsid w:val="0036326F"/>
    <w:rsid w:val="00364F58"/>
    <w:rsid w:val="00370083"/>
    <w:rsid w:val="0037496C"/>
    <w:rsid w:val="00386692"/>
    <w:rsid w:val="003938FB"/>
    <w:rsid w:val="0039479B"/>
    <w:rsid w:val="00397C66"/>
    <w:rsid w:val="003A2B81"/>
    <w:rsid w:val="003A76E9"/>
    <w:rsid w:val="003A789D"/>
    <w:rsid w:val="003A7F4C"/>
    <w:rsid w:val="003B30FC"/>
    <w:rsid w:val="003C4D8B"/>
    <w:rsid w:val="003C7CCD"/>
    <w:rsid w:val="003D6959"/>
    <w:rsid w:val="003D7062"/>
    <w:rsid w:val="003E03F3"/>
    <w:rsid w:val="003E3828"/>
    <w:rsid w:val="00407096"/>
    <w:rsid w:val="004156E2"/>
    <w:rsid w:val="00417D0F"/>
    <w:rsid w:val="00422586"/>
    <w:rsid w:val="004239B4"/>
    <w:rsid w:val="00426C1D"/>
    <w:rsid w:val="00427CD3"/>
    <w:rsid w:val="00427F57"/>
    <w:rsid w:val="00430600"/>
    <w:rsid w:val="004314F3"/>
    <w:rsid w:val="0043190E"/>
    <w:rsid w:val="004331A9"/>
    <w:rsid w:val="004423A2"/>
    <w:rsid w:val="00442F1F"/>
    <w:rsid w:val="00443311"/>
    <w:rsid w:val="00446EEB"/>
    <w:rsid w:val="00450A44"/>
    <w:rsid w:val="00451146"/>
    <w:rsid w:val="00451EA4"/>
    <w:rsid w:val="00460B64"/>
    <w:rsid w:val="00466499"/>
    <w:rsid w:val="00470612"/>
    <w:rsid w:val="004723A1"/>
    <w:rsid w:val="004752C0"/>
    <w:rsid w:val="00486F84"/>
    <w:rsid w:val="004946D0"/>
    <w:rsid w:val="00495775"/>
    <w:rsid w:val="004A0C80"/>
    <w:rsid w:val="004A186D"/>
    <w:rsid w:val="004A658E"/>
    <w:rsid w:val="004D0174"/>
    <w:rsid w:val="004D2790"/>
    <w:rsid w:val="004D5F4A"/>
    <w:rsid w:val="004D7A18"/>
    <w:rsid w:val="004E06E8"/>
    <w:rsid w:val="004E6C7E"/>
    <w:rsid w:val="004F0411"/>
    <w:rsid w:val="004F165B"/>
    <w:rsid w:val="004F28B0"/>
    <w:rsid w:val="00502371"/>
    <w:rsid w:val="00502A24"/>
    <w:rsid w:val="00506BBA"/>
    <w:rsid w:val="00507350"/>
    <w:rsid w:val="00512F0A"/>
    <w:rsid w:val="00513E10"/>
    <w:rsid w:val="00514DCF"/>
    <w:rsid w:val="00546974"/>
    <w:rsid w:val="00547F1F"/>
    <w:rsid w:val="005515B3"/>
    <w:rsid w:val="005524AF"/>
    <w:rsid w:val="0055609F"/>
    <w:rsid w:val="0056107A"/>
    <w:rsid w:val="005678FC"/>
    <w:rsid w:val="0057218E"/>
    <w:rsid w:val="005835C3"/>
    <w:rsid w:val="00584D0C"/>
    <w:rsid w:val="00593051"/>
    <w:rsid w:val="00597BC7"/>
    <w:rsid w:val="005A4C09"/>
    <w:rsid w:val="005A7805"/>
    <w:rsid w:val="005B30A0"/>
    <w:rsid w:val="005B528C"/>
    <w:rsid w:val="005C22DC"/>
    <w:rsid w:val="005C4419"/>
    <w:rsid w:val="005C4FA3"/>
    <w:rsid w:val="005D61D6"/>
    <w:rsid w:val="005D7E93"/>
    <w:rsid w:val="005E67A6"/>
    <w:rsid w:val="005E74DA"/>
    <w:rsid w:val="005F799F"/>
    <w:rsid w:val="006104B3"/>
    <w:rsid w:val="00611789"/>
    <w:rsid w:val="0061602F"/>
    <w:rsid w:val="00617410"/>
    <w:rsid w:val="00625F0C"/>
    <w:rsid w:val="0062781F"/>
    <w:rsid w:val="00636FB9"/>
    <w:rsid w:val="0064212E"/>
    <w:rsid w:val="00642847"/>
    <w:rsid w:val="0064414C"/>
    <w:rsid w:val="00651BB7"/>
    <w:rsid w:val="0065454F"/>
    <w:rsid w:val="006673DD"/>
    <w:rsid w:val="00671285"/>
    <w:rsid w:val="00681B4A"/>
    <w:rsid w:val="00684DC2"/>
    <w:rsid w:val="00687E1A"/>
    <w:rsid w:val="006956D8"/>
    <w:rsid w:val="006A20B1"/>
    <w:rsid w:val="006A601B"/>
    <w:rsid w:val="006B0CA6"/>
    <w:rsid w:val="006B1D5D"/>
    <w:rsid w:val="006B3219"/>
    <w:rsid w:val="006B3546"/>
    <w:rsid w:val="006B4657"/>
    <w:rsid w:val="006B46F2"/>
    <w:rsid w:val="006B62E4"/>
    <w:rsid w:val="006C41F1"/>
    <w:rsid w:val="006C5C62"/>
    <w:rsid w:val="006D01B9"/>
    <w:rsid w:val="006D4258"/>
    <w:rsid w:val="006E0000"/>
    <w:rsid w:val="006E464C"/>
    <w:rsid w:val="006F39E3"/>
    <w:rsid w:val="00700084"/>
    <w:rsid w:val="007134D9"/>
    <w:rsid w:val="0071358E"/>
    <w:rsid w:val="00715F28"/>
    <w:rsid w:val="00722790"/>
    <w:rsid w:val="007346F5"/>
    <w:rsid w:val="007412B5"/>
    <w:rsid w:val="007447B0"/>
    <w:rsid w:val="0075077C"/>
    <w:rsid w:val="007511FD"/>
    <w:rsid w:val="0075678F"/>
    <w:rsid w:val="00760243"/>
    <w:rsid w:val="0077056C"/>
    <w:rsid w:val="00770A86"/>
    <w:rsid w:val="0077380A"/>
    <w:rsid w:val="007748F3"/>
    <w:rsid w:val="00776F18"/>
    <w:rsid w:val="007938E9"/>
    <w:rsid w:val="00796B22"/>
    <w:rsid w:val="007A2CCC"/>
    <w:rsid w:val="007A42BA"/>
    <w:rsid w:val="007B2078"/>
    <w:rsid w:val="007B2F7C"/>
    <w:rsid w:val="007C6523"/>
    <w:rsid w:val="007C685E"/>
    <w:rsid w:val="007D46E7"/>
    <w:rsid w:val="007D6439"/>
    <w:rsid w:val="007D7312"/>
    <w:rsid w:val="007E0F62"/>
    <w:rsid w:val="007E6126"/>
    <w:rsid w:val="007F31EF"/>
    <w:rsid w:val="007F5973"/>
    <w:rsid w:val="007F5F58"/>
    <w:rsid w:val="007F7C98"/>
    <w:rsid w:val="00806503"/>
    <w:rsid w:val="008129EC"/>
    <w:rsid w:val="00815B8D"/>
    <w:rsid w:val="00816360"/>
    <w:rsid w:val="008226A8"/>
    <w:rsid w:val="00823609"/>
    <w:rsid w:val="00826A08"/>
    <w:rsid w:val="0083094D"/>
    <w:rsid w:val="00835007"/>
    <w:rsid w:val="00836507"/>
    <w:rsid w:val="008412D4"/>
    <w:rsid w:val="00842272"/>
    <w:rsid w:val="008532EB"/>
    <w:rsid w:val="00853722"/>
    <w:rsid w:val="0086283B"/>
    <w:rsid w:val="008645D3"/>
    <w:rsid w:val="00871B93"/>
    <w:rsid w:val="008729EC"/>
    <w:rsid w:val="00872FA6"/>
    <w:rsid w:val="00877AE4"/>
    <w:rsid w:val="00880BCC"/>
    <w:rsid w:val="008866F4"/>
    <w:rsid w:val="008B14EB"/>
    <w:rsid w:val="008B1C34"/>
    <w:rsid w:val="008C139E"/>
    <w:rsid w:val="008D688F"/>
    <w:rsid w:val="008E135A"/>
    <w:rsid w:val="008F29CB"/>
    <w:rsid w:val="008F2B62"/>
    <w:rsid w:val="008F3363"/>
    <w:rsid w:val="008F4AEF"/>
    <w:rsid w:val="008F6582"/>
    <w:rsid w:val="00900D47"/>
    <w:rsid w:val="00905D9E"/>
    <w:rsid w:val="00906DC9"/>
    <w:rsid w:val="009070BD"/>
    <w:rsid w:val="009076DA"/>
    <w:rsid w:val="0091391E"/>
    <w:rsid w:val="00921DE4"/>
    <w:rsid w:val="00927573"/>
    <w:rsid w:val="00930FA0"/>
    <w:rsid w:val="00932FDC"/>
    <w:rsid w:val="009332C1"/>
    <w:rsid w:val="00933CE7"/>
    <w:rsid w:val="00936688"/>
    <w:rsid w:val="0093756B"/>
    <w:rsid w:val="00941E9B"/>
    <w:rsid w:val="00944781"/>
    <w:rsid w:val="009451D2"/>
    <w:rsid w:val="0094525A"/>
    <w:rsid w:val="00946C9E"/>
    <w:rsid w:val="00953891"/>
    <w:rsid w:val="00955B7A"/>
    <w:rsid w:val="00960DEF"/>
    <w:rsid w:val="00966FE9"/>
    <w:rsid w:val="00967B60"/>
    <w:rsid w:val="00980FF8"/>
    <w:rsid w:val="00984316"/>
    <w:rsid w:val="00990520"/>
    <w:rsid w:val="00993887"/>
    <w:rsid w:val="00997F71"/>
    <w:rsid w:val="009B025E"/>
    <w:rsid w:val="009B5148"/>
    <w:rsid w:val="009B68B0"/>
    <w:rsid w:val="009C7D6A"/>
    <w:rsid w:val="009D144D"/>
    <w:rsid w:val="009D2FFC"/>
    <w:rsid w:val="009E0B90"/>
    <w:rsid w:val="009E5285"/>
    <w:rsid w:val="009F1234"/>
    <w:rsid w:val="009F2D14"/>
    <w:rsid w:val="00A07788"/>
    <w:rsid w:val="00A11C8B"/>
    <w:rsid w:val="00A122C7"/>
    <w:rsid w:val="00A12E3C"/>
    <w:rsid w:val="00A1722A"/>
    <w:rsid w:val="00A21F1C"/>
    <w:rsid w:val="00A231AD"/>
    <w:rsid w:val="00A23296"/>
    <w:rsid w:val="00A2482B"/>
    <w:rsid w:val="00A313E0"/>
    <w:rsid w:val="00A31E1A"/>
    <w:rsid w:val="00A42C9F"/>
    <w:rsid w:val="00A51DC5"/>
    <w:rsid w:val="00A52911"/>
    <w:rsid w:val="00A6067A"/>
    <w:rsid w:val="00A6408A"/>
    <w:rsid w:val="00A81C32"/>
    <w:rsid w:val="00A82254"/>
    <w:rsid w:val="00A87E59"/>
    <w:rsid w:val="00A91CF0"/>
    <w:rsid w:val="00A94F51"/>
    <w:rsid w:val="00AA3549"/>
    <w:rsid w:val="00AB7CD8"/>
    <w:rsid w:val="00AB7E66"/>
    <w:rsid w:val="00AC032B"/>
    <w:rsid w:val="00AC2264"/>
    <w:rsid w:val="00AC3D01"/>
    <w:rsid w:val="00AD1532"/>
    <w:rsid w:val="00AD1540"/>
    <w:rsid w:val="00AD7032"/>
    <w:rsid w:val="00AF03D9"/>
    <w:rsid w:val="00AF6E18"/>
    <w:rsid w:val="00B00222"/>
    <w:rsid w:val="00B02A6B"/>
    <w:rsid w:val="00B04862"/>
    <w:rsid w:val="00B04F12"/>
    <w:rsid w:val="00B07545"/>
    <w:rsid w:val="00B10F0E"/>
    <w:rsid w:val="00B13678"/>
    <w:rsid w:val="00B1740B"/>
    <w:rsid w:val="00B23625"/>
    <w:rsid w:val="00B31EC0"/>
    <w:rsid w:val="00B34D02"/>
    <w:rsid w:val="00B410E2"/>
    <w:rsid w:val="00B44A00"/>
    <w:rsid w:val="00B45A91"/>
    <w:rsid w:val="00B4744E"/>
    <w:rsid w:val="00B506E0"/>
    <w:rsid w:val="00B53FC4"/>
    <w:rsid w:val="00B661BD"/>
    <w:rsid w:val="00B66A65"/>
    <w:rsid w:val="00B67ECA"/>
    <w:rsid w:val="00B73F92"/>
    <w:rsid w:val="00B7634D"/>
    <w:rsid w:val="00B76C55"/>
    <w:rsid w:val="00B818B8"/>
    <w:rsid w:val="00B82E9A"/>
    <w:rsid w:val="00BA3E66"/>
    <w:rsid w:val="00BA6ADC"/>
    <w:rsid w:val="00BB5BBF"/>
    <w:rsid w:val="00BC082F"/>
    <w:rsid w:val="00BC4405"/>
    <w:rsid w:val="00BC7C6A"/>
    <w:rsid w:val="00BD796E"/>
    <w:rsid w:val="00BE77A6"/>
    <w:rsid w:val="00BF1939"/>
    <w:rsid w:val="00BF4E7E"/>
    <w:rsid w:val="00C05F85"/>
    <w:rsid w:val="00C137E8"/>
    <w:rsid w:val="00C16691"/>
    <w:rsid w:val="00C16CDE"/>
    <w:rsid w:val="00C22A5C"/>
    <w:rsid w:val="00C36149"/>
    <w:rsid w:val="00C46F3F"/>
    <w:rsid w:val="00C51DCF"/>
    <w:rsid w:val="00C554AE"/>
    <w:rsid w:val="00C55521"/>
    <w:rsid w:val="00C56FF9"/>
    <w:rsid w:val="00C66E05"/>
    <w:rsid w:val="00C73150"/>
    <w:rsid w:val="00C7556C"/>
    <w:rsid w:val="00C76BCC"/>
    <w:rsid w:val="00C77A48"/>
    <w:rsid w:val="00C82CD4"/>
    <w:rsid w:val="00C84B14"/>
    <w:rsid w:val="00C864B2"/>
    <w:rsid w:val="00C874CD"/>
    <w:rsid w:val="00C91616"/>
    <w:rsid w:val="00C959EF"/>
    <w:rsid w:val="00C96C9B"/>
    <w:rsid w:val="00CA35AB"/>
    <w:rsid w:val="00CA4761"/>
    <w:rsid w:val="00CC1C33"/>
    <w:rsid w:val="00CD3855"/>
    <w:rsid w:val="00CD6356"/>
    <w:rsid w:val="00CD7B47"/>
    <w:rsid w:val="00CE3CB5"/>
    <w:rsid w:val="00D0519F"/>
    <w:rsid w:val="00D06911"/>
    <w:rsid w:val="00D179E2"/>
    <w:rsid w:val="00D20F74"/>
    <w:rsid w:val="00D3019A"/>
    <w:rsid w:val="00D30E91"/>
    <w:rsid w:val="00D30F0F"/>
    <w:rsid w:val="00D32E6F"/>
    <w:rsid w:val="00D4190B"/>
    <w:rsid w:val="00D52DED"/>
    <w:rsid w:val="00D56EF4"/>
    <w:rsid w:val="00D83534"/>
    <w:rsid w:val="00D955EF"/>
    <w:rsid w:val="00DA0649"/>
    <w:rsid w:val="00DA4090"/>
    <w:rsid w:val="00DB0C1F"/>
    <w:rsid w:val="00DB75EB"/>
    <w:rsid w:val="00DB7FD7"/>
    <w:rsid w:val="00DC3822"/>
    <w:rsid w:val="00DD12F7"/>
    <w:rsid w:val="00DE172D"/>
    <w:rsid w:val="00DE6A15"/>
    <w:rsid w:val="00DE76EB"/>
    <w:rsid w:val="00DE78E2"/>
    <w:rsid w:val="00E04C4A"/>
    <w:rsid w:val="00E05A4E"/>
    <w:rsid w:val="00E063EF"/>
    <w:rsid w:val="00E11C07"/>
    <w:rsid w:val="00E2259C"/>
    <w:rsid w:val="00E33DFC"/>
    <w:rsid w:val="00E341D2"/>
    <w:rsid w:val="00E37835"/>
    <w:rsid w:val="00E477E2"/>
    <w:rsid w:val="00E620CF"/>
    <w:rsid w:val="00E67AA9"/>
    <w:rsid w:val="00E713FB"/>
    <w:rsid w:val="00E71691"/>
    <w:rsid w:val="00E73D56"/>
    <w:rsid w:val="00E752A1"/>
    <w:rsid w:val="00E764DA"/>
    <w:rsid w:val="00E770E7"/>
    <w:rsid w:val="00E8670F"/>
    <w:rsid w:val="00E90A78"/>
    <w:rsid w:val="00E914F3"/>
    <w:rsid w:val="00EA0D7C"/>
    <w:rsid w:val="00EA7D50"/>
    <w:rsid w:val="00EB3DE6"/>
    <w:rsid w:val="00EB68EC"/>
    <w:rsid w:val="00EC55B3"/>
    <w:rsid w:val="00ED0DF7"/>
    <w:rsid w:val="00ED22D5"/>
    <w:rsid w:val="00ED2C57"/>
    <w:rsid w:val="00ED7A02"/>
    <w:rsid w:val="00EE3C3B"/>
    <w:rsid w:val="00EE4360"/>
    <w:rsid w:val="00EE4688"/>
    <w:rsid w:val="00EE5315"/>
    <w:rsid w:val="00F02881"/>
    <w:rsid w:val="00F07632"/>
    <w:rsid w:val="00F10735"/>
    <w:rsid w:val="00F12334"/>
    <w:rsid w:val="00F14C9C"/>
    <w:rsid w:val="00F15FAD"/>
    <w:rsid w:val="00F16C69"/>
    <w:rsid w:val="00F17B68"/>
    <w:rsid w:val="00F17BB5"/>
    <w:rsid w:val="00F3059B"/>
    <w:rsid w:val="00F31B12"/>
    <w:rsid w:val="00F35E71"/>
    <w:rsid w:val="00F50D80"/>
    <w:rsid w:val="00F52D3D"/>
    <w:rsid w:val="00F54838"/>
    <w:rsid w:val="00F561B8"/>
    <w:rsid w:val="00F603D4"/>
    <w:rsid w:val="00F63A40"/>
    <w:rsid w:val="00F64BC5"/>
    <w:rsid w:val="00F77C3C"/>
    <w:rsid w:val="00F8066D"/>
    <w:rsid w:val="00F86437"/>
    <w:rsid w:val="00F8725C"/>
    <w:rsid w:val="00F8778C"/>
    <w:rsid w:val="00F94763"/>
    <w:rsid w:val="00F94D8F"/>
    <w:rsid w:val="00F95DCF"/>
    <w:rsid w:val="00FA141D"/>
    <w:rsid w:val="00FA17EA"/>
    <w:rsid w:val="00FA2EBD"/>
    <w:rsid w:val="00FA55A5"/>
    <w:rsid w:val="00FB4D39"/>
    <w:rsid w:val="00FB5D99"/>
    <w:rsid w:val="00FC16A1"/>
    <w:rsid w:val="00FC6B8C"/>
    <w:rsid w:val="00FD0C5E"/>
    <w:rsid w:val="00FD351D"/>
    <w:rsid w:val="00FD46A4"/>
    <w:rsid w:val="00FD61A2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59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729EC"/>
  </w:style>
  <w:style w:type="paragraph" w:styleId="ab">
    <w:name w:val="footer"/>
    <w:basedOn w:val="a"/>
    <w:link w:val="ac"/>
    <w:uiPriority w:val="99"/>
    <w:semiHidden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nhideWhenUsed/>
    <w:rsid w:val="004D7A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4D7A1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3">
    <w:name w:val="Сетка таблицы3"/>
    <w:basedOn w:val="a1"/>
    <w:next w:val="a5"/>
    <w:uiPriority w:val="59"/>
    <w:rsid w:val="008D6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semiHidden/>
    <w:unhideWhenUsed/>
    <w:rsid w:val="00872FA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72F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186D"/>
    <w:rPr>
      <w:b/>
      <w:bCs/>
    </w:rPr>
  </w:style>
  <w:style w:type="character" w:styleId="a4">
    <w:name w:val="Emphasis"/>
    <w:basedOn w:val="a0"/>
    <w:uiPriority w:val="20"/>
    <w:qFormat/>
    <w:rsid w:val="004A186D"/>
    <w:rPr>
      <w:i/>
      <w:iCs/>
    </w:rPr>
  </w:style>
  <w:style w:type="paragraph" w:customStyle="1" w:styleId="ConsPlusNormal">
    <w:name w:val="ConsPlusNormal"/>
    <w:link w:val="ConsPlusNormal0"/>
    <w:rsid w:val="004A18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555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A18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5">
    <w:name w:val="Table Grid"/>
    <w:basedOn w:val="a1"/>
    <w:uiPriority w:val="59"/>
    <w:rsid w:val="004A18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A1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18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D6439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729EC"/>
  </w:style>
  <w:style w:type="paragraph" w:styleId="ab">
    <w:name w:val="footer"/>
    <w:basedOn w:val="a"/>
    <w:link w:val="ac"/>
    <w:uiPriority w:val="99"/>
    <w:semiHidden/>
    <w:unhideWhenUsed/>
    <w:rsid w:val="00872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729EC"/>
  </w:style>
  <w:style w:type="paragraph" w:styleId="ad">
    <w:name w:val="No Spacing"/>
    <w:uiPriority w:val="1"/>
    <w:qFormat/>
    <w:rsid w:val="00275D07"/>
    <w:pPr>
      <w:spacing w:after="0" w:line="240" w:lineRule="auto"/>
    </w:pPr>
  </w:style>
  <w:style w:type="character" w:customStyle="1" w:styleId="ae">
    <w:name w:val="Основной текст_"/>
    <w:basedOn w:val="a0"/>
    <w:link w:val="1"/>
    <w:rsid w:val="00275D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275D07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pt">
    <w:name w:val="Основной текст + Интервал 2 pt"/>
    <w:basedOn w:val="ae"/>
    <w:rsid w:val="00275D07"/>
    <w:rPr>
      <w:rFonts w:ascii="Times New Roman" w:eastAsia="Times New Roman" w:hAnsi="Times New Roman" w:cs="Times New Roman"/>
      <w:color w:val="000000"/>
      <w:spacing w:val="4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8628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0">
    <w:name w:val="Сетка таблицы1"/>
    <w:basedOn w:val="a1"/>
    <w:next w:val="a5"/>
    <w:rsid w:val="00DE7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rsid w:val="00083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nhideWhenUsed/>
    <w:rsid w:val="004D7A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4D7A18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3">
    <w:name w:val="Сетка таблицы3"/>
    <w:basedOn w:val="a1"/>
    <w:next w:val="a5"/>
    <w:uiPriority w:val="59"/>
    <w:rsid w:val="008D68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semiHidden/>
    <w:unhideWhenUsed/>
    <w:rsid w:val="00872FA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7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B7B59F656BEC35D0D7B48B708EB25EDE21A70595184F4951B89146747P1WA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B7B59F656BEC35D0D7B48B708EB25EDE21A70595184F4951B89146747P1WA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B7B59F656BEC35D0D7B48B708EB25EDE21A70595184F4951B89146747P1WA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B7B59F656BEC35D0D7B48B708EB25EDE21A70595184F4951B89146747P1WAE" TargetMode="External"/><Relationship Id="rId10" Type="http://schemas.openxmlformats.org/officeDocument/2006/relationships/hyperlink" Target="consultantplus://offline/ref=EB7B59F656BEC35D0D7B48B708EB25EDE21A70595184F4951B89146747P1WA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B7B59F656BEC35D0D7B48B708EB25EDE21A70595184F4951B89146747P1W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C39D8-6D01-4D68-B8CA-326905D8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2809</Words>
  <Characters>16016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adm</cp:lastModifiedBy>
  <cp:revision>2</cp:revision>
  <cp:lastPrinted>2018-08-06T05:02:00Z</cp:lastPrinted>
  <dcterms:created xsi:type="dcterms:W3CDTF">2020-04-28T02:38:00Z</dcterms:created>
  <dcterms:modified xsi:type="dcterms:W3CDTF">2020-04-28T02:38:00Z</dcterms:modified>
</cp:coreProperties>
</file>