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5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5"/>
        <w:jc w:val="center"/>
      </w:pPr>
      <w:r/>
      <w:bookmarkStart w:id="0" w:name="undefined"/>
      <w:r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Уведомление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45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 необходимости разработки проекта нормативного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45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правового акта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45"/>
        <w:jc w:val="center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45"/>
        <w:jc w:val="center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845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Новосибирской области от 16.02.2015 № 66-п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5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5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разработчика: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министерство жилищно-коммунального хозяйства и энергетики Новосибирской области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5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лицо, т</w:t>
      </w:r>
      <w:r>
        <w:rPr>
          <w:rFonts w:ascii="Times New Roman" w:hAnsi="Times New Roman" w:cs="Times New Roman"/>
          <w:sz w:val="28"/>
          <w:szCs w:val="28"/>
        </w:rPr>
        <w:t xml:space="preserve">елефон: Курнаева Наталья Александровна, 238-76-28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5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5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Описание проблем, для решения которых разработчик намерен разработать проект </w:t>
      </w:r>
      <w:r>
        <w:rPr>
          <w:rFonts w:ascii="Times New Roman" w:hAnsi="Times New Roman" w:cs="Times New Roman"/>
          <w:sz w:val="28"/>
          <w:szCs w:val="28"/>
        </w:rPr>
        <w:t xml:space="preserve">нормативного правового </w:t>
      </w:r>
      <w:r>
        <w:rPr>
          <w:rFonts w:ascii="Times New Roman" w:hAnsi="Times New Roman" w:cs="Times New Roman"/>
          <w:sz w:val="28"/>
          <w:szCs w:val="28"/>
        </w:rPr>
        <w:t xml:space="preserve">акта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 акта)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 их негативны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эффект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(последстви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):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5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694"/>
        <w:tblW w:w="9923" w:type="dxa"/>
        <w:tblInd w:w="-5" w:type="dxa"/>
        <w:tblLook w:val="04A0" w:firstRow="1" w:lastRow="0" w:firstColumn="1" w:lastColumn="0" w:noHBand="0" w:noVBand="1"/>
      </w:tblPr>
      <w:tblGrid>
        <w:gridCol w:w="707"/>
        <w:gridCol w:w="4617"/>
        <w:gridCol w:w="4599"/>
      </w:tblGrid>
      <w:tr>
        <w:trPr/>
        <w:tc>
          <w:tcPr>
            <w:tcW w:w="707" w:type="dxa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617" w:type="dxa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Проблема, для решения которой планируется разработать проект акта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99" w:type="dxa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Негативные эффекты (последствия), вызванные проблемой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707" w:type="dxa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61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highlight w:val="none"/>
              </w:rPr>
              <w:t xml:space="preserve">слабо развита сеть электрозарядных станций на территории Новосибирской области, ввиду низкой доли организаций направленных на развитие электрозарядной инфраструктуры.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459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1) выделяемые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выхлопные газы,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твердые частицы, углеводороды и окись углерода,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автомобилями оснащенными двигателями внут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реннего сгорания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оказывают прямое воздействие на загрязнение окружающей среды.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2) 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низкий спрос на автомобили с электродвигателями.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45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5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Основные группы субъектов предпринимательской и </w:t>
      </w:r>
      <w:r>
        <w:rPr>
          <w:rFonts w:ascii="Times New Roman" w:hAnsi="Times New Roman" w:cs="Times New Roman"/>
          <w:sz w:val="28"/>
          <w:szCs w:val="28"/>
        </w:rPr>
        <w:t xml:space="preserve">иной экономической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деятельности, затрагиваемые предлагаемым регулированием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юридические лица, индивидуальные предприниматели</w:t>
      </w:r>
      <w:r>
        <w:rPr>
          <w:rFonts w:ascii="Times New Roman" w:hAnsi="Times New Roman" w:cs="Times New Roman"/>
          <w:sz w:val="28"/>
          <w:szCs w:val="32"/>
          <w:highlight w:val="none"/>
          <w:u w:val="none"/>
        </w:rPr>
        <w:t xml:space="preserve">,</w:t>
      </w:r>
      <w:r>
        <w:rPr>
          <w:rFonts w:ascii="Times New Roman" w:hAnsi="Times New Roman" w:cs="Times New Roman"/>
          <w:sz w:val="28"/>
          <w:szCs w:val="32"/>
          <w:highlight w:val="none"/>
        </w:rPr>
        <w:t xml:space="preserve"> осуществляющие строительство объектов зарядной зарядной инфраструктуры для быстрой зарядки электрического транспорта.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5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5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Известные разработчику способы решения каждой из указанных проблем</w:t>
      </w:r>
      <w:r>
        <w:rPr>
          <w:rFonts w:ascii="Times New Roman" w:hAnsi="Times New Roman" w:cs="Times New Roman"/>
          <w:sz w:val="28"/>
          <w:szCs w:val="28"/>
        </w:rPr>
        <w:t xml:space="preserve">, наиболее предпочтительный способ решения каждой из них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5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694"/>
        <w:tblW w:w="9923" w:type="dxa"/>
        <w:tblInd w:w="-5" w:type="dxa"/>
        <w:tblLook w:val="04A0" w:firstRow="1" w:lastRow="0" w:firstColumn="1" w:lastColumn="0" w:noHBand="0" w:noVBand="1"/>
      </w:tblPr>
      <w:tblGrid>
        <w:gridCol w:w="1781"/>
        <w:gridCol w:w="3402"/>
        <w:gridCol w:w="4740"/>
      </w:tblGrid>
      <w:tr>
        <w:trPr/>
        <w:tc>
          <w:tcPr>
            <w:tcW w:w="1781" w:type="dxa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Известные способы решения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40" w:type="dxa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 предпочтительный способ решения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36"/>
        </w:trPr>
        <w:tc>
          <w:tcPr>
            <w:tcW w:w="1781" w:type="dxa"/>
            <w:vMerge w:val="restart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Низкая заинтересованность инвесторов в сфере электроснабжения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 и иных субъектов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электросетевой инфраструктуры в реализации инвестиционных проектов по </w:t>
            </w:r>
            <w:r>
              <w:rPr>
                <w:rFonts w:ascii="Times New Roman" w:hAnsi="Times New Roman" w:cs="Times New Roman"/>
                <w:sz w:val="28"/>
                <w:szCs w:val="32"/>
                <w:highlight w:val="none"/>
              </w:rPr>
              <w:t xml:space="preserve">строительству сети электрозарядных станций </w:t>
            </w:r>
            <w:r>
              <w:rPr>
                <w:rFonts w:ascii="Times New Roman" w:hAnsi="Times New Roman" w:cs="Times New Roman"/>
                <w:sz w:val="28"/>
                <w:szCs w:val="32"/>
                <w:highlight w:val="none"/>
              </w:rPr>
              <w:t xml:space="preserve"> для быстрой зарядки электрического транспорта, в связи с высокими затратами на строительство </w:t>
            </w:r>
            <w:r>
              <w:rPr>
                <w:rFonts w:ascii="Times New Roman" w:hAnsi="Times New Roman" w:cs="Times New Roman"/>
                <w:sz w:val="28"/>
                <w:szCs w:val="32"/>
                <w:highlight w:val="none"/>
              </w:rPr>
              <w:t xml:space="preserve">и стоимостью на технологическое присоединение</w:t>
            </w:r>
            <w:r>
              <w:rPr>
                <w:rFonts w:ascii="Times New Roman" w:hAnsi="Times New Roman" w:cs="Times New Roman"/>
                <w:sz w:val="28"/>
                <w:szCs w:val="32"/>
                <w:highlight w:val="none"/>
              </w:rPr>
              <w:t xml:space="preserve"> к электрическим сетям </w:t>
            </w:r>
            <w:r>
              <w:rPr>
                <w:rFonts w:ascii="Times New Roman" w:hAnsi="Times New Roman" w:cs="Times New Roman"/>
                <w:sz w:val="28"/>
                <w:szCs w:val="32"/>
                <w:highlight w:val="none"/>
              </w:rPr>
              <w:t xml:space="preserve">объектов зарядной зарядной инфраструктуры для быстрой зарядки электрического транспорта.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4740" w:type="dxa"/>
            <w:textDirection w:val="lrTb"/>
            <w:noWrap w:val="false"/>
          </w:tcPr>
          <w:p>
            <w:pPr>
              <w:ind w:left="0" w:firstLine="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возможным предоставлением Новосибирской области субсидии из федерального бюджета на развитие </w:t>
            </w:r>
            <w:r>
              <w:rPr>
                <w:rFonts w:ascii="Times New Roman" w:hAnsi="Times New Roman" w:cs="Times New Roman"/>
                <w:sz w:val="28"/>
                <w:szCs w:val="32"/>
                <w:highlight w:val="none"/>
              </w:rPr>
              <w:t xml:space="preserve">зарядной инфраструктуры для электромобилей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государственной программы Российской Федерации «Развитие энергетики», утверждённой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Правительства Российской Федерации от 15.04.2014 № 321, предлагается установить: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 порядок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предоставления из областного бюджета субсидии на возмещение части затрат юридическим лицам, реализующим инвестиционные проекты по строительству объектов зарядной инфраструктуры для быстрой зарядки электрического автомобильного транспорта, в связи с ранее 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существленными указанными лицами инвестициями на закупку оборудования объектов зарядной инфраструктуры для быстрой зарядки электрического автомобильного транспорта;</w:t>
            </w:r>
            <w:r>
              <w:rPr>
                <w:sz w:val="24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-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порядок предоставления из областного бюджета субсидии на возмещение части затрат юридическим лицам и индивидуальным предпринимателям, реализующим инвестиционные проекты по строительству объектов зарядной инфраструктуры для быстрой зарядки электрического ав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томобильного транспорта, в связи с ранее осуществленными указанными лицами инвестициями на технологическое присоединение объектов зарядной инфраструктуры для быстрой зарядки электрического автомобильного транспорта к электрическим сетям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.</w:t>
            </w:r>
            <w:r>
              <w:rPr>
                <w:sz w:val="24"/>
              </w:rPr>
            </w:r>
            <w:r/>
          </w:p>
          <w:p>
            <w:pPr>
              <w:ind w:left="0" w:firstLine="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845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5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5. </w:t>
      </w:r>
      <w:r>
        <w:rPr>
          <w:rFonts w:ascii="Times New Roman" w:hAnsi="Times New Roman" w:cs="Times New Roman"/>
          <w:sz w:val="28"/>
          <w:szCs w:val="28"/>
        </w:rPr>
        <w:t xml:space="preserve">Адреса для направления предложений и замечаний по выявленным проблемам и способам их решения: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5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адрес почтовый: 630091, г. </w:t>
      </w:r>
      <w:r>
        <w:rPr>
          <w:rFonts w:ascii="Times New Roman" w:hAnsi="Times New Roman" w:cs="Times New Roman"/>
          <w:sz w:val="28"/>
          <w:szCs w:val="28"/>
        </w:rPr>
        <w:t xml:space="preserve">Новосибирск, ул. Фрунзе, д. 5, каб. 626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5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адрес электронной почты: nak@nso.ru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5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могут быть направлены также посредством размещения комментариев на странице ГИС НСО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Электронная демократия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на которой размещено настоящее уведомление.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5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5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6. </w:t>
      </w:r>
      <w:r>
        <w:rPr>
          <w:rFonts w:ascii="Times New Roman" w:hAnsi="Times New Roman" w:cs="Times New Roman"/>
          <w:sz w:val="28"/>
          <w:szCs w:val="28"/>
        </w:rPr>
        <w:t xml:space="preserve">Срок проведения публичных консультаций, в течение которого принимаются предложения и замечания в связи с размещением уведомления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необходимости разработки проекта акта</w:t>
      </w:r>
      <w:r>
        <w:rPr>
          <w:rFonts w:ascii="Times New Roman" w:hAnsi="Times New Roman" w:cs="Times New Roman"/>
          <w:sz w:val="28"/>
          <w:szCs w:val="28"/>
        </w:rPr>
        <w:t xml:space="preserve"> с 11.03.2024 по 18.03.2024.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5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5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5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6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r/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9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9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9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9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9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9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9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9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9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39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9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basedOn w:val="839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basedOn w:val="839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4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9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paragraph" w:styleId="842">
    <w:name w:val="Balloon Text"/>
    <w:basedOn w:val="838"/>
    <w:link w:val="84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3" w:customStyle="1">
    <w:name w:val="Текст выноски Знак"/>
    <w:basedOn w:val="839"/>
    <w:link w:val="842"/>
    <w:uiPriority w:val="99"/>
    <w:semiHidden/>
    <w:rPr>
      <w:rFonts w:ascii="Segoe UI" w:hAnsi="Segoe UI" w:cs="Segoe UI"/>
      <w:sz w:val="18"/>
      <w:szCs w:val="18"/>
    </w:rPr>
  </w:style>
  <w:style w:type="paragraph" w:styleId="844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5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cs="Courier New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Крюкля Иван Андреевич</dc:creator>
  <cp:keywords/>
  <dc:description/>
  <cp:revision>14</cp:revision>
  <dcterms:created xsi:type="dcterms:W3CDTF">2021-09-17T05:43:00Z</dcterms:created>
  <dcterms:modified xsi:type="dcterms:W3CDTF">2024-03-06T10:18:21Z</dcterms:modified>
</cp:coreProperties>
</file>