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1E1" w:rsidRPr="00A211E1" w:rsidRDefault="00A211E1">
      <w:pPr>
        <w:pStyle w:val="ConsPlusTitle"/>
        <w:jc w:val="center"/>
        <w:outlineLvl w:val="0"/>
        <w:rPr>
          <w:sz w:val="21"/>
          <w:szCs w:val="21"/>
        </w:rPr>
      </w:pPr>
      <w:r w:rsidRPr="00A211E1">
        <w:rPr>
          <w:sz w:val="21"/>
          <w:szCs w:val="21"/>
        </w:rPr>
        <w:t>ПРАВИТЕЛЬСТВО НОВОСИБИРСКОЙ ОБЛАСТИ</w:t>
      </w:r>
    </w:p>
    <w:p w:rsidR="00A211E1" w:rsidRPr="00A211E1" w:rsidRDefault="00A211E1">
      <w:pPr>
        <w:pStyle w:val="ConsPlusTitle"/>
        <w:ind w:firstLine="540"/>
        <w:jc w:val="both"/>
        <w:rPr>
          <w:sz w:val="21"/>
          <w:szCs w:val="21"/>
        </w:rPr>
      </w:pPr>
    </w:p>
    <w:p w:rsidR="00A211E1" w:rsidRPr="00A211E1" w:rsidRDefault="00A211E1">
      <w:pPr>
        <w:pStyle w:val="ConsPlusTitle"/>
        <w:jc w:val="center"/>
        <w:rPr>
          <w:sz w:val="21"/>
          <w:szCs w:val="21"/>
        </w:rPr>
      </w:pPr>
      <w:r w:rsidRPr="00A211E1">
        <w:rPr>
          <w:sz w:val="21"/>
          <w:szCs w:val="21"/>
        </w:rPr>
        <w:t>ПОСТАНОВЛЕНИЕ</w:t>
      </w:r>
    </w:p>
    <w:p w:rsidR="00A211E1" w:rsidRPr="00A211E1" w:rsidRDefault="00A211E1">
      <w:pPr>
        <w:pStyle w:val="ConsPlusTitle"/>
        <w:jc w:val="center"/>
        <w:rPr>
          <w:sz w:val="21"/>
          <w:szCs w:val="21"/>
        </w:rPr>
      </w:pPr>
      <w:r w:rsidRPr="00A211E1">
        <w:rPr>
          <w:sz w:val="21"/>
          <w:szCs w:val="21"/>
        </w:rPr>
        <w:t>от 31 декабря 2019 г. N 525-п</w:t>
      </w:r>
    </w:p>
    <w:p w:rsidR="00A211E1" w:rsidRPr="00A211E1" w:rsidRDefault="00A211E1">
      <w:pPr>
        <w:pStyle w:val="ConsPlusTitle"/>
        <w:ind w:firstLine="540"/>
        <w:jc w:val="both"/>
        <w:rPr>
          <w:sz w:val="21"/>
          <w:szCs w:val="21"/>
        </w:rPr>
      </w:pPr>
    </w:p>
    <w:p w:rsidR="00A211E1" w:rsidRPr="00A211E1" w:rsidRDefault="00A211E1">
      <w:pPr>
        <w:pStyle w:val="ConsPlusTitle"/>
        <w:jc w:val="center"/>
        <w:rPr>
          <w:sz w:val="21"/>
          <w:szCs w:val="21"/>
        </w:rPr>
      </w:pPr>
      <w:r w:rsidRPr="00A211E1">
        <w:rPr>
          <w:sz w:val="21"/>
          <w:szCs w:val="21"/>
        </w:rPr>
        <w:t>О ГОСУДАРСТВЕННОЙ ПРОГРАММЕ НОВОСИБИРСКОЙ</w:t>
      </w:r>
    </w:p>
    <w:p w:rsidR="00A211E1" w:rsidRPr="00A211E1" w:rsidRDefault="00A211E1">
      <w:pPr>
        <w:pStyle w:val="ConsPlusTitle"/>
        <w:jc w:val="center"/>
        <w:rPr>
          <w:sz w:val="21"/>
          <w:szCs w:val="21"/>
        </w:rPr>
      </w:pPr>
      <w:r w:rsidRPr="00A211E1">
        <w:rPr>
          <w:sz w:val="21"/>
          <w:szCs w:val="21"/>
        </w:rPr>
        <w:t>ОБЛАСТИ "КОМПЛЕКСНОЕ РАЗВИТИЕ СЕЛЬСКИХ</w:t>
      </w:r>
    </w:p>
    <w:p w:rsidR="00A211E1" w:rsidRPr="00A211E1" w:rsidRDefault="00A211E1">
      <w:pPr>
        <w:pStyle w:val="ConsPlusTitle"/>
        <w:jc w:val="center"/>
        <w:rPr>
          <w:sz w:val="21"/>
          <w:szCs w:val="21"/>
        </w:rPr>
      </w:pPr>
      <w:r w:rsidRPr="00A211E1">
        <w:rPr>
          <w:sz w:val="21"/>
          <w:szCs w:val="21"/>
        </w:rPr>
        <w:t>ТЕРРИТОРИЙ В НОВОСИБИРСКОЙ ОБЛАСТИ"</w:t>
      </w:r>
    </w:p>
    <w:p w:rsidR="00A211E1" w:rsidRPr="00A211E1" w:rsidRDefault="00A211E1">
      <w:pPr>
        <w:pStyle w:val="ConsPlusNormal"/>
        <w:ind w:firstLine="540"/>
        <w:jc w:val="both"/>
        <w:rPr>
          <w:sz w:val="21"/>
          <w:szCs w:val="21"/>
        </w:rPr>
      </w:pPr>
    </w:p>
    <w:p w:rsidR="00A211E1" w:rsidRPr="00A211E1" w:rsidRDefault="00A211E1">
      <w:pPr>
        <w:pStyle w:val="ConsPlusNormal"/>
        <w:ind w:firstLine="540"/>
        <w:jc w:val="both"/>
        <w:rPr>
          <w:sz w:val="21"/>
          <w:szCs w:val="21"/>
        </w:rPr>
      </w:pPr>
      <w:r w:rsidRPr="00A211E1">
        <w:rPr>
          <w:sz w:val="21"/>
          <w:szCs w:val="21"/>
        </w:rPr>
        <w:t xml:space="preserve">В соответствии с </w:t>
      </w:r>
      <w:hyperlink r:id="rId4" w:history="1">
        <w:r w:rsidRPr="00A211E1">
          <w:rPr>
            <w:color w:val="0000FF"/>
            <w:sz w:val="21"/>
            <w:szCs w:val="21"/>
          </w:rPr>
          <w:t>постановлением</w:t>
        </w:r>
      </w:hyperlink>
      <w:r w:rsidRPr="00A211E1">
        <w:rPr>
          <w:sz w:val="21"/>
          <w:szCs w:val="21"/>
        </w:rP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5" w:history="1">
        <w:r w:rsidRPr="00A211E1">
          <w:rPr>
            <w:color w:val="0000FF"/>
            <w:sz w:val="21"/>
            <w:szCs w:val="21"/>
          </w:rPr>
          <w:t>постановлением</w:t>
        </w:r>
      </w:hyperlink>
      <w:r w:rsidRPr="00A211E1">
        <w:rPr>
          <w:sz w:val="21"/>
          <w:szCs w:val="21"/>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устойчивого развития сельских территорий Новосибирской области Правительство Новосибирской области постановляет:</w:t>
      </w:r>
    </w:p>
    <w:p w:rsidR="00A211E1" w:rsidRPr="00A211E1" w:rsidRDefault="00A211E1">
      <w:pPr>
        <w:pStyle w:val="ConsPlusNormal"/>
        <w:spacing w:before="220"/>
        <w:ind w:firstLine="540"/>
        <w:jc w:val="both"/>
        <w:rPr>
          <w:sz w:val="21"/>
          <w:szCs w:val="21"/>
        </w:rPr>
      </w:pPr>
      <w:r w:rsidRPr="00A211E1">
        <w:rPr>
          <w:sz w:val="21"/>
          <w:szCs w:val="21"/>
        </w:rPr>
        <w:t xml:space="preserve">1. Утвердить прилагаемую государственную </w:t>
      </w:r>
      <w:hyperlink w:anchor="P34" w:history="1">
        <w:r w:rsidRPr="00A211E1">
          <w:rPr>
            <w:color w:val="0000FF"/>
            <w:sz w:val="21"/>
            <w:szCs w:val="21"/>
          </w:rPr>
          <w:t>программу</w:t>
        </w:r>
      </w:hyperlink>
      <w:r w:rsidRPr="00A211E1">
        <w:rPr>
          <w:sz w:val="21"/>
          <w:szCs w:val="21"/>
        </w:rPr>
        <w:t xml:space="preserve"> Новосибирской области "Комплексное развитие сельских территорий в Новосибирской области".</w:t>
      </w:r>
    </w:p>
    <w:p w:rsidR="00A211E1" w:rsidRPr="00A211E1" w:rsidRDefault="00A211E1">
      <w:pPr>
        <w:pStyle w:val="ConsPlusNormal"/>
        <w:spacing w:before="220"/>
        <w:ind w:firstLine="540"/>
        <w:jc w:val="both"/>
        <w:rPr>
          <w:sz w:val="21"/>
          <w:szCs w:val="21"/>
        </w:rPr>
      </w:pPr>
      <w:r w:rsidRPr="00A211E1">
        <w:rPr>
          <w:sz w:val="21"/>
          <w:szCs w:val="21"/>
        </w:rPr>
        <w:t>2. Установить:</w:t>
      </w:r>
    </w:p>
    <w:p w:rsidR="00A211E1" w:rsidRPr="00A211E1" w:rsidRDefault="00A211E1">
      <w:pPr>
        <w:pStyle w:val="ConsPlusNormal"/>
        <w:spacing w:before="220"/>
        <w:ind w:firstLine="540"/>
        <w:jc w:val="both"/>
        <w:rPr>
          <w:sz w:val="21"/>
          <w:szCs w:val="21"/>
        </w:rPr>
      </w:pPr>
      <w:r w:rsidRPr="00A211E1">
        <w:rPr>
          <w:sz w:val="21"/>
          <w:szCs w:val="21"/>
        </w:rPr>
        <w:t xml:space="preserve">1) </w:t>
      </w:r>
      <w:hyperlink w:anchor="P2118" w:history="1">
        <w:r w:rsidRPr="00A211E1">
          <w:rPr>
            <w:color w:val="0000FF"/>
            <w:sz w:val="21"/>
            <w:szCs w:val="21"/>
          </w:rPr>
          <w:t>Порядок</w:t>
        </w:r>
      </w:hyperlink>
      <w:r w:rsidRPr="00A211E1">
        <w:rPr>
          <w:sz w:val="21"/>
          <w:szCs w:val="21"/>
        </w:rPr>
        <w:t xml:space="preserve">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согласно приложению N 1 к настоящему постановлению;</w:t>
      </w:r>
    </w:p>
    <w:p w:rsidR="00A211E1" w:rsidRPr="00A211E1" w:rsidRDefault="00A211E1">
      <w:pPr>
        <w:pStyle w:val="ConsPlusNormal"/>
        <w:spacing w:before="220"/>
        <w:ind w:firstLine="540"/>
        <w:jc w:val="both"/>
        <w:rPr>
          <w:sz w:val="21"/>
          <w:szCs w:val="21"/>
        </w:rPr>
      </w:pPr>
      <w:r w:rsidRPr="00A211E1">
        <w:rPr>
          <w:sz w:val="21"/>
          <w:szCs w:val="21"/>
        </w:rPr>
        <w:t xml:space="preserve">2) </w:t>
      </w:r>
      <w:hyperlink w:anchor="P2150" w:history="1">
        <w:r w:rsidRPr="00A211E1">
          <w:rPr>
            <w:color w:val="0000FF"/>
            <w:sz w:val="21"/>
            <w:szCs w:val="21"/>
          </w:rPr>
          <w:t>Порядок</w:t>
        </w:r>
      </w:hyperlink>
      <w:r w:rsidRPr="00A211E1">
        <w:rPr>
          <w:sz w:val="21"/>
          <w:szCs w:val="21"/>
        </w:rPr>
        <w:t xml:space="preserve">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согласно приложению N 2 к настоящему постановлению;</w:t>
      </w:r>
    </w:p>
    <w:p w:rsidR="00A211E1" w:rsidRPr="00A211E1" w:rsidRDefault="00A211E1">
      <w:pPr>
        <w:pStyle w:val="ConsPlusNormal"/>
        <w:spacing w:before="220"/>
        <w:ind w:firstLine="540"/>
        <w:jc w:val="both"/>
        <w:rPr>
          <w:sz w:val="21"/>
          <w:szCs w:val="21"/>
        </w:rPr>
      </w:pPr>
      <w:r w:rsidRPr="00A211E1">
        <w:rPr>
          <w:sz w:val="21"/>
          <w:szCs w:val="21"/>
        </w:rPr>
        <w:t xml:space="preserve">3) </w:t>
      </w:r>
      <w:hyperlink w:anchor="P2223" w:history="1">
        <w:r w:rsidRPr="00A211E1">
          <w:rPr>
            <w:color w:val="0000FF"/>
            <w:sz w:val="21"/>
            <w:szCs w:val="21"/>
          </w:rPr>
          <w:t>Условия</w:t>
        </w:r>
      </w:hyperlink>
      <w:r w:rsidRPr="00A211E1">
        <w:rPr>
          <w:sz w:val="21"/>
          <w:szCs w:val="21"/>
        </w:rPr>
        <w:t xml:space="preserve">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согласно приложению N 3 к настоящему постановлению;</w:t>
      </w:r>
    </w:p>
    <w:p w:rsidR="00A211E1" w:rsidRPr="00A211E1" w:rsidRDefault="00A211E1">
      <w:pPr>
        <w:pStyle w:val="ConsPlusNormal"/>
        <w:spacing w:before="220"/>
        <w:ind w:firstLine="540"/>
        <w:jc w:val="both"/>
        <w:rPr>
          <w:sz w:val="21"/>
          <w:szCs w:val="21"/>
        </w:rPr>
      </w:pPr>
      <w:r w:rsidRPr="00A211E1">
        <w:rPr>
          <w:sz w:val="21"/>
          <w:szCs w:val="21"/>
        </w:rPr>
        <w:t xml:space="preserve">4) </w:t>
      </w:r>
      <w:hyperlink w:anchor="P2303" w:history="1">
        <w:r w:rsidRPr="00A211E1">
          <w:rPr>
            <w:color w:val="0000FF"/>
            <w:sz w:val="21"/>
            <w:szCs w:val="21"/>
          </w:rPr>
          <w:t>Условия</w:t>
        </w:r>
      </w:hyperlink>
      <w:r w:rsidRPr="00A211E1">
        <w:rPr>
          <w:sz w:val="21"/>
          <w:szCs w:val="21"/>
        </w:rP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согласно приложению N 4 к настоящему постановлению;</w:t>
      </w:r>
    </w:p>
    <w:p w:rsidR="00A211E1" w:rsidRPr="00A211E1" w:rsidRDefault="00A211E1">
      <w:pPr>
        <w:pStyle w:val="ConsPlusNormal"/>
        <w:spacing w:before="220"/>
        <w:ind w:firstLine="540"/>
        <w:jc w:val="both"/>
        <w:rPr>
          <w:sz w:val="21"/>
          <w:szCs w:val="21"/>
        </w:rPr>
      </w:pPr>
      <w:r w:rsidRPr="00A211E1">
        <w:rPr>
          <w:sz w:val="21"/>
          <w:szCs w:val="21"/>
        </w:rPr>
        <w:t xml:space="preserve">5) </w:t>
      </w:r>
      <w:hyperlink w:anchor="P2463" w:history="1">
        <w:r w:rsidRPr="00A211E1">
          <w:rPr>
            <w:color w:val="0000FF"/>
            <w:sz w:val="21"/>
            <w:szCs w:val="21"/>
          </w:rPr>
          <w:t>Условия</w:t>
        </w:r>
      </w:hyperlink>
      <w:r w:rsidRPr="00A211E1">
        <w:rPr>
          <w:sz w:val="21"/>
          <w:szCs w:val="21"/>
        </w:rP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согласно приложению N 5 к настоящему постановлению;</w:t>
      </w:r>
    </w:p>
    <w:p w:rsidR="00A211E1" w:rsidRPr="00A211E1" w:rsidRDefault="00A211E1">
      <w:pPr>
        <w:pStyle w:val="ConsPlusNormal"/>
        <w:spacing w:before="220"/>
        <w:ind w:firstLine="540"/>
        <w:jc w:val="both"/>
        <w:rPr>
          <w:sz w:val="21"/>
          <w:szCs w:val="21"/>
        </w:rPr>
      </w:pPr>
      <w:r w:rsidRPr="00A211E1">
        <w:rPr>
          <w:sz w:val="21"/>
          <w:szCs w:val="21"/>
        </w:rPr>
        <w:t xml:space="preserve">6) </w:t>
      </w:r>
      <w:hyperlink w:anchor="P2552" w:history="1">
        <w:r w:rsidRPr="00A211E1">
          <w:rPr>
            <w:color w:val="0000FF"/>
            <w:sz w:val="21"/>
            <w:szCs w:val="21"/>
          </w:rPr>
          <w:t>Условия</w:t>
        </w:r>
      </w:hyperlink>
      <w:r w:rsidRPr="00A211E1">
        <w:rPr>
          <w:sz w:val="21"/>
          <w:szCs w:val="21"/>
        </w:rPr>
        <w:t xml:space="preserve"> предоставления и расходования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согласно приложению N 6 к настоящему постановлению.</w:t>
      </w:r>
    </w:p>
    <w:p w:rsidR="00A211E1" w:rsidRPr="00A211E1" w:rsidRDefault="00A211E1">
      <w:pPr>
        <w:pStyle w:val="ConsPlusNormal"/>
        <w:spacing w:before="220"/>
        <w:ind w:firstLine="540"/>
        <w:jc w:val="both"/>
        <w:rPr>
          <w:sz w:val="21"/>
          <w:szCs w:val="21"/>
        </w:rPr>
      </w:pPr>
      <w:r w:rsidRPr="00A211E1">
        <w:rPr>
          <w:sz w:val="21"/>
          <w:szCs w:val="21"/>
        </w:rPr>
        <w:t xml:space="preserve">3. </w:t>
      </w:r>
      <w:hyperlink r:id="rId6" w:history="1">
        <w:r w:rsidRPr="00A211E1">
          <w:rPr>
            <w:color w:val="0000FF"/>
            <w:sz w:val="21"/>
            <w:szCs w:val="21"/>
          </w:rPr>
          <w:t>Подпункты 1</w:t>
        </w:r>
      </w:hyperlink>
      <w:r w:rsidRPr="00A211E1">
        <w:rPr>
          <w:sz w:val="21"/>
          <w:szCs w:val="21"/>
        </w:rPr>
        <w:t xml:space="preserve">, </w:t>
      </w:r>
      <w:hyperlink r:id="rId7" w:history="1">
        <w:r w:rsidRPr="00A211E1">
          <w:rPr>
            <w:color w:val="0000FF"/>
            <w:sz w:val="21"/>
            <w:szCs w:val="21"/>
          </w:rPr>
          <w:t>2 пункта 2</w:t>
        </w:r>
      </w:hyperlink>
      <w:r w:rsidRPr="00A211E1">
        <w:rPr>
          <w:sz w:val="21"/>
          <w:szCs w:val="21"/>
        </w:rPr>
        <w:t xml:space="preserve"> постановления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 признать утратившими силу с 01.01.2020.</w:t>
      </w:r>
    </w:p>
    <w:p w:rsidR="00A211E1" w:rsidRPr="00A211E1" w:rsidRDefault="00A211E1">
      <w:pPr>
        <w:pStyle w:val="ConsPlusNormal"/>
        <w:spacing w:before="220"/>
        <w:ind w:firstLine="540"/>
        <w:jc w:val="both"/>
        <w:rPr>
          <w:sz w:val="21"/>
          <w:szCs w:val="21"/>
        </w:rPr>
      </w:pPr>
      <w:r w:rsidRPr="00A211E1">
        <w:rPr>
          <w:sz w:val="21"/>
          <w:szCs w:val="21"/>
        </w:rPr>
        <w:t>4. Контроль за исполнением настоящего постановления возложить на заместителя Губернатора Новосибирской области Ярманова В.В.</w:t>
      </w:r>
    </w:p>
    <w:p w:rsidR="00A211E1" w:rsidRPr="00A211E1" w:rsidRDefault="00A211E1">
      <w:pPr>
        <w:pStyle w:val="ConsPlusNormal"/>
        <w:ind w:firstLine="540"/>
        <w:jc w:val="both"/>
        <w:rPr>
          <w:sz w:val="21"/>
          <w:szCs w:val="21"/>
        </w:rPr>
      </w:pPr>
    </w:p>
    <w:p w:rsidR="00A211E1" w:rsidRPr="00A211E1" w:rsidRDefault="00A211E1">
      <w:pPr>
        <w:pStyle w:val="ConsPlusNormal"/>
        <w:jc w:val="right"/>
        <w:rPr>
          <w:sz w:val="21"/>
          <w:szCs w:val="21"/>
        </w:rPr>
      </w:pPr>
      <w:r w:rsidRPr="00A211E1">
        <w:rPr>
          <w:sz w:val="21"/>
          <w:szCs w:val="21"/>
        </w:rPr>
        <w:t>Губернатор Новосибирской области</w:t>
      </w:r>
    </w:p>
    <w:p w:rsidR="00A211E1" w:rsidRPr="00A211E1" w:rsidRDefault="00A211E1">
      <w:pPr>
        <w:pStyle w:val="ConsPlusNormal"/>
        <w:jc w:val="right"/>
        <w:rPr>
          <w:sz w:val="21"/>
          <w:szCs w:val="21"/>
        </w:rPr>
      </w:pPr>
      <w:r w:rsidRPr="00A211E1">
        <w:rPr>
          <w:sz w:val="21"/>
          <w:szCs w:val="21"/>
        </w:rPr>
        <w:t>А.А.ТРАВНИКОВ</w:t>
      </w:r>
    </w:p>
    <w:p w:rsidR="00A211E1" w:rsidRDefault="00A211E1">
      <w:pPr>
        <w:pStyle w:val="ConsPlusNormal"/>
        <w:jc w:val="right"/>
        <w:outlineLvl w:val="0"/>
      </w:pPr>
      <w:r>
        <w:lastRenderedPageBreak/>
        <w:t>Утверждена</w:t>
      </w:r>
    </w:p>
    <w:p w:rsidR="00A211E1" w:rsidRDefault="00A211E1">
      <w:pPr>
        <w:pStyle w:val="ConsPlusNormal"/>
        <w:jc w:val="right"/>
      </w:pPr>
      <w:r>
        <w:t>постановлением</w:t>
      </w:r>
    </w:p>
    <w:p w:rsidR="00A211E1" w:rsidRDefault="00A211E1">
      <w:pPr>
        <w:pStyle w:val="ConsPlusNormal"/>
        <w:jc w:val="right"/>
      </w:pPr>
      <w:r>
        <w:t>Правительства Новосибирской области</w:t>
      </w:r>
    </w:p>
    <w:p w:rsidR="00A211E1" w:rsidRDefault="00A211E1">
      <w:pPr>
        <w:pStyle w:val="ConsPlusNormal"/>
        <w:jc w:val="right"/>
      </w:pPr>
      <w:r>
        <w:t>от 31.12.2019 N 525-п</w:t>
      </w:r>
    </w:p>
    <w:p w:rsidR="00A211E1" w:rsidRDefault="00A211E1">
      <w:pPr>
        <w:pStyle w:val="ConsPlusNormal"/>
        <w:ind w:firstLine="540"/>
        <w:jc w:val="both"/>
      </w:pPr>
    </w:p>
    <w:p w:rsidR="00A211E1" w:rsidRDefault="00A211E1">
      <w:pPr>
        <w:pStyle w:val="ConsPlusTitle"/>
        <w:jc w:val="center"/>
      </w:pPr>
      <w:bookmarkStart w:id="0" w:name="P34"/>
      <w:bookmarkEnd w:id="0"/>
      <w:r>
        <w:t>ГОСУДАРСТВЕННАЯ ПРОГРАММА</w:t>
      </w:r>
    </w:p>
    <w:p w:rsidR="00A211E1" w:rsidRDefault="00A211E1">
      <w:pPr>
        <w:pStyle w:val="ConsPlusTitle"/>
        <w:jc w:val="center"/>
      </w:pPr>
      <w:r>
        <w:t>НОВОСИБИРСКОЙ ОБЛАСТИ "КОМПЛЕКСНОЕ РАЗВИТИЕ</w:t>
      </w:r>
    </w:p>
    <w:p w:rsidR="00A211E1" w:rsidRDefault="00A211E1">
      <w:pPr>
        <w:pStyle w:val="ConsPlusTitle"/>
        <w:jc w:val="center"/>
      </w:pPr>
      <w:r>
        <w:t>СЕЛЬСКИХ ТЕРРИТОРИЙ В НОВОСИБИРСКОЙ ОБЛАСТИ"</w:t>
      </w:r>
    </w:p>
    <w:p w:rsidR="00A211E1" w:rsidRDefault="00A211E1">
      <w:pPr>
        <w:pStyle w:val="ConsPlusNormal"/>
        <w:ind w:firstLine="540"/>
        <w:jc w:val="both"/>
      </w:pPr>
    </w:p>
    <w:p w:rsidR="00A211E1" w:rsidRDefault="00A211E1">
      <w:pPr>
        <w:pStyle w:val="ConsPlusTitle"/>
        <w:jc w:val="center"/>
        <w:outlineLvl w:val="1"/>
      </w:pPr>
      <w:r>
        <w:t>I. ПАСПОРТ</w:t>
      </w:r>
    </w:p>
    <w:p w:rsidR="00A211E1" w:rsidRDefault="00A211E1">
      <w:pPr>
        <w:pStyle w:val="ConsPlusTitle"/>
        <w:jc w:val="center"/>
      </w:pPr>
      <w:r>
        <w:t>государственной программы Новосибирской области "Комплексное</w:t>
      </w:r>
    </w:p>
    <w:p w:rsidR="00A211E1" w:rsidRDefault="00A211E1">
      <w:pPr>
        <w:pStyle w:val="ConsPlusTitle"/>
        <w:jc w:val="center"/>
      </w:pPr>
      <w:r>
        <w:t>развитие сельских территорий в Новосибирской области"</w:t>
      </w:r>
    </w:p>
    <w:p w:rsidR="00A211E1" w:rsidRDefault="00A211E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A211E1">
        <w:tc>
          <w:tcPr>
            <w:tcW w:w="2551" w:type="dxa"/>
          </w:tcPr>
          <w:p w:rsidR="00A211E1" w:rsidRDefault="00A211E1">
            <w:pPr>
              <w:pStyle w:val="ConsPlusNormal"/>
            </w:pPr>
            <w:r>
              <w:t>Наименование государственной программы</w:t>
            </w:r>
          </w:p>
        </w:tc>
        <w:tc>
          <w:tcPr>
            <w:tcW w:w="6519" w:type="dxa"/>
          </w:tcPr>
          <w:p w:rsidR="00A211E1" w:rsidRDefault="00A211E1">
            <w:pPr>
              <w:pStyle w:val="ConsPlusNormal"/>
              <w:jc w:val="both"/>
            </w:pPr>
            <w:r>
              <w:t>"Комплексное развитие сельских территорий в Новосибирской области" (далее - государственная программа)</w:t>
            </w:r>
          </w:p>
        </w:tc>
      </w:tr>
      <w:tr w:rsidR="00A211E1">
        <w:tc>
          <w:tcPr>
            <w:tcW w:w="2551" w:type="dxa"/>
          </w:tcPr>
          <w:p w:rsidR="00A211E1" w:rsidRDefault="00A211E1">
            <w:pPr>
              <w:pStyle w:val="ConsPlusNormal"/>
            </w:pPr>
            <w:r>
              <w:t>Разработчики государственной программы</w:t>
            </w:r>
          </w:p>
        </w:tc>
        <w:tc>
          <w:tcPr>
            <w:tcW w:w="6519" w:type="dxa"/>
          </w:tcPr>
          <w:p w:rsidR="00A211E1" w:rsidRDefault="00A211E1">
            <w:pPr>
              <w:pStyle w:val="ConsPlusNormal"/>
              <w:jc w:val="both"/>
            </w:pPr>
            <w:r>
              <w:t xml:space="preserve">Министерство сельского хозяйства Новосибирской области, рабочая группа, созданная </w:t>
            </w:r>
            <w:hyperlink r:id="rId8" w:history="1">
              <w:r>
                <w:rPr>
                  <w:color w:val="0000FF"/>
                </w:rPr>
                <w:t>распоряжением</w:t>
              </w:r>
            </w:hyperlink>
            <w:r>
              <w:t xml:space="preserve"> Губернатора Новосибирской области от 09.09.2019 N 189-р "О создании рабочей группы"</w:t>
            </w:r>
          </w:p>
        </w:tc>
      </w:tr>
      <w:tr w:rsidR="00A211E1">
        <w:tc>
          <w:tcPr>
            <w:tcW w:w="2551" w:type="dxa"/>
          </w:tcPr>
          <w:p w:rsidR="00A211E1" w:rsidRDefault="00A211E1">
            <w:pPr>
              <w:pStyle w:val="ConsPlusNormal"/>
            </w:pPr>
            <w:r>
              <w:t>Государственный заказчик (государственный заказчик-координатор) государственной программы</w:t>
            </w:r>
          </w:p>
        </w:tc>
        <w:tc>
          <w:tcPr>
            <w:tcW w:w="6519" w:type="dxa"/>
          </w:tcPr>
          <w:p w:rsidR="00A211E1" w:rsidRDefault="00A211E1">
            <w:pPr>
              <w:pStyle w:val="ConsPlusNormal"/>
              <w:jc w:val="both"/>
            </w:pPr>
            <w:r>
              <w:t>Министерство сельского хозяйства Новосибирской области</w:t>
            </w:r>
          </w:p>
        </w:tc>
      </w:tr>
      <w:tr w:rsidR="00A211E1">
        <w:tc>
          <w:tcPr>
            <w:tcW w:w="2551" w:type="dxa"/>
          </w:tcPr>
          <w:p w:rsidR="00A211E1" w:rsidRDefault="00A211E1">
            <w:pPr>
              <w:pStyle w:val="ConsPlusNormal"/>
            </w:pPr>
            <w:r>
              <w:t>Руководитель государственной программы</w:t>
            </w:r>
          </w:p>
        </w:tc>
        <w:tc>
          <w:tcPr>
            <w:tcW w:w="6519" w:type="dxa"/>
          </w:tcPr>
          <w:p w:rsidR="00A211E1" w:rsidRDefault="00A211E1">
            <w:pPr>
              <w:pStyle w:val="ConsPlusNormal"/>
              <w:jc w:val="both"/>
            </w:pPr>
            <w:r>
              <w:t>Министр сельского хозяйства Новосибирской области - Лещенко Евгений Михайлович</w:t>
            </w:r>
          </w:p>
        </w:tc>
      </w:tr>
      <w:tr w:rsidR="00A211E1">
        <w:tc>
          <w:tcPr>
            <w:tcW w:w="2551" w:type="dxa"/>
          </w:tcPr>
          <w:p w:rsidR="00A211E1" w:rsidRDefault="00A211E1">
            <w:pPr>
              <w:pStyle w:val="ConsPlusNormal"/>
            </w:pPr>
            <w:r>
              <w:t>Исполнители подпрограмм государственной программы, мероприятий государственной программы</w:t>
            </w:r>
          </w:p>
        </w:tc>
        <w:tc>
          <w:tcPr>
            <w:tcW w:w="6519" w:type="dxa"/>
          </w:tcPr>
          <w:p w:rsidR="00A211E1" w:rsidRDefault="00A211E1">
            <w:pPr>
              <w:pStyle w:val="ConsPlusNormal"/>
              <w:jc w:val="both"/>
            </w:pPr>
            <w:r>
              <w:t>Министерство сельского хозяйства Новосибирской области (далее - Минсельхоз НСО);</w:t>
            </w:r>
          </w:p>
          <w:p w:rsidR="00A211E1" w:rsidRDefault="00A211E1">
            <w:pPr>
              <w:pStyle w:val="ConsPlusNormal"/>
              <w:jc w:val="both"/>
            </w:pPr>
            <w:r>
              <w:t>министерство жилищно-коммунального хозяйства и энергетики Новосибирской области;</w:t>
            </w:r>
          </w:p>
          <w:p w:rsidR="00A211E1" w:rsidRDefault="00A211E1">
            <w:pPr>
              <w:pStyle w:val="ConsPlusNormal"/>
              <w:jc w:val="both"/>
            </w:pPr>
            <w:r>
              <w:t>министерство транспорта и дорожного хозяйства Новосибирской области;</w:t>
            </w:r>
          </w:p>
          <w:p w:rsidR="00A211E1" w:rsidRDefault="00A211E1">
            <w:pPr>
              <w:pStyle w:val="ConsPlusNormal"/>
              <w:jc w:val="both"/>
            </w:pPr>
            <w:r>
              <w:t>государственное казенное учреждение Новосибирской области "Территориальное управление автомобильных дорог Новосибирской области" (далее - ГКУ НСО "ТУАД");</w:t>
            </w:r>
          </w:p>
          <w:p w:rsidR="00A211E1" w:rsidRDefault="00A211E1">
            <w:pPr>
              <w:pStyle w:val="ConsPlusNormal"/>
              <w:jc w:val="both"/>
            </w:pPr>
            <w:r>
              <w:t>организации агропромышленного комплекса независимо от организационно-правовой формы, К(Ф)Х и индивидуальные предприниматели, осуществляющие сельскохозяйственное производство;</w:t>
            </w:r>
          </w:p>
          <w:p w:rsidR="00A211E1" w:rsidRDefault="00A211E1">
            <w:pPr>
              <w:pStyle w:val="ConsPlusNormal"/>
              <w:jc w:val="both"/>
            </w:pPr>
            <w:r>
              <w:t>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tc>
      </w:tr>
      <w:tr w:rsidR="00A211E1">
        <w:tc>
          <w:tcPr>
            <w:tcW w:w="2551" w:type="dxa"/>
          </w:tcPr>
          <w:p w:rsidR="00A211E1" w:rsidRDefault="00A211E1">
            <w:pPr>
              <w:pStyle w:val="ConsPlusNormal"/>
            </w:pPr>
            <w:r>
              <w:t>Цели и задачи государственной программы</w:t>
            </w:r>
          </w:p>
        </w:tc>
        <w:tc>
          <w:tcPr>
            <w:tcW w:w="6519" w:type="dxa"/>
          </w:tcPr>
          <w:p w:rsidR="00A211E1" w:rsidRDefault="00A211E1">
            <w:pPr>
              <w:pStyle w:val="ConsPlusNormal"/>
              <w:jc w:val="both"/>
            </w:pPr>
            <w:r>
              <w:t>Цель государственной программы:</w:t>
            </w:r>
          </w:p>
          <w:p w:rsidR="00A211E1" w:rsidRDefault="00A211E1">
            <w:pPr>
              <w:pStyle w:val="ConsPlusNormal"/>
              <w:jc w:val="both"/>
            </w:pPr>
            <w:r>
              <w:t>создание комфортных условий жизнедеятельности в сельской местности Новосибирской области.</w:t>
            </w:r>
          </w:p>
          <w:p w:rsidR="00A211E1" w:rsidRDefault="00A211E1">
            <w:pPr>
              <w:pStyle w:val="ConsPlusNormal"/>
              <w:jc w:val="both"/>
            </w:pPr>
            <w:r>
              <w:lastRenderedPageBreak/>
              <w:t>Для достижения цели государственной программы необходимо решить следующие задачи:</w:t>
            </w:r>
          </w:p>
          <w:p w:rsidR="00A211E1" w:rsidRDefault="00A211E1">
            <w:pPr>
              <w:pStyle w:val="ConsPlusNormal"/>
              <w:jc w:val="both"/>
            </w:pPr>
            <w:r>
              <w:t>1. Содействие в обеспечении сельского населения доступным и комфортным жильем.</w:t>
            </w:r>
          </w:p>
          <w:p w:rsidR="00A211E1" w:rsidRDefault="00A211E1">
            <w:pPr>
              <w:pStyle w:val="ConsPlusNormal"/>
              <w:jc w:val="both"/>
            </w:pPr>
            <w:r>
              <w:t>2. Создание условий для повышения обеспеченности сельскохозяйственных товаропроизводителей квалифицированными кадрами.</w:t>
            </w:r>
          </w:p>
          <w:p w:rsidR="00A211E1" w:rsidRDefault="00A211E1">
            <w:pPr>
              <w:pStyle w:val="ConsPlusNormal"/>
              <w:jc w:val="both"/>
            </w:pPr>
            <w:r>
              <w:t>3. Формирование современного облика сельских территорий</w:t>
            </w:r>
          </w:p>
        </w:tc>
      </w:tr>
      <w:tr w:rsidR="00A211E1">
        <w:tc>
          <w:tcPr>
            <w:tcW w:w="2551" w:type="dxa"/>
          </w:tcPr>
          <w:p w:rsidR="00A211E1" w:rsidRDefault="00A211E1">
            <w:pPr>
              <w:pStyle w:val="ConsPlusNormal"/>
            </w:pPr>
            <w:r>
              <w:lastRenderedPageBreak/>
              <w:t>Перечень подпрограмм государственной программы</w:t>
            </w:r>
          </w:p>
        </w:tc>
        <w:tc>
          <w:tcPr>
            <w:tcW w:w="6519" w:type="dxa"/>
          </w:tcPr>
          <w:p w:rsidR="00A211E1" w:rsidRDefault="00A211E1">
            <w:pPr>
              <w:pStyle w:val="ConsPlusNormal"/>
              <w:jc w:val="both"/>
            </w:pPr>
            <w:r>
              <w:t>Подпрограммы не выделяются</w:t>
            </w:r>
          </w:p>
        </w:tc>
      </w:tr>
      <w:tr w:rsidR="00A211E1">
        <w:tc>
          <w:tcPr>
            <w:tcW w:w="2551" w:type="dxa"/>
          </w:tcPr>
          <w:p w:rsidR="00A211E1" w:rsidRDefault="00A211E1">
            <w:pPr>
              <w:pStyle w:val="ConsPlusNormal"/>
            </w:pPr>
            <w:r>
              <w:t>Сроки (этапы) реализации государственной программы</w:t>
            </w:r>
          </w:p>
        </w:tc>
        <w:tc>
          <w:tcPr>
            <w:tcW w:w="6519" w:type="dxa"/>
          </w:tcPr>
          <w:p w:rsidR="00A211E1" w:rsidRDefault="00A211E1">
            <w:pPr>
              <w:pStyle w:val="ConsPlusNormal"/>
              <w:jc w:val="both"/>
            </w:pPr>
            <w:r>
              <w:t>Государственная программа реализуется в 2020 - 2025 гг.</w:t>
            </w:r>
          </w:p>
        </w:tc>
      </w:tr>
      <w:tr w:rsidR="00A211E1">
        <w:tblPrEx>
          <w:tblBorders>
            <w:insideH w:val="nil"/>
          </w:tblBorders>
        </w:tblPrEx>
        <w:tc>
          <w:tcPr>
            <w:tcW w:w="2551" w:type="dxa"/>
            <w:tcBorders>
              <w:bottom w:val="nil"/>
            </w:tcBorders>
          </w:tcPr>
          <w:p w:rsidR="00A211E1" w:rsidRDefault="00A211E1">
            <w:pPr>
              <w:pStyle w:val="ConsPlusNormal"/>
            </w:pPr>
            <w:r>
              <w:t>Объемы финансирования государственной программы</w:t>
            </w:r>
          </w:p>
        </w:tc>
        <w:tc>
          <w:tcPr>
            <w:tcW w:w="6519" w:type="dxa"/>
            <w:tcBorders>
              <w:bottom w:val="nil"/>
            </w:tcBorders>
          </w:tcPr>
          <w:p w:rsidR="00A211E1" w:rsidRDefault="00A211E1">
            <w:pPr>
              <w:pStyle w:val="ConsPlusNormal"/>
              <w:jc w:val="both"/>
            </w:pPr>
            <w:r>
              <w:t>Общий объем финансирования государственной программы составляет 1 610 824,64 тыс. руб., из них по годам:</w:t>
            </w:r>
          </w:p>
          <w:p w:rsidR="00A211E1" w:rsidRDefault="00A211E1">
            <w:pPr>
              <w:pStyle w:val="ConsPlusNormal"/>
              <w:jc w:val="both"/>
            </w:pPr>
            <w:r>
              <w:t>2020 год - 981 598,21 тыс. руб.;</w:t>
            </w:r>
          </w:p>
          <w:p w:rsidR="00A211E1" w:rsidRDefault="00A211E1">
            <w:pPr>
              <w:pStyle w:val="ConsPlusNormal"/>
              <w:jc w:val="both"/>
            </w:pPr>
            <w:r>
              <w:t>2021 год - 138 049,7 тыс. руб.;</w:t>
            </w:r>
          </w:p>
          <w:p w:rsidR="00A211E1" w:rsidRDefault="00A211E1">
            <w:pPr>
              <w:pStyle w:val="ConsPlusNormal"/>
              <w:jc w:val="both"/>
            </w:pPr>
            <w:r>
              <w:t>2022 год - 83 836,4 тыс. руб.;</w:t>
            </w:r>
          </w:p>
          <w:p w:rsidR="00A211E1" w:rsidRDefault="00A211E1">
            <w:pPr>
              <w:pStyle w:val="ConsPlusNormal"/>
              <w:jc w:val="both"/>
            </w:pPr>
            <w:r>
              <w:t>2023 год - 135 780,11 тыс. руб.;</w:t>
            </w:r>
          </w:p>
          <w:p w:rsidR="00A211E1" w:rsidRDefault="00A211E1">
            <w:pPr>
              <w:pStyle w:val="ConsPlusNormal"/>
              <w:jc w:val="both"/>
            </w:pPr>
            <w:r>
              <w:t>2024 год - 135 780,11 тыс. руб.;</w:t>
            </w:r>
          </w:p>
          <w:p w:rsidR="00A211E1" w:rsidRDefault="00A211E1">
            <w:pPr>
              <w:pStyle w:val="ConsPlusNormal"/>
              <w:jc w:val="both"/>
            </w:pPr>
            <w:r>
              <w:t>2025 год - 135 780,11 тыс. руб.,</w:t>
            </w:r>
          </w:p>
          <w:p w:rsidR="00A211E1" w:rsidRDefault="00A211E1">
            <w:pPr>
              <w:pStyle w:val="ConsPlusNormal"/>
              <w:jc w:val="both"/>
            </w:pPr>
            <w:r>
              <w:t>в том числе по источникам финансирования:</w:t>
            </w:r>
          </w:p>
          <w:p w:rsidR="00A211E1" w:rsidRDefault="00A211E1">
            <w:pPr>
              <w:pStyle w:val="ConsPlusNormal"/>
              <w:jc w:val="both"/>
            </w:pPr>
            <w:r>
              <w:t>средства федерального бюджета - 1 008 621,0 тыс. руб., в том числе:</w:t>
            </w:r>
          </w:p>
          <w:p w:rsidR="00A211E1" w:rsidRDefault="00A211E1">
            <w:pPr>
              <w:pStyle w:val="ConsPlusNormal"/>
              <w:jc w:val="both"/>
            </w:pPr>
            <w:r>
              <w:t>2020 год - 701 255,1 тыс. руб.;</w:t>
            </w:r>
          </w:p>
          <w:p w:rsidR="00A211E1" w:rsidRDefault="00A211E1">
            <w:pPr>
              <w:pStyle w:val="ConsPlusNormal"/>
              <w:jc w:val="both"/>
            </w:pPr>
            <w:r>
              <w:t>2021 год - 65 752,0 тыс. руб.;</w:t>
            </w:r>
          </w:p>
          <w:p w:rsidR="00A211E1" w:rsidRDefault="00A211E1">
            <w:pPr>
              <w:pStyle w:val="ConsPlusNormal"/>
              <w:jc w:val="both"/>
            </w:pPr>
            <w:r>
              <w:t>2022 год - 32 105,6 тыс. руб.;</w:t>
            </w:r>
          </w:p>
          <w:p w:rsidR="00A211E1" w:rsidRDefault="00A211E1">
            <w:pPr>
              <w:pStyle w:val="ConsPlusNormal"/>
              <w:jc w:val="both"/>
            </w:pPr>
            <w:r>
              <w:t xml:space="preserve">2023 год - 69 836,1 тыс. руб. </w:t>
            </w:r>
            <w:hyperlink w:anchor="P218" w:history="1">
              <w:r>
                <w:rPr>
                  <w:color w:val="0000FF"/>
                </w:rPr>
                <w:t>&lt;*&gt;</w:t>
              </w:r>
            </w:hyperlink>
            <w:r>
              <w:t>;</w:t>
            </w:r>
          </w:p>
          <w:p w:rsidR="00A211E1" w:rsidRDefault="00A211E1">
            <w:pPr>
              <w:pStyle w:val="ConsPlusNormal"/>
              <w:jc w:val="both"/>
            </w:pPr>
            <w:r>
              <w:t xml:space="preserve">2024 год - 69 836,1 тыс. руб. </w:t>
            </w:r>
            <w:hyperlink w:anchor="P218" w:history="1">
              <w:r>
                <w:rPr>
                  <w:color w:val="0000FF"/>
                </w:rPr>
                <w:t>&lt;*&gt;</w:t>
              </w:r>
            </w:hyperlink>
            <w:r>
              <w:t>;</w:t>
            </w:r>
          </w:p>
          <w:p w:rsidR="00A211E1" w:rsidRDefault="00A211E1">
            <w:pPr>
              <w:pStyle w:val="ConsPlusNormal"/>
              <w:jc w:val="both"/>
            </w:pPr>
            <w:r>
              <w:t xml:space="preserve">2025 год - 69 836,1 тыс. руб. </w:t>
            </w:r>
            <w:hyperlink w:anchor="P218" w:history="1">
              <w:r>
                <w:rPr>
                  <w:color w:val="0000FF"/>
                </w:rPr>
                <w:t>&lt;*&gt;</w:t>
              </w:r>
            </w:hyperlink>
            <w:r>
              <w:t>;</w:t>
            </w:r>
          </w:p>
          <w:p w:rsidR="00A211E1" w:rsidRDefault="00A211E1">
            <w:pPr>
              <w:pStyle w:val="ConsPlusNormal"/>
              <w:jc w:val="both"/>
            </w:pPr>
            <w:r>
              <w:t>средства областного бюджета - 519 860,8 тыс. руб., в том числе:</w:t>
            </w:r>
          </w:p>
          <w:p w:rsidR="00A211E1" w:rsidRDefault="00A211E1">
            <w:pPr>
              <w:pStyle w:val="ConsPlusNormal"/>
              <w:jc w:val="both"/>
            </w:pPr>
            <w:r>
              <w:t>2020 год - 234 571,8 тыс. руб.;</w:t>
            </w:r>
          </w:p>
          <w:p w:rsidR="00A211E1" w:rsidRDefault="00A211E1">
            <w:pPr>
              <w:pStyle w:val="ConsPlusNormal"/>
              <w:jc w:val="both"/>
            </w:pPr>
            <w:r>
              <w:t>2021 год - 65 331,8 тыс. руб.;</w:t>
            </w:r>
          </w:p>
          <w:p w:rsidR="00A211E1" w:rsidRDefault="00A211E1">
            <w:pPr>
              <w:pStyle w:val="ConsPlusNormal"/>
              <w:jc w:val="both"/>
            </w:pPr>
            <w:r>
              <w:t>2022 год - 50 523,8 тыс. руб.;</w:t>
            </w:r>
          </w:p>
          <w:p w:rsidR="00A211E1" w:rsidRDefault="00A211E1">
            <w:pPr>
              <w:pStyle w:val="ConsPlusNormal"/>
              <w:jc w:val="both"/>
            </w:pPr>
            <w:r>
              <w:t>2023 год - 56 477,8 тыс. руб.;</w:t>
            </w:r>
          </w:p>
          <w:p w:rsidR="00A211E1" w:rsidRDefault="00A211E1">
            <w:pPr>
              <w:pStyle w:val="ConsPlusNormal"/>
              <w:jc w:val="both"/>
            </w:pPr>
            <w:r>
              <w:t>2024 год - 56 477,8 тыс. руб.;</w:t>
            </w:r>
          </w:p>
          <w:p w:rsidR="00A211E1" w:rsidRDefault="00A211E1">
            <w:pPr>
              <w:pStyle w:val="ConsPlusNormal"/>
              <w:jc w:val="both"/>
            </w:pPr>
            <w:r>
              <w:t>2025 год - 56 477,8 тыс. руб.;</w:t>
            </w:r>
          </w:p>
          <w:p w:rsidR="00A211E1" w:rsidRDefault="00A211E1">
            <w:pPr>
              <w:pStyle w:val="ConsPlusNormal"/>
              <w:jc w:val="both"/>
            </w:pPr>
            <w:r>
              <w:t>средства местных бюджетов - 22 511,4 тыс. руб., в том числе:</w:t>
            </w:r>
          </w:p>
          <w:p w:rsidR="00A211E1" w:rsidRDefault="00A211E1">
            <w:pPr>
              <w:pStyle w:val="ConsPlusNormal"/>
              <w:jc w:val="both"/>
            </w:pPr>
            <w:r>
              <w:t>2020 год - 12 301,5 тыс. руб.;</w:t>
            </w:r>
          </w:p>
          <w:p w:rsidR="00A211E1" w:rsidRDefault="00A211E1">
            <w:pPr>
              <w:pStyle w:val="ConsPlusNormal"/>
              <w:jc w:val="both"/>
            </w:pPr>
            <w:r>
              <w:t>2021 год - 3 883,9 тыс. руб.;</w:t>
            </w:r>
          </w:p>
          <w:p w:rsidR="00A211E1" w:rsidRDefault="00A211E1">
            <w:pPr>
              <w:pStyle w:val="ConsPlusNormal"/>
              <w:jc w:val="both"/>
            </w:pPr>
            <w:r>
              <w:t>2022 год - 257,0 тыс. руб.;</w:t>
            </w:r>
          </w:p>
          <w:p w:rsidR="00A211E1" w:rsidRDefault="00A211E1">
            <w:pPr>
              <w:pStyle w:val="ConsPlusNormal"/>
              <w:jc w:val="both"/>
            </w:pPr>
            <w:r>
              <w:t xml:space="preserve">2023 год - 2 023,0 тыс. руб. </w:t>
            </w:r>
            <w:hyperlink w:anchor="P218" w:history="1">
              <w:r>
                <w:rPr>
                  <w:color w:val="0000FF"/>
                </w:rPr>
                <w:t>&lt;*&gt;</w:t>
              </w:r>
            </w:hyperlink>
            <w:r>
              <w:t>;</w:t>
            </w:r>
          </w:p>
          <w:p w:rsidR="00A211E1" w:rsidRDefault="00A211E1">
            <w:pPr>
              <w:pStyle w:val="ConsPlusNormal"/>
              <w:jc w:val="both"/>
            </w:pPr>
            <w:r>
              <w:t xml:space="preserve">2024 год - 2 023,0 тыс. руб. </w:t>
            </w:r>
            <w:hyperlink w:anchor="P218" w:history="1">
              <w:r>
                <w:rPr>
                  <w:color w:val="0000FF"/>
                </w:rPr>
                <w:t>&lt;*&gt;</w:t>
              </w:r>
            </w:hyperlink>
            <w:r>
              <w:t>;</w:t>
            </w:r>
          </w:p>
          <w:p w:rsidR="00A211E1" w:rsidRDefault="00A211E1">
            <w:pPr>
              <w:pStyle w:val="ConsPlusNormal"/>
              <w:jc w:val="both"/>
            </w:pPr>
            <w:r>
              <w:t xml:space="preserve">2025 год - 2 023,0 тыс. руб. </w:t>
            </w:r>
            <w:hyperlink w:anchor="P218" w:history="1">
              <w:r>
                <w:rPr>
                  <w:color w:val="0000FF"/>
                </w:rPr>
                <w:t>&lt;*&gt;</w:t>
              </w:r>
            </w:hyperlink>
            <w:r>
              <w:t>;</w:t>
            </w:r>
          </w:p>
          <w:p w:rsidR="00A211E1" w:rsidRDefault="00A211E1">
            <w:pPr>
              <w:pStyle w:val="ConsPlusNormal"/>
              <w:jc w:val="both"/>
            </w:pPr>
            <w:r>
              <w:t>внебюджетные источники - 59 831,44 тыс. руб., в том числе:</w:t>
            </w:r>
          </w:p>
          <w:p w:rsidR="00A211E1" w:rsidRDefault="00A211E1">
            <w:pPr>
              <w:pStyle w:val="ConsPlusNormal"/>
              <w:jc w:val="both"/>
            </w:pPr>
            <w:r>
              <w:t>2020 год - 33 469,81 тыс. руб.;</w:t>
            </w:r>
          </w:p>
          <w:p w:rsidR="00A211E1" w:rsidRDefault="00A211E1">
            <w:pPr>
              <w:pStyle w:val="ConsPlusNormal"/>
              <w:jc w:val="both"/>
            </w:pPr>
            <w:r>
              <w:t>2021 год - 3 082,0 тыс. руб.;</w:t>
            </w:r>
          </w:p>
          <w:p w:rsidR="00A211E1" w:rsidRDefault="00A211E1">
            <w:pPr>
              <w:pStyle w:val="ConsPlusNormal"/>
              <w:jc w:val="both"/>
            </w:pPr>
            <w:r>
              <w:t>2022 год - 950,0 тыс. руб.;</w:t>
            </w:r>
          </w:p>
          <w:p w:rsidR="00A211E1" w:rsidRDefault="00A211E1">
            <w:pPr>
              <w:pStyle w:val="ConsPlusNormal"/>
              <w:jc w:val="both"/>
            </w:pPr>
            <w:r>
              <w:t>2023 год - 7 443,21 тыс. руб.;</w:t>
            </w:r>
          </w:p>
          <w:p w:rsidR="00A211E1" w:rsidRDefault="00A211E1">
            <w:pPr>
              <w:pStyle w:val="ConsPlusNormal"/>
              <w:jc w:val="both"/>
            </w:pPr>
            <w:r>
              <w:t>2024 год - 7 443,21 тыс. руб.;</w:t>
            </w:r>
          </w:p>
          <w:p w:rsidR="00A211E1" w:rsidRDefault="00A211E1">
            <w:pPr>
              <w:pStyle w:val="ConsPlusNormal"/>
              <w:jc w:val="both"/>
            </w:pPr>
            <w:r>
              <w:lastRenderedPageBreak/>
              <w:t>2025 год - 7 443,21 тыс. руб.</w:t>
            </w:r>
          </w:p>
        </w:tc>
      </w:tr>
      <w:tr w:rsidR="00A211E1">
        <w:tblPrEx>
          <w:tblBorders>
            <w:insideH w:val="nil"/>
          </w:tblBorders>
        </w:tblPrEx>
        <w:tc>
          <w:tcPr>
            <w:tcW w:w="2551" w:type="dxa"/>
            <w:tcBorders>
              <w:top w:val="nil"/>
              <w:bottom w:val="nil"/>
            </w:tcBorders>
          </w:tcPr>
          <w:p w:rsidR="00A211E1" w:rsidRDefault="00A211E1">
            <w:pPr>
              <w:pStyle w:val="ConsPlusNormal"/>
            </w:pPr>
          </w:p>
        </w:tc>
        <w:tc>
          <w:tcPr>
            <w:tcW w:w="6519" w:type="dxa"/>
            <w:tcBorders>
              <w:top w:val="nil"/>
            </w:tcBorders>
          </w:tcPr>
          <w:p w:rsidR="00A211E1" w:rsidRDefault="00A211E1">
            <w:pPr>
              <w:pStyle w:val="ConsPlusNormal"/>
              <w:jc w:val="both"/>
            </w:pPr>
            <w:r>
              <w:t>Объемы финансирования по исполнителям мероприятий:</w:t>
            </w:r>
          </w:p>
          <w:p w:rsidR="00A211E1" w:rsidRDefault="00A211E1">
            <w:pPr>
              <w:pStyle w:val="ConsPlusNormal"/>
              <w:jc w:val="both"/>
            </w:pPr>
            <w:r>
              <w:t>Минсельхоз НСО - 1 528 481,8 тыс. руб., в том числе:</w:t>
            </w:r>
          </w:p>
          <w:p w:rsidR="00A211E1" w:rsidRDefault="00A211E1">
            <w:pPr>
              <w:pStyle w:val="ConsPlusNormal"/>
              <w:jc w:val="both"/>
            </w:pPr>
            <w:r>
              <w:t>2020 год - 935 826,9 тыс. руб.;</w:t>
            </w:r>
          </w:p>
          <w:p w:rsidR="00A211E1" w:rsidRDefault="00A211E1">
            <w:pPr>
              <w:pStyle w:val="ConsPlusNormal"/>
              <w:jc w:val="both"/>
            </w:pPr>
            <w:r>
              <w:t>2021 год - 131 083,8 тыс. руб.;</w:t>
            </w:r>
          </w:p>
          <w:p w:rsidR="00A211E1" w:rsidRDefault="00A211E1">
            <w:pPr>
              <w:pStyle w:val="ConsPlusNormal"/>
              <w:jc w:val="both"/>
            </w:pPr>
            <w:r>
              <w:t>2022 год - 82 629,4 тыс. руб.;</w:t>
            </w:r>
          </w:p>
          <w:p w:rsidR="00A211E1" w:rsidRDefault="00A211E1">
            <w:pPr>
              <w:pStyle w:val="ConsPlusNormal"/>
              <w:jc w:val="both"/>
            </w:pPr>
            <w:r>
              <w:t>2023 год - 126 313,9 тыс. руб.;</w:t>
            </w:r>
          </w:p>
          <w:p w:rsidR="00A211E1" w:rsidRDefault="00A211E1">
            <w:pPr>
              <w:pStyle w:val="ConsPlusNormal"/>
              <w:jc w:val="both"/>
            </w:pPr>
            <w:r>
              <w:t>2024 год - 126 313,9 тыс. руб.;</w:t>
            </w:r>
          </w:p>
          <w:p w:rsidR="00A211E1" w:rsidRDefault="00A211E1">
            <w:pPr>
              <w:pStyle w:val="ConsPlusNormal"/>
              <w:jc w:val="both"/>
            </w:pPr>
            <w:r>
              <w:t>2025 год - 126 313,9 тыс. руб.</w:t>
            </w:r>
          </w:p>
          <w:p w:rsidR="00A211E1" w:rsidRDefault="00A211E1">
            <w:pPr>
              <w:pStyle w:val="ConsPlusNormal"/>
              <w:jc w:val="both"/>
            </w:pPr>
            <w:r>
              <w:t xml:space="preserve">Из них за счет средств федерального бюджета </w:t>
            </w:r>
            <w:hyperlink w:anchor="P218" w:history="1">
              <w:r>
                <w:rPr>
                  <w:color w:val="0000FF"/>
                </w:rPr>
                <w:t>&lt;*&gt;</w:t>
              </w:r>
            </w:hyperlink>
            <w:r>
              <w:t xml:space="preserve"> - 1 008 621,0 тыс. руб., в том числе:</w:t>
            </w:r>
          </w:p>
          <w:p w:rsidR="00A211E1" w:rsidRDefault="00A211E1">
            <w:pPr>
              <w:pStyle w:val="ConsPlusNormal"/>
              <w:jc w:val="both"/>
            </w:pPr>
            <w:r>
              <w:t>2020 год - 701 255,1 тыс. руб.;</w:t>
            </w:r>
          </w:p>
          <w:p w:rsidR="00A211E1" w:rsidRDefault="00A211E1">
            <w:pPr>
              <w:pStyle w:val="ConsPlusNormal"/>
              <w:jc w:val="both"/>
            </w:pPr>
            <w:r>
              <w:t>2021 год - 65 752,0 тыс. руб.;</w:t>
            </w:r>
          </w:p>
          <w:p w:rsidR="00A211E1" w:rsidRDefault="00A211E1">
            <w:pPr>
              <w:pStyle w:val="ConsPlusNormal"/>
              <w:jc w:val="both"/>
            </w:pPr>
            <w:r>
              <w:t>2022 год - 32 105,6 тыс. руб.;</w:t>
            </w:r>
          </w:p>
          <w:p w:rsidR="00A211E1" w:rsidRDefault="00A211E1">
            <w:pPr>
              <w:pStyle w:val="ConsPlusNormal"/>
              <w:jc w:val="both"/>
            </w:pPr>
            <w:r>
              <w:t xml:space="preserve">2023 год - 69 836,1 тыс. руб. </w:t>
            </w:r>
            <w:hyperlink w:anchor="P218" w:history="1">
              <w:r>
                <w:rPr>
                  <w:color w:val="0000FF"/>
                </w:rPr>
                <w:t>&lt;*&gt;</w:t>
              </w:r>
            </w:hyperlink>
            <w:r>
              <w:t>;</w:t>
            </w:r>
          </w:p>
          <w:p w:rsidR="00A211E1" w:rsidRDefault="00A211E1">
            <w:pPr>
              <w:pStyle w:val="ConsPlusNormal"/>
              <w:jc w:val="both"/>
            </w:pPr>
            <w:r>
              <w:t xml:space="preserve">2024 год - 69 836,1 тыс. руб. </w:t>
            </w:r>
            <w:hyperlink w:anchor="P218" w:history="1">
              <w:r>
                <w:rPr>
                  <w:color w:val="0000FF"/>
                </w:rPr>
                <w:t>&lt;*&gt;</w:t>
              </w:r>
            </w:hyperlink>
            <w:r>
              <w:t>;</w:t>
            </w:r>
          </w:p>
          <w:p w:rsidR="00A211E1" w:rsidRDefault="00A211E1">
            <w:pPr>
              <w:pStyle w:val="ConsPlusNormal"/>
              <w:jc w:val="both"/>
            </w:pPr>
            <w:r>
              <w:t xml:space="preserve">2025 год - 69 836,1 тыс. руб. </w:t>
            </w:r>
            <w:hyperlink w:anchor="P218" w:history="1">
              <w:r>
                <w:rPr>
                  <w:color w:val="0000FF"/>
                </w:rPr>
                <w:t>&lt;*&gt;</w:t>
              </w:r>
            </w:hyperlink>
            <w:r>
              <w:t>.</w:t>
            </w:r>
          </w:p>
          <w:p w:rsidR="00A211E1" w:rsidRDefault="00A211E1">
            <w:pPr>
              <w:pStyle w:val="ConsPlusNormal"/>
              <w:jc w:val="both"/>
            </w:pPr>
            <w:r>
              <w:t>За счет средств областного бюджета Новосибирской области (далее - областной бюджет) - 519 860,8 тыс. руб., в том числе:</w:t>
            </w:r>
          </w:p>
          <w:p w:rsidR="00A211E1" w:rsidRDefault="00A211E1">
            <w:pPr>
              <w:pStyle w:val="ConsPlusNormal"/>
              <w:jc w:val="both"/>
            </w:pPr>
            <w:r>
              <w:t>2020 год - 234 571,8 тыс. руб.;</w:t>
            </w:r>
          </w:p>
          <w:p w:rsidR="00A211E1" w:rsidRDefault="00A211E1">
            <w:pPr>
              <w:pStyle w:val="ConsPlusNormal"/>
              <w:jc w:val="both"/>
            </w:pPr>
            <w:r>
              <w:t>2021 год - 65 331,8 тыс. руб.;</w:t>
            </w:r>
          </w:p>
          <w:p w:rsidR="00A211E1" w:rsidRDefault="00A211E1">
            <w:pPr>
              <w:pStyle w:val="ConsPlusNormal"/>
              <w:jc w:val="both"/>
            </w:pPr>
            <w:r>
              <w:t>2022 год - 50 523,8 тыс. руб.;</w:t>
            </w:r>
          </w:p>
          <w:p w:rsidR="00A211E1" w:rsidRDefault="00A211E1">
            <w:pPr>
              <w:pStyle w:val="ConsPlusNormal"/>
              <w:jc w:val="both"/>
            </w:pPr>
            <w:r>
              <w:t>2023 год - 56 477,8 тыс. руб.;</w:t>
            </w:r>
          </w:p>
          <w:p w:rsidR="00A211E1" w:rsidRDefault="00A211E1">
            <w:pPr>
              <w:pStyle w:val="ConsPlusNormal"/>
              <w:jc w:val="both"/>
            </w:pPr>
            <w:r>
              <w:t>2024 год - 56 477,8 тыс. руб.;</w:t>
            </w:r>
          </w:p>
          <w:p w:rsidR="00A211E1" w:rsidRDefault="00A211E1">
            <w:pPr>
              <w:pStyle w:val="ConsPlusNormal"/>
              <w:jc w:val="both"/>
            </w:pPr>
            <w:r>
              <w:t>2025 год - 56 477,8 тыс. руб.</w:t>
            </w:r>
          </w:p>
        </w:tc>
      </w:tr>
      <w:tr w:rsidR="00A211E1">
        <w:tc>
          <w:tcPr>
            <w:tcW w:w="2551" w:type="dxa"/>
            <w:vMerge w:val="restart"/>
            <w:tcBorders>
              <w:top w:val="nil"/>
              <w:bottom w:val="nil"/>
            </w:tcBorders>
          </w:tcPr>
          <w:p w:rsidR="00A211E1" w:rsidRDefault="00A211E1">
            <w:pPr>
              <w:pStyle w:val="ConsPlusNormal"/>
            </w:pPr>
          </w:p>
        </w:tc>
        <w:tc>
          <w:tcPr>
            <w:tcW w:w="6519" w:type="dxa"/>
          </w:tcPr>
          <w:p w:rsidR="00A211E1" w:rsidRDefault="00A211E1">
            <w:pPr>
              <w:pStyle w:val="ConsPlusNormal"/>
              <w:jc w:val="both"/>
            </w:pPr>
            <w:r>
              <w:t>Внебюджетные источники - 59 831,44 тыс. руб., в том числе:</w:t>
            </w:r>
          </w:p>
          <w:p w:rsidR="00A211E1" w:rsidRDefault="00A211E1">
            <w:pPr>
              <w:pStyle w:val="ConsPlusNormal"/>
              <w:jc w:val="both"/>
            </w:pPr>
            <w:r>
              <w:t>2020 год - 33 469,81 тыс. руб.;</w:t>
            </w:r>
          </w:p>
          <w:p w:rsidR="00A211E1" w:rsidRDefault="00A211E1">
            <w:pPr>
              <w:pStyle w:val="ConsPlusNormal"/>
              <w:jc w:val="both"/>
            </w:pPr>
            <w:r>
              <w:t>2021 год - 3 082,0 тыс. руб.;</w:t>
            </w:r>
          </w:p>
          <w:p w:rsidR="00A211E1" w:rsidRDefault="00A211E1">
            <w:pPr>
              <w:pStyle w:val="ConsPlusNormal"/>
              <w:jc w:val="both"/>
            </w:pPr>
            <w:r>
              <w:t>2022 год - 950,0 тыс. руб.;</w:t>
            </w:r>
          </w:p>
          <w:p w:rsidR="00A211E1" w:rsidRDefault="00A211E1">
            <w:pPr>
              <w:pStyle w:val="ConsPlusNormal"/>
              <w:jc w:val="both"/>
            </w:pPr>
            <w:r>
              <w:t>2023 год - 7 443,21 тыс. руб.;</w:t>
            </w:r>
          </w:p>
          <w:p w:rsidR="00A211E1" w:rsidRDefault="00A211E1">
            <w:pPr>
              <w:pStyle w:val="ConsPlusNormal"/>
              <w:jc w:val="both"/>
            </w:pPr>
            <w:r>
              <w:t>2024 год - 7 443,21 тыс. руб.;</w:t>
            </w:r>
          </w:p>
          <w:p w:rsidR="00A211E1" w:rsidRDefault="00A211E1">
            <w:pPr>
              <w:pStyle w:val="ConsPlusNormal"/>
              <w:jc w:val="both"/>
            </w:pPr>
            <w:r>
              <w:t>2025 год - 7 443,21 тыс. руб.</w:t>
            </w:r>
          </w:p>
          <w:p w:rsidR="00A211E1" w:rsidRDefault="00A211E1">
            <w:pPr>
              <w:pStyle w:val="ConsPlusNormal"/>
              <w:jc w:val="both"/>
            </w:pPr>
            <w:r>
              <w:t>Справочное:</w:t>
            </w:r>
          </w:p>
        </w:tc>
      </w:tr>
      <w:tr w:rsidR="00A211E1">
        <w:tc>
          <w:tcPr>
            <w:tcW w:w="2551" w:type="dxa"/>
            <w:vMerge/>
            <w:tcBorders>
              <w:top w:val="nil"/>
              <w:bottom w:val="nil"/>
            </w:tcBorders>
          </w:tcPr>
          <w:p w:rsidR="00A211E1" w:rsidRDefault="00A211E1"/>
        </w:tc>
        <w:tc>
          <w:tcPr>
            <w:tcW w:w="6519" w:type="dxa"/>
          </w:tcPr>
          <w:p w:rsidR="00A211E1" w:rsidRDefault="00A211E1">
            <w:pPr>
              <w:pStyle w:val="ConsPlusNormal"/>
              <w:jc w:val="both"/>
            </w:pPr>
            <w:r>
              <w:t xml:space="preserve">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w:t>
            </w:r>
            <w:hyperlink w:anchor="P216" w:history="1">
              <w:r>
                <w:rPr>
                  <w:color w:val="0000FF"/>
                </w:rPr>
                <w:t>&lt;1&gt;</w:t>
              </w:r>
            </w:hyperlink>
            <w:r>
              <w:t xml:space="preserve">) </w:t>
            </w:r>
            <w:hyperlink w:anchor="P219" w:history="1">
              <w:r>
                <w:rPr>
                  <w:color w:val="0000FF"/>
                </w:rPr>
                <w:t>&lt;**&gt;</w:t>
              </w:r>
            </w:hyperlink>
            <w:r>
              <w:t xml:space="preserve"> - 211 084,2 тыс. руб., в том числе:</w:t>
            </w:r>
          </w:p>
          <w:p w:rsidR="00A211E1" w:rsidRDefault="00A211E1">
            <w:pPr>
              <w:pStyle w:val="ConsPlusNormal"/>
              <w:jc w:val="both"/>
            </w:pPr>
            <w:r>
              <w:t>2020 год - 99 638,7 тыс. руб.;</w:t>
            </w:r>
          </w:p>
          <w:p w:rsidR="00A211E1" w:rsidRDefault="00A211E1">
            <w:pPr>
              <w:pStyle w:val="ConsPlusNormal"/>
              <w:jc w:val="both"/>
            </w:pPr>
            <w:r>
              <w:t>2021 год - 111 445,5 тыс. руб.;</w:t>
            </w:r>
          </w:p>
          <w:p w:rsidR="00A211E1" w:rsidRDefault="00A211E1">
            <w:pPr>
              <w:pStyle w:val="ConsPlusNormal"/>
              <w:jc w:val="both"/>
            </w:pPr>
            <w:r>
              <w:t>2022 - 2025 год - 0,0 тыс. руб.</w:t>
            </w:r>
          </w:p>
        </w:tc>
      </w:tr>
      <w:tr w:rsidR="00A211E1">
        <w:tc>
          <w:tcPr>
            <w:tcW w:w="2551" w:type="dxa"/>
            <w:vMerge/>
            <w:tcBorders>
              <w:top w:val="nil"/>
              <w:bottom w:val="nil"/>
            </w:tcBorders>
          </w:tcPr>
          <w:p w:rsidR="00A211E1" w:rsidRDefault="00A211E1"/>
        </w:tc>
        <w:tc>
          <w:tcPr>
            <w:tcW w:w="6519" w:type="dxa"/>
          </w:tcPr>
          <w:p w:rsidR="00A211E1" w:rsidRDefault="00A211E1">
            <w:pPr>
              <w:pStyle w:val="ConsPlusNormal"/>
              <w:jc w:val="both"/>
            </w:pPr>
            <w:r>
              <w:t>Из них за счет средств федерального бюджета - 109 106,7 тыс. руб.,</w:t>
            </w:r>
          </w:p>
          <w:p w:rsidR="00A211E1" w:rsidRDefault="00A211E1">
            <w:pPr>
              <w:pStyle w:val="ConsPlusNormal"/>
              <w:jc w:val="both"/>
            </w:pPr>
            <w:r>
              <w:t>2020 год - 34 564,0 тыс. руб.;</w:t>
            </w:r>
          </w:p>
          <w:p w:rsidR="00A211E1" w:rsidRDefault="00A211E1">
            <w:pPr>
              <w:pStyle w:val="ConsPlusNormal"/>
              <w:jc w:val="both"/>
            </w:pPr>
            <w:r>
              <w:t>2021 год - 74 542,7 тыс. руб.;</w:t>
            </w:r>
          </w:p>
          <w:p w:rsidR="00A211E1" w:rsidRDefault="00A211E1">
            <w:pPr>
              <w:pStyle w:val="ConsPlusNormal"/>
              <w:jc w:val="both"/>
            </w:pPr>
            <w:r>
              <w:t>2022 - 2025 - 0,0 тыс. руб.</w:t>
            </w:r>
          </w:p>
          <w:p w:rsidR="00A211E1" w:rsidRDefault="00A211E1">
            <w:pPr>
              <w:pStyle w:val="ConsPlusNormal"/>
              <w:jc w:val="both"/>
            </w:pPr>
            <w:r>
              <w:t>За счет средств областного бюджета - 92 873,1 тыс. руб., в том числе:</w:t>
            </w:r>
          </w:p>
          <w:p w:rsidR="00A211E1" w:rsidRDefault="00A211E1">
            <w:pPr>
              <w:pStyle w:val="ConsPlusNormal"/>
              <w:jc w:val="both"/>
            </w:pPr>
            <w:r>
              <w:t>2020 год - 60 483,8 тыс. руб.;</w:t>
            </w:r>
          </w:p>
          <w:p w:rsidR="00A211E1" w:rsidRDefault="00A211E1">
            <w:pPr>
              <w:pStyle w:val="ConsPlusNormal"/>
              <w:jc w:val="both"/>
            </w:pPr>
            <w:r>
              <w:t>2021 год - 32 389,3 тыс. руб.;</w:t>
            </w:r>
          </w:p>
          <w:p w:rsidR="00A211E1" w:rsidRDefault="00A211E1">
            <w:pPr>
              <w:pStyle w:val="ConsPlusNormal"/>
              <w:jc w:val="both"/>
            </w:pPr>
            <w:r>
              <w:t>2022 - 2025 год - 0,0 тыс. руб.</w:t>
            </w:r>
          </w:p>
          <w:p w:rsidR="00A211E1" w:rsidRDefault="00A211E1">
            <w:pPr>
              <w:pStyle w:val="ConsPlusNormal"/>
              <w:jc w:val="both"/>
            </w:pPr>
            <w:r>
              <w:t>Объем финансирования за счет средств местных бюджетов - 9 104,4 тыс. руб., в том числе:</w:t>
            </w:r>
          </w:p>
          <w:p w:rsidR="00A211E1" w:rsidRDefault="00A211E1">
            <w:pPr>
              <w:pStyle w:val="ConsPlusNormal"/>
              <w:jc w:val="both"/>
            </w:pPr>
            <w:r>
              <w:lastRenderedPageBreak/>
              <w:t>2020 год - 4 590,9 тыс. руб.;</w:t>
            </w:r>
          </w:p>
          <w:p w:rsidR="00A211E1" w:rsidRDefault="00A211E1">
            <w:pPr>
              <w:pStyle w:val="ConsPlusNormal"/>
              <w:jc w:val="both"/>
            </w:pPr>
            <w:r>
              <w:t>2021 год - 4 513,5 тыс. руб.;</w:t>
            </w:r>
          </w:p>
          <w:p w:rsidR="00A211E1" w:rsidRDefault="00A211E1">
            <w:pPr>
              <w:pStyle w:val="ConsPlusNormal"/>
              <w:jc w:val="both"/>
            </w:pPr>
            <w:r>
              <w:t>2022 - 2025 годы - 0,0 тыс. руб.;</w:t>
            </w:r>
          </w:p>
          <w:p w:rsidR="00A211E1" w:rsidRDefault="00A211E1">
            <w:pPr>
              <w:pStyle w:val="ConsPlusNormal"/>
              <w:jc w:val="both"/>
            </w:pPr>
            <w:r>
              <w:t>Объем финансирования за счет внебюджетных источников - 0,0 тыс. руб.</w:t>
            </w:r>
          </w:p>
          <w:p w:rsidR="00A211E1" w:rsidRDefault="00A211E1">
            <w:pPr>
              <w:pStyle w:val="ConsPlusNormal"/>
              <w:jc w:val="both"/>
            </w:pPr>
            <w:r>
              <w:t xml:space="preserve">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w:t>
            </w:r>
            <w:hyperlink w:anchor="P217" w:history="1">
              <w:r>
                <w:rPr>
                  <w:color w:val="0000FF"/>
                </w:rPr>
                <w:t>&lt;2&gt;</w:t>
              </w:r>
            </w:hyperlink>
            <w:r>
              <w:t xml:space="preserve">) </w:t>
            </w:r>
            <w:hyperlink w:anchor="P219" w:history="1">
              <w:r>
                <w:rPr>
                  <w:color w:val="0000FF"/>
                </w:rPr>
                <w:t>&lt;**&gt;</w:t>
              </w:r>
            </w:hyperlink>
            <w:r>
              <w:t xml:space="preserve"> - 1 899 179,2 тыс. руб., в том числе:</w:t>
            </w:r>
          </w:p>
          <w:p w:rsidR="00A211E1" w:rsidRDefault="00A211E1">
            <w:pPr>
              <w:pStyle w:val="ConsPlusNormal"/>
              <w:jc w:val="both"/>
            </w:pPr>
            <w:r>
              <w:t>2020 год - 332 250,3 тыс. руб.;</w:t>
            </w:r>
          </w:p>
          <w:p w:rsidR="00A211E1" w:rsidRDefault="00A211E1">
            <w:pPr>
              <w:pStyle w:val="ConsPlusNormal"/>
              <w:jc w:val="both"/>
            </w:pPr>
            <w:r>
              <w:t>2021 год - 283 159,3 тыс. руб.;</w:t>
            </w:r>
          </w:p>
          <w:p w:rsidR="00A211E1" w:rsidRDefault="00A211E1">
            <w:pPr>
              <w:pStyle w:val="ConsPlusNormal"/>
              <w:jc w:val="both"/>
            </w:pPr>
            <w:r>
              <w:t>2022 год - 366 767,4 тыс. руб.;</w:t>
            </w:r>
          </w:p>
          <w:p w:rsidR="00A211E1" w:rsidRDefault="00A211E1">
            <w:pPr>
              <w:pStyle w:val="ConsPlusNormal"/>
              <w:jc w:val="both"/>
            </w:pPr>
            <w:r>
              <w:t>2023 год - 305 667,4 тыс. руб.;</w:t>
            </w:r>
          </w:p>
          <w:p w:rsidR="00A211E1" w:rsidRDefault="00A211E1">
            <w:pPr>
              <w:pStyle w:val="ConsPlusNormal"/>
              <w:jc w:val="both"/>
            </w:pPr>
            <w:r>
              <w:t>2024 год - 305 667,4 тыс. руб.;</w:t>
            </w:r>
          </w:p>
          <w:p w:rsidR="00A211E1" w:rsidRDefault="00A211E1">
            <w:pPr>
              <w:pStyle w:val="ConsPlusNormal"/>
              <w:jc w:val="both"/>
            </w:pPr>
            <w:r>
              <w:t>2025 год - 305 667,4 тыс. руб.</w:t>
            </w:r>
          </w:p>
        </w:tc>
      </w:tr>
      <w:tr w:rsidR="00A211E1">
        <w:tc>
          <w:tcPr>
            <w:tcW w:w="2551" w:type="dxa"/>
            <w:tcBorders>
              <w:top w:val="nil"/>
            </w:tcBorders>
          </w:tcPr>
          <w:p w:rsidR="00A211E1" w:rsidRDefault="00A211E1">
            <w:pPr>
              <w:pStyle w:val="ConsPlusNormal"/>
            </w:pPr>
          </w:p>
        </w:tc>
        <w:tc>
          <w:tcPr>
            <w:tcW w:w="6519" w:type="dxa"/>
          </w:tcPr>
          <w:p w:rsidR="00A211E1" w:rsidRDefault="00A211E1">
            <w:pPr>
              <w:pStyle w:val="ConsPlusNormal"/>
              <w:jc w:val="both"/>
            </w:pPr>
            <w:r>
              <w:t>Из них за счет федерального бюджета - 1 157 705,9 тыс. руб., в том числе:</w:t>
            </w:r>
          </w:p>
          <w:p w:rsidR="00A211E1" w:rsidRDefault="00A211E1">
            <w:pPr>
              <w:pStyle w:val="ConsPlusNormal"/>
              <w:jc w:val="both"/>
            </w:pPr>
            <w:r>
              <w:t>2020 год - 235 662,1 тыс. руб.;</w:t>
            </w:r>
          </w:p>
          <w:p w:rsidR="00A211E1" w:rsidRDefault="00A211E1">
            <w:pPr>
              <w:pStyle w:val="ConsPlusNormal"/>
              <w:jc w:val="both"/>
            </w:pPr>
            <w:r>
              <w:t>2021 год - 105 290,1 тыс. руб.;</w:t>
            </w:r>
          </w:p>
          <w:p w:rsidR="00A211E1" w:rsidRDefault="00A211E1">
            <w:pPr>
              <w:pStyle w:val="ConsPlusNormal"/>
              <w:jc w:val="both"/>
            </w:pPr>
            <w:r>
              <w:t>2022 год - 109 767,4 тыс. руб.;</w:t>
            </w:r>
          </w:p>
          <w:p w:rsidR="00A211E1" w:rsidRDefault="00A211E1">
            <w:pPr>
              <w:pStyle w:val="ConsPlusNormal"/>
              <w:jc w:val="both"/>
            </w:pPr>
            <w:r>
              <w:t>2023 год - 235 662,1 тыс. руб.;</w:t>
            </w:r>
          </w:p>
          <w:p w:rsidR="00A211E1" w:rsidRDefault="00A211E1">
            <w:pPr>
              <w:pStyle w:val="ConsPlusNormal"/>
              <w:jc w:val="both"/>
            </w:pPr>
            <w:r>
              <w:t>2024 год - 235 662,1 тыс. руб.;</w:t>
            </w:r>
          </w:p>
          <w:p w:rsidR="00A211E1" w:rsidRDefault="00A211E1">
            <w:pPr>
              <w:pStyle w:val="ConsPlusNormal"/>
              <w:jc w:val="both"/>
            </w:pPr>
            <w:r>
              <w:t>2025 год - 235 662,1 тыс. руб.</w:t>
            </w:r>
          </w:p>
          <w:p w:rsidR="00A211E1" w:rsidRDefault="00A211E1">
            <w:pPr>
              <w:pStyle w:val="ConsPlusNormal"/>
              <w:jc w:val="both"/>
            </w:pPr>
            <w:r>
              <w:t>За счет средств областного бюджета - 741 473,3 тыс. руб., в том числе:</w:t>
            </w:r>
          </w:p>
          <w:p w:rsidR="00A211E1" w:rsidRDefault="00A211E1">
            <w:pPr>
              <w:pStyle w:val="ConsPlusNormal"/>
              <w:jc w:val="both"/>
            </w:pPr>
            <w:r>
              <w:t>2020 год - 96 588,2 тыс. руб.;</w:t>
            </w:r>
          </w:p>
          <w:p w:rsidR="00A211E1" w:rsidRDefault="00A211E1">
            <w:pPr>
              <w:pStyle w:val="ConsPlusNormal"/>
              <w:jc w:val="both"/>
            </w:pPr>
            <w:r>
              <w:t>2021 год - 177 869,2 тыс. руб.;</w:t>
            </w:r>
          </w:p>
          <w:p w:rsidR="00A211E1" w:rsidRDefault="00A211E1">
            <w:pPr>
              <w:pStyle w:val="ConsPlusNormal"/>
              <w:jc w:val="both"/>
            </w:pPr>
            <w:r>
              <w:t>2022 год - 257 000,0 тыс. руб.;</w:t>
            </w:r>
          </w:p>
          <w:p w:rsidR="00A211E1" w:rsidRDefault="00A211E1">
            <w:pPr>
              <w:pStyle w:val="ConsPlusNormal"/>
              <w:jc w:val="both"/>
            </w:pPr>
            <w:r>
              <w:t>2023 год - 70 005,3 тыс. руб.;</w:t>
            </w:r>
          </w:p>
          <w:p w:rsidR="00A211E1" w:rsidRDefault="00A211E1">
            <w:pPr>
              <w:pStyle w:val="ConsPlusNormal"/>
              <w:jc w:val="both"/>
            </w:pPr>
            <w:r>
              <w:t>2024 год - 70 005,3 тыс. руб.;</w:t>
            </w:r>
          </w:p>
          <w:p w:rsidR="00A211E1" w:rsidRDefault="00A211E1">
            <w:pPr>
              <w:pStyle w:val="ConsPlusNormal"/>
              <w:jc w:val="both"/>
            </w:pPr>
            <w:r>
              <w:t>2025 год - 70 005,3 тыс. руб.</w:t>
            </w:r>
          </w:p>
          <w:p w:rsidR="00A211E1" w:rsidRDefault="00A211E1">
            <w:pPr>
              <w:pStyle w:val="ConsPlusNormal"/>
              <w:jc w:val="both"/>
            </w:pPr>
            <w:r>
              <w:t>Объем финансирования за счет средств местных бюджетов - 0,0 тыс. руб.</w:t>
            </w:r>
          </w:p>
          <w:p w:rsidR="00A211E1" w:rsidRDefault="00A211E1">
            <w:pPr>
              <w:pStyle w:val="ConsPlusNormal"/>
              <w:jc w:val="both"/>
            </w:pPr>
            <w:r>
              <w:t>Объем финансирования за счет внебюджетных источников - 0,0 тыс. руб.</w:t>
            </w:r>
          </w:p>
          <w:p w:rsidR="00A211E1" w:rsidRDefault="00A211E1">
            <w:pPr>
              <w:pStyle w:val="ConsPlusNormal"/>
              <w:jc w:val="both"/>
            </w:pPr>
            <w:r>
              <w:t>Минсельхоз НСО - 300 499,6 тыс. руб., за счет средств внебюджетных источников, в том числе:</w:t>
            </w:r>
          </w:p>
          <w:p w:rsidR="00A211E1" w:rsidRDefault="00A211E1">
            <w:pPr>
              <w:pStyle w:val="ConsPlusNormal"/>
              <w:jc w:val="both"/>
            </w:pPr>
            <w:r>
              <w:t>2020 год - 53 753,5 тыс. руб.;</w:t>
            </w:r>
          </w:p>
          <w:p w:rsidR="00A211E1" w:rsidRDefault="00A211E1">
            <w:pPr>
              <w:pStyle w:val="ConsPlusNormal"/>
              <w:jc w:val="both"/>
            </w:pPr>
            <w:r>
              <w:t>2021 год - 38 855,3 тыс. руб.;</w:t>
            </w:r>
          </w:p>
          <w:p w:rsidR="00A211E1" w:rsidRDefault="00A211E1">
            <w:pPr>
              <w:pStyle w:val="ConsPlusNormal"/>
              <w:jc w:val="both"/>
            </w:pPr>
            <w:r>
              <w:t>2022 год - 46 630,3 тыс. руб.;</w:t>
            </w:r>
          </w:p>
          <w:p w:rsidR="00A211E1" w:rsidRDefault="00A211E1">
            <w:pPr>
              <w:pStyle w:val="ConsPlusNormal"/>
              <w:jc w:val="both"/>
            </w:pPr>
            <w:r>
              <w:t xml:space="preserve">2023 год - 53 753,5 тыс. руб. </w:t>
            </w:r>
            <w:hyperlink w:anchor="P218" w:history="1">
              <w:r>
                <w:rPr>
                  <w:color w:val="0000FF"/>
                </w:rPr>
                <w:t>&lt;*&gt;</w:t>
              </w:r>
            </w:hyperlink>
            <w:r>
              <w:t>;</w:t>
            </w:r>
          </w:p>
          <w:p w:rsidR="00A211E1" w:rsidRDefault="00A211E1">
            <w:pPr>
              <w:pStyle w:val="ConsPlusNormal"/>
              <w:jc w:val="both"/>
            </w:pPr>
            <w:r>
              <w:t xml:space="preserve">2024 год - 53 753,5 тыс. руб. </w:t>
            </w:r>
            <w:hyperlink w:anchor="P218" w:history="1">
              <w:r>
                <w:rPr>
                  <w:color w:val="0000FF"/>
                </w:rPr>
                <w:t>&lt;*&gt;</w:t>
              </w:r>
            </w:hyperlink>
            <w:r>
              <w:t>;</w:t>
            </w:r>
          </w:p>
          <w:p w:rsidR="00A211E1" w:rsidRDefault="00A211E1">
            <w:pPr>
              <w:pStyle w:val="ConsPlusNormal"/>
              <w:jc w:val="both"/>
            </w:pPr>
            <w:r>
              <w:t xml:space="preserve">2025 год - 53 753,5 тыс. руб. </w:t>
            </w:r>
            <w:hyperlink w:anchor="P218" w:history="1">
              <w:r>
                <w:rPr>
                  <w:color w:val="0000FF"/>
                </w:rPr>
                <w:t>&lt;*&gt;</w:t>
              </w:r>
            </w:hyperlink>
          </w:p>
        </w:tc>
      </w:tr>
      <w:tr w:rsidR="00A211E1">
        <w:tc>
          <w:tcPr>
            <w:tcW w:w="2551" w:type="dxa"/>
          </w:tcPr>
          <w:p w:rsidR="00A211E1" w:rsidRDefault="00A211E1">
            <w:pPr>
              <w:pStyle w:val="ConsPlusNormal"/>
            </w:pPr>
            <w:r>
              <w:t>Основные целевые индикаторы государственной программы</w:t>
            </w:r>
          </w:p>
        </w:tc>
        <w:tc>
          <w:tcPr>
            <w:tcW w:w="6519" w:type="dxa"/>
          </w:tcPr>
          <w:p w:rsidR="00A211E1" w:rsidRDefault="00A211E1">
            <w:pPr>
              <w:pStyle w:val="ConsPlusNormal"/>
              <w:jc w:val="both"/>
            </w:pPr>
            <w:r>
              <w:t>1. Доля сельского населения в общей численности населения Новосибирской области.</w:t>
            </w:r>
          </w:p>
          <w:p w:rsidR="00A211E1" w:rsidRDefault="00A211E1">
            <w:pPr>
              <w:pStyle w:val="ConsPlusNormal"/>
              <w:jc w:val="both"/>
            </w:pPr>
            <w:r>
              <w:t>2. Соотношение среднемесячных располагаемых ресурсов сельского и городского домохозяйств.</w:t>
            </w:r>
          </w:p>
          <w:p w:rsidR="00A211E1" w:rsidRDefault="00A211E1">
            <w:pPr>
              <w:pStyle w:val="ConsPlusNormal"/>
              <w:jc w:val="both"/>
            </w:pPr>
            <w:r>
              <w:t>3. Доля общей площади жилищного фонда, обеспеченного всеми видами благоустройства, в сельских населенных пунктах (нарастающим итогом).</w:t>
            </w:r>
          </w:p>
          <w:p w:rsidR="00A211E1" w:rsidRDefault="00A211E1">
            <w:pPr>
              <w:pStyle w:val="ConsPlusNormal"/>
              <w:jc w:val="both"/>
            </w:pPr>
            <w:r>
              <w:lastRenderedPageBreak/>
              <w:t>4.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p w:rsidR="00A211E1" w:rsidRDefault="00A211E1">
            <w:pPr>
              <w:pStyle w:val="ConsPlusNormal"/>
              <w:jc w:val="both"/>
            </w:pPr>
            <w:r>
              <w:t>5. Объем жилья, предоставляемого по договору коммерческого найма гражданам, проживающим на сельских территориях, в отчетном году.</w:t>
            </w:r>
          </w:p>
          <w:p w:rsidR="00A211E1" w:rsidRDefault="00A211E1">
            <w:pPr>
              <w:pStyle w:val="ConsPlusNormal"/>
              <w:jc w:val="both"/>
            </w:pPr>
            <w:r>
              <w:t>6. 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(далее - Минсельхоз РФ), по ученическим договорам.</w:t>
            </w:r>
          </w:p>
          <w:p w:rsidR="00A211E1" w:rsidRDefault="00A211E1">
            <w:pPr>
              <w:pStyle w:val="ConsPlusNormal"/>
              <w:jc w:val="both"/>
            </w:pPr>
            <w:r>
              <w:t xml:space="preserve">7. 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w:t>
            </w:r>
            <w:proofErr w:type="spellStart"/>
            <w:r>
              <w:t>сельхозтоваропроизводителями</w:t>
            </w:r>
            <w:proofErr w:type="spellEnd"/>
            <w:r>
              <w:t xml:space="preserve"> для прохождения производственной практики, ежегодно.</w:t>
            </w:r>
          </w:p>
          <w:p w:rsidR="00A211E1" w:rsidRDefault="00A211E1">
            <w:pPr>
              <w:pStyle w:val="ConsPlusNormal"/>
              <w:jc w:val="both"/>
            </w:pPr>
            <w:r>
              <w:t>8. Количество реализованных проектов по благоустройству площадок под компактную жилищную застройку.</w:t>
            </w:r>
          </w:p>
          <w:p w:rsidR="00A211E1" w:rsidRDefault="00A211E1">
            <w:pPr>
              <w:pStyle w:val="ConsPlusNormal"/>
              <w:jc w:val="both"/>
            </w:pPr>
            <w:r>
              <w:t>9. Количество реализованных общественно значимых проектов по благоустройству сельских территорий.</w:t>
            </w:r>
          </w:p>
          <w:p w:rsidR="00A211E1" w:rsidRDefault="00A211E1">
            <w:pPr>
              <w:pStyle w:val="ConsPlusNormal"/>
              <w:jc w:val="both"/>
            </w:pPr>
            <w:r>
              <w:t>10. Количество реализованных проектов комплексного развития сельских территорий</w:t>
            </w:r>
          </w:p>
        </w:tc>
      </w:tr>
      <w:tr w:rsidR="00A211E1">
        <w:tc>
          <w:tcPr>
            <w:tcW w:w="2551" w:type="dxa"/>
          </w:tcPr>
          <w:p w:rsidR="00A211E1" w:rsidRDefault="00A211E1">
            <w:pPr>
              <w:pStyle w:val="ConsPlusNormal"/>
            </w:pPr>
            <w:r>
              <w:lastRenderedPageBreak/>
              <w:t>Ожидаемые результаты реализации государственной программы, выраженные в количественно измеримых показателях</w:t>
            </w:r>
          </w:p>
        </w:tc>
        <w:tc>
          <w:tcPr>
            <w:tcW w:w="6519" w:type="dxa"/>
          </w:tcPr>
          <w:p w:rsidR="00A211E1" w:rsidRDefault="00A211E1">
            <w:pPr>
              <w:pStyle w:val="ConsPlusNormal"/>
              <w:jc w:val="both"/>
            </w:pPr>
            <w:r>
              <w:t>1. Сохранение в течение всего срока реализации программы:</w:t>
            </w:r>
          </w:p>
          <w:p w:rsidR="00A211E1" w:rsidRDefault="00A211E1">
            <w:pPr>
              <w:pStyle w:val="ConsPlusNormal"/>
              <w:jc w:val="both"/>
            </w:pPr>
            <w:r>
              <w:t>соотношения среднемесячных располагаемых ресурсов сельского и городского домохозяйств не менее 91,5%;</w:t>
            </w:r>
          </w:p>
          <w:p w:rsidR="00A211E1" w:rsidRDefault="00A211E1">
            <w:pPr>
              <w:pStyle w:val="ConsPlusNormal"/>
              <w:jc w:val="both"/>
            </w:pPr>
            <w:r>
              <w:t>доли сельского населения в общей численности Новосибирской области не менее 20,0%.</w:t>
            </w:r>
          </w:p>
          <w:p w:rsidR="00A211E1" w:rsidRDefault="00A211E1">
            <w:pPr>
              <w:pStyle w:val="ConsPlusNormal"/>
              <w:jc w:val="both"/>
            </w:pPr>
            <w:r>
              <w:t>2. Повышение доли общей площади жилищного фонда, обеспеченного всеми видами благоустройства в сельских населенных пунктах, с 11,4% в 2019 году до 15,3% в 2025 году.</w:t>
            </w:r>
          </w:p>
          <w:p w:rsidR="00A211E1" w:rsidRDefault="00A211E1">
            <w:pPr>
              <w:pStyle w:val="ConsPlusNormal"/>
              <w:jc w:val="both"/>
            </w:pPr>
            <w:r>
              <w:t>3. Ввод (приобретение) жилья для граждан, проживающих в сельской местности, за период 2020 - 2025 годов составит 19,309 тыс. кв. м.</w:t>
            </w:r>
          </w:p>
          <w:p w:rsidR="00A211E1" w:rsidRDefault="00A211E1">
            <w:pPr>
              <w:pStyle w:val="ConsPlusNormal"/>
              <w:jc w:val="both"/>
            </w:pPr>
            <w:r>
              <w:t>4. Ввод жилья, предоставляемого по договору коммерческого найма, на конец 2025 года составит 3,056 тыс. кв. м.</w:t>
            </w:r>
          </w:p>
          <w:p w:rsidR="00A211E1" w:rsidRDefault="00A211E1">
            <w:pPr>
              <w:pStyle w:val="ConsPlusNormal"/>
              <w:jc w:val="both"/>
            </w:pPr>
            <w:r>
              <w:t>5. Обеспечение эффективной занятости населения и стимулирование притока квалифицированных кадров:</w:t>
            </w:r>
          </w:p>
          <w:p w:rsidR="00A211E1" w:rsidRDefault="00A211E1">
            <w:pPr>
              <w:pStyle w:val="ConsPlusNormal"/>
              <w:jc w:val="both"/>
            </w:pPr>
            <w:r>
              <w:t>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России, по ученическим договорам, за период 2020 - 2025 гг. составит 12 человек;</w:t>
            </w:r>
          </w:p>
          <w:p w:rsidR="00A211E1" w:rsidRDefault="00A211E1">
            <w:pPr>
              <w:pStyle w:val="ConsPlusNormal"/>
              <w:jc w:val="both"/>
            </w:pPr>
            <w:r>
              <w:t>численность студентов, обучающихся в федеральных государственных образовательных организациях высшего образования, подведомственных Минсельхозу России, привлекаемых ежегодно сельскохозяйственными товаропроизводителями для прохождения производственной практики, составит 319 человек.</w:t>
            </w:r>
          </w:p>
          <w:p w:rsidR="00A211E1" w:rsidRDefault="00A211E1">
            <w:pPr>
              <w:pStyle w:val="ConsPlusNormal"/>
              <w:jc w:val="both"/>
            </w:pPr>
            <w:r>
              <w:t>6. За период реализации программы будет осуществлена:</w:t>
            </w:r>
          </w:p>
          <w:p w:rsidR="00A211E1" w:rsidRDefault="00A211E1">
            <w:pPr>
              <w:pStyle w:val="ConsPlusNormal"/>
              <w:jc w:val="both"/>
            </w:pPr>
            <w:r>
              <w:t>в 2020 - 2021 годах реализация в 1 населенном пункте 1 проекта по благоустройству площадок под компактную жилищную застройку;</w:t>
            </w:r>
          </w:p>
          <w:p w:rsidR="00A211E1" w:rsidRDefault="00A211E1">
            <w:pPr>
              <w:pStyle w:val="ConsPlusNormal"/>
              <w:jc w:val="both"/>
            </w:pPr>
            <w:r>
              <w:t xml:space="preserve">в 2020 - 2025 годах реализация в 25 населенных пунктах 48 </w:t>
            </w:r>
            <w:r>
              <w:lastRenderedPageBreak/>
              <w:t>общественно значимых проектов по благоустройству сельских территорий;</w:t>
            </w:r>
          </w:p>
          <w:p w:rsidR="00A211E1" w:rsidRDefault="00A211E1">
            <w:pPr>
              <w:pStyle w:val="ConsPlusNormal"/>
              <w:jc w:val="both"/>
            </w:pPr>
            <w:r>
              <w:t>реализация 7 проектов по комплексному обустройству сельских территорий в 2020 году.</w:t>
            </w:r>
          </w:p>
          <w:p w:rsidR="00A211E1" w:rsidRDefault="00A211E1">
            <w:pPr>
              <w:pStyle w:val="ConsPlusNormal"/>
              <w:jc w:val="both"/>
            </w:pPr>
            <w:r>
              <w:t>7. Кроме того, в 2020 - 2021 годах будут введены в действие газовые распределительные сети протяженностью 46,38 км и локальные водопроводы протяженностью 23,93 км.</w:t>
            </w:r>
          </w:p>
          <w:p w:rsidR="00A211E1" w:rsidRDefault="00A211E1">
            <w:pPr>
              <w:pStyle w:val="ConsPlusNormal"/>
              <w:jc w:val="both"/>
            </w:pPr>
            <w:r>
              <w:t>8. За период реализации программы ввод автомобильных дорог общего пользования регионального и межмуниципального значения составит 75,42 км</w:t>
            </w:r>
          </w:p>
        </w:tc>
      </w:tr>
      <w:tr w:rsidR="00A211E1">
        <w:tc>
          <w:tcPr>
            <w:tcW w:w="2551" w:type="dxa"/>
          </w:tcPr>
          <w:p w:rsidR="00A211E1" w:rsidRDefault="00A211E1">
            <w:pPr>
              <w:pStyle w:val="ConsPlusNormal"/>
            </w:pPr>
            <w:r>
              <w:lastRenderedPageBreak/>
              <w:t>Электронный адрес размещения государственной программы в сети Интернет</w:t>
            </w:r>
          </w:p>
        </w:tc>
        <w:tc>
          <w:tcPr>
            <w:tcW w:w="6519" w:type="dxa"/>
          </w:tcPr>
          <w:p w:rsidR="00A211E1" w:rsidRDefault="00A211E1">
            <w:pPr>
              <w:pStyle w:val="ConsPlusNormal"/>
              <w:jc w:val="both"/>
            </w:pPr>
            <w:r>
              <w:t>http://mcx.nso.ru/page/751</w:t>
            </w:r>
          </w:p>
        </w:tc>
      </w:tr>
    </w:tbl>
    <w:p w:rsidR="00A211E1" w:rsidRDefault="00A211E1">
      <w:pPr>
        <w:pStyle w:val="ConsPlusNormal"/>
        <w:ind w:firstLine="540"/>
        <w:jc w:val="both"/>
      </w:pPr>
    </w:p>
    <w:p w:rsidR="00A211E1" w:rsidRDefault="00A211E1">
      <w:pPr>
        <w:pStyle w:val="ConsPlusNormal"/>
        <w:ind w:firstLine="540"/>
        <w:jc w:val="both"/>
      </w:pPr>
      <w:r>
        <w:t>--------------------------------</w:t>
      </w:r>
    </w:p>
    <w:p w:rsidR="00A211E1" w:rsidRDefault="00A211E1">
      <w:pPr>
        <w:pStyle w:val="ConsPlusNormal"/>
        <w:spacing w:before="220"/>
        <w:ind w:firstLine="540"/>
        <w:jc w:val="both"/>
      </w:pPr>
      <w:bookmarkStart w:id="1" w:name="P216"/>
      <w:bookmarkEnd w:id="1"/>
      <w:r>
        <w:t xml:space="preserve">&lt;1&gt; - государственная </w:t>
      </w:r>
      <w:hyperlink r:id="rId9" w:history="1">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A211E1" w:rsidRDefault="00A211E1">
      <w:pPr>
        <w:pStyle w:val="ConsPlusNormal"/>
        <w:spacing w:before="220"/>
        <w:ind w:firstLine="540"/>
        <w:jc w:val="both"/>
      </w:pPr>
      <w:bookmarkStart w:id="2" w:name="P217"/>
      <w:bookmarkEnd w:id="2"/>
      <w:r>
        <w:t xml:space="preserve">&lt;2&gt; - государственная </w:t>
      </w:r>
      <w:hyperlink r:id="rId10"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A211E1" w:rsidRDefault="00A211E1">
      <w:pPr>
        <w:pStyle w:val="ConsPlusNormal"/>
        <w:spacing w:before="220"/>
        <w:ind w:firstLine="540"/>
        <w:jc w:val="both"/>
      </w:pPr>
      <w:bookmarkStart w:id="3" w:name="P218"/>
      <w:bookmarkEnd w:id="3"/>
      <w:r>
        <w:t xml:space="preserve">&lt;*&gt; Объемы средств указаны </w:t>
      </w:r>
      <w:proofErr w:type="spellStart"/>
      <w:r>
        <w:t>прогнозно</w:t>
      </w:r>
      <w:proofErr w:type="spellEnd"/>
      <w:r>
        <w:t xml:space="preserve"> с 2023 г. Средства федерального бюджета будут уточнены после заключения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A211E1" w:rsidRDefault="00A211E1">
      <w:pPr>
        <w:pStyle w:val="ConsPlusNormal"/>
        <w:spacing w:before="220"/>
        <w:ind w:firstLine="540"/>
        <w:jc w:val="both"/>
      </w:pPr>
      <w:bookmarkStart w:id="4" w:name="P219"/>
      <w:bookmarkEnd w:id="4"/>
      <w:r>
        <w:t xml:space="preserve">&lt;**&gt; Объемы средств за счет всех источников финансирования указаны </w:t>
      </w:r>
      <w:proofErr w:type="spellStart"/>
      <w:r>
        <w:t>справочно</w:t>
      </w:r>
      <w:proofErr w:type="spellEnd"/>
      <w:r>
        <w:t>.</w:t>
      </w:r>
    </w:p>
    <w:p w:rsidR="00A211E1" w:rsidRDefault="00A211E1">
      <w:pPr>
        <w:pStyle w:val="ConsPlusNormal"/>
        <w:ind w:firstLine="540"/>
        <w:jc w:val="both"/>
      </w:pPr>
    </w:p>
    <w:p w:rsidR="00A211E1" w:rsidRDefault="00A211E1">
      <w:pPr>
        <w:pStyle w:val="ConsPlusTitle"/>
        <w:jc w:val="center"/>
        <w:outlineLvl w:val="1"/>
      </w:pPr>
      <w:r>
        <w:t>II. Обоснование необходимости реализации</w:t>
      </w:r>
    </w:p>
    <w:p w:rsidR="00A211E1" w:rsidRDefault="00A211E1">
      <w:pPr>
        <w:pStyle w:val="ConsPlusTitle"/>
        <w:jc w:val="center"/>
      </w:pPr>
      <w:r>
        <w:t>государственной программы</w:t>
      </w:r>
    </w:p>
    <w:p w:rsidR="00A211E1" w:rsidRDefault="00A211E1">
      <w:pPr>
        <w:pStyle w:val="ConsPlusNormal"/>
        <w:ind w:firstLine="540"/>
        <w:jc w:val="both"/>
      </w:pPr>
    </w:p>
    <w:p w:rsidR="00A211E1" w:rsidRDefault="00A211E1">
      <w:pPr>
        <w:pStyle w:val="ConsPlusNormal"/>
        <w:ind w:firstLine="540"/>
        <w:jc w:val="both"/>
      </w:pPr>
      <w:r>
        <w:t xml:space="preserve">В соответствии со </w:t>
      </w:r>
      <w:hyperlink r:id="rId11" w:history="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одним из приоритетных направлений развития Новосибирской области является создание условий для комфортной жизни людей на территории Новосибирской области посредством социального, инфраструктурного развития сельских территорий.</w:t>
      </w:r>
    </w:p>
    <w:p w:rsidR="00A211E1" w:rsidRDefault="00A211E1">
      <w:pPr>
        <w:pStyle w:val="ConsPlusNormal"/>
        <w:spacing w:before="220"/>
        <w:ind w:firstLine="540"/>
        <w:jc w:val="both"/>
      </w:pPr>
      <w:r>
        <w:t xml:space="preserve">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w:t>
      </w:r>
      <w:hyperlink r:id="rId12" w:history="1">
        <w:r>
          <w:rPr>
            <w:color w:val="0000FF"/>
          </w:rPr>
          <w:t>законе</w:t>
        </w:r>
      </w:hyperlink>
      <w:r>
        <w:t xml:space="preserve"> от 29.12.2006 N 264-ФЗ "О развитии сельского хозяйства".</w:t>
      </w:r>
    </w:p>
    <w:p w:rsidR="00A211E1" w:rsidRDefault="00A211E1">
      <w:pPr>
        <w:pStyle w:val="ConsPlusNormal"/>
        <w:spacing w:before="220"/>
        <w:ind w:firstLine="540"/>
        <w:jc w:val="both"/>
      </w:pPr>
      <w:r>
        <w:t xml:space="preserve">В рамках </w:t>
      </w:r>
      <w:hyperlink r:id="rId13"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определены цели и задачи, стоящие перед Правительством Российской Федерации на период до </w:t>
      </w:r>
      <w:r>
        <w:lastRenderedPageBreak/>
        <w:t>2024 года включительно, в том числе основной задачей на предстоящий период является создание привлекательного образа жизни в сельской местности.</w:t>
      </w:r>
    </w:p>
    <w:p w:rsidR="00A211E1" w:rsidRDefault="00A211E1">
      <w:pPr>
        <w:pStyle w:val="ConsPlusNormal"/>
        <w:spacing w:before="220"/>
        <w:ind w:firstLine="540"/>
        <w:jc w:val="both"/>
      </w:pPr>
      <w:r>
        <w:t>Создание комфортных условий проживания в сельской местности и комплексное развитие сельских территорий - один из приоритетов органов государственной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A211E1" w:rsidRDefault="00A211E1">
      <w:pPr>
        <w:pStyle w:val="ConsPlusNormal"/>
        <w:spacing w:before="220"/>
        <w:ind w:firstLine="540"/>
        <w:jc w:val="both"/>
      </w:pPr>
      <w:r>
        <w:t xml:space="preserve">Дальнейшее повышение конкурентоспособности аграрного сектора экономики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что будет способствовать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w:t>
      </w:r>
      <w:proofErr w:type="spellStart"/>
      <w:r>
        <w:t>трудоресурсного</w:t>
      </w:r>
      <w:proofErr w:type="spellEnd"/>
      <w:r>
        <w:t xml:space="preserve"> потенциала села в целом по Российской Федерации.</w:t>
      </w:r>
    </w:p>
    <w:p w:rsidR="00A211E1" w:rsidRDefault="00A211E1">
      <w:pPr>
        <w:pStyle w:val="ConsPlusNormal"/>
        <w:spacing w:before="220"/>
        <w:ind w:firstLine="540"/>
        <w:jc w:val="both"/>
      </w:pPr>
      <w:r>
        <w:t xml:space="preserve">Основными причинами исторически сложившейся неблагоприятной ситуации в комплексном развитии сельских территорий в Российской Федерации в целом и в частности в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w:t>
      </w:r>
      <w:proofErr w:type="spellStart"/>
      <w:r>
        <w:t>затратности</w:t>
      </w:r>
      <w:proofErr w:type="spellEnd"/>
      <w:r>
        <w:t xml:space="preserve"> комплексного развития сельских территорий в связи с мелкодисперсным характером сельского расселения.</w:t>
      </w:r>
    </w:p>
    <w:p w:rsidR="00A211E1" w:rsidRDefault="00A211E1">
      <w:pPr>
        <w:pStyle w:val="ConsPlusNormal"/>
        <w:spacing w:before="220"/>
        <w:ind w:firstLine="540"/>
        <w:jc w:val="both"/>
      </w:pPr>
      <w:r>
        <w:t>Интегральный эффект от негативного социально-экономического развития сельских территорий выражается в сокращении численности сельского населения и количества сельских населенных пунктов и, как следствие, в запустении сельских территорий и выбытии из оборота продуктивных земель сельскохозяйственного назначения.</w:t>
      </w:r>
    </w:p>
    <w:p w:rsidR="00A211E1" w:rsidRDefault="00A211E1">
      <w:pPr>
        <w:pStyle w:val="ConsPlusNormal"/>
        <w:spacing w:before="220"/>
        <w:ind w:firstLine="540"/>
        <w:jc w:val="both"/>
      </w:pPr>
      <w:r>
        <w:t>Сельские территории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 однако крайне низкий уровень комфортности проживания в сельской местности, слабое развитие транспортной инфраструктуры, низкий уровень благоустройства жилищного фонда не позволяют реализовать потенциал сельских территорий в полной мере.</w:t>
      </w:r>
    </w:p>
    <w:p w:rsidR="00A211E1" w:rsidRDefault="00A211E1">
      <w:pPr>
        <w:pStyle w:val="ConsPlusNormal"/>
        <w:spacing w:before="220"/>
        <w:ind w:firstLine="540"/>
        <w:jc w:val="both"/>
      </w:pPr>
      <w:r>
        <w:t>В состав Новосибирской области входят 5 городских округов, 30 муниципальных районов, 26 городских поселений, 429 сельских поселений, из них 1516 сельских населенных пунктов.</w:t>
      </w:r>
    </w:p>
    <w:p w:rsidR="00A211E1" w:rsidRDefault="00A211E1">
      <w:pPr>
        <w:pStyle w:val="ConsPlusNormal"/>
        <w:spacing w:before="220"/>
        <w:ind w:firstLine="540"/>
        <w:jc w:val="both"/>
      </w:pPr>
      <w:r>
        <w:t>Численность сельского населения в регионе на начало 2019 года составила 583,2 тыс. человек, или 20,9% от общей численности населения Новосибирской области.</w:t>
      </w:r>
    </w:p>
    <w:p w:rsidR="00A211E1" w:rsidRDefault="00A211E1">
      <w:pPr>
        <w:pStyle w:val="ConsPlusNormal"/>
        <w:spacing w:before="220"/>
        <w:ind w:firstLine="540"/>
        <w:jc w:val="both"/>
      </w:pPr>
      <w:r>
        <w:t>При этом отмечается снижение численности сельского населения на протяжении последних 10 лет.</w:t>
      </w:r>
    </w:p>
    <w:p w:rsidR="00A211E1" w:rsidRDefault="00A211E1">
      <w:pPr>
        <w:pStyle w:val="ConsPlusNormal"/>
        <w:spacing w:before="220"/>
        <w:ind w:firstLine="540"/>
        <w:jc w:val="both"/>
      </w:pPr>
      <w:r>
        <w:t>Важнейшим фактором, оказывающим воздействие на формирование предпочтения для проживания в сельской местности, является в том числе повышение уровня благоустройства жилищного фонда.</w:t>
      </w:r>
    </w:p>
    <w:p w:rsidR="00A211E1" w:rsidRDefault="00A211E1">
      <w:pPr>
        <w:pStyle w:val="ConsPlusNormal"/>
        <w:spacing w:before="220"/>
        <w:ind w:firstLine="540"/>
        <w:jc w:val="both"/>
      </w:pPr>
      <w:r>
        <w:t>В связи с тем, что номинальная начисленная среднемесячная заработная плата на 1 работника в сельском хозяйстве в 2018 г. составила 21 345 руб. (59,8% к номинальной начисленной среднемесячной заработной плате на 1 работника по Новосибирской области),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w:t>
      </w:r>
    </w:p>
    <w:p w:rsidR="00A211E1" w:rsidRDefault="00A211E1">
      <w:pPr>
        <w:pStyle w:val="ConsPlusNormal"/>
        <w:spacing w:before="220"/>
        <w:ind w:firstLine="540"/>
        <w:jc w:val="both"/>
      </w:pPr>
      <w:r>
        <w:t>Следует отметить, что в Новосибирской области на 01.01.2019 число семей, проживающих в сельской местности, нуждающихся в улучшении жилищных условий, составляло 3810 единиц.</w:t>
      </w:r>
    </w:p>
    <w:p w:rsidR="00A211E1" w:rsidRDefault="00A211E1">
      <w:pPr>
        <w:pStyle w:val="ConsPlusNormal"/>
        <w:spacing w:before="220"/>
        <w:ind w:firstLine="540"/>
        <w:jc w:val="both"/>
      </w:pPr>
      <w:r>
        <w:lastRenderedPageBreak/>
        <w:t>Общий объем жилищного фонда по Новосибирской области в 2018 г. составил 70424,8 тыс. кв. м, в том числе объем жилищного фонда в сельской местности - 14019,0 тыс. кв. м, или 19,9%.</w:t>
      </w:r>
    </w:p>
    <w:p w:rsidR="00A211E1" w:rsidRDefault="00A211E1">
      <w:pPr>
        <w:pStyle w:val="ConsPlusNormal"/>
        <w:spacing w:before="220"/>
        <w:ind w:firstLine="540"/>
        <w:jc w:val="both"/>
      </w:pPr>
      <w:r>
        <w:t>За 2018 год доля общей площади жилищного фонда, обеспеченного всеми видами благоустройства, в сельских населенных пунктах в регионе составила 10,9%.</w:t>
      </w:r>
    </w:p>
    <w:p w:rsidR="00A211E1" w:rsidRDefault="00A211E1">
      <w:pPr>
        <w:pStyle w:val="ConsPlusNormal"/>
        <w:spacing w:before="220"/>
        <w:ind w:firstLine="540"/>
        <w:jc w:val="both"/>
      </w:pPr>
      <w:r>
        <w:t>Уровень благоустройства сельского жилищного фонда в 2 - 3 раза ниже городского уровня, так, в 2018 г. площадь жилищного фонда в сельской местности, оборудованная централизованными водопроводом, составляла 70,4% (в среднем по области - 86,4%), отоплением - 17,7% (в среднем по области - 70,2%), горячим водоснабжением - 16,6% (в среднем по области - 65,9%), ваннами (душем) - 25,1% (в среднем по области - 69,7%), обеспеченность населения питьевой водой в 2018 г. составила 63,6%, уровень газификации жилищного фонда в сельской местности в 2018 году составил 17,1%.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w:t>
      </w:r>
    </w:p>
    <w:p w:rsidR="00A211E1" w:rsidRDefault="00A211E1">
      <w:pPr>
        <w:pStyle w:val="ConsPlusNormal"/>
        <w:spacing w:before="220"/>
        <w:ind w:firstLine="540"/>
        <w:jc w:val="both"/>
      </w:pPr>
      <w:r>
        <w:t>Одним из факторов, влияющих на наращивание социально-экономического потенциала сельских территорий Новосибирской области, является повышение престижности сельскохозяйственного труда и формирование позитивного отношения к сельскому образу жизни.</w:t>
      </w:r>
    </w:p>
    <w:p w:rsidR="00A211E1" w:rsidRDefault="00A211E1">
      <w:pPr>
        <w:pStyle w:val="ConsPlusNormal"/>
        <w:spacing w:before="220"/>
        <w:ind w:firstLine="540"/>
        <w:jc w:val="both"/>
      </w:pPr>
      <w:r>
        <w:t>Вопросы закрепления кадров на сельских территориях остаются самыми актуальными.</w:t>
      </w:r>
    </w:p>
    <w:p w:rsidR="00A211E1" w:rsidRDefault="00A211E1">
      <w:pPr>
        <w:pStyle w:val="ConsPlusNormal"/>
        <w:spacing w:before="220"/>
        <w:ind w:firstLine="540"/>
        <w:jc w:val="both"/>
      </w:pPr>
      <w:r>
        <w:t>Для привлечения молодых специалистов в сельскохозяйственное производство немаловажное значение имеет повышения уровня и качества жизни на селе, в том числе в жилищной сфере. Низкий уровень качества жилищных условий способствует оттоку наиболее активной части сельского населения, особенно молодежи, в город Новосибирск и пригород Новосибирска.</w:t>
      </w:r>
    </w:p>
    <w:p w:rsidR="00A211E1" w:rsidRDefault="00A211E1">
      <w:pPr>
        <w:pStyle w:val="ConsPlusNormal"/>
        <w:spacing w:before="220"/>
        <w:ind w:firstLine="540"/>
        <w:jc w:val="both"/>
      </w:pPr>
      <w:r>
        <w:t>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w:t>
      </w:r>
    </w:p>
    <w:p w:rsidR="00A211E1" w:rsidRDefault="00A211E1">
      <w:pPr>
        <w:pStyle w:val="ConsPlusNormal"/>
        <w:spacing w:before="220"/>
        <w:ind w:firstLine="540"/>
        <w:jc w:val="both"/>
      </w:pPr>
      <w:r>
        <w:t>В 2018 году в сельской местности в Новосибирской области функционировало 605 общеобразовательных организаций, где обучалось 64,2 тыс. учащихся, или 22,2% от общего числа школьников.</w:t>
      </w:r>
    </w:p>
    <w:p w:rsidR="00A211E1" w:rsidRDefault="00A211E1">
      <w:pPr>
        <w:pStyle w:val="ConsPlusNormal"/>
        <w:spacing w:before="220"/>
        <w:ind w:firstLine="540"/>
        <w:jc w:val="both"/>
      </w:pPr>
      <w:r>
        <w:t>Анализ состояния базовой инфраструктуры и имущественного комплекса системы образования в сельской местности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w:t>
      </w:r>
    </w:p>
    <w:p w:rsidR="00A211E1" w:rsidRDefault="00A211E1">
      <w:pPr>
        <w:pStyle w:val="ConsPlusNormal"/>
        <w:spacing w:before="220"/>
        <w:ind w:firstLine="540"/>
        <w:jc w:val="both"/>
      </w:pPr>
      <w:r>
        <w:t>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равнодоступности специализированной медицинской помощи сельским жителям, а также в организации работы скорой медицинской помощи на селе.</w:t>
      </w:r>
    </w:p>
    <w:p w:rsidR="00A211E1" w:rsidRDefault="00A211E1">
      <w:pPr>
        <w:pStyle w:val="ConsPlusNormal"/>
        <w:spacing w:before="220"/>
        <w:ind w:firstLine="540"/>
        <w:jc w:val="both"/>
      </w:pPr>
      <w:r>
        <w:t>В настоящее время сеть медицинских организаций, оказывающих первичную медико-санитарную помощь сельскому населению, представлена 29 центральными районными больницами, 2 районными больницами, 38 офисами общей врачебной практики на базе структурных подразделений центральных районных больниц, 53 участковыми больницами, 126 врачебными амбулаториями, 914 фельдшерско-акушерскими пунктами.</w:t>
      </w:r>
    </w:p>
    <w:p w:rsidR="00A211E1" w:rsidRDefault="00A211E1">
      <w:pPr>
        <w:pStyle w:val="ConsPlusNormal"/>
        <w:spacing w:before="220"/>
        <w:ind w:firstLine="540"/>
        <w:jc w:val="both"/>
      </w:pPr>
      <w:r>
        <w:lastRenderedPageBreak/>
        <w:t xml:space="preserve">Для значительной части сельских жителей фельдшерско-акушерские пункты (далее - </w:t>
      </w:r>
      <w:proofErr w:type="spellStart"/>
      <w:r>
        <w:t>ФАПы</w:t>
      </w:r>
      <w:proofErr w:type="spellEnd"/>
      <w:r>
        <w:t xml:space="preserve">) являются самыми доступными подразделениями медицинских организаций. Поэтому первоочередная задача здравоохранения Новосибирской области - сохранение и развитие </w:t>
      </w:r>
      <w:proofErr w:type="spellStart"/>
      <w:r>
        <w:t>ФАПов</w:t>
      </w:r>
      <w:proofErr w:type="spellEnd"/>
      <w:r>
        <w:t>.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A211E1" w:rsidRDefault="00A211E1">
      <w:pPr>
        <w:pStyle w:val="ConsPlusNormal"/>
        <w:spacing w:before="220"/>
        <w:ind w:firstLine="540"/>
        <w:jc w:val="both"/>
      </w:pPr>
      <w:r>
        <w:t>Также на селе низкий уровень обеспеченности объектами культурно-досугового типа, спортивными сооружениями, библиотеками.</w:t>
      </w:r>
    </w:p>
    <w:p w:rsidR="00A211E1" w:rsidRDefault="00A211E1">
      <w:pPr>
        <w:pStyle w:val="ConsPlusNormal"/>
        <w:spacing w:before="220"/>
        <w:ind w:firstLine="540"/>
        <w:jc w:val="both"/>
      </w:pPr>
      <w:r>
        <w:t>Расчет уровня фактической обеспеченности учреждениями культуры показал, что муниципальные районы Новосибирской области, полностью обеспеченные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отсутствуют.</w:t>
      </w:r>
    </w:p>
    <w:p w:rsidR="00A211E1" w:rsidRDefault="00A211E1">
      <w:pPr>
        <w:pStyle w:val="ConsPlusNormal"/>
        <w:spacing w:before="220"/>
        <w:ind w:firstLine="540"/>
        <w:jc w:val="both"/>
      </w:pPr>
      <w:r>
        <w:t>Инженерная инфраструктура зданий,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A211E1" w:rsidRDefault="00A211E1">
      <w:pPr>
        <w:pStyle w:val="ConsPlusNormal"/>
        <w:spacing w:before="220"/>
        <w:ind w:firstLine="540"/>
        <w:jc w:val="both"/>
      </w:pPr>
      <w:r>
        <w:t>Кроме того, следует отметить, что в сельской местности слабо развита транспортная сеть. По плотности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Новосибирская область занимает место лишь в шестом десятке регионов Российской Федерации, и это заметно снижает ее потенциальные возможности роста. Приоритетом является строительство качественных дорог, обеспечивающих полную транспортную доступность с минимальным временем в пути к городу Новосибирску для всех муниципальных районов Новосибирской области.</w:t>
      </w:r>
    </w:p>
    <w:p w:rsidR="00A211E1" w:rsidRDefault="00A211E1">
      <w:pPr>
        <w:pStyle w:val="ConsPlusNormal"/>
        <w:spacing w:before="220"/>
        <w:ind w:firstLine="540"/>
        <w:jc w:val="both"/>
      </w:pPr>
      <w:r>
        <w:t>Таким образом, к числу основных проблем развития сельских территорий, на решение которых направлена реализация мероприятий государственной программы, можно отнести следующие:</w:t>
      </w:r>
    </w:p>
    <w:p w:rsidR="00A211E1" w:rsidRDefault="00A211E1">
      <w:pPr>
        <w:pStyle w:val="ConsPlusNormal"/>
        <w:spacing w:before="220"/>
        <w:ind w:firstLine="540"/>
        <w:jc w:val="both"/>
      </w:pPr>
      <w:r>
        <w:t>низкий уровень обеспеченности жильем сельского населения;</w:t>
      </w:r>
    </w:p>
    <w:p w:rsidR="00A211E1" w:rsidRDefault="00A211E1">
      <w:pPr>
        <w:pStyle w:val="ConsPlusNormal"/>
        <w:spacing w:before="220"/>
        <w:ind w:firstLine="540"/>
        <w:jc w:val="both"/>
      </w:pPr>
      <w:r>
        <w:t>низкий уровень обеспеченности общеобразовательными организациями и культурно-досугового типа учреждениями;</w:t>
      </w:r>
    </w:p>
    <w:p w:rsidR="00A211E1" w:rsidRDefault="00A211E1">
      <w:pPr>
        <w:pStyle w:val="ConsPlusNormal"/>
        <w:spacing w:before="220"/>
        <w:ind w:firstLine="540"/>
        <w:jc w:val="both"/>
      </w:pPr>
      <w:r>
        <w:t>низкий уровень газификации домов (квартир), обеспеченности питьевой водой сельского населения;</w:t>
      </w:r>
    </w:p>
    <w:p w:rsidR="00A211E1" w:rsidRDefault="00A211E1">
      <w:pPr>
        <w:pStyle w:val="ConsPlusNormal"/>
        <w:spacing w:before="220"/>
        <w:ind w:firstLine="540"/>
        <w:jc w:val="both"/>
      </w:pPr>
      <w:r>
        <w:t>низкий уровень благоустройства жилищного фонда;</w:t>
      </w:r>
    </w:p>
    <w:p w:rsidR="00A211E1" w:rsidRDefault="00A211E1">
      <w:pPr>
        <w:pStyle w:val="ConsPlusNormal"/>
        <w:spacing w:before="220"/>
        <w:ind w:firstLine="540"/>
        <w:jc w:val="both"/>
      </w:pPr>
      <w:r>
        <w:t>низкий уровень материально-технического состояния фельдшерско-акушерских пунктов, врачебных амбулаторий;</w:t>
      </w:r>
    </w:p>
    <w:p w:rsidR="00A211E1" w:rsidRDefault="00A211E1">
      <w:pPr>
        <w:pStyle w:val="ConsPlusNormal"/>
        <w:spacing w:before="220"/>
        <w:ind w:firstLine="540"/>
        <w:jc w:val="both"/>
      </w:pPr>
      <w:r>
        <w:t>недостаточное кадровое обеспечение сельских территорий;</w:t>
      </w:r>
    </w:p>
    <w:p w:rsidR="00A211E1" w:rsidRDefault="00A211E1">
      <w:pPr>
        <w:pStyle w:val="ConsPlusNormal"/>
        <w:spacing w:before="220"/>
        <w:ind w:firstLine="540"/>
        <w:jc w:val="both"/>
      </w:pPr>
      <w:r>
        <w:t>недостаточный уровень обеспеченности сельских районов автомобильными дорогами с твердым покрытием.</w:t>
      </w:r>
    </w:p>
    <w:p w:rsidR="00A211E1" w:rsidRDefault="00A211E1">
      <w:pPr>
        <w:pStyle w:val="ConsPlusNormal"/>
        <w:spacing w:before="220"/>
        <w:ind w:firstLine="540"/>
        <w:jc w:val="both"/>
      </w:pPr>
      <w:r>
        <w:t>Учитывая сложившуюся ситуацию, в настоящее время решение основных проблем удовлетворения жизненных потребностей проживающего на их территории населения возможно посредством реализации проектов, в том числе учитывая предложения самих сельских жителей, направленных на развитие сельских территорий, в рамках настоящей программы.</w:t>
      </w:r>
    </w:p>
    <w:p w:rsidR="00A211E1" w:rsidRDefault="00A211E1">
      <w:pPr>
        <w:pStyle w:val="ConsPlusNormal"/>
        <w:spacing w:before="220"/>
        <w:ind w:firstLine="540"/>
        <w:jc w:val="both"/>
      </w:pPr>
      <w:r>
        <w:lastRenderedPageBreak/>
        <w:t>В Новосибирской области в настоящее время реализуется ряд государственных программ, направленных на решение проблем, связанных с состоянием инженерной и социальной инфраструктуры, в том числе и в сельской местности:</w:t>
      </w:r>
    </w:p>
    <w:p w:rsidR="00A211E1" w:rsidRDefault="00A211E1">
      <w:pPr>
        <w:pStyle w:val="ConsPlusNormal"/>
        <w:spacing w:before="220"/>
        <w:ind w:firstLine="540"/>
        <w:jc w:val="both"/>
      </w:pPr>
      <w:r>
        <w:t xml:space="preserve">государственная </w:t>
      </w:r>
      <w:hyperlink r:id="rId14" w:history="1">
        <w:r>
          <w:rPr>
            <w:color w:val="0000FF"/>
          </w:rPr>
          <w:t>программа</w:t>
        </w:r>
      </w:hyperlink>
      <w:r>
        <w:t xml:space="preserve"> Новосибирской области "Развитие здравоохранения Новосибирской области" (в части мер, направленных на строительство объектов здравоохранения), утвержденная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w:t>
      </w:r>
    </w:p>
    <w:p w:rsidR="00A211E1" w:rsidRDefault="00A211E1">
      <w:pPr>
        <w:pStyle w:val="ConsPlusNormal"/>
        <w:spacing w:before="220"/>
        <w:ind w:firstLine="540"/>
        <w:jc w:val="both"/>
      </w:pPr>
      <w:r>
        <w:t xml:space="preserve">государственная </w:t>
      </w:r>
      <w:hyperlink r:id="rId15" w:history="1">
        <w:r>
          <w:rPr>
            <w:color w:val="0000FF"/>
          </w:rPr>
          <w:t>программа</w:t>
        </w:r>
      </w:hyperlink>
      <w:r>
        <w:t xml:space="preserve"> Новосибирской области "Жилищно-коммунальное хозяйство Новосибирской области" (в рамках подпрограмм "Газификация", "Чистая вода", "Безопасность жилищно-коммунального хозяйства"),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(далее - ГП "Жилищно-коммунальное хозяйство Новосибирской области";</w:t>
      </w:r>
    </w:p>
    <w:p w:rsidR="00A211E1" w:rsidRDefault="00A211E1">
      <w:pPr>
        <w:pStyle w:val="ConsPlusNormal"/>
        <w:spacing w:before="220"/>
        <w:ind w:firstLine="540"/>
        <w:jc w:val="both"/>
      </w:pPr>
      <w:r>
        <w:t xml:space="preserve">государственная </w:t>
      </w:r>
      <w:hyperlink r:id="rId16" w:history="1">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 "Об утверждении государственной программы Новосибирской области "Культура Новосибирской области";</w:t>
      </w:r>
    </w:p>
    <w:p w:rsidR="00A211E1" w:rsidRDefault="00A211E1">
      <w:pPr>
        <w:pStyle w:val="ConsPlusNormal"/>
        <w:spacing w:before="220"/>
        <w:ind w:firstLine="540"/>
        <w:jc w:val="both"/>
      </w:pPr>
      <w:r>
        <w:t xml:space="preserve">государственная </w:t>
      </w:r>
      <w:hyperlink r:id="rId17"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(далее - ГП "Развитие автомобильных дорог регионального, межмуниципального и местного значения в Новосибирской области");</w:t>
      </w:r>
    </w:p>
    <w:p w:rsidR="00A211E1" w:rsidRDefault="00A211E1">
      <w:pPr>
        <w:pStyle w:val="ConsPlusNormal"/>
        <w:spacing w:before="220"/>
        <w:ind w:firstLine="540"/>
        <w:jc w:val="both"/>
      </w:pPr>
      <w:r>
        <w:t xml:space="preserve">государственная </w:t>
      </w:r>
      <w:hyperlink r:id="rId18" w:history="1">
        <w:r>
          <w:rPr>
            <w:color w:val="0000FF"/>
          </w:rPr>
          <w:t>программа</w:t>
        </w:r>
      </w:hyperlink>
      <w:r>
        <w:t xml:space="preserve"> Новосибирской области "Развитие 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p w:rsidR="00A211E1" w:rsidRDefault="00A211E1">
      <w:pPr>
        <w:pStyle w:val="ConsPlusNormal"/>
        <w:spacing w:before="220"/>
        <w:ind w:firstLine="540"/>
        <w:jc w:val="both"/>
      </w:pPr>
      <w:r>
        <w:t xml:space="preserve">государственная </w:t>
      </w:r>
      <w:hyperlink r:id="rId19" w:history="1">
        <w:r>
          <w:rPr>
            <w:color w:val="0000FF"/>
          </w:rPr>
          <w:t>программа</w:t>
        </w:r>
      </w:hyperlink>
      <w:r>
        <w:t xml:space="preserve"> Новосибирской области "Развитие физической культуры и спорта в Новосибирской области", утвержденная постановлением Правительства Новосибирской области от 23.01.2015 N 24-п "Об утверждении государственной программы Новосибирской области "Развитие физической культуры и спорта в Новосибирской области".</w:t>
      </w:r>
    </w:p>
    <w:p w:rsidR="00A211E1" w:rsidRDefault="00A211E1">
      <w:pPr>
        <w:pStyle w:val="ConsPlusNormal"/>
        <w:spacing w:before="220"/>
        <w:ind w:firstLine="540"/>
        <w:jc w:val="both"/>
      </w:pPr>
      <w:r>
        <w:t>Учитывая, что каждая отдельная государственная программа направлена на достижение цели без учета развития инженерной и социальной инфраструктур в сельской местности, предусмотренных в рамках других государственных программ, меры, направленные на решение задач в рамках данных государственных программ, зачастую не пересекаются территориально, что приводит к снижению макроэкономического эффекта от их реализации.</w:t>
      </w:r>
    </w:p>
    <w:p w:rsidR="00A211E1" w:rsidRDefault="00A211E1">
      <w:pPr>
        <w:pStyle w:val="ConsPlusNormal"/>
        <w:spacing w:before="220"/>
        <w:ind w:firstLine="540"/>
        <w:jc w:val="both"/>
      </w:pPr>
      <w:r>
        <w:t xml:space="preserve">Для применения комплексного подхода в реализации мер, направленных на улучшение условий проживания населения в сельской местности, в 2015 - 2019 годах реализовывалась государственная </w:t>
      </w:r>
      <w:hyperlink r:id="rId20" w:history="1">
        <w:r>
          <w:rPr>
            <w:color w:val="0000FF"/>
          </w:rPr>
          <w:t>программа</w:t>
        </w:r>
      </w:hyperlink>
      <w:r>
        <w:t xml:space="preserve"> Новосибирской области "Устойчивое развитие сельских территорий в Новосибирской области", утвержденная постановлением Правительства Новосибирской области от 26.02.2015 N 69-п "Об утверждении государственной программы Новосибирской области "Устойчивое развитие сельских территорий в Новосибирской области" (далее - государственная программа "Устойчивое развитие сельских территорий в Новосибирской области"), в рамках которой в том числе выделялись субсидии на строительство (приобретение) жилья.</w:t>
      </w:r>
    </w:p>
    <w:p w:rsidR="00A211E1" w:rsidRDefault="00A211E1">
      <w:pPr>
        <w:pStyle w:val="ConsPlusNormal"/>
        <w:spacing w:before="220"/>
        <w:ind w:firstLine="540"/>
        <w:jc w:val="both"/>
      </w:pPr>
      <w:r>
        <w:lastRenderedPageBreak/>
        <w:t>За период реализации государственной программы "Устойчивое развитие сельских территорий в Новосибирской области" ввод (приобретение) жилых домов в сельской местности составил 57,6 тыс. кв. м.</w:t>
      </w:r>
    </w:p>
    <w:p w:rsidR="00A211E1" w:rsidRDefault="00A211E1">
      <w:pPr>
        <w:pStyle w:val="ConsPlusNormal"/>
        <w:spacing w:before="220"/>
        <w:ind w:firstLine="540"/>
        <w:jc w:val="both"/>
      </w:pPr>
      <w:r>
        <w:t>Реализация программных мероприятий способствовала ежегодному увеличению числа молодых семей, желающих стать ее участниками. По итогам реализации программы жилищные условия улучшили 500 семей, в том числе 368 молодых.</w:t>
      </w:r>
    </w:p>
    <w:p w:rsidR="00A211E1" w:rsidRDefault="00A211E1">
      <w:pPr>
        <w:pStyle w:val="ConsPlusNormal"/>
        <w:spacing w:before="220"/>
        <w:ind w:firstLine="540"/>
        <w:jc w:val="both"/>
      </w:pPr>
      <w:r>
        <w:t>Также в рамках указанной программы выделялись средства из областного, федерального, местных бюджетов на обустройство населенных пунктов, расположенных в сельской местности, объектами социальной и инженерной инфраструктуры.</w:t>
      </w:r>
    </w:p>
    <w:p w:rsidR="00A211E1" w:rsidRDefault="00A211E1">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на сельских территориях Новосибирской области построено:</w:t>
      </w:r>
    </w:p>
    <w:p w:rsidR="00A211E1" w:rsidRDefault="00A211E1">
      <w:pPr>
        <w:pStyle w:val="ConsPlusNormal"/>
        <w:spacing w:before="220"/>
        <w:ind w:firstLine="540"/>
        <w:jc w:val="both"/>
      </w:pPr>
      <w:r>
        <w:t>97,9 км локальных водопроводов в 8 районах области;</w:t>
      </w:r>
    </w:p>
    <w:p w:rsidR="00A211E1" w:rsidRDefault="00A211E1">
      <w:pPr>
        <w:pStyle w:val="ConsPlusNormal"/>
        <w:spacing w:before="220"/>
        <w:ind w:firstLine="540"/>
        <w:jc w:val="both"/>
      </w:pPr>
      <w:r>
        <w:t>124,9 км распределительных газопроводов в 4 районах области;</w:t>
      </w:r>
    </w:p>
    <w:p w:rsidR="00A211E1" w:rsidRDefault="00A211E1">
      <w:pPr>
        <w:pStyle w:val="ConsPlusNormal"/>
        <w:spacing w:before="220"/>
        <w:ind w:firstLine="540"/>
        <w:jc w:val="both"/>
      </w:pPr>
      <w:r>
        <w:t xml:space="preserve">1 фельдшерско-акушерский пункт в селе </w:t>
      </w:r>
      <w:proofErr w:type="spellStart"/>
      <w:r>
        <w:t>Устюжанино</w:t>
      </w:r>
      <w:proofErr w:type="spellEnd"/>
      <w:r>
        <w:t xml:space="preserve"> Ордынского района;</w:t>
      </w:r>
    </w:p>
    <w:p w:rsidR="00A211E1" w:rsidRDefault="00A211E1">
      <w:pPr>
        <w:pStyle w:val="ConsPlusNormal"/>
        <w:spacing w:before="220"/>
        <w:ind w:firstLine="540"/>
        <w:jc w:val="both"/>
      </w:pPr>
      <w:r>
        <w:t xml:space="preserve">1 районный дом культуры в </w:t>
      </w:r>
      <w:proofErr w:type="spellStart"/>
      <w:r>
        <w:t>р.п</w:t>
      </w:r>
      <w:proofErr w:type="spellEnd"/>
      <w:r>
        <w:t>. Ордынское на 330 посадочных мест;</w:t>
      </w:r>
    </w:p>
    <w:p w:rsidR="00A211E1" w:rsidRDefault="00A211E1">
      <w:pPr>
        <w:pStyle w:val="ConsPlusNormal"/>
        <w:spacing w:before="220"/>
        <w:ind w:firstLine="540"/>
        <w:jc w:val="both"/>
      </w:pPr>
      <w:r>
        <w:t xml:space="preserve">1 средняя общеобразовательная школа на 132 ученических места в селе </w:t>
      </w:r>
      <w:proofErr w:type="spellStart"/>
      <w:r>
        <w:t>Дубровино</w:t>
      </w:r>
      <w:proofErr w:type="spellEnd"/>
      <w:r>
        <w:t xml:space="preserve"> </w:t>
      </w:r>
      <w:proofErr w:type="spellStart"/>
      <w:r>
        <w:t>Мошковского</w:t>
      </w:r>
      <w:proofErr w:type="spellEnd"/>
      <w:r>
        <w:t xml:space="preserve"> района;</w:t>
      </w:r>
    </w:p>
    <w:p w:rsidR="00A211E1" w:rsidRDefault="00A211E1">
      <w:pPr>
        <w:pStyle w:val="ConsPlusNormal"/>
        <w:spacing w:before="220"/>
        <w:ind w:firstLine="540"/>
        <w:jc w:val="both"/>
      </w:pPr>
      <w:r>
        <w:t>65,3 км автомобильных дорог общего пользования в 7 районах области.</w:t>
      </w:r>
    </w:p>
    <w:p w:rsidR="00A211E1" w:rsidRDefault="00A211E1">
      <w:pPr>
        <w:pStyle w:val="ConsPlusNormal"/>
        <w:spacing w:before="220"/>
        <w:ind w:firstLine="540"/>
        <w:jc w:val="both"/>
      </w:pPr>
      <w:r>
        <w:t>Несмотря на положительный эффект от реализации государственной программы "Устойчивое развитие сельских территорий в Новосибирской области",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w:t>
      </w:r>
    </w:p>
    <w:p w:rsidR="00A211E1" w:rsidRDefault="00A211E1">
      <w:pPr>
        <w:pStyle w:val="ConsPlusNormal"/>
        <w:spacing w:before="220"/>
        <w:ind w:firstLine="540"/>
        <w:jc w:val="both"/>
      </w:pPr>
      <w:r>
        <w:t>В этой связи необходимо продолжить выполнение мероприятий по повышению уровня и качества жизни на селе.</w:t>
      </w:r>
    </w:p>
    <w:p w:rsidR="00A211E1" w:rsidRDefault="00A211E1">
      <w:pPr>
        <w:pStyle w:val="ConsPlusNormal"/>
        <w:spacing w:before="220"/>
        <w:ind w:firstLine="540"/>
        <w:jc w:val="both"/>
      </w:pPr>
      <w:r>
        <w:t>В целях формирования комплексного подхода к устойчивому развитию сельских территорий разработана данная государственная программа. В целом использование комплексного подхода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A211E1" w:rsidRDefault="00A211E1">
      <w:pPr>
        <w:pStyle w:val="ConsPlusNormal"/>
        <w:spacing w:before="220"/>
        <w:ind w:firstLine="540"/>
        <w:jc w:val="both"/>
      </w:pPr>
      <w:r>
        <w:t>В результате реализации государственной программы к концу 2025 году планируется достичь:</w:t>
      </w:r>
    </w:p>
    <w:p w:rsidR="00A211E1" w:rsidRDefault="00A211E1">
      <w:pPr>
        <w:pStyle w:val="ConsPlusNormal"/>
        <w:spacing w:before="220"/>
        <w:ind w:firstLine="540"/>
        <w:jc w:val="both"/>
      </w:pPr>
      <w:r>
        <w:t>повышения уровня занятости сельского населения;</w:t>
      </w:r>
    </w:p>
    <w:p w:rsidR="00A211E1" w:rsidRDefault="00A211E1">
      <w:pPr>
        <w:pStyle w:val="ConsPlusNormal"/>
        <w:spacing w:before="220"/>
        <w:ind w:firstLine="540"/>
        <w:jc w:val="both"/>
      </w:pPr>
      <w:r>
        <w:t>улучшения жилищных условий граждан, проживающих на сельских территориях;</w:t>
      </w:r>
    </w:p>
    <w:p w:rsidR="00A211E1" w:rsidRDefault="00A211E1">
      <w:pPr>
        <w:pStyle w:val="ConsPlusNormal"/>
        <w:spacing w:before="220"/>
        <w:ind w:firstLine="540"/>
        <w:jc w:val="both"/>
      </w:pPr>
      <w:r>
        <w:t>повышения уровня обеспеченности сельских населенных пунктов природным газом с 17,2% (в 2019 г.) до 17,7% (по оценкам Минсельхоза НСО), повышения уровня населения, обеспеченного питьевой водой, соответствующей нормативам, с 64,0% (в 2019 г.) до 70,0%;</w:t>
      </w:r>
    </w:p>
    <w:p w:rsidR="00A211E1" w:rsidRDefault="00A211E1">
      <w:pPr>
        <w:pStyle w:val="ConsPlusNormal"/>
        <w:spacing w:before="220"/>
        <w:ind w:firstLine="540"/>
        <w:jc w:val="both"/>
      </w:pPr>
      <w:r>
        <w:t>активизировать участие граждан, проживающих в сельской местности, в реализации общественно значимых проектов по благоустройству сельских территорий;</w:t>
      </w:r>
    </w:p>
    <w:p w:rsidR="00A211E1" w:rsidRDefault="00A211E1">
      <w:pPr>
        <w:pStyle w:val="ConsPlusNormal"/>
        <w:spacing w:before="220"/>
        <w:ind w:firstLine="540"/>
        <w:jc w:val="both"/>
      </w:pPr>
      <w:r>
        <w:t>повышения привлекательности сельского образа жизни.</w:t>
      </w:r>
    </w:p>
    <w:p w:rsidR="00A211E1" w:rsidRDefault="00A211E1">
      <w:pPr>
        <w:pStyle w:val="ConsPlusNormal"/>
        <w:spacing w:before="220"/>
        <w:ind w:firstLine="540"/>
        <w:jc w:val="both"/>
      </w:pPr>
      <w:r>
        <w:lastRenderedPageBreak/>
        <w:t>Государственная политика Новосибирской области реализуется в соответствии со следующими основными правовыми актами:</w:t>
      </w:r>
    </w:p>
    <w:p w:rsidR="00A211E1" w:rsidRDefault="00A211E1">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211E1" w:rsidRDefault="00A211E1">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211E1" w:rsidRDefault="00A211E1">
      <w:pPr>
        <w:pStyle w:val="ConsPlusNormal"/>
        <w:spacing w:before="220"/>
        <w:ind w:firstLine="540"/>
        <w:jc w:val="both"/>
      </w:pPr>
      <w:hyperlink r:id="rId23" w:history="1">
        <w:r>
          <w:rPr>
            <w:color w:val="0000FF"/>
          </w:rPr>
          <w:t>распоряжение</w:t>
        </w:r>
      </w:hyperlink>
      <w: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rsidR="00A211E1" w:rsidRDefault="00A211E1">
      <w:pPr>
        <w:pStyle w:val="ConsPlusNormal"/>
        <w:spacing w:before="220"/>
        <w:ind w:firstLine="540"/>
        <w:jc w:val="both"/>
      </w:pPr>
      <w:hyperlink r:id="rId24"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A211E1" w:rsidRDefault="00A211E1">
      <w:pPr>
        <w:pStyle w:val="ConsPlusNormal"/>
        <w:spacing w:before="220"/>
        <w:ind w:firstLine="540"/>
        <w:jc w:val="both"/>
      </w:pPr>
      <w:hyperlink r:id="rId25"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A211E1" w:rsidRDefault="00A211E1">
      <w:pPr>
        <w:pStyle w:val="ConsPlusNormal"/>
        <w:spacing w:before="220"/>
        <w:ind w:firstLine="540"/>
        <w:jc w:val="both"/>
      </w:pPr>
      <w:hyperlink r:id="rId26" w:history="1">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A211E1" w:rsidRDefault="00A211E1">
      <w:pPr>
        <w:pStyle w:val="ConsPlusNormal"/>
        <w:spacing w:before="220"/>
        <w:ind w:firstLine="540"/>
        <w:jc w:val="both"/>
      </w:pPr>
      <w:hyperlink r:id="rId27"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A211E1" w:rsidRDefault="00A211E1">
      <w:pPr>
        <w:pStyle w:val="ConsPlusNormal"/>
        <w:spacing w:before="220"/>
        <w:ind w:firstLine="540"/>
        <w:jc w:val="both"/>
      </w:pPr>
      <w:r>
        <w:t>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 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государственно-частного партнерства и привлечение средств внебюджетных источников для финансирования мероприятий государственной программы, включая средства населения и организаций.</w:t>
      </w:r>
    </w:p>
    <w:p w:rsidR="00A211E1" w:rsidRDefault="00A211E1">
      <w:pPr>
        <w:pStyle w:val="ConsPlusNormal"/>
        <w:spacing w:before="220"/>
        <w:ind w:firstLine="540"/>
        <w:jc w:val="both"/>
      </w:pPr>
      <w:r>
        <w:t>К основным рискам реализации государственной программы относятся:</w:t>
      </w:r>
    </w:p>
    <w:p w:rsidR="00A211E1" w:rsidRDefault="00A211E1">
      <w:pPr>
        <w:pStyle w:val="ConsPlusNormal"/>
        <w:spacing w:before="220"/>
        <w:ind w:firstLine="540"/>
        <w:jc w:val="both"/>
      </w:pPr>
      <w:r>
        <w:t>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закрепления молодежи на селе, формирования возможностей для ведения здорового образа жизни;</w:t>
      </w:r>
    </w:p>
    <w:p w:rsidR="00A211E1" w:rsidRDefault="00A211E1">
      <w:pPr>
        <w:pStyle w:val="ConsPlusNormal"/>
        <w:spacing w:before="220"/>
        <w:ind w:firstLine="540"/>
        <w:jc w:val="both"/>
      </w:pPr>
      <w: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недостаточным развитием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w:t>
      </w:r>
      <w:bookmarkStart w:id="5" w:name="_GoBack"/>
      <w:bookmarkEnd w:id="5"/>
      <w:r>
        <w:t>ия, формирование в обществе понимания значимости и перспектив развития сельских территорий;</w:t>
      </w:r>
    </w:p>
    <w:p w:rsidR="00A211E1" w:rsidRDefault="00A211E1">
      <w:pPr>
        <w:pStyle w:val="ConsPlusNormal"/>
        <w:spacing w:before="220"/>
        <w:ind w:firstLine="540"/>
        <w:jc w:val="both"/>
      </w:pPr>
      <w:r>
        <w:t>кризисные явления в экономике, повышение инфляции, снижение темпов экономического роста и доходов населения.</w:t>
      </w:r>
    </w:p>
    <w:p w:rsidR="00A211E1" w:rsidRDefault="00A211E1">
      <w:pPr>
        <w:pStyle w:val="ConsPlusNormal"/>
        <w:spacing w:before="220"/>
        <w:ind w:firstLine="540"/>
        <w:jc w:val="both"/>
      </w:pPr>
      <w:r>
        <w:lastRenderedPageBreak/>
        <w:t>Управление рисками реализации государственной программы будет осуществляться посредством:</w:t>
      </w:r>
    </w:p>
    <w:p w:rsidR="00A211E1" w:rsidRDefault="00A211E1">
      <w:pPr>
        <w:pStyle w:val="ConsPlusNormal"/>
        <w:spacing w:before="220"/>
        <w:ind w:firstLine="540"/>
        <w:jc w:val="both"/>
      </w:pPr>
      <w:r>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A211E1" w:rsidRDefault="00A211E1">
      <w:pPr>
        <w:pStyle w:val="ConsPlusNormal"/>
        <w:spacing w:before="220"/>
        <w:ind w:firstLine="540"/>
        <w:jc w:val="both"/>
      </w:pPr>
      <w:r>
        <w:t>подготовки ежегодного отчета о ходе и результатах реализации настоящей государственной программы и принятия мер в случаях отклонения итогов реализации от запланированного уровня.</w:t>
      </w:r>
    </w:p>
    <w:p w:rsidR="00A211E1" w:rsidRDefault="00A211E1">
      <w:pPr>
        <w:pStyle w:val="ConsPlusNormal"/>
        <w:spacing w:before="220"/>
        <w:ind w:firstLine="540"/>
        <w:jc w:val="both"/>
      </w:pPr>
      <w:r>
        <w:t>Под сельскими территориями в государственной программе понимаются сельские поселения, а также сельские населенные пункты, рабочие поселки, входящие в состав городских округов, городских поселений, численность населения которых не превышает 15 000 человек. Перечень сельских населенных пунктов и рабочих поселков, входящих в состав городских поселений, являющихся сельскими территориями, определяется постановлением Правительства Новосибирской области.</w:t>
      </w:r>
    </w:p>
    <w:p w:rsidR="00A211E1" w:rsidRDefault="00A211E1">
      <w:pPr>
        <w:pStyle w:val="ConsPlusNormal"/>
        <w:ind w:firstLine="540"/>
        <w:jc w:val="both"/>
      </w:pPr>
    </w:p>
    <w:p w:rsidR="00A211E1" w:rsidRDefault="00A211E1">
      <w:pPr>
        <w:pStyle w:val="ConsPlusTitle"/>
        <w:jc w:val="center"/>
        <w:outlineLvl w:val="1"/>
      </w:pPr>
      <w:r>
        <w:t>III. Цели и задачи, важнейшие целевые</w:t>
      </w:r>
    </w:p>
    <w:p w:rsidR="00A211E1" w:rsidRDefault="00A211E1">
      <w:pPr>
        <w:pStyle w:val="ConsPlusTitle"/>
        <w:jc w:val="center"/>
      </w:pPr>
      <w:r>
        <w:t>индикаторы государственной программы</w:t>
      </w:r>
    </w:p>
    <w:p w:rsidR="00A211E1" w:rsidRDefault="00A211E1">
      <w:pPr>
        <w:pStyle w:val="ConsPlusNormal"/>
        <w:ind w:firstLine="540"/>
        <w:jc w:val="both"/>
      </w:pPr>
    </w:p>
    <w:p w:rsidR="00A211E1" w:rsidRDefault="00A211E1">
      <w:pPr>
        <w:pStyle w:val="ConsPlusNormal"/>
        <w:ind w:firstLine="540"/>
        <w:jc w:val="both"/>
      </w:pPr>
      <w:r>
        <w:t>Цель государственной программы:</w:t>
      </w:r>
    </w:p>
    <w:p w:rsidR="00A211E1" w:rsidRDefault="00A211E1">
      <w:pPr>
        <w:pStyle w:val="ConsPlusNormal"/>
        <w:spacing w:before="220"/>
        <w:ind w:firstLine="540"/>
        <w:jc w:val="both"/>
      </w:pPr>
      <w:r>
        <w:t>создание комфортных условий жизнедеятельности в сельской местности Новосибирской области.</w:t>
      </w:r>
    </w:p>
    <w:p w:rsidR="00A211E1" w:rsidRDefault="00A211E1">
      <w:pPr>
        <w:pStyle w:val="ConsPlusNormal"/>
        <w:spacing w:before="220"/>
        <w:ind w:firstLine="540"/>
        <w:jc w:val="both"/>
      </w:pPr>
      <w:r>
        <w:t>Для достижения цели государственной программы необходимо решить следующие задачи:</w:t>
      </w:r>
    </w:p>
    <w:p w:rsidR="00A211E1" w:rsidRDefault="00A211E1">
      <w:pPr>
        <w:pStyle w:val="ConsPlusNormal"/>
        <w:spacing w:before="220"/>
        <w:ind w:firstLine="540"/>
        <w:jc w:val="both"/>
      </w:pPr>
      <w:r>
        <w:t>содействие в обеспечении сельского населения доступным и комфортным жильем;</w:t>
      </w:r>
    </w:p>
    <w:p w:rsidR="00A211E1" w:rsidRDefault="00A211E1">
      <w:pPr>
        <w:pStyle w:val="ConsPlusNormal"/>
        <w:spacing w:before="220"/>
        <w:ind w:firstLine="540"/>
        <w:jc w:val="both"/>
      </w:pPr>
      <w:r>
        <w:t>создание условий для повышения обеспеченности сельскохозяйственных товаропроизводителей квалифицированными кадрами;</w:t>
      </w:r>
    </w:p>
    <w:p w:rsidR="00A211E1" w:rsidRDefault="00A211E1">
      <w:pPr>
        <w:pStyle w:val="ConsPlusNormal"/>
        <w:spacing w:before="220"/>
        <w:ind w:firstLine="540"/>
        <w:jc w:val="both"/>
      </w:pPr>
      <w:r>
        <w:t>формирование современного облика сельских территорий.</w:t>
      </w:r>
    </w:p>
    <w:p w:rsidR="00A211E1" w:rsidRDefault="00A211E1">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поставленной цели, относятся:</w:t>
      </w:r>
    </w:p>
    <w:p w:rsidR="00A211E1" w:rsidRDefault="00A211E1">
      <w:pPr>
        <w:pStyle w:val="ConsPlusNormal"/>
        <w:spacing w:before="220"/>
        <w:ind w:firstLine="540"/>
        <w:jc w:val="both"/>
      </w:pPr>
      <w:r>
        <w:t>доля сельского населения в общей численности населения Новосибирской области;</w:t>
      </w:r>
    </w:p>
    <w:p w:rsidR="00A211E1" w:rsidRDefault="00A211E1">
      <w:pPr>
        <w:pStyle w:val="ConsPlusNormal"/>
        <w:spacing w:before="220"/>
        <w:ind w:firstLine="540"/>
        <w:jc w:val="both"/>
      </w:pPr>
      <w:r>
        <w:t>соотношение среднемесячных располагаемых ресурсов сельского и городского домохозяйств.</w:t>
      </w:r>
    </w:p>
    <w:p w:rsidR="00A211E1" w:rsidRDefault="00A211E1">
      <w:pPr>
        <w:pStyle w:val="ConsPlusNormal"/>
        <w:spacing w:before="220"/>
        <w:ind w:firstLine="540"/>
        <w:jc w:val="both"/>
      </w:pPr>
      <w:r>
        <w:t>К основным индикаторам, характеризующим решение задачи 1 "Содействие в обеспечении сельского населения доступным и комфортным жильем", относятся:</w:t>
      </w:r>
    </w:p>
    <w:p w:rsidR="00A211E1" w:rsidRDefault="00A211E1">
      <w:pPr>
        <w:pStyle w:val="ConsPlusNormal"/>
        <w:spacing w:before="220"/>
        <w:ind w:firstLine="540"/>
        <w:jc w:val="both"/>
      </w:pPr>
      <w:r>
        <w:t>ввод (приобретение) жилья для граждан, проживающих в сельской местности и получивших господдержку (нарастающим итогом);</w:t>
      </w:r>
    </w:p>
    <w:p w:rsidR="00A211E1" w:rsidRDefault="00A211E1">
      <w:pPr>
        <w:pStyle w:val="ConsPlusNormal"/>
        <w:spacing w:before="220"/>
        <w:ind w:firstLine="540"/>
        <w:jc w:val="both"/>
      </w:pPr>
      <w:r>
        <w:t>объем жилья, предоставляемого по договору коммерческого найма гражданам, проживающим на сельских территориях, в отчетном году;</w:t>
      </w:r>
    </w:p>
    <w:p w:rsidR="00A211E1" w:rsidRDefault="00A211E1">
      <w:pPr>
        <w:pStyle w:val="ConsPlusNormal"/>
        <w:spacing w:before="220"/>
        <w:ind w:firstLine="540"/>
        <w:jc w:val="both"/>
      </w:pPr>
      <w:r>
        <w:t>количество реализованных проектов по благоустройству площадок под компактную жилищную застройку.</w:t>
      </w:r>
    </w:p>
    <w:p w:rsidR="00A211E1" w:rsidRDefault="00A211E1">
      <w:pPr>
        <w:pStyle w:val="ConsPlusNormal"/>
        <w:spacing w:before="220"/>
        <w:ind w:firstLine="540"/>
        <w:jc w:val="both"/>
      </w:pPr>
      <w:r>
        <w:t>К основным индикаторам, характеризующим решение задачи 2 "Создание условий для повышения обеспеченности сельскохозяйственных товаропроизводителей квалифицированными кадрами", относятся:</w:t>
      </w:r>
    </w:p>
    <w:p w:rsidR="00A211E1" w:rsidRDefault="00A211E1">
      <w:pPr>
        <w:pStyle w:val="ConsPlusNormal"/>
        <w:spacing w:before="220"/>
        <w:ind w:firstLine="540"/>
        <w:jc w:val="both"/>
      </w:pPr>
      <w:r>
        <w:lastRenderedPageBreak/>
        <w:t>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РФ, по ученическим договорам;</w:t>
      </w:r>
    </w:p>
    <w:p w:rsidR="00A211E1" w:rsidRDefault="00A211E1">
      <w:pPr>
        <w:pStyle w:val="ConsPlusNormal"/>
        <w:spacing w:before="220"/>
        <w:ind w:firstLine="540"/>
        <w:jc w:val="both"/>
      </w:pPr>
      <w:r>
        <w:t xml:space="preserve">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w:t>
      </w:r>
      <w:proofErr w:type="spellStart"/>
      <w:r>
        <w:t>сельхозтоваропроизводителями</w:t>
      </w:r>
      <w:proofErr w:type="spellEnd"/>
      <w:r>
        <w:t xml:space="preserve"> для прохождения производственной практики, ежегодно.</w:t>
      </w:r>
    </w:p>
    <w:p w:rsidR="00A211E1" w:rsidRDefault="00A211E1">
      <w:pPr>
        <w:pStyle w:val="ConsPlusNormal"/>
        <w:spacing w:before="220"/>
        <w:ind w:firstLine="540"/>
        <w:jc w:val="both"/>
      </w:pPr>
      <w:r>
        <w:t>К основным индикаторам, характеризующим решение задачи 3 "Формирование современного облика сельских территорий", относятся:</w:t>
      </w:r>
    </w:p>
    <w:p w:rsidR="00A211E1" w:rsidRDefault="00A211E1">
      <w:pPr>
        <w:pStyle w:val="ConsPlusNormal"/>
        <w:spacing w:before="220"/>
        <w:ind w:firstLine="540"/>
        <w:jc w:val="both"/>
      </w:pPr>
      <w:r>
        <w:t>доля общей площади жилищного фонда, обеспеченного всеми видами благоустройства в сельских населенных пунктах (нарастающим итогом);</w:t>
      </w:r>
    </w:p>
    <w:p w:rsidR="00A211E1" w:rsidRDefault="00A211E1">
      <w:pPr>
        <w:pStyle w:val="ConsPlusNormal"/>
        <w:spacing w:before="220"/>
        <w:ind w:firstLine="540"/>
        <w:jc w:val="both"/>
      </w:pPr>
      <w:r>
        <w:t>количество реализованных общественно значимых проектов по благоустройству сельских территорий;</w:t>
      </w:r>
    </w:p>
    <w:p w:rsidR="00A211E1" w:rsidRDefault="00A211E1">
      <w:pPr>
        <w:pStyle w:val="ConsPlusNormal"/>
        <w:spacing w:before="220"/>
        <w:ind w:firstLine="540"/>
        <w:jc w:val="both"/>
      </w:pPr>
      <w:r>
        <w:t>количество реализованных проектов комплексного развития сельских территорий.</w:t>
      </w:r>
    </w:p>
    <w:p w:rsidR="00A211E1" w:rsidRDefault="00A211E1">
      <w:pPr>
        <w:pStyle w:val="ConsPlusNormal"/>
        <w:spacing w:before="220"/>
        <w:ind w:firstLine="540"/>
        <w:jc w:val="both"/>
      </w:pPr>
      <w:r>
        <w:t xml:space="preserve">Цели, задачи и перечень основных целевых индикаторов приведены в </w:t>
      </w:r>
      <w:hyperlink w:anchor="P598" w:history="1">
        <w:r>
          <w:rPr>
            <w:color w:val="0000FF"/>
          </w:rPr>
          <w:t>приложении N 1</w:t>
        </w:r>
      </w:hyperlink>
      <w:r>
        <w:t xml:space="preserve"> к государственной программе.</w:t>
      </w:r>
    </w:p>
    <w:p w:rsidR="00A211E1" w:rsidRDefault="00A211E1">
      <w:pPr>
        <w:pStyle w:val="ConsPlusNormal"/>
        <w:ind w:firstLine="540"/>
        <w:jc w:val="both"/>
      </w:pPr>
    </w:p>
    <w:p w:rsidR="00A211E1" w:rsidRDefault="00A211E1">
      <w:pPr>
        <w:pStyle w:val="ConsPlusTitle"/>
        <w:jc w:val="center"/>
        <w:outlineLvl w:val="1"/>
      </w:pPr>
      <w:r>
        <w:t>IV. Система основных мероприятий государственной программы</w:t>
      </w:r>
    </w:p>
    <w:p w:rsidR="00A211E1" w:rsidRDefault="00A211E1">
      <w:pPr>
        <w:pStyle w:val="ConsPlusNormal"/>
        <w:ind w:firstLine="540"/>
        <w:jc w:val="both"/>
      </w:pPr>
    </w:p>
    <w:p w:rsidR="00A211E1" w:rsidRDefault="00A211E1">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решение социально-экономических проблем развития сельских территорий на основе принципа комплексного планирования.</w:t>
      </w:r>
    </w:p>
    <w:p w:rsidR="00A211E1" w:rsidRDefault="00A211E1">
      <w:pPr>
        <w:pStyle w:val="ConsPlusNormal"/>
        <w:spacing w:before="220"/>
        <w:ind w:firstLine="540"/>
        <w:jc w:val="both"/>
      </w:pPr>
      <w:r>
        <w:t>В рамках государственной программы планируется реализация следующих основных мероприятий:</w:t>
      </w:r>
    </w:p>
    <w:p w:rsidR="00A211E1" w:rsidRDefault="00A211E1">
      <w:pPr>
        <w:pStyle w:val="ConsPlusNormal"/>
        <w:spacing w:before="220"/>
        <w:ind w:firstLine="540"/>
        <w:jc w:val="both"/>
      </w:pPr>
      <w:r>
        <w:t>1. Мероприятие "Улучшение жилищных условий граждан, проживающих на сельских территориях".</w:t>
      </w:r>
    </w:p>
    <w:p w:rsidR="00A211E1" w:rsidRDefault="00A211E1">
      <w:pPr>
        <w:pStyle w:val="ConsPlusNormal"/>
        <w:spacing w:before="220"/>
        <w:ind w:firstLine="540"/>
        <w:jc w:val="both"/>
      </w:pPr>
      <w:r>
        <w:t>Краткая характеристика основного мероприятия.</w:t>
      </w:r>
    </w:p>
    <w:p w:rsidR="00A211E1" w:rsidRDefault="00A211E1">
      <w:pPr>
        <w:pStyle w:val="ConsPlusNormal"/>
        <w:spacing w:before="220"/>
        <w:ind w:firstLine="540"/>
        <w:jc w:val="both"/>
      </w:pPr>
      <w:r>
        <w:t>В рамках реализации указанного мероприятия предусмотрено оказание государственной 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Новосибирской области;</w:t>
      </w:r>
    </w:p>
    <w:p w:rsidR="00A211E1" w:rsidRDefault="00A211E1">
      <w:pPr>
        <w:pStyle w:val="ConsPlusNormal"/>
        <w:spacing w:before="220"/>
        <w:ind w:firstLine="540"/>
        <w:jc w:val="both"/>
      </w:pPr>
      <w:r>
        <w:t>Реализация мероприятия будет осуществляться путем предоставления иных межбюджетных трансфертов местным бюджетам муниципальных районов Новосибирской области на осуществление мероприятий по обеспечению жильем граждан, проживающих в сельской местности.</w:t>
      </w:r>
    </w:p>
    <w:p w:rsidR="00A211E1" w:rsidRDefault="00A211E1">
      <w:pPr>
        <w:pStyle w:val="ConsPlusNormal"/>
        <w:spacing w:before="220"/>
        <w:ind w:firstLine="540"/>
        <w:jc w:val="both"/>
      </w:pPr>
      <w:r>
        <w:t>Для выдачи указанных социальных выплат органы местного самоуправления муниципальных образований Новосибирской области в пределах своих полномочий самостоятельно принимают пакет документов, проверяют правильность оформления, а также достоверность представленных документов и сформировать списки участников.</w:t>
      </w:r>
    </w:p>
    <w:p w:rsidR="00A211E1" w:rsidRDefault="00A211E1">
      <w:pPr>
        <w:pStyle w:val="ConsPlusNormal"/>
        <w:spacing w:before="220"/>
        <w:ind w:firstLine="540"/>
        <w:jc w:val="both"/>
      </w:pPr>
      <w:r>
        <w:t xml:space="preserve">Минсельхоз НСО на основании списков, представленных органами местного самоуправления муниципальных образований Новосибирской области, формирует список участников мероприятий - получателей социальных выплат в рамках реализации государственной программы. Сводные списки утверждаются Минсельхозом НСО после заключения соглашения между Министерством </w:t>
      </w:r>
      <w:r>
        <w:lastRenderedPageBreak/>
        <w:t>сельского хозяйства Российской Федерации и 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мероприятий государственной программы.</w:t>
      </w:r>
    </w:p>
    <w:p w:rsidR="00A211E1" w:rsidRDefault="00A211E1">
      <w:pPr>
        <w:pStyle w:val="ConsPlusNormal"/>
        <w:spacing w:before="220"/>
        <w:ind w:firstLine="540"/>
        <w:jc w:val="both"/>
      </w:pPr>
      <w:r>
        <w:t>На основании уточненных списков Минсельхоз НСО формирует реестры получателей социальных выплат, согласно реестрам, оформляет свидетельства о предоставлении социальной выплаты на строительство (приобретение) жилья в сельской местности.</w:t>
      </w:r>
    </w:p>
    <w:p w:rsidR="00A211E1" w:rsidRDefault="00A211E1">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A211E1" w:rsidRDefault="00A211E1">
      <w:pPr>
        <w:pStyle w:val="ConsPlusNormal"/>
        <w:spacing w:before="220"/>
        <w:ind w:firstLine="540"/>
        <w:jc w:val="both"/>
      </w:pPr>
      <w:r>
        <w:t>Предоставление социальных выплат будет осуществляться в соответствии с:</w:t>
      </w:r>
    </w:p>
    <w:p w:rsidR="00A211E1" w:rsidRDefault="00A211E1">
      <w:pPr>
        <w:pStyle w:val="ConsPlusNormal"/>
        <w:spacing w:before="220"/>
        <w:ind w:firstLine="540"/>
        <w:jc w:val="both"/>
      </w:pPr>
      <w:hyperlink w:anchor="P2150" w:history="1">
        <w:r>
          <w:rPr>
            <w:color w:val="0000FF"/>
          </w:rPr>
          <w:t>Порядком</w:t>
        </w:r>
      </w:hyperlink>
      <w:r>
        <w:t xml:space="preserve">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проживающих в сельской местности Новосибирской области, установленным приложением N 2 к постановлению Правительства Новосибирской области об утверждении настоящей государственной программы.</w:t>
      </w:r>
    </w:p>
    <w:p w:rsidR="00A211E1" w:rsidRDefault="00A211E1">
      <w:pPr>
        <w:pStyle w:val="ConsPlusNormal"/>
        <w:spacing w:before="220"/>
        <w:ind w:firstLine="540"/>
        <w:jc w:val="both"/>
      </w:pPr>
      <w:r>
        <w:t>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A211E1" w:rsidRDefault="00A211E1">
      <w:pPr>
        <w:pStyle w:val="ConsPlusNormal"/>
        <w:spacing w:before="220"/>
        <w:ind w:firstLine="540"/>
        <w:jc w:val="both"/>
      </w:pPr>
      <w:hyperlink w:anchor="P1966" w:history="1">
        <w:r>
          <w:rPr>
            <w:color w:val="0000FF"/>
          </w:rPr>
          <w:t>Методика</w:t>
        </w:r>
      </w:hyperlink>
      <w:r>
        <w:t xml:space="preserve"> распределения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отражена в приложении N 4 к настоящей государственной программе.</w:t>
      </w:r>
    </w:p>
    <w:p w:rsidR="00A211E1" w:rsidRDefault="00A211E1">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A211E1" w:rsidRDefault="00A211E1">
      <w:pPr>
        <w:pStyle w:val="ConsPlusNormal"/>
        <w:spacing w:before="220"/>
        <w:ind w:firstLine="540"/>
        <w:jc w:val="both"/>
      </w:pPr>
      <w:r>
        <w:t>Распределение межбюджетных трансфертов бюджетам муниципальных образований Новосибирской области отражается в таблице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A211E1" w:rsidRDefault="00A211E1">
      <w:pPr>
        <w:pStyle w:val="ConsPlusNormal"/>
        <w:spacing w:before="220"/>
        <w:ind w:firstLine="540"/>
        <w:jc w:val="both"/>
      </w:pPr>
      <w:r>
        <w:t>2. Мероприятие "Строительство жилья, предоставляемого по договору найма жилого помещения гражданам, проживающим на сельских территориях".</w:t>
      </w:r>
    </w:p>
    <w:p w:rsidR="00A211E1" w:rsidRDefault="00A211E1">
      <w:pPr>
        <w:pStyle w:val="ConsPlusNormal"/>
        <w:spacing w:before="220"/>
        <w:ind w:firstLine="540"/>
        <w:jc w:val="both"/>
      </w:pPr>
      <w:r>
        <w:t>Краткая характеристика основного мероприятия.</w:t>
      </w:r>
    </w:p>
    <w:p w:rsidR="00A211E1" w:rsidRDefault="00A211E1">
      <w:pPr>
        <w:pStyle w:val="ConsPlusNormal"/>
        <w:spacing w:before="220"/>
        <w:ind w:firstLine="540"/>
        <w:jc w:val="both"/>
      </w:pPr>
      <w:r>
        <w:t>В рамках реализации указанного мероприятия предусмотрено осуществление мероприятий по строительству жилья, предоставляемого по договору найма жилого помещения гражданам, проживающим на сельских территориях.</w:t>
      </w:r>
    </w:p>
    <w:p w:rsidR="00A211E1" w:rsidRDefault="00A211E1">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строительству жилья на сельских территориях, предоставляемого гражданам по договору найма жилого помещения.</w:t>
      </w:r>
    </w:p>
    <w:p w:rsidR="00A211E1" w:rsidRDefault="00A211E1">
      <w:pPr>
        <w:pStyle w:val="ConsPlusNormal"/>
        <w:spacing w:before="220"/>
        <w:ind w:firstLine="540"/>
        <w:jc w:val="both"/>
      </w:pPr>
      <w:r>
        <w:t>Для предоставления субсидий на строительство жилья, предоставляемого по договору найма жилого помещения гражданам, проживающим на сельских территориях, органы местного самоуправления муниципальных образований Новосибирской области в пределах своих полномочий самостоятельно формируют и предоставляют списки участников мероприятия.</w:t>
      </w:r>
    </w:p>
    <w:p w:rsidR="00A211E1" w:rsidRDefault="00A211E1">
      <w:pPr>
        <w:pStyle w:val="ConsPlusNormal"/>
        <w:spacing w:before="220"/>
        <w:ind w:firstLine="540"/>
        <w:jc w:val="both"/>
      </w:pPr>
      <w:r>
        <w:lastRenderedPageBreak/>
        <w:t>Минсельхоз НСО на основании списков, представленных органами местного самоуправления муниципальных образований Новосибирской области, формирует сводный список граждан - получателей жилья по договорам найма жилых помещений на соответствующий финансовый год.</w:t>
      </w:r>
    </w:p>
    <w:p w:rsidR="00A211E1" w:rsidRDefault="00A211E1">
      <w:pPr>
        <w:pStyle w:val="ConsPlusNormal"/>
        <w:spacing w:before="220"/>
        <w:ind w:firstLine="540"/>
        <w:jc w:val="both"/>
      </w:pPr>
      <w:r>
        <w:t xml:space="preserve">Предоставление субсидий будет осуществляться в соответствии с </w:t>
      </w:r>
      <w:hyperlink w:anchor="P2223" w:history="1">
        <w:r>
          <w:rPr>
            <w:color w:val="0000FF"/>
          </w:rPr>
          <w:t>Условиями</w:t>
        </w:r>
      </w:hyperlink>
      <w:r>
        <w:t xml:space="preserve">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установленными приложением N 3 к постановлению Правительства Новосибирской области об утверждении настоящей государственной программы.</w:t>
      </w:r>
    </w:p>
    <w:p w:rsidR="00A211E1" w:rsidRDefault="00A211E1">
      <w:pPr>
        <w:pStyle w:val="ConsPlusNormal"/>
        <w:spacing w:before="220"/>
        <w:ind w:firstLine="540"/>
        <w:jc w:val="both"/>
      </w:pPr>
      <w:hyperlink w:anchor="P2003" w:history="1">
        <w:r>
          <w:rPr>
            <w:color w:val="0000FF"/>
          </w:rPr>
          <w:t>Методика</w:t>
        </w:r>
      </w:hyperlink>
      <w:r>
        <w:t xml:space="preserve"> распределения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отражена в приложении N 5 к настоящей государственной программе.</w:t>
      </w:r>
    </w:p>
    <w:p w:rsidR="00A211E1" w:rsidRDefault="00A211E1">
      <w:pPr>
        <w:pStyle w:val="ConsPlusNormal"/>
        <w:spacing w:before="220"/>
        <w:ind w:firstLine="540"/>
        <w:jc w:val="both"/>
      </w:pPr>
      <w:r>
        <w:t xml:space="preserve">Реализация мероприятия осуществляется за счет средств областного, федерального, местных бюджетов, а также за счет </w:t>
      </w:r>
      <w:proofErr w:type="spellStart"/>
      <w:r>
        <w:t>сельхозтоваропроизводителей</w:t>
      </w:r>
      <w:proofErr w:type="spellEnd"/>
      <w:r>
        <w:t xml:space="preserve"> (внебюджетных источников).</w:t>
      </w:r>
    </w:p>
    <w:p w:rsidR="00A211E1" w:rsidRDefault="00A211E1">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p w:rsidR="00A211E1" w:rsidRDefault="00A211E1">
      <w:pPr>
        <w:pStyle w:val="ConsPlusNormal"/>
        <w:spacing w:before="220"/>
        <w:ind w:firstLine="540"/>
        <w:jc w:val="both"/>
      </w:pPr>
      <w:r>
        <w:t>3. Мероприятие "Реализация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A211E1" w:rsidRDefault="00A211E1">
      <w:pPr>
        <w:pStyle w:val="ConsPlusNormal"/>
        <w:spacing w:before="220"/>
        <w:ind w:firstLine="540"/>
        <w:jc w:val="both"/>
      </w:pPr>
      <w:r>
        <w:t>Краткая характеристика основного мероприятия.</w:t>
      </w:r>
    </w:p>
    <w:p w:rsidR="00A211E1" w:rsidRDefault="00A211E1">
      <w:pPr>
        <w:pStyle w:val="ConsPlusNormal"/>
        <w:spacing w:before="220"/>
        <w:ind w:firstLine="540"/>
        <w:jc w:val="both"/>
      </w:pPr>
      <w:r>
        <w:t>В рамках реализации указанных проектов планируется осуществить:</w:t>
      </w:r>
    </w:p>
    <w:p w:rsidR="00A211E1" w:rsidRDefault="00A211E1">
      <w:pPr>
        <w:pStyle w:val="ConsPlusNormal"/>
        <w:spacing w:before="220"/>
        <w:ind w:firstLine="540"/>
        <w:jc w:val="both"/>
      </w:pPr>
      <w:r>
        <w:t>организацию уличного освещения,</w:t>
      </w:r>
    </w:p>
    <w:p w:rsidR="00A211E1" w:rsidRDefault="00A211E1">
      <w:pPr>
        <w:pStyle w:val="ConsPlusNormal"/>
        <w:spacing w:before="220"/>
        <w:ind w:firstLine="540"/>
        <w:jc w:val="both"/>
      </w:pPr>
      <w:r>
        <w:t>строительство улично-дорожной сети, а также благоустройство территории (в том числе озеленение).</w:t>
      </w:r>
    </w:p>
    <w:p w:rsidR="00A211E1" w:rsidRDefault="00A211E1">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A211E1" w:rsidRDefault="00A211E1">
      <w:pPr>
        <w:pStyle w:val="ConsPlusNormal"/>
        <w:spacing w:before="220"/>
        <w:ind w:firstLine="540"/>
        <w:jc w:val="both"/>
      </w:pPr>
      <w:r>
        <w:t xml:space="preserve">Предоставление субсидий будет осуществляться в соответствии с </w:t>
      </w:r>
      <w:hyperlink w:anchor="P2303" w:history="1">
        <w:r>
          <w:rPr>
            <w:color w:val="0000FF"/>
          </w:rPr>
          <w:t>Условиями</w:t>
        </w:r>
      </w:hyperlink>
      <w: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установленными приложением N 4 к постановлению Правительства Новосибирской области об утверждении настоящей государственной программы.</w:t>
      </w:r>
    </w:p>
    <w:p w:rsidR="00A211E1" w:rsidRDefault="00A211E1">
      <w:pPr>
        <w:pStyle w:val="ConsPlusNormal"/>
        <w:spacing w:before="220"/>
        <w:ind w:firstLine="540"/>
        <w:jc w:val="both"/>
      </w:pPr>
      <w:hyperlink w:anchor="P2036" w:history="1">
        <w:r>
          <w:rPr>
            <w:color w:val="0000FF"/>
          </w:rPr>
          <w:t>Методика</w:t>
        </w:r>
      </w:hyperlink>
      <w:r>
        <w:t xml:space="preserve"> распределения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отражена в приложении N 6 к настоящей государственной программе.</w:t>
      </w:r>
    </w:p>
    <w:p w:rsidR="00A211E1" w:rsidRDefault="00A211E1">
      <w:pPr>
        <w:pStyle w:val="ConsPlusNormal"/>
        <w:spacing w:before="220"/>
        <w:ind w:firstLine="540"/>
        <w:jc w:val="both"/>
      </w:pPr>
      <w:r>
        <w:t>Реализация мероприятия осуществляется за счет средств областного, федерального и местных бюджетов.</w:t>
      </w:r>
    </w:p>
    <w:p w:rsidR="00A211E1" w:rsidRDefault="00A211E1">
      <w:pPr>
        <w:pStyle w:val="ConsPlusNormal"/>
        <w:spacing w:before="220"/>
        <w:ind w:firstLine="540"/>
        <w:jc w:val="both"/>
      </w:pPr>
      <w:r>
        <w:lastRenderedPageBreak/>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A211E1" w:rsidRDefault="00A211E1">
      <w:pPr>
        <w:pStyle w:val="ConsPlusNormal"/>
        <w:spacing w:before="220"/>
        <w:ind w:firstLine="540"/>
        <w:jc w:val="both"/>
      </w:pPr>
      <w:r>
        <w:t>Реализация основных мероприятий в рамках задачи 1 позволит сократить число граждан, нуждающихся в улучшении жилищных условий в сельской местности.</w:t>
      </w:r>
    </w:p>
    <w:p w:rsidR="00A211E1" w:rsidRDefault="00A211E1">
      <w:pPr>
        <w:pStyle w:val="ConsPlusNormal"/>
        <w:spacing w:before="220"/>
        <w:ind w:firstLine="540"/>
        <w:jc w:val="both"/>
      </w:pPr>
      <w:r>
        <w:t>4. Мероприятие "Подготовка квалифицированных кадров для сельскохозяйственных товаропроизводителей, осуществляющих деятельность на сельских территориях".</w:t>
      </w:r>
    </w:p>
    <w:p w:rsidR="00A211E1" w:rsidRDefault="00A211E1">
      <w:pPr>
        <w:pStyle w:val="ConsPlusNormal"/>
        <w:spacing w:before="220"/>
        <w:ind w:firstLine="540"/>
        <w:jc w:val="both"/>
      </w:pPr>
      <w:r>
        <w:t>Краткая характеристика основного мероприятия.</w:t>
      </w:r>
    </w:p>
    <w:p w:rsidR="00A211E1" w:rsidRDefault="00A211E1">
      <w:pPr>
        <w:pStyle w:val="ConsPlusNormal"/>
        <w:spacing w:before="220"/>
        <w:ind w:firstLine="540"/>
        <w:jc w:val="both"/>
      </w:pPr>
      <w:r>
        <w:t>В рамках указанного мероприятия предусмотрено предоставление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по следующим направлениям:</w:t>
      </w:r>
    </w:p>
    <w:p w:rsidR="00A211E1" w:rsidRDefault="00A211E1">
      <w:pPr>
        <w:pStyle w:val="ConsPlusNormal"/>
        <w:spacing w:before="220"/>
        <w:ind w:firstLine="540"/>
        <w:jc w:val="both"/>
      </w:pPr>
      <w:r>
        <w:t>возмещение фактически понесенных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Минсельхозу РФ, по ученическим договорам;</w:t>
      </w:r>
    </w:p>
    <w:p w:rsidR="00A211E1" w:rsidRDefault="00A211E1">
      <w:pPr>
        <w:pStyle w:val="ConsPlusNormal"/>
        <w:spacing w:before="220"/>
        <w:ind w:firstLine="540"/>
        <w:jc w:val="both"/>
      </w:pPr>
      <w:r>
        <w:t>возмещение фактически понесенных затрат, связанных с оплатой труда и расходов на содержание студентов, обучающихся в федеральных государственных образовательных учреждениях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A211E1" w:rsidRDefault="00A211E1">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A211E1" w:rsidRDefault="00A211E1">
      <w:pPr>
        <w:pStyle w:val="ConsPlusNormal"/>
        <w:spacing w:before="220"/>
        <w:ind w:firstLine="540"/>
        <w:jc w:val="both"/>
      </w:pPr>
      <w:r>
        <w:t xml:space="preserve">Предоставление субсидии </w:t>
      </w:r>
      <w:proofErr w:type="spellStart"/>
      <w:r>
        <w:t>сельхозтоваропроизводителям</w:t>
      </w:r>
      <w:proofErr w:type="spellEnd"/>
      <w:r>
        <w:t xml:space="preserve"> региона будет регламентироваться в соответствии с Порядком, утверждаемым настоящим постановлением Правительства Новосибирской области.</w:t>
      </w:r>
    </w:p>
    <w:p w:rsidR="00A211E1" w:rsidRDefault="00A211E1">
      <w:pPr>
        <w:pStyle w:val="ConsPlusNormal"/>
        <w:spacing w:before="220"/>
        <w:ind w:firstLine="540"/>
        <w:jc w:val="both"/>
      </w:pPr>
      <w:r>
        <w:t>Исполнители данного мероприятия: Минсельхоз НСО, организации, К(Ф)Х и индивидуальные предприниматели, осуществляющие сельскохозяйственное производство.</w:t>
      </w:r>
    </w:p>
    <w:p w:rsidR="00A211E1" w:rsidRDefault="00A211E1">
      <w:pPr>
        <w:pStyle w:val="ConsPlusNormal"/>
        <w:spacing w:before="220"/>
        <w:ind w:firstLine="540"/>
        <w:jc w:val="both"/>
      </w:pPr>
      <w:r>
        <w:t>В результате проведения указанных мероприятий планируется стимулирование притока квалифицированной рабочей силы.</w:t>
      </w:r>
    </w:p>
    <w:p w:rsidR="00A211E1" w:rsidRDefault="00A211E1">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A211E1" w:rsidRDefault="00A211E1">
      <w:pPr>
        <w:pStyle w:val="ConsPlusNormal"/>
        <w:spacing w:before="220"/>
        <w:ind w:firstLine="540"/>
        <w:jc w:val="both"/>
      </w:pPr>
      <w:r>
        <w:t>5. Мероприятие "Развитие инженерной инфраструктуры на сельских территориях, на которых реализуются инвестиционные проекты в сфере агропромышленного комплекса".</w:t>
      </w:r>
    </w:p>
    <w:p w:rsidR="00A211E1" w:rsidRDefault="00A211E1">
      <w:pPr>
        <w:pStyle w:val="ConsPlusNormal"/>
        <w:spacing w:before="220"/>
        <w:ind w:firstLine="540"/>
        <w:jc w:val="both"/>
      </w:pPr>
      <w:r>
        <w:t xml:space="preserve">Указанное мероприятие реализуется в ГП "Жилищно-коммунальное хозяйство Новосибирской области" и включено в состав данной государственной программы </w:t>
      </w:r>
      <w:proofErr w:type="spellStart"/>
      <w:r>
        <w:t>справочно</w:t>
      </w:r>
      <w:proofErr w:type="spellEnd"/>
      <w:r>
        <w:t>.</w:t>
      </w:r>
    </w:p>
    <w:p w:rsidR="00A211E1" w:rsidRDefault="00A211E1">
      <w:pPr>
        <w:pStyle w:val="ConsPlusNormal"/>
        <w:spacing w:before="220"/>
        <w:ind w:firstLine="540"/>
        <w:jc w:val="both"/>
      </w:pPr>
      <w:r>
        <w:t>Краткая характеристика основного мероприятия.</w:t>
      </w:r>
    </w:p>
    <w:p w:rsidR="00A211E1" w:rsidRDefault="00A211E1">
      <w:pPr>
        <w:pStyle w:val="ConsPlusNormal"/>
        <w:spacing w:before="220"/>
        <w:ind w:firstLine="540"/>
        <w:jc w:val="both"/>
      </w:pPr>
      <w:r>
        <w:t>В рамках мероприятия предусмотрены строительство и реконструкция объектов систем газоснабжения и водоснабжения в сельской местности Новосибирской области.</w:t>
      </w:r>
    </w:p>
    <w:p w:rsidR="00A211E1" w:rsidRDefault="00A211E1">
      <w:pPr>
        <w:pStyle w:val="ConsPlusNormal"/>
        <w:spacing w:before="220"/>
        <w:ind w:firstLine="540"/>
        <w:jc w:val="both"/>
      </w:pPr>
      <w:r>
        <w:t xml:space="preserve">Реализация мероприятия осуществляется путем предоставления субсидий за счет средств областного бюджета и федерального бюджета местным бюджетам на строительство и реконструкцию объектов систем газоснабжения и водоснабжения в сельской местности Новосибирской области на условиях </w:t>
      </w:r>
      <w:proofErr w:type="spellStart"/>
      <w:r>
        <w:t>софинансирования</w:t>
      </w:r>
      <w:proofErr w:type="spellEnd"/>
      <w:r>
        <w:t xml:space="preserve"> в рамках ГП "Жилищно-коммунальное </w:t>
      </w:r>
      <w:r>
        <w:lastRenderedPageBreak/>
        <w:t>хозяйство Новосибирской области".</w:t>
      </w:r>
    </w:p>
    <w:p w:rsidR="00A211E1" w:rsidRDefault="00A211E1">
      <w:pPr>
        <w:pStyle w:val="ConsPlusNormal"/>
        <w:spacing w:before="220"/>
        <w:ind w:firstLine="540"/>
        <w:jc w:val="both"/>
      </w:pPr>
      <w:r>
        <w:t>Предоставление субсидий осуществляется в соответствии с:</w:t>
      </w:r>
    </w:p>
    <w:p w:rsidR="00A211E1" w:rsidRDefault="00A211E1">
      <w:pPr>
        <w:pStyle w:val="ConsPlusNormal"/>
        <w:spacing w:before="220"/>
        <w:ind w:firstLine="540"/>
        <w:jc w:val="both"/>
      </w:pPr>
      <w:hyperlink r:id="rId28" w:history="1">
        <w:r>
          <w:rPr>
            <w:color w:val="0000FF"/>
          </w:rPr>
          <w:t>Условиями</w:t>
        </w:r>
      </w:hyperlink>
      <w:r>
        <w:t xml:space="preserve">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4 к постановлению);</w:t>
      </w:r>
    </w:p>
    <w:p w:rsidR="00A211E1" w:rsidRDefault="00A211E1">
      <w:pPr>
        <w:pStyle w:val="ConsPlusNormal"/>
        <w:spacing w:before="220"/>
        <w:ind w:firstLine="540"/>
        <w:jc w:val="both"/>
      </w:pPr>
      <w:hyperlink r:id="rId29" w:history="1">
        <w:r>
          <w:rPr>
            <w:color w:val="0000FF"/>
          </w:rPr>
          <w:t>Условиями</w:t>
        </w:r>
      </w:hyperlink>
      <w:r>
        <w:t xml:space="preserve"> предоставления и расходования субсидий местным бюджетам на реализацию мероприятий по развитию водоснабжения в сельской местности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8 к постановлению);</w:t>
      </w:r>
    </w:p>
    <w:p w:rsidR="00A211E1" w:rsidRDefault="00A211E1">
      <w:pPr>
        <w:pStyle w:val="ConsPlusNormal"/>
        <w:spacing w:before="220"/>
        <w:ind w:firstLine="540"/>
        <w:jc w:val="both"/>
      </w:pPr>
      <w:hyperlink r:id="rId30" w:history="1">
        <w:r>
          <w:rPr>
            <w:color w:val="0000FF"/>
          </w:rPr>
          <w:t>Методиками</w:t>
        </w:r>
      </w:hyperlink>
      <w:r>
        <w:t xml:space="preserve"> расчета субсидий из областного бюджета местным бюджетам, которые отражены в приложении N 9 "Методики расчета субсидий из областного бюджета Новосибирской области, предоставляемых бюджетам муниципальных образований Новосибирской области на реализацию подпрограмм государственной программы Новосибирской области "Жилищно-коммунальное хозяйство Новосибирской области" к ГП "Жилищно-коммунальное хозяйство Новосибирской области".</w:t>
      </w:r>
    </w:p>
    <w:p w:rsidR="00A211E1" w:rsidRDefault="00A211E1">
      <w:pPr>
        <w:pStyle w:val="ConsPlusNormal"/>
        <w:spacing w:before="220"/>
        <w:ind w:firstLine="540"/>
        <w:jc w:val="both"/>
      </w:pPr>
      <w:r>
        <w:t xml:space="preserve">Распределение субсидий на строительство и реконструкцию объектов газоснабжения и водоснабжения отражается в таблице N 3 плана реализации мероприятий ГП "Жилищно-коммунальное хозяйство Новосибирской области", ежегодно утверждаемого приказом министерства жилищно-коммунального хозяйства и энергетики Новосибирской области на очередной год и плановый период, и включено в таблицу N 3 плана реализации мероприятий настоящей программы, ежегодно утверждаемого приказом Минсельхоза на очередной год и плановый период, </w:t>
      </w:r>
      <w:proofErr w:type="spellStart"/>
      <w:r>
        <w:t>справочно</w:t>
      </w:r>
      <w:proofErr w:type="spellEnd"/>
      <w:r>
        <w:t>.</w:t>
      </w:r>
    </w:p>
    <w:p w:rsidR="00A211E1" w:rsidRDefault="00A211E1">
      <w:pPr>
        <w:pStyle w:val="ConsPlusNormal"/>
        <w:spacing w:before="220"/>
        <w:ind w:firstLine="540"/>
        <w:jc w:val="both"/>
      </w:pPr>
      <w:r>
        <w:t>Главным распорядителем средств областного бюджета, источником финансового обеспечения которых являются субсидии из федерального бюджета, предусмотренных на реализацию данного мероприятия, является министерство жилищно-коммунального хозяйства и энергетики Новосибирской области.</w:t>
      </w:r>
    </w:p>
    <w:p w:rsidR="00A211E1" w:rsidRDefault="00A211E1">
      <w:pPr>
        <w:pStyle w:val="ConsPlusNormal"/>
        <w:spacing w:before="220"/>
        <w:ind w:firstLine="540"/>
        <w:jc w:val="both"/>
      </w:pPr>
      <w:r>
        <w:t>Исполнители данного мероприятия: Минсельхоз НСО, министерство жилищно-коммунального хозяйства и энергетики Новосибирской области, органы местного самоуправления муниципальных образований Новосибирской области (по согласованию).</w:t>
      </w:r>
    </w:p>
    <w:p w:rsidR="00A211E1" w:rsidRDefault="00A211E1">
      <w:pPr>
        <w:pStyle w:val="ConsPlusNormal"/>
        <w:spacing w:before="220"/>
        <w:ind w:firstLine="540"/>
        <w:jc w:val="both"/>
      </w:pPr>
      <w:r>
        <w:t>В результате реализации данного программного мероприятия в сельской местности будут введены в действие распределительные газовые сети и новые локальные водопроводы.</w:t>
      </w:r>
    </w:p>
    <w:p w:rsidR="00A211E1" w:rsidRDefault="00A211E1">
      <w:pPr>
        <w:pStyle w:val="ConsPlusNormal"/>
        <w:spacing w:before="220"/>
        <w:ind w:firstLine="540"/>
        <w:jc w:val="both"/>
      </w:pPr>
      <w:r>
        <w:t>6. Мероприятие "Развитие транспортной инфраструктуры на сельских территориях".</w:t>
      </w:r>
    </w:p>
    <w:p w:rsidR="00A211E1" w:rsidRDefault="00A211E1">
      <w:pPr>
        <w:pStyle w:val="ConsPlusNormal"/>
        <w:spacing w:before="220"/>
        <w:ind w:firstLine="540"/>
        <w:jc w:val="both"/>
      </w:pPr>
      <w:r>
        <w:t>Краткая характеристика основного мероприятия.</w:t>
      </w:r>
    </w:p>
    <w:p w:rsidR="00A211E1" w:rsidRDefault="00A211E1">
      <w:pPr>
        <w:pStyle w:val="ConsPlusNormal"/>
        <w:spacing w:before="220"/>
        <w:ind w:firstLine="540"/>
        <w:jc w:val="both"/>
      </w:pPr>
      <w:r>
        <w:t xml:space="preserve">Указанное мероприятие включено в состав данной государственной программы </w:t>
      </w:r>
      <w:proofErr w:type="spellStart"/>
      <w:r>
        <w:t>справочно</w:t>
      </w:r>
      <w:proofErr w:type="spellEnd"/>
      <w:r>
        <w:t>.</w:t>
      </w:r>
    </w:p>
    <w:p w:rsidR="00A211E1" w:rsidRDefault="00A211E1">
      <w:pPr>
        <w:pStyle w:val="ConsPlusNormal"/>
        <w:spacing w:before="220"/>
        <w:ind w:firstLine="540"/>
        <w:jc w:val="both"/>
      </w:pPr>
      <w:r>
        <w:t>В рамках мероприятия предусмотрено строительство и реконструкция автомобильных дорог регионального, и межмуниципального, и местного значения.</w:t>
      </w:r>
    </w:p>
    <w:p w:rsidR="00A211E1" w:rsidRDefault="00A211E1">
      <w:pPr>
        <w:pStyle w:val="ConsPlusNormal"/>
        <w:spacing w:before="220"/>
        <w:ind w:firstLine="540"/>
        <w:jc w:val="both"/>
      </w:pPr>
      <w:r>
        <w:lastRenderedPageBreak/>
        <w:t>Реализация и финансирование мероприятия осуществляется в рамках ГП "Развитие автомобильных дорог регионального, межмуниципального и местного значения в Новосибирской области".</w:t>
      </w:r>
    </w:p>
    <w:p w:rsidR="00A211E1" w:rsidRDefault="00A211E1">
      <w:pPr>
        <w:pStyle w:val="ConsPlusNormal"/>
        <w:spacing w:before="220"/>
        <w:ind w:firstLine="540"/>
        <w:jc w:val="both"/>
      </w:pPr>
      <w:hyperlink r:id="rId31" w:history="1">
        <w:r>
          <w:rPr>
            <w:color w:val="0000FF"/>
          </w:rPr>
          <w:t>Условия</w:t>
        </w:r>
      </w:hyperlink>
      <w:r>
        <w:t xml:space="preserve"> предоставления и расходования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установлены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(приложение N 2 к постановлению).</w:t>
      </w:r>
    </w:p>
    <w:p w:rsidR="00A211E1" w:rsidRDefault="00A211E1">
      <w:pPr>
        <w:pStyle w:val="ConsPlusNormal"/>
        <w:spacing w:before="220"/>
        <w:ind w:firstLine="540"/>
        <w:jc w:val="both"/>
      </w:pPr>
      <w:hyperlink r:id="rId32" w:history="1">
        <w:r>
          <w:rPr>
            <w:color w:val="0000FF"/>
          </w:rPr>
          <w:t>Методика</w:t>
        </w:r>
      </w:hyperlink>
      <w:r>
        <w:t xml:space="preserve"> расчета субсидий из областного бюджета местным бюджетам отражена в приложении N 4 "Методика расчета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к ГП "Развитие автомобильных дорог регионального, межмуниципального и местного значения в Новосибирской области".</w:t>
      </w:r>
    </w:p>
    <w:p w:rsidR="00A211E1" w:rsidRDefault="00A211E1">
      <w:pPr>
        <w:pStyle w:val="ConsPlusNormal"/>
        <w:spacing w:before="220"/>
        <w:ind w:firstLine="540"/>
        <w:jc w:val="both"/>
      </w:pPr>
      <w:r>
        <w:t xml:space="preserve">Распределение субсидий на строительство и реконструкцию автомобильных дорог местного значения отражается в таблице N 3 плана реализации мероприятий ГП "Развитие автомобильных дорог регионального, межмуниципального и местного значения в Новосибирской области", ежегодно утверждаемого приказом министерства транспорта и дорожного хозяйства Новосибирской области на очередной год и плановый период, и в таблице N 3 плана реализации мероприятий настоящей государственной программы, ежегодно утверждаемого приказом Минсельхоза НСО на очередной год и плановый период, </w:t>
      </w:r>
      <w:proofErr w:type="spellStart"/>
      <w:r>
        <w:t>справочно</w:t>
      </w:r>
      <w:proofErr w:type="spellEnd"/>
      <w:r>
        <w:t>.</w:t>
      </w:r>
    </w:p>
    <w:p w:rsidR="00A211E1" w:rsidRDefault="00A211E1">
      <w:pPr>
        <w:pStyle w:val="ConsPlusNormal"/>
        <w:spacing w:before="220"/>
        <w:ind w:firstLine="540"/>
        <w:jc w:val="both"/>
      </w:pPr>
      <w:r>
        <w:t>Главным распорядителем средств в рамках данного мероприятия является министерство транспорта и дорожного хозяйства Новосибирской области.</w:t>
      </w:r>
    </w:p>
    <w:p w:rsidR="00A211E1" w:rsidRDefault="00A211E1">
      <w:pPr>
        <w:pStyle w:val="ConsPlusNormal"/>
        <w:spacing w:before="220"/>
        <w:ind w:firstLine="540"/>
        <w:jc w:val="both"/>
      </w:pPr>
      <w:r>
        <w:t>Исполнители основного мероприятия: Минтранс НСО, Минсельхоз НСО, ГКУ НСО "ТУАД", органы местного самоуправления муниципальных образований Новосибирской области (по согласованию).</w:t>
      </w:r>
    </w:p>
    <w:p w:rsidR="00A211E1" w:rsidRDefault="00A211E1">
      <w:pPr>
        <w:pStyle w:val="ConsPlusNormal"/>
        <w:spacing w:before="220"/>
        <w:ind w:firstLine="540"/>
        <w:jc w:val="both"/>
      </w:pPr>
      <w:r>
        <w:t>7. Мероприятие "Реализация общественно значимых проектов по благоустройству сельских территорий".</w:t>
      </w:r>
    </w:p>
    <w:p w:rsidR="00A211E1" w:rsidRDefault="00A211E1">
      <w:pPr>
        <w:pStyle w:val="ConsPlusNormal"/>
        <w:spacing w:before="220"/>
        <w:ind w:firstLine="540"/>
        <w:jc w:val="both"/>
      </w:pPr>
      <w:r>
        <w:t>Краткая характеристика основного мероприятия.</w:t>
      </w:r>
    </w:p>
    <w:p w:rsidR="00A211E1" w:rsidRDefault="00A211E1">
      <w:pPr>
        <w:pStyle w:val="ConsPlusNormal"/>
        <w:spacing w:before="220"/>
        <w:ind w:firstLine="540"/>
        <w:jc w:val="both"/>
      </w:pPr>
      <w:r>
        <w:t>В рамках реализации указанных проектов предусмотрено:</w:t>
      </w:r>
    </w:p>
    <w:p w:rsidR="00A211E1" w:rsidRDefault="00A211E1">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A211E1" w:rsidRDefault="00A211E1">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A211E1" w:rsidRDefault="00A211E1">
      <w:pPr>
        <w:pStyle w:val="ConsPlusNormal"/>
        <w:spacing w:before="220"/>
        <w:ind w:firstLine="540"/>
        <w:jc w:val="both"/>
      </w:pPr>
      <w:r>
        <w:t>организация пешеходных коммуникаций, в том числе тротуаров, аллей, дорожек, тропинок;</w:t>
      </w:r>
    </w:p>
    <w:p w:rsidR="00A211E1" w:rsidRDefault="00A211E1">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A211E1" w:rsidRDefault="00A211E1">
      <w:pPr>
        <w:pStyle w:val="ConsPlusNormal"/>
        <w:spacing w:before="220"/>
        <w:ind w:firstLine="540"/>
        <w:jc w:val="both"/>
      </w:pPr>
      <w:r>
        <w:t>организация ливневых стоков;</w:t>
      </w:r>
    </w:p>
    <w:p w:rsidR="00A211E1" w:rsidRDefault="00A211E1">
      <w:pPr>
        <w:pStyle w:val="ConsPlusNormal"/>
        <w:spacing w:before="220"/>
        <w:ind w:firstLine="540"/>
        <w:jc w:val="both"/>
      </w:pPr>
      <w:r>
        <w:lastRenderedPageBreak/>
        <w:t>обустройство общественных колодцев и водоразборных колонок;</w:t>
      </w:r>
    </w:p>
    <w:p w:rsidR="00A211E1" w:rsidRDefault="00A211E1">
      <w:pPr>
        <w:pStyle w:val="ConsPlusNormal"/>
        <w:spacing w:before="220"/>
        <w:ind w:firstLine="540"/>
        <w:jc w:val="both"/>
      </w:pPr>
      <w:r>
        <w:t>обустройство площадок накопления твердых коммунальных отходов;</w:t>
      </w:r>
    </w:p>
    <w:p w:rsidR="00A211E1" w:rsidRDefault="00A211E1">
      <w:pPr>
        <w:pStyle w:val="ConsPlusNormal"/>
        <w:spacing w:before="220"/>
        <w:ind w:firstLine="540"/>
        <w:jc w:val="both"/>
      </w:pPr>
      <w:r>
        <w:t>сохранение и восстановление природных ландшафтов и историко-культурных памятников.</w:t>
      </w:r>
    </w:p>
    <w:p w:rsidR="00A211E1" w:rsidRDefault="00A211E1">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реализацию общественно значимых проектов по благоустройству сельских территорий.</w:t>
      </w:r>
    </w:p>
    <w:p w:rsidR="00A211E1" w:rsidRDefault="00A211E1">
      <w:pPr>
        <w:pStyle w:val="ConsPlusNormal"/>
        <w:spacing w:before="220"/>
        <w:ind w:firstLine="540"/>
        <w:jc w:val="both"/>
      </w:pPr>
      <w:r>
        <w:t xml:space="preserve">Предоставление субсидий осуществляется в соответствии с </w:t>
      </w:r>
      <w:hyperlink w:anchor="P2463" w:history="1">
        <w:r>
          <w:rPr>
            <w:color w:val="0000FF"/>
          </w:rPr>
          <w:t>Условиями</w:t>
        </w:r>
      </w:hyperlink>
      <w: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установленными приложением N 5 к постановлению Правительства Новосибирской области об утверждении настоящей государственной программы.</w:t>
      </w:r>
    </w:p>
    <w:p w:rsidR="00A211E1" w:rsidRDefault="00A211E1">
      <w:pPr>
        <w:pStyle w:val="ConsPlusNormal"/>
        <w:spacing w:before="220"/>
        <w:ind w:firstLine="540"/>
        <w:jc w:val="both"/>
      </w:pPr>
      <w:hyperlink w:anchor="P2065" w:history="1">
        <w:r>
          <w:rPr>
            <w:color w:val="0000FF"/>
          </w:rPr>
          <w:t>Методика</w:t>
        </w:r>
      </w:hyperlink>
      <w:r>
        <w:t xml:space="preserve"> распределения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отражена в приложении N 7 к настоящей государственной программе.</w:t>
      </w:r>
    </w:p>
    <w:p w:rsidR="00A211E1" w:rsidRDefault="00A211E1">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A211E1" w:rsidRDefault="00A211E1">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A211E1" w:rsidRDefault="00A211E1">
      <w:pPr>
        <w:pStyle w:val="ConsPlusNormal"/>
        <w:spacing w:before="220"/>
        <w:ind w:firstLine="540"/>
        <w:jc w:val="both"/>
      </w:pPr>
      <w:r>
        <w:t>Реализация указанного мероприятия будет способствовать повышению благоустройства и качества жизни граждан на сельских территориях.</w:t>
      </w:r>
    </w:p>
    <w:p w:rsidR="00A211E1" w:rsidRDefault="00A211E1">
      <w:pPr>
        <w:pStyle w:val="ConsPlusNormal"/>
        <w:spacing w:before="220"/>
        <w:ind w:firstLine="540"/>
        <w:jc w:val="both"/>
      </w:pPr>
      <w:r>
        <w:t>8. Мероприятие "Реализация проектов комплексного развития сельских территорий".</w:t>
      </w:r>
    </w:p>
    <w:p w:rsidR="00A211E1" w:rsidRDefault="00A211E1">
      <w:pPr>
        <w:pStyle w:val="ConsPlusNormal"/>
        <w:spacing w:before="220"/>
        <w:ind w:firstLine="540"/>
        <w:jc w:val="both"/>
      </w:pPr>
      <w:r>
        <w:t>Краткая характеристика основного мероприятия.</w:t>
      </w:r>
    </w:p>
    <w:p w:rsidR="00A211E1" w:rsidRDefault="00A211E1">
      <w:pPr>
        <w:pStyle w:val="ConsPlusNormal"/>
        <w:spacing w:before="220"/>
        <w:ind w:firstLine="540"/>
        <w:jc w:val="both"/>
      </w:pPr>
      <w:r>
        <w:t>В рамках реализации указанных проектов предусмотрено:</w:t>
      </w:r>
    </w:p>
    <w:p w:rsidR="00A211E1" w:rsidRDefault="00A211E1">
      <w:pPr>
        <w:pStyle w:val="ConsPlusNormal"/>
        <w:spacing w:before="220"/>
        <w:ind w:firstLine="540"/>
        <w:jc w:val="both"/>
      </w:pPr>
      <w:r>
        <w:t>строительство, реконструкция, модернизация и капитальный ремонт объектов социальной и культурной сферы;</w:t>
      </w:r>
    </w:p>
    <w:p w:rsidR="00A211E1" w:rsidRDefault="00A211E1">
      <w:pPr>
        <w:pStyle w:val="ConsPlusNormal"/>
        <w:spacing w:before="220"/>
        <w:ind w:firstLine="540"/>
        <w:jc w:val="both"/>
      </w:pPr>
      <w: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A211E1" w:rsidRDefault="00A211E1">
      <w:pPr>
        <w:pStyle w:val="ConsPlusNormal"/>
        <w:spacing w:before="220"/>
        <w:ind w:firstLine="540"/>
        <w:jc w:val="both"/>
      </w:pPr>
      <w: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A211E1" w:rsidRDefault="00A211E1">
      <w:pPr>
        <w:pStyle w:val="ConsPlusNormal"/>
        <w:spacing w:before="220"/>
        <w:ind w:firstLine="540"/>
        <w:jc w:val="both"/>
      </w:pPr>
      <w:r>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w:t>
      </w:r>
    </w:p>
    <w:p w:rsidR="00A211E1" w:rsidRDefault="00A211E1">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реализации проектов комплексного развития сельских территорий.</w:t>
      </w:r>
    </w:p>
    <w:p w:rsidR="00A211E1" w:rsidRDefault="00A211E1">
      <w:pPr>
        <w:pStyle w:val="ConsPlusNormal"/>
        <w:spacing w:before="220"/>
        <w:ind w:firstLine="540"/>
        <w:jc w:val="both"/>
      </w:pPr>
      <w:r>
        <w:t>Субсидии местным бюджетам на реализацию данного мероприятия предоставляются по результатам отбора проектов Комиссией в Министерстве сельского хозяйства Российской Федерации.</w:t>
      </w:r>
    </w:p>
    <w:p w:rsidR="00A211E1" w:rsidRDefault="00A211E1">
      <w:pPr>
        <w:pStyle w:val="ConsPlusNormal"/>
        <w:spacing w:before="220"/>
        <w:ind w:firstLine="540"/>
        <w:jc w:val="both"/>
      </w:pPr>
      <w:r>
        <w:lastRenderedPageBreak/>
        <w:t xml:space="preserve">Предоставление субсидий осуществляется в соответствии с </w:t>
      </w:r>
      <w:hyperlink w:anchor="P2552" w:history="1">
        <w:r>
          <w:rPr>
            <w:color w:val="0000FF"/>
          </w:rPr>
          <w:t>Условиями</w:t>
        </w:r>
      </w:hyperlink>
      <w:r>
        <w:t xml:space="preserve"> предоставления и расходования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установленными приложением N 6 к постановлению Правительства Новосибирской области об утверждении настоящей государственной программы.</w:t>
      </w:r>
    </w:p>
    <w:p w:rsidR="00A211E1" w:rsidRDefault="00A211E1">
      <w:pPr>
        <w:pStyle w:val="ConsPlusNormal"/>
        <w:spacing w:before="220"/>
        <w:ind w:firstLine="540"/>
        <w:jc w:val="both"/>
      </w:pPr>
      <w:hyperlink w:anchor="P2092" w:history="1">
        <w:r>
          <w:rPr>
            <w:color w:val="0000FF"/>
          </w:rPr>
          <w:t>Методика</w:t>
        </w:r>
      </w:hyperlink>
      <w:r>
        <w:t xml:space="preserve">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отражена в приложении N 8 к настоящей государственной программе.</w:t>
      </w:r>
    </w:p>
    <w:p w:rsidR="00A211E1" w:rsidRDefault="00A211E1">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A211E1" w:rsidRDefault="00A211E1">
      <w:pPr>
        <w:pStyle w:val="ConsPlusNormal"/>
        <w:spacing w:before="220"/>
        <w:ind w:firstLine="540"/>
        <w:jc w:val="both"/>
      </w:pPr>
      <w:r>
        <w:t>Исполнители основного мероприятия: Минсельхоз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A211E1" w:rsidRDefault="00A211E1">
      <w:pPr>
        <w:pStyle w:val="ConsPlusNormal"/>
        <w:spacing w:before="220"/>
        <w:ind w:firstLine="540"/>
        <w:jc w:val="both"/>
      </w:pPr>
      <w:r>
        <w:t>Реализация указанного мероприятия будет способствовать созданию комфортной среды жизнедеятельности на сельских территориях.</w:t>
      </w:r>
    </w:p>
    <w:p w:rsidR="00A211E1" w:rsidRDefault="00A211E1">
      <w:pPr>
        <w:pStyle w:val="ConsPlusNormal"/>
        <w:spacing w:before="220"/>
        <w:ind w:firstLine="540"/>
        <w:jc w:val="both"/>
      </w:pPr>
      <w:r>
        <w:t xml:space="preserve">Перечень основных программных мероприятий приведен в </w:t>
      </w:r>
      <w:hyperlink w:anchor="P802" w:history="1">
        <w:r>
          <w:rPr>
            <w:color w:val="0000FF"/>
          </w:rPr>
          <w:t>приложении N 2</w:t>
        </w:r>
      </w:hyperlink>
      <w:r>
        <w:t xml:space="preserve"> "Основные мероприятия государственной программы "Комплексное развитие сельских территорий в Новосибирской области" к настоящей государственной программе.</w:t>
      </w:r>
    </w:p>
    <w:p w:rsidR="00A211E1" w:rsidRDefault="00A211E1">
      <w:pPr>
        <w:pStyle w:val="ConsPlusNormal"/>
        <w:spacing w:before="220"/>
        <w:ind w:firstLine="540"/>
        <w:jc w:val="both"/>
      </w:pPr>
      <w:r>
        <w:t xml:space="preserve">Меры государственного регулирования в рамках реализации государственной программы формируются на основании </w:t>
      </w:r>
      <w:hyperlink r:id="rId33" w:history="1">
        <w:r>
          <w:rPr>
            <w:color w:val="0000FF"/>
          </w:rPr>
          <w:t>постановления</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w:t>
      </w:r>
      <w:hyperlink r:id="rId34" w:history="1">
        <w:r>
          <w:rPr>
            <w:color w:val="0000FF"/>
          </w:rPr>
          <w:t>постановления</w:t>
        </w:r>
      </w:hyperlink>
      <w:r>
        <w:t xml:space="preserve"> Правительства Новосибирской области от 01.02.2016 N 9-п "О министерстве сельского хозяйства Новосибирской области" и иных нормативных правовых актов Новосибирской области.</w:t>
      </w:r>
    </w:p>
    <w:p w:rsidR="00A211E1" w:rsidRDefault="00A211E1">
      <w:pPr>
        <w:pStyle w:val="ConsPlusNormal"/>
        <w:spacing w:before="220"/>
        <w:ind w:firstLine="540"/>
        <w:jc w:val="both"/>
      </w:pPr>
      <w:r>
        <w:t>Иные меры государственного регулирования в рамках деятельности министерства не предусмотрены.</w:t>
      </w:r>
    </w:p>
    <w:p w:rsidR="00A211E1" w:rsidRDefault="00A211E1">
      <w:pPr>
        <w:pStyle w:val="ConsPlusNormal"/>
        <w:ind w:firstLine="540"/>
        <w:jc w:val="both"/>
      </w:pPr>
    </w:p>
    <w:p w:rsidR="00A211E1" w:rsidRDefault="00A211E1">
      <w:pPr>
        <w:pStyle w:val="ConsPlusTitle"/>
        <w:jc w:val="center"/>
        <w:outlineLvl w:val="2"/>
      </w:pPr>
      <w:r>
        <w:t>Обобщенная характеристика основных мероприятий,</w:t>
      </w:r>
    </w:p>
    <w:p w:rsidR="00A211E1" w:rsidRDefault="00A211E1">
      <w:pPr>
        <w:pStyle w:val="ConsPlusTitle"/>
        <w:jc w:val="center"/>
      </w:pPr>
      <w:r>
        <w:t>реализуемых органами местного самоуправления</w:t>
      </w:r>
    </w:p>
    <w:p w:rsidR="00A211E1" w:rsidRDefault="00A211E1">
      <w:pPr>
        <w:pStyle w:val="ConsPlusTitle"/>
        <w:jc w:val="center"/>
      </w:pPr>
      <w:r>
        <w:t>(по согласованию)</w:t>
      </w:r>
    </w:p>
    <w:p w:rsidR="00A211E1" w:rsidRDefault="00A211E1">
      <w:pPr>
        <w:pStyle w:val="ConsPlusNormal"/>
        <w:ind w:firstLine="540"/>
        <w:jc w:val="both"/>
      </w:pPr>
    </w:p>
    <w:p w:rsidR="00A211E1" w:rsidRDefault="00A211E1">
      <w:pPr>
        <w:pStyle w:val="ConsPlusNormal"/>
        <w:ind w:firstLine="540"/>
        <w:jc w:val="both"/>
      </w:pPr>
      <w:r>
        <w:t>В реализации государственной программы принимают участие органы местного самоуправления муниципальных образований Новосибирской области. В рамках государственной программы предусмотрено предоставление субсидий из областного бюджета Новосибирской области местным бюджетам на реализацию мероприятий государственной программы.</w:t>
      </w:r>
    </w:p>
    <w:p w:rsidR="00A211E1" w:rsidRDefault="00A211E1">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A211E1" w:rsidRDefault="00A211E1">
      <w:pPr>
        <w:pStyle w:val="ConsPlusNormal"/>
        <w:spacing w:before="220"/>
        <w:ind w:firstLine="540"/>
        <w:jc w:val="both"/>
      </w:pPr>
      <w:r>
        <w:t>Распределение субсидий отражается в таблице N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A211E1" w:rsidRDefault="00A211E1">
      <w:pPr>
        <w:pStyle w:val="ConsPlusNormal"/>
        <w:spacing w:before="220"/>
        <w:ind w:firstLine="540"/>
        <w:jc w:val="both"/>
      </w:pPr>
      <w:r>
        <w:t xml:space="preserve">Для решения задач государственной программы не планируется привлечение акционерных обществ с государственным участием, научных и иных организаций, а также целевых </w:t>
      </w:r>
      <w:r>
        <w:lastRenderedPageBreak/>
        <w:t>внебюджетных фондов.</w:t>
      </w:r>
    </w:p>
    <w:p w:rsidR="00A211E1" w:rsidRDefault="00A211E1">
      <w:pPr>
        <w:pStyle w:val="ConsPlusNormal"/>
        <w:ind w:firstLine="540"/>
        <w:jc w:val="both"/>
      </w:pPr>
    </w:p>
    <w:p w:rsidR="00A211E1" w:rsidRDefault="00A211E1">
      <w:pPr>
        <w:pStyle w:val="ConsPlusTitle"/>
        <w:jc w:val="center"/>
        <w:outlineLvl w:val="1"/>
      </w:pPr>
      <w:r>
        <w:t>V. Механизм реализации и система</w:t>
      </w:r>
    </w:p>
    <w:p w:rsidR="00A211E1" w:rsidRDefault="00A211E1">
      <w:pPr>
        <w:pStyle w:val="ConsPlusTitle"/>
        <w:jc w:val="center"/>
      </w:pPr>
      <w:r>
        <w:t>управления государственной программы</w:t>
      </w:r>
    </w:p>
    <w:p w:rsidR="00A211E1" w:rsidRDefault="00A211E1">
      <w:pPr>
        <w:pStyle w:val="ConsPlusNormal"/>
        <w:ind w:firstLine="540"/>
        <w:jc w:val="both"/>
      </w:pPr>
    </w:p>
    <w:p w:rsidR="00A211E1" w:rsidRDefault="00A211E1">
      <w:pPr>
        <w:pStyle w:val="ConsPlusNormal"/>
        <w:ind w:firstLine="540"/>
        <w:jc w:val="both"/>
      </w:pPr>
      <w:r>
        <w:t>Государственным заказчиком-координатором государственной программы является Минсельхоз НСО.</w:t>
      </w:r>
    </w:p>
    <w:p w:rsidR="00A211E1" w:rsidRDefault="00A211E1">
      <w:pPr>
        <w:pStyle w:val="ConsPlusNormal"/>
        <w:spacing w:before="220"/>
        <w:ind w:firstLine="540"/>
        <w:jc w:val="both"/>
      </w:pPr>
      <w:r>
        <w:t>Руководителем государственной программы является министр сельского хозяйства Новосибирской области.</w:t>
      </w:r>
    </w:p>
    <w:p w:rsidR="00A211E1" w:rsidRDefault="00A211E1">
      <w:pPr>
        <w:pStyle w:val="ConsPlusNormal"/>
        <w:spacing w:before="220"/>
        <w:ind w:firstLine="540"/>
        <w:jc w:val="both"/>
      </w:pPr>
      <w:r>
        <w:t>Исполнителями основных мероприятий государственной программы являются:</w:t>
      </w:r>
    </w:p>
    <w:p w:rsidR="00A211E1" w:rsidRDefault="00A211E1">
      <w:pPr>
        <w:pStyle w:val="ConsPlusNormal"/>
        <w:spacing w:before="220"/>
        <w:ind w:firstLine="540"/>
        <w:jc w:val="both"/>
      </w:pPr>
      <w:r>
        <w:t>Минсельхоз НСО;</w:t>
      </w:r>
    </w:p>
    <w:p w:rsidR="00A211E1" w:rsidRDefault="00A211E1">
      <w:pPr>
        <w:pStyle w:val="ConsPlusNormal"/>
        <w:spacing w:before="220"/>
        <w:ind w:firstLine="540"/>
        <w:jc w:val="both"/>
      </w:pPr>
      <w:r>
        <w:t>областные исполнительные органы государственной власти Новосибирской области: министерство жилищно-коммунального хозяйства и энергетики Новосибирской области; министерство транспорта и дорожного хозяйства НСО;</w:t>
      </w:r>
    </w:p>
    <w:p w:rsidR="00A211E1" w:rsidRDefault="00A211E1">
      <w:pPr>
        <w:pStyle w:val="ConsPlusNormal"/>
        <w:spacing w:before="220"/>
        <w:ind w:firstLine="540"/>
        <w:jc w:val="both"/>
      </w:pPr>
      <w:r>
        <w:t>ГКУ НСО "ТУАД";</w:t>
      </w:r>
    </w:p>
    <w:p w:rsidR="00A211E1" w:rsidRDefault="00A211E1">
      <w:pPr>
        <w:pStyle w:val="ConsPlusNormal"/>
        <w:spacing w:before="220"/>
        <w:ind w:firstLine="540"/>
        <w:jc w:val="both"/>
      </w:pPr>
      <w:r>
        <w:t>органы местного самоуправления муниципальных образований Новосибирской области (по согласованию);</w:t>
      </w:r>
    </w:p>
    <w:p w:rsidR="00A211E1" w:rsidRDefault="00A211E1">
      <w:pPr>
        <w:pStyle w:val="ConsPlusNormal"/>
        <w:spacing w:before="220"/>
        <w:ind w:firstLine="540"/>
        <w:jc w:val="both"/>
      </w:pPr>
      <w:r>
        <w:t>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A211E1" w:rsidRDefault="00A211E1">
      <w:pPr>
        <w:pStyle w:val="ConsPlusNormal"/>
        <w:spacing w:before="220"/>
        <w:ind w:firstLine="540"/>
        <w:jc w:val="both"/>
      </w:pPr>
      <w:r>
        <w:t>юридические лица и индивидуальные предприниматели всех форм собственности (в соответствии с законодательством).</w:t>
      </w:r>
    </w:p>
    <w:p w:rsidR="00A211E1" w:rsidRDefault="00A211E1">
      <w:pPr>
        <w:pStyle w:val="ConsPlusNormal"/>
        <w:spacing w:before="220"/>
        <w:ind w:firstLine="540"/>
        <w:jc w:val="both"/>
      </w:pPr>
      <w:r>
        <w:t>Учитывая, что мероприятия, направленные на создание благоприятных инфраструктурных условий в сельской местности, в том числе реализуются в рамках иных государственных программ Новосибирской области, создается межведомственная комиссия по реализации мероприятий государственной программы Новосибирской области "Комплексное развитие сельских территорий в Новосибирской области" (далее - межведомственная комиссия).</w:t>
      </w:r>
    </w:p>
    <w:p w:rsidR="00A211E1" w:rsidRDefault="00A211E1">
      <w:pPr>
        <w:pStyle w:val="ConsPlusNormal"/>
        <w:spacing w:before="220"/>
        <w:ind w:firstLine="540"/>
        <w:jc w:val="both"/>
      </w:pPr>
      <w:r>
        <w:t>Председатель межведомственной комиссии - заместитель Губернатора Новосибирской области, курирующий данное направление.</w:t>
      </w:r>
    </w:p>
    <w:p w:rsidR="00A211E1" w:rsidRDefault="00A211E1">
      <w:pPr>
        <w:pStyle w:val="ConsPlusNormal"/>
        <w:spacing w:before="220"/>
        <w:ind w:firstLine="540"/>
        <w:jc w:val="both"/>
      </w:pPr>
      <w:r>
        <w:t>Основной целью межведомственной комиссии является принятие коллегиальных решений по вопросам комплексного развития сельских территорий Новосибирской области.</w:t>
      </w:r>
    </w:p>
    <w:p w:rsidR="00A211E1" w:rsidRDefault="00A211E1">
      <w:pPr>
        <w:pStyle w:val="ConsPlusNormal"/>
        <w:spacing w:before="220"/>
        <w:ind w:firstLine="540"/>
        <w:jc w:val="both"/>
      </w:pPr>
      <w:r>
        <w:t>Задачами межведомственной комиссии являются:</w:t>
      </w:r>
    </w:p>
    <w:p w:rsidR="00A211E1" w:rsidRDefault="00A211E1">
      <w:pPr>
        <w:pStyle w:val="ConsPlusNormal"/>
        <w:spacing w:before="220"/>
        <w:ind w:firstLine="540"/>
        <w:jc w:val="both"/>
      </w:pPr>
      <w:r>
        <w:t>организация работ по реализации мероприятий государственной программы;</w:t>
      </w:r>
    </w:p>
    <w:p w:rsidR="00A211E1" w:rsidRDefault="00A211E1">
      <w:pPr>
        <w:pStyle w:val="ConsPlusNormal"/>
        <w:spacing w:before="220"/>
        <w:ind w:firstLine="540"/>
        <w:jc w:val="both"/>
      </w:pPr>
      <w:r>
        <w:t>координация деятельности исполнителей государственной программы, в том числе в части определения перечня объектов социально-инженерного обустройства населенных пунктов, расположенных в сельской местности, создание (реконструкция) которых планируется в рамках настоящей государственной программы;</w:t>
      </w:r>
    </w:p>
    <w:p w:rsidR="00A211E1" w:rsidRDefault="00A211E1">
      <w:pPr>
        <w:pStyle w:val="ConsPlusNormal"/>
        <w:spacing w:before="220"/>
        <w:ind w:firstLine="540"/>
        <w:jc w:val="both"/>
      </w:pPr>
      <w:r>
        <w:t>анализ эффективного и целевого расходования финансовых средств и материально-технических ресурсов при реализации государственной программы;</w:t>
      </w:r>
    </w:p>
    <w:p w:rsidR="00A211E1" w:rsidRDefault="00A211E1">
      <w:pPr>
        <w:pStyle w:val="ConsPlusNormal"/>
        <w:spacing w:before="220"/>
        <w:ind w:firstLine="540"/>
        <w:jc w:val="both"/>
      </w:pPr>
      <w:r>
        <w:t>обеспечение подготовки информационных и аналитических материалов по основным мероприятиям государственной программы.</w:t>
      </w:r>
    </w:p>
    <w:p w:rsidR="00A211E1" w:rsidRDefault="00A211E1">
      <w:pPr>
        <w:pStyle w:val="ConsPlusNormal"/>
        <w:spacing w:before="220"/>
        <w:ind w:firstLine="540"/>
        <w:jc w:val="both"/>
      </w:pPr>
      <w:r>
        <w:lastRenderedPageBreak/>
        <w:t>Межведомственная комиссия для выполнения возложенных на нее задач:</w:t>
      </w:r>
    </w:p>
    <w:p w:rsidR="00A211E1" w:rsidRDefault="00A211E1">
      <w:pPr>
        <w:pStyle w:val="ConsPlusNormal"/>
        <w:spacing w:before="220"/>
        <w:ind w:firstLine="540"/>
        <w:jc w:val="both"/>
      </w:pPr>
      <w:r>
        <w:t>рассматривает информационные и аналитические материалы по основным мероприятиям государственной программы, использованию средств, расходуемых на реализацию государственной программы, на очередной финансовый год и плановый период;</w:t>
      </w:r>
    </w:p>
    <w:p w:rsidR="00A211E1" w:rsidRDefault="00A211E1">
      <w:pPr>
        <w:pStyle w:val="ConsPlusNormal"/>
        <w:spacing w:before="220"/>
        <w:ind w:firstLine="540"/>
        <w:jc w:val="both"/>
      </w:pPr>
      <w:r>
        <w:t>рассматривает проект отчета о ходе реализации и оценке эффективности государственной программы за текущий финансовый год;</w:t>
      </w:r>
    </w:p>
    <w:p w:rsidR="00A211E1" w:rsidRDefault="00A211E1">
      <w:pPr>
        <w:pStyle w:val="ConsPlusNormal"/>
        <w:spacing w:before="220"/>
        <w:ind w:firstLine="540"/>
        <w:jc w:val="both"/>
      </w:pPr>
      <w:r>
        <w:t>привлекает по мере необходимости специалистов из научных и иных организаций.</w:t>
      </w:r>
    </w:p>
    <w:p w:rsidR="00A211E1" w:rsidRDefault="00A211E1">
      <w:pPr>
        <w:pStyle w:val="ConsPlusNormal"/>
        <w:spacing w:before="220"/>
        <w:ind w:firstLine="540"/>
        <w:jc w:val="both"/>
      </w:pPr>
      <w:r>
        <w:t>Ответственными за исполнение решений межведомственной комиссии являются члены межведомственной комиссии - представители исполнителей государственной программы.</w:t>
      </w:r>
    </w:p>
    <w:p w:rsidR="00A211E1" w:rsidRDefault="00A211E1">
      <w:pPr>
        <w:pStyle w:val="ConsPlusNormal"/>
        <w:spacing w:before="220"/>
        <w:ind w:firstLine="540"/>
        <w:jc w:val="both"/>
      </w:pPr>
      <w:r>
        <w:t>Заседания межведомственной комиссии проводятся по мере необходимости, но не реже одного раза в год.</w:t>
      </w:r>
    </w:p>
    <w:p w:rsidR="00A211E1" w:rsidRDefault="00A211E1">
      <w:pPr>
        <w:pStyle w:val="ConsPlusNormal"/>
        <w:spacing w:before="220"/>
        <w:ind w:firstLine="540"/>
        <w:jc w:val="both"/>
      </w:pPr>
      <w:r>
        <w:t>Государственный заказчик-координатор государственной программы выполняет следующие функции:</w:t>
      </w:r>
    </w:p>
    <w:p w:rsidR="00A211E1" w:rsidRDefault="00A211E1">
      <w:pPr>
        <w:pStyle w:val="ConsPlusNormal"/>
        <w:spacing w:before="220"/>
        <w:ind w:firstLine="540"/>
        <w:jc w:val="both"/>
      </w:pPr>
      <w:r>
        <w:t>осуществляет взаимодействие с областными исполнительными органами государственной власти Новосибирской области и органами местного самоуправления муниципальных образований Новосибирской области в ходе реализации мероприятий государственной программы;</w:t>
      </w:r>
    </w:p>
    <w:p w:rsidR="00A211E1" w:rsidRDefault="00A211E1">
      <w:pPr>
        <w:pStyle w:val="ConsPlusNormal"/>
        <w:spacing w:before="220"/>
        <w:ind w:firstLine="540"/>
        <w:jc w:val="both"/>
      </w:pPr>
      <w:r>
        <w:t>организует реализацию и финансирование мероприятий государственной программы в рамках своих полномочий;</w:t>
      </w:r>
    </w:p>
    <w:p w:rsidR="00A211E1" w:rsidRDefault="00A211E1">
      <w:pPr>
        <w:pStyle w:val="ConsPlusNormal"/>
        <w:spacing w:before="220"/>
        <w:ind w:firstLine="540"/>
        <w:jc w:val="both"/>
      </w:pPr>
      <w:r>
        <w:t>обеспечивает методическое сопровождение реализации государственной программы;</w:t>
      </w:r>
    </w:p>
    <w:p w:rsidR="00A211E1" w:rsidRDefault="00A211E1">
      <w:pPr>
        <w:pStyle w:val="ConsPlusNormal"/>
        <w:spacing w:before="220"/>
        <w:ind w:firstLine="540"/>
        <w:jc w:val="both"/>
      </w:pPr>
      <w:r>
        <w:t>осуществляет сбор и систематизацию статистической и аналитической информации о реализации мероприятий государственной программы;</w:t>
      </w:r>
    </w:p>
    <w:p w:rsidR="00A211E1" w:rsidRDefault="00A211E1">
      <w:pPr>
        <w:pStyle w:val="ConsPlusNormal"/>
        <w:spacing w:before="220"/>
        <w:ind w:firstLine="540"/>
        <w:jc w:val="both"/>
      </w:pPr>
      <w:r>
        <w:t>готовит предложения о внесении изменений в государственную программу;</w:t>
      </w:r>
    </w:p>
    <w:p w:rsidR="00A211E1" w:rsidRDefault="00A211E1">
      <w:pPr>
        <w:pStyle w:val="ConsPlusNormal"/>
        <w:spacing w:before="220"/>
        <w:ind w:firstLine="540"/>
        <w:jc w:val="both"/>
      </w:pPr>
      <w:r>
        <w:t>проводит по итогам года анализ эффективности выполнения мероприятий государственной программы и расходования финансовых средств на основе выполнения показателей и целевых индикаторов;</w:t>
      </w:r>
    </w:p>
    <w:p w:rsidR="00A211E1" w:rsidRDefault="00A211E1">
      <w:pPr>
        <w:pStyle w:val="ConsPlusNormal"/>
        <w:spacing w:before="220"/>
        <w:ind w:firstLine="540"/>
        <w:jc w:val="both"/>
      </w:pPr>
      <w:r>
        <w:t>готовит и представляет в установленные законодательством сроки сводный отчет об исполнении государственной программы с приложением аналитической записки в министерство экономического развития Новосибирской области, министерство финансов и налоговой политики Новосибирской области и Законодательное Собрание Новосибирской области.</w:t>
      </w:r>
    </w:p>
    <w:p w:rsidR="00A211E1" w:rsidRDefault="00A211E1">
      <w:pPr>
        <w:pStyle w:val="ConsPlusNormal"/>
        <w:spacing w:before="220"/>
        <w:ind w:firstLine="540"/>
        <w:jc w:val="both"/>
      </w:pPr>
      <w:r>
        <w:t>Исполнители в ходе реализации государственной программы в пределах своих полномочий:</w:t>
      </w:r>
    </w:p>
    <w:p w:rsidR="00A211E1" w:rsidRDefault="00A211E1">
      <w:pPr>
        <w:pStyle w:val="ConsPlusNormal"/>
        <w:spacing w:before="220"/>
        <w:ind w:firstLine="540"/>
        <w:jc w:val="both"/>
      </w:pPr>
      <w:r>
        <w:t>организуют реализацию и финансирование мероприятий государственной программы, исполнителями которых они являются;</w:t>
      </w:r>
    </w:p>
    <w:p w:rsidR="00A211E1" w:rsidRDefault="00A211E1">
      <w:pPr>
        <w:pStyle w:val="ConsPlusNormal"/>
        <w:spacing w:before="22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 государственной программы и направляют соответствующую информацию до момента утверждения государственному заказчику-координатору государственной программы;</w:t>
      </w:r>
    </w:p>
    <w:p w:rsidR="00A211E1" w:rsidRDefault="00A211E1">
      <w:pPr>
        <w:pStyle w:val="ConsPlusNormal"/>
        <w:spacing w:before="220"/>
        <w:ind w:firstLine="540"/>
        <w:jc w:val="both"/>
      </w:pPr>
      <w:r>
        <w:t>осуществляют мониторинг результатов реализации мероприятий государственной программы;</w:t>
      </w:r>
    </w:p>
    <w:p w:rsidR="00A211E1" w:rsidRDefault="00A211E1">
      <w:pPr>
        <w:pStyle w:val="ConsPlusNormal"/>
        <w:spacing w:before="220"/>
        <w:ind w:firstLine="540"/>
        <w:jc w:val="both"/>
      </w:pPr>
      <w:r>
        <w:lastRenderedPageBreak/>
        <w:t>осуществляют контроль исполнения соответствующих мероприятий государственной программы, исполнителями которых они являются, в том числе за целевым и эффективным использованием бюджетных средств;</w:t>
      </w:r>
    </w:p>
    <w:p w:rsidR="00A211E1" w:rsidRDefault="00A211E1">
      <w:pPr>
        <w:pStyle w:val="ConsPlusNormal"/>
        <w:spacing w:before="22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A211E1" w:rsidRDefault="00A211E1">
      <w:pPr>
        <w:pStyle w:val="ConsPlusNormal"/>
        <w:spacing w:before="220"/>
        <w:ind w:firstLine="540"/>
        <w:jc w:val="both"/>
      </w:pPr>
      <w: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A211E1" w:rsidRDefault="00A211E1">
      <w:pPr>
        <w:pStyle w:val="ConsPlusNormal"/>
        <w:spacing w:before="220"/>
        <w:ind w:firstLine="540"/>
        <w:jc w:val="both"/>
      </w:pPr>
      <w:r>
        <w:t>несут ответственность за своевременную и качественную реализацию закрепленных за ними мероприятий государственной программы, выполнение показателей результативности государственной программы;</w:t>
      </w:r>
    </w:p>
    <w:p w:rsidR="00A211E1" w:rsidRDefault="00A211E1">
      <w:pPr>
        <w:pStyle w:val="ConsPlusNormal"/>
        <w:spacing w:before="220"/>
        <w:ind w:firstLine="540"/>
        <w:jc w:val="both"/>
      </w:pPr>
      <w:r>
        <w:t>представляют государственному заказчику-координатору отчеты об исполнении мероприятий государственной программы;</w:t>
      </w:r>
    </w:p>
    <w:p w:rsidR="00A211E1" w:rsidRDefault="00A211E1">
      <w:pPr>
        <w:pStyle w:val="ConsPlusNormal"/>
        <w:spacing w:before="220"/>
        <w:ind w:firstLine="540"/>
        <w:jc w:val="both"/>
      </w:pPr>
      <w:r>
        <w:t xml:space="preserve">обеспечивают закупки товаров, работ, услуг в соответствии с Федеральным </w:t>
      </w:r>
      <w:hyperlink r:id="rId3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211E1" w:rsidRDefault="00A211E1">
      <w:pPr>
        <w:pStyle w:val="ConsPlusNormal"/>
        <w:spacing w:before="220"/>
        <w:ind w:firstLine="540"/>
        <w:jc w:val="both"/>
      </w:pPr>
      <w:r>
        <w:t xml:space="preserve">обеспечивают соответствующий уровень </w:t>
      </w:r>
      <w:proofErr w:type="spellStart"/>
      <w:r>
        <w:t>софинансирования</w:t>
      </w:r>
      <w:proofErr w:type="spellEnd"/>
      <w:r>
        <w:t xml:space="preserve"> расходных обязательств по программным мероприятиям;</w:t>
      </w:r>
    </w:p>
    <w:p w:rsidR="00A211E1" w:rsidRDefault="00A211E1">
      <w:pPr>
        <w:pStyle w:val="ConsPlusNormal"/>
        <w:spacing w:before="220"/>
        <w:ind w:firstLine="540"/>
        <w:jc w:val="both"/>
      </w:pPr>
      <w:r>
        <w:t>несут ответственность за нецелевое и нерациональное использование финансовых средств в соответствии с действующим законодательством.</w:t>
      </w:r>
    </w:p>
    <w:p w:rsidR="00A211E1" w:rsidRDefault="00A211E1">
      <w:pPr>
        <w:pStyle w:val="ConsPlusNormal"/>
        <w:spacing w:before="220"/>
        <w:ind w:firstLine="540"/>
        <w:jc w:val="both"/>
      </w:pPr>
      <w:r>
        <w:t>Взаимодействие исполнителей (участников) государственной программы будет осуществляться в соответствии со следующими нормативными правовыми актами:</w:t>
      </w:r>
    </w:p>
    <w:p w:rsidR="00A211E1" w:rsidRDefault="00A211E1">
      <w:pPr>
        <w:pStyle w:val="ConsPlusNormal"/>
        <w:spacing w:before="220"/>
        <w:ind w:firstLine="540"/>
        <w:jc w:val="both"/>
      </w:pPr>
      <w:r>
        <w:t xml:space="preserve">Бюджетным </w:t>
      </w:r>
      <w:hyperlink r:id="rId36" w:history="1">
        <w:r>
          <w:rPr>
            <w:color w:val="0000FF"/>
          </w:rPr>
          <w:t>кодексом</w:t>
        </w:r>
      </w:hyperlink>
      <w:r>
        <w:t xml:space="preserve"> Российской Федерации;</w:t>
      </w:r>
    </w:p>
    <w:p w:rsidR="00A211E1" w:rsidRDefault="00A211E1">
      <w:pPr>
        <w:pStyle w:val="ConsPlusNormal"/>
        <w:spacing w:before="220"/>
        <w:ind w:firstLine="540"/>
        <w:jc w:val="both"/>
      </w:pPr>
      <w:r>
        <w:t xml:space="preserve">Федеральным </w:t>
      </w:r>
      <w:hyperlink r:id="rId3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211E1" w:rsidRDefault="00A211E1">
      <w:pPr>
        <w:pStyle w:val="ConsPlusNormal"/>
        <w:spacing w:before="220"/>
        <w:ind w:firstLine="540"/>
        <w:jc w:val="both"/>
      </w:pPr>
      <w:r>
        <w:t>Реализация государственной программы осуществляется посредством предоставления:</w:t>
      </w:r>
    </w:p>
    <w:p w:rsidR="00A211E1" w:rsidRDefault="00A211E1">
      <w:pPr>
        <w:pStyle w:val="ConsPlusNormal"/>
        <w:spacing w:before="220"/>
        <w:ind w:firstLine="540"/>
        <w:jc w:val="both"/>
      </w:pPr>
      <w:r>
        <w:t>иных межбюджетных трансфертов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средства федерального бюджета, на реализацию мероприятий государственной программы по улучшению жилищных условий граждан, проживающих в сельской местности;</w:t>
      </w:r>
    </w:p>
    <w:p w:rsidR="00A211E1" w:rsidRDefault="00A211E1">
      <w:pPr>
        <w:pStyle w:val="ConsPlusNormal"/>
        <w:spacing w:before="220"/>
        <w:ind w:firstLine="540"/>
        <w:jc w:val="both"/>
      </w:pPr>
      <w:r>
        <w:t>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обеспечению потребности муниципальных образований в жилье, предоставляемом по договору найма жилого помещения;</w:t>
      </w:r>
    </w:p>
    <w:p w:rsidR="00A211E1" w:rsidRDefault="00A211E1">
      <w:pPr>
        <w:pStyle w:val="ConsPlusNormal"/>
        <w:spacing w:before="220"/>
        <w:ind w:firstLine="540"/>
        <w:jc w:val="both"/>
      </w:pPr>
      <w:r>
        <w:t xml:space="preserve">субсидий </w:t>
      </w:r>
      <w:proofErr w:type="spellStart"/>
      <w:r>
        <w:t>сельхозтоваропроизводителям</w:t>
      </w:r>
      <w:proofErr w:type="spellEnd"/>
      <w:r>
        <w:t xml:space="preserve">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направленных на оказание содействия в обеспечении квалифицированными работниками;</w:t>
      </w:r>
    </w:p>
    <w:p w:rsidR="00A211E1" w:rsidRDefault="00A211E1">
      <w:pPr>
        <w:pStyle w:val="ConsPlusNormal"/>
        <w:spacing w:before="220"/>
        <w:ind w:firstLine="540"/>
        <w:jc w:val="both"/>
      </w:pPr>
      <w:r>
        <w:t xml:space="preserve">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w:t>
      </w:r>
      <w:r>
        <w:lastRenderedPageBreak/>
        <w:t>субсидии из федерального бюджета, на реализацию мероприятий государственной программы по реализации проектов, направленных на создание комфортных условий проживания в сельской местности;</w:t>
      </w:r>
    </w:p>
    <w:p w:rsidR="00A211E1" w:rsidRDefault="00A211E1">
      <w:pPr>
        <w:pStyle w:val="ConsPlusNormal"/>
        <w:spacing w:before="220"/>
        <w:ind w:firstLine="540"/>
        <w:jc w:val="both"/>
      </w:pPr>
      <w:r>
        <w:t>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w:t>
      </w:r>
    </w:p>
    <w:p w:rsidR="00A211E1" w:rsidRDefault="00A211E1">
      <w:pPr>
        <w:pStyle w:val="ConsPlusNormal"/>
        <w:spacing w:before="220"/>
        <w:ind w:firstLine="540"/>
        <w:jc w:val="both"/>
      </w:pPr>
      <w:r>
        <w:t>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w:t>
      </w:r>
    </w:p>
    <w:p w:rsidR="00A211E1" w:rsidRDefault="00A211E1">
      <w:pPr>
        <w:pStyle w:val="ConsPlusNormal"/>
        <w:spacing w:before="220"/>
        <w:ind w:firstLine="540"/>
        <w:jc w:val="both"/>
      </w:pPr>
      <w:r>
        <w:t xml:space="preserve">Методики распределения субсидий местным бюджетам на реализацию мероприятий программы представлены в </w:t>
      </w:r>
      <w:hyperlink w:anchor="P1966" w:history="1">
        <w:r>
          <w:rPr>
            <w:color w:val="0000FF"/>
          </w:rPr>
          <w:t>приложениях NN 4</w:t>
        </w:r>
      </w:hyperlink>
      <w:r>
        <w:t xml:space="preserve"> - </w:t>
      </w:r>
      <w:hyperlink w:anchor="P2092" w:history="1">
        <w:r>
          <w:rPr>
            <w:color w:val="0000FF"/>
          </w:rPr>
          <w:t>8</w:t>
        </w:r>
      </w:hyperlink>
      <w:r>
        <w:t xml:space="preserve"> к настоящей государственной программе.</w:t>
      </w:r>
    </w:p>
    <w:p w:rsidR="00A211E1" w:rsidRDefault="00A211E1">
      <w:pPr>
        <w:pStyle w:val="ConsPlusNormal"/>
        <w:spacing w:before="220"/>
        <w:ind w:firstLine="540"/>
        <w:jc w:val="both"/>
      </w:pPr>
      <w:r>
        <w:t>Предоставление иных межбюджетных трансфертов муниципальным образованиям Новосибирской области на осуществление мероприятий по улучшению жилищных условий граждан, проживающих в сельской местности в Новосибирской области, осуществляется в соответствии с:</w:t>
      </w:r>
    </w:p>
    <w:p w:rsidR="00A211E1" w:rsidRDefault="00A211E1">
      <w:pPr>
        <w:pStyle w:val="ConsPlusNormal"/>
        <w:spacing w:before="220"/>
        <w:ind w:firstLine="540"/>
        <w:jc w:val="both"/>
      </w:pPr>
      <w:hyperlink w:anchor="P2150" w:history="1">
        <w:r>
          <w:rPr>
            <w:color w:val="0000FF"/>
          </w:rPr>
          <w:t>Порядком</w:t>
        </w:r>
      </w:hyperlink>
      <w:r>
        <w:t xml:space="preserve">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 проживающих в сельской местности, установленным приложением N 2 к постановлению Правительства Новосибирской области об утверждении настоящей государственной программы.</w:t>
      </w:r>
    </w:p>
    <w:p w:rsidR="00A211E1" w:rsidRDefault="00A211E1">
      <w:pPr>
        <w:pStyle w:val="ConsPlusNormal"/>
        <w:spacing w:before="220"/>
        <w:ind w:firstLine="540"/>
        <w:jc w:val="both"/>
      </w:pPr>
      <w:r>
        <w:t>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A211E1" w:rsidRDefault="00A211E1">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строительству жилья, предоставляемого по договору найма жилого помещения гражданам, проживающим на сельских территориях, осуществляется в соответствии с </w:t>
      </w:r>
      <w:hyperlink w:anchor="P2223" w:history="1">
        <w:r>
          <w:rPr>
            <w:color w:val="0000FF"/>
          </w:rPr>
          <w:t>Условиями</w:t>
        </w:r>
      </w:hyperlink>
      <w:r>
        <w:t xml:space="preserve">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установленными приложением N 3 к постановлению Правительства Новосибирской области об утверждении настоящей государственной программы.</w:t>
      </w:r>
    </w:p>
    <w:p w:rsidR="00A211E1" w:rsidRDefault="00A211E1">
      <w:pPr>
        <w:pStyle w:val="ConsPlusNormal"/>
        <w:spacing w:before="220"/>
        <w:ind w:firstLine="540"/>
        <w:jc w:val="both"/>
      </w:pPr>
      <w:r>
        <w:t xml:space="preserve">Предоставление субсидий </w:t>
      </w:r>
      <w:proofErr w:type="spellStart"/>
      <w:r>
        <w:t>сельхозтоваропроизводителям</w:t>
      </w:r>
      <w:proofErr w:type="spellEnd"/>
      <w:r>
        <w:t xml:space="preserve"> Новосибирской области на осуществление мероприятий по подготовке квалифицированных кадров для сельскохозяйственных товаропроизводителей, осуществляющих деятельность на сельских территориях, осуществляется в соответствии с Порядком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в Новосибирской области, утверждаемым постановлением Правительства Новосибирской области.</w:t>
      </w:r>
    </w:p>
    <w:p w:rsidR="00A211E1" w:rsidRDefault="00A211E1">
      <w:pPr>
        <w:pStyle w:val="ConsPlusNormal"/>
        <w:spacing w:before="220"/>
        <w:ind w:firstLine="540"/>
        <w:jc w:val="both"/>
      </w:pPr>
      <w:r>
        <w:lastRenderedPageBreak/>
        <w:t xml:space="preserve">Предоставление субсидий муниципальным образованиям Новосибирской области на осуществление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осуществляется в соответствии с </w:t>
      </w:r>
      <w:hyperlink w:anchor="P2303" w:history="1">
        <w:r>
          <w:rPr>
            <w:color w:val="0000FF"/>
          </w:rPr>
          <w:t>Условиями</w:t>
        </w:r>
      </w:hyperlink>
      <w: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установленными приложением N 4 к постановлению Правительства Новосибирской области об утверждении настоящей государственной программы.</w:t>
      </w:r>
    </w:p>
    <w:p w:rsidR="00A211E1" w:rsidRDefault="00A211E1">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благоустройству сельских территорий Новосибирской области осуществляется в соответствии с </w:t>
      </w:r>
      <w:hyperlink w:anchor="P2463" w:history="1">
        <w:r>
          <w:rPr>
            <w:color w:val="0000FF"/>
          </w:rPr>
          <w:t>Условиями</w:t>
        </w:r>
      </w:hyperlink>
      <w: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установленными приложением N 5 к постановлению Правительства Новосибирской области об утверждении настоящей государственной программы.</w:t>
      </w:r>
    </w:p>
    <w:p w:rsidR="00A211E1" w:rsidRDefault="00A211E1">
      <w:pPr>
        <w:pStyle w:val="ConsPlusNormal"/>
        <w:spacing w:before="220"/>
        <w:ind w:firstLine="540"/>
        <w:jc w:val="both"/>
      </w:pPr>
      <w:r>
        <w:t>Предоставление субсидий муниципальным образованиям Новосибирской области на осуществление мероприятий по комплексному развитию сельских территорий Новосибирской области осуществляется в соответствии с:</w:t>
      </w:r>
    </w:p>
    <w:p w:rsidR="00A211E1" w:rsidRDefault="00A211E1">
      <w:pPr>
        <w:pStyle w:val="ConsPlusNormal"/>
        <w:spacing w:before="220"/>
        <w:ind w:firstLine="540"/>
        <w:jc w:val="both"/>
      </w:pPr>
      <w:hyperlink w:anchor="P2552" w:history="1">
        <w:r>
          <w:rPr>
            <w:color w:val="0000FF"/>
          </w:rPr>
          <w:t>Условиями</w:t>
        </w:r>
      </w:hyperlink>
      <w:r>
        <w:t xml:space="preserve"> предоставления и расходования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установленными приложением N 6 к постановлению Правительства Новосибирской области об утверждении настоящей государственной программы.</w:t>
      </w:r>
    </w:p>
    <w:p w:rsidR="00A211E1" w:rsidRDefault="00A211E1">
      <w:pPr>
        <w:pStyle w:val="ConsPlusNormal"/>
        <w:spacing w:before="220"/>
        <w:ind w:firstLine="540"/>
        <w:jc w:val="both"/>
      </w:pPr>
      <w:r>
        <w:t xml:space="preserve">Предоставление из федерального бюджета субсидий областному бюджету Новосибирской области на условиях </w:t>
      </w:r>
      <w:proofErr w:type="spellStart"/>
      <w:r>
        <w:t>софинансирования</w:t>
      </w:r>
      <w:proofErr w:type="spellEnd"/>
      <w:r>
        <w:t xml:space="preserve"> расходных обязательств по программным мероприятиям осуществляется в соответствии с:</w:t>
      </w:r>
    </w:p>
    <w:p w:rsidR="00A211E1" w:rsidRDefault="00A211E1">
      <w:pPr>
        <w:pStyle w:val="ConsPlusNormal"/>
        <w:spacing w:before="220"/>
        <w:ind w:firstLine="540"/>
        <w:jc w:val="both"/>
      </w:pPr>
      <w:hyperlink r:id="rId3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(приложение N 3 к Государственной программе Российской Федерации "Комплексное развитие сельских территорий", утвержденной Постановлением Правительства РФ от 31.05.2019 N 696 (далее - ГП "Комплексное развитие сельских территорий");</w:t>
      </w:r>
    </w:p>
    <w:p w:rsidR="00A211E1" w:rsidRDefault="00A211E1">
      <w:pPr>
        <w:pStyle w:val="ConsPlusNormal"/>
        <w:spacing w:before="220"/>
        <w:ind w:firstLine="540"/>
        <w:jc w:val="both"/>
      </w:pPr>
      <w:hyperlink r:id="rId3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(приложение N 4 к ГП "Комплексное развитие сельских территорий");</w:t>
      </w:r>
    </w:p>
    <w:p w:rsidR="00A211E1" w:rsidRDefault="00A211E1">
      <w:pPr>
        <w:pStyle w:val="ConsPlusNormal"/>
        <w:spacing w:before="220"/>
        <w:ind w:firstLine="540"/>
        <w:jc w:val="both"/>
      </w:pPr>
      <w:hyperlink r:id="rId4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(приложение N 5 к ГП "Комплексное развитие сельских территорий");</w:t>
      </w:r>
    </w:p>
    <w:p w:rsidR="00A211E1" w:rsidRDefault="00A211E1">
      <w:pPr>
        <w:pStyle w:val="ConsPlusNormal"/>
        <w:spacing w:before="220"/>
        <w:ind w:firstLine="540"/>
        <w:jc w:val="both"/>
      </w:pPr>
      <w:hyperlink r:id="rId41"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(приложение N 6 к ГП "Комплексное развитие сельских территорий");</w:t>
      </w:r>
    </w:p>
    <w:p w:rsidR="00A211E1" w:rsidRDefault="00A211E1">
      <w:pPr>
        <w:pStyle w:val="ConsPlusNormal"/>
        <w:spacing w:before="220"/>
        <w:ind w:firstLine="540"/>
        <w:jc w:val="both"/>
      </w:pPr>
      <w:hyperlink r:id="rId4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N 7 к ГП "Комплексное развитие сельских территорий");</w:t>
      </w:r>
    </w:p>
    <w:p w:rsidR="00A211E1" w:rsidRDefault="00A211E1">
      <w:pPr>
        <w:pStyle w:val="ConsPlusNormal"/>
        <w:spacing w:before="220"/>
        <w:ind w:firstLine="540"/>
        <w:jc w:val="both"/>
      </w:pPr>
      <w:hyperlink r:id="rId4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(приложение N 8 к ГП "Комплексное развитие сельских территорий");</w:t>
      </w:r>
    </w:p>
    <w:p w:rsidR="00A211E1" w:rsidRDefault="00A211E1">
      <w:pPr>
        <w:pStyle w:val="ConsPlusNormal"/>
        <w:spacing w:before="220"/>
        <w:ind w:firstLine="540"/>
        <w:jc w:val="both"/>
      </w:pPr>
      <w:hyperlink r:id="rId4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(приложение N 9 к ГП "Комплексное развитие сельских территорий");</w:t>
      </w:r>
    </w:p>
    <w:p w:rsidR="00A211E1" w:rsidRDefault="00A211E1">
      <w:pPr>
        <w:pStyle w:val="ConsPlusNormal"/>
        <w:spacing w:before="220"/>
        <w:ind w:firstLine="540"/>
        <w:jc w:val="both"/>
      </w:pPr>
      <w:hyperlink r:id="rId4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(приложение N 11 к ГП "Комплексное развитие сельских территорий").</w:t>
      </w:r>
    </w:p>
    <w:p w:rsidR="00A211E1" w:rsidRDefault="00A211E1">
      <w:pPr>
        <w:pStyle w:val="ConsPlusNormal"/>
        <w:spacing w:before="220"/>
        <w:ind w:firstLine="540"/>
        <w:jc w:val="both"/>
      </w:pPr>
      <w:r>
        <w:t xml:space="preserve">Кроме того, </w:t>
      </w:r>
      <w:proofErr w:type="spellStart"/>
      <w:r>
        <w:t>справочно</w:t>
      </w:r>
      <w:proofErr w:type="spellEnd"/>
      <w:r>
        <w:t xml:space="preserve"> в состав государственной программы включены условия предоставления субсидий за счет средств областного бюджета по следующим мероприятиям.</w:t>
      </w:r>
    </w:p>
    <w:p w:rsidR="00A211E1" w:rsidRDefault="00A211E1">
      <w:pPr>
        <w:pStyle w:val="ConsPlusNormal"/>
        <w:spacing w:before="220"/>
        <w:ind w:firstLine="540"/>
        <w:jc w:val="both"/>
      </w:pPr>
      <w:r>
        <w:t xml:space="preserve">Предоставление субсидий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объектов систем газоснабжения и </w:t>
      </w:r>
      <w:proofErr w:type="gramStart"/>
      <w:r>
        <w:t>строительству</w:t>
      </w:r>
      <w:proofErr w:type="gramEnd"/>
      <w:r>
        <w:t xml:space="preserve"> и реконструкции объектов водоснабжения в сельских поселениях осуществляется министерством жилищно-коммунального хозяйства и энергетики Новосибирской области в рамках реализации ГП "Жилищно-коммунальное хозяйство Новосибирской области".</w:t>
      </w:r>
    </w:p>
    <w:p w:rsidR="00A211E1" w:rsidRDefault="00A211E1">
      <w:pPr>
        <w:pStyle w:val="ConsPlusNormal"/>
        <w:spacing w:before="220"/>
        <w:ind w:firstLine="540"/>
        <w:jc w:val="both"/>
      </w:pPr>
      <w:r>
        <w:t>Предоставление субсидий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автомобильных дорог регионального и межмуниципального значения в рамках ГП "Развитие автомобильных дорог регионального, межмуниципального и местного значения в Новосибирской области".</w:t>
      </w:r>
    </w:p>
    <w:p w:rsidR="00A211E1" w:rsidRDefault="00A211E1">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местным бюджетам муниципальных образований, размещаются на сайте Минсельхоза НСО в разделе "Документы", подразделе "Государственные программы".</w:t>
      </w:r>
    </w:p>
    <w:p w:rsidR="00A211E1" w:rsidRDefault="00A211E1">
      <w:pPr>
        <w:pStyle w:val="ConsPlusNormal"/>
        <w:ind w:firstLine="540"/>
        <w:jc w:val="both"/>
      </w:pPr>
    </w:p>
    <w:p w:rsidR="00A211E1" w:rsidRDefault="00A211E1">
      <w:pPr>
        <w:pStyle w:val="ConsPlusTitle"/>
        <w:jc w:val="center"/>
        <w:outlineLvl w:val="1"/>
      </w:pPr>
      <w:r>
        <w:t>VI. Ресурсное обеспечение государственной программы</w:t>
      </w:r>
    </w:p>
    <w:p w:rsidR="00A211E1" w:rsidRDefault="00A211E1">
      <w:pPr>
        <w:pStyle w:val="ConsPlusNormal"/>
        <w:ind w:firstLine="540"/>
        <w:jc w:val="both"/>
      </w:pPr>
    </w:p>
    <w:p w:rsidR="00A211E1" w:rsidRDefault="00A211E1">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w:t>
      </w:r>
    </w:p>
    <w:p w:rsidR="00A211E1" w:rsidRDefault="00A211E1">
      <w:pPr>
        <w:pStyle w:val="ConsPlusNormal"/>
        <w:spacing w:before="220"/>
        <w:ind w:firstLine="540"/>
        <w:jc w:val="both"/>
      </w:pPr>
      <w:r>
        <w:t>Кроме того, планируется финансирование мероприятий за счет средств внебюджетных источников.</w:t>
      </w:r>
    </w:p>
    <w:p w:rsidR="00A211E1" w:rsidRDefault="00A211E1">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46" w:history="1">
        <w:r>
          <w:rPr>
            <w:color w:val="0000FF"/>
          </w:rPr>
          <w:t>программы</w:t>
        </w:r>
      </w:hyperlink>
      <w:r>
        <w:t xml:space="preserve"> "Комплексное развитие сельских территорий", утвержденной Постановлением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211E1" w:rsidRDefault="00A211E1">
      <w:pPr>
        <w:pStyle w:val="ConsPlusNormal"/>
        <w:spacing w:before="220"/>
        <w:ind w:firstLine="540"/>
        <w:jc w:val="both"/>
      </w:pPr>
      <w:r>
        <w:t xml:space="preserve">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w:t>
      </w:r>
      <w:proofErr w:type="spellStart"/>
      <w:r>
        <w:t>софинансирования</w:t>
      </w:r>
      <w:proofErr w:type="spellEnd"/>
      <w:r>
        <w:t>, предусмотренных федеральным законодательством.</w:t>
      </w:r>
    </w:p>
    <w:p w:rsidR="00A211E1" w:rsidRDefault="00A211E1">
      <w:pPr>
        <w:pStyle w:val="ConsPlusNormal"/>
        <w:spacing w:before="220"/>
        <w:ind w:firstLine="540"/>
        <w:jc w:val="both"/>
      </w:pPr>
      <w:r>
        <w:t xml:space="preserve">Объемы финансирования мероприятий государственной программы за счет средств федерального бюджета на 2020 - 2025 гг. носят прогнозный характер и подлежат ежегодному уточнению на основании правовых актов Российской Федерации, устанавливающих распределение </w:t>
      </w:r>
      <w:r>
        <w:lastRenderedPageBreak/>
        <w:t>средств федерального бюджета для Новосибирской области.</w:t>
      </w:r>
    </w:p>
    <w:p w:rsidR="00A211E1" w:rsidRDefault="00A211E1">
      <w:pPr>
        <w:pStyle w:val="ConsPlusNormal"/>
        <w:spacing w:before="220"/>
        <w:ind w:firstLine="540"/>
        <w:jc w:val="both"/>
      </w:pPr>
      <w:r>
        <w:t>Объемы средств областного бюджета и федерального бюджета, выделяемых на мероприятия государственной программы, рассчитаны в соответствии с целями и задачами развития сельских территорий Новосибирской области на период до 2025 года.</w:t>
      </w:r>
    </w:p>
    <w:p w:rsidR="00A211E1" w:rsidRDefault="00A211E1">
      <w:pPr>
        <w:pStyle w:val="ConsPlusNormal"/>
        <w:spacing w:before="220"/>
        <w:ind w:firstLine="540"/>
        <w:jc w:val="both"/>
      </w:pPr>
      <w:r>
        <w:t>Общий объем финансирования государственной программы составляет 1 610 824,64 тыс. руб., в том числе по исполнителям мероприятий:</w:t>
      </w:r>
    </w:p>
    <w:p w:rsidR="00A211E1" w:rsidRDefault="00A211E1">
      <w:pPr>
        <w:pStyle w:val="ConsPlusNormal"/>
        <w:spacing w:before="220"/>
        <w:ind w:firstLine="540"/>
        <w:jc w:val="both"/>
      </w:pPr>
      <w:r>
        <w:t>Минсельхоз НСО - 1 528 481,8 тыс. руб., из них за счет средств:</w:t>
      </w:r>
    </w:p>
    <w:p w:rsidR="00A211E1" w:rsidRDefault="00A211E1">
      <w:pPr>
        <w:pStyle w:val="ConsPlusNormal"/>
        <w:spacing w:before="220"/>
        <w:ind w:firstLine="540"/>
        <w:jc w:val="both"/>
      </w:pPr>
      <w:r>
        <w:t>федерального бюджета &lt;*&gt; - 1 008 621,0 тыс. руб.;</w:t>
      </w:r>
    </w:p>
    <w:p w:rsidR="00A211E1" w:rsidRDefault="00A211E1">
      <w:pPr>
        <w:pStyle w:val="ConsPlusNormal"/>
        <w:spacing w:before="220"/>
        <w:ind w:firstLine="540"/>
        <w:jc w:val="both"/>
      </w:pPr>
      <w:r>
        <w:t>областного бюджета - 519 860,8 тыс. руб.</w:t>
      </w:r>
    </w:p>
    <w:p w:rsidR="00A211E1" w:rsidRDefault="00A211E1">
      <w:pPr>
        <w:pStyle w:val="ConsPlusNormal"/>
        <w:spacing w:before="220"/>
        <w:ind w:firstLine="540"/>
        <w:jc w:val="both"/>
      </w:pPr>
      <w:r>
        <w:t>Объем финансирования за счет средств местных бюджетов - 22 511,4 тыс. руб.</w:t>
      </w:r>
    </w:p>
    <w:p w:rsidR="00A211E1" w:rsidRDefault="00A211E1">
      <w:pPr>
        <w:pStyle w:val="ConsPlusNormal"/>
        <w:spacing w:before="220"/>
        <w:ind w:firstLine="540"/>
        <w:jc w:val="both"/>
      </w:pPr>
      <w:r>
        <w:t>Внебюджетные источники - 59 831,44 тыс. руб.</w:t>
      </w:r>
    </w:p>
    <w:p w:rsidR="00A211E1" w:rsidRDefault="00A211E1">
      <w:pPr>
        <w:pStyle w:val="ConsPlusNormal"/>
        <w:spacing w:before="220"/>
        <w:ind w:firstLine="540"/>
        <w:jc w:val="both"/>
      </w:pPr>
      <w:r>
        <w:t>--------------------------------</w:t>
      </w:r>
    </w:p>
    <w:p w:rsidR="00A211E1" w:rsidRDefault="00A211E1">
      <w:pPr>
        <w:pStyle w:val="ConsPlusNormal"/>
        <w:spacing w:before="220"/>
        <w:ind w:firstLine="540"/>
        <w:jc w:val="both"/>
      </w:pPr>
      <w:r>
        <w:t xml:space="preserve">&lt;*&gt; Объемы средств указаны </w:t>
      </w:r>
      <w:proofErr w:type="spellStart"/>
      <w:r>
        <w:t>прогнозно</w:t>
      </w:r>
      <w:proofErr w:type="spellEnd"/>
      <w:r>
        <w:t>.</w:t>
      </w:r>
    </w:p>
    <w:p w:rsidR="00A211E1" w:rsidRDefault="00A211E1">
      <w:pPr>
        <w:pStyle w:val="ConsPlusNormal"/>
        <w:ind w:firstLine="540"/>
        <w:jc w:val="both"/>
      </w:pPr>
    </w:p>
    <w:p w:rsidR="00A211E1" w:rsidRDefault="00A211E1">
      <w:pPr>
        <w:pStyle w:val="ConsPlusNormal"/>
        <w:ind w:firstLine="540"/>
        <w:jc w:val="both"/>
      </w:pPr>
      <w:proofErr w:type="spellStart"/>
      <w:r>
        <w:t>Справочно</w:t>
      </w:r>
      <w:proofErr w:type="spellEnd"/>
      <w:r>
        <w:t>:</w:t>
      </w:r>
    </w:p>
    <w:p w:rsidR="00A211E1" w:rsidRDefault="00A211E1">
      <w:pPr>
        <w:pStyle w:val="ConsPlusNormal"/>
        <w:spacing w:before="220"/>
        <w:ind w:firstLine="540"/>
        <w:jc w:val="both"/>
      </w:pPr>
      <w: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&lt;**&gt; - 211 084,2 тыс. руб., из них за счет средств:</w:t>
      </w:r>
    </w:p>
    <w:p w:rsidR="00A211E1" w:rsidRDefault="00A211E1">
      <w:pPr>
        <w:pStyle w:val="ConsPlusNormal"/>
        <w:spacing w:before="220"/>
        <w:ind w:firstLine="540"/>
        <w:jc w:val="both"/>
      </w:pPr>
      <w:r>
        <w:t>федерального бюджета - 109 106,7 тыс. руб.;</w:t>
      </w:r>
    </w:p>
    <w:p w:rsidR="00A211E1" w:rsidRDefault="00A211E1">
      <w:pPr>
        <w:pStyle w:val="ConsPlusNormal"/>
        <w:spacing w:before="220"/>
        <w:ind w:firstLine="540"/>
        <w:jc w:val="both"/>
      </w:pPr>
      <w:r>
        <w:t>областного бюджета - 92 873,1 тыс. руб.;</w:t>
      </w:r>
    </w:p>
    <w:p w:rsidR="00A211E1" w:rsidRDefault="00A211E1">
      <w:pPr>
        <w:pStyle w:val="ConsPlusNormal"/>
        <w:spacing w:before="220"/>
        <w:ind w:firstLine="540"/>
        <w:jc w:val="both"/>
      </w:pPr>
      <w:r>
        <w:t>местного бюджета - 9 104,4 тыс. руб.</w:t>
      </w:r>
    </w:p>
    <w:p w:rsidR="00A211E1" w:rsidRDefault="00A211E1">
      <w:pPr>
        <w:pStyle w:val="ConsPlusNormal"/>
        <w:spacing w:before="220"/>
        <w:ind w:firstLine="540"/>
        <w:jc w:val="both"/>
      </w:pPr>
      <w: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&lt;**&gt; - 1 899 179,2 тыс. руб., из них за счет средств:</w:t>
      </w:r>
    </w:p>
    <w:p w:rsidR="00A211E1" w:rsidRDefault="00A211E1">
      <w:pPr>
        <w:pStyle w:val="ConsPlusNormal"/>
        <w:spacing w:before="220"/>
        <w:ind w:firstLine="540"/>
        <w:jc w:val="both"/>
      </w:pPr>
      <w:r>
        <w:t>федерального бюджета - 1 157 705,9 тыс. руб.;</w:t>
      </w:r>
    </w:p>
    <w:p w:rsidR="00A211E1" w:rsidRDefault="00A211E1">
      <w:pPr>
        <w:pStyle w:val="ConsPlusNormal"/>
        <w:spacing w:before="220"/>
        <w:ind w:firstLine="540"/>
        <w:jc w:val="both"/>
      </w:pPr>
      <w:r>
        <w:t>областного бюджета - 741 473,4 тыс. руб.;</w:t>
      </w:r>
    </w:p>
    <w:p w:rsidR="00A211E1" w:rsidRDefault="00A211E1">
      <w:pPr>
        <w:pStyle w:val="ConsPlusNormal"/>
        <w:spacing w:before="220"/>
        <w:ind w:firstLine="540"/>
        <w:jc w:val="both"/>
      </w:pPr>
      <w:r>
        <w:t>местных бюджетов - 0,0 тыс. руб.;</w:t>
      </w:r>
    </w:p>
    <w:p w:rsidR="00A211E1" w:rsidRDefault="00A211E1">
      <w:pPr>
        <w:pStyle w:val="ConsPlusNormal"/>
        <w:spacing w:before="220"/>
        <w:ind w:firstLine="540"/>
        <w:jc w:val="both"/>
      </w:pPr>
      <w:r>
        <w:t>внебюджетных источников - 0,0 тыс. руб.</w:t>
      </w:r>
    </w:p>
    <w:p w:rsidR="00A211E1" w:rsidRDefault="00A211E1">
      <w:pPr>
        <w:pStyle w:val="ConsPlusNormal"/>
        <w:spacing w:before="220"/>
        <w:ind w:firstLine="540"/>
        <w:jc w:val="both"/>
      </w:pPr>
      <w:r>
        <w:t>Минсельхоз НСО - 300 499,6 тыс. руб., за счет средств внебюджетных источников.</w:t>
      </w:r>
    </w:p>
    <w:p w:rsidR="00A211E1" w:rsidRDefault="00A211E1">
      <w:pPr>
        <w:pStyle w:val="ConsPlusNormal"/>
        <w:spacing w:before="220"/>
        <w:ind w:firstLine="540"/>
        <w:jc w:val="both"/>
      </w:pPr>
      <w:r>
        <w:t xml:space="preserve">Сводные финансовые затраты на реализацию государственной программы за счет всех источников финансирования с расшифровкой по заказчикам и исполнителям государственной программы приведены в </w:t>
      </w:r>
      <w:hyperlink w:anchor="P1461" w:history="1">
        <w:r>
          <w:rPr>
            <w:color w:val="0000FF"/>
          </w:rPr>
          <w:t>приложении N 3</w:t>
        </w:r>
      </w:hyperlink>
      <w:r>
        <w:t xml:space="preserve"> к государственной программе. 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A211E1" w:rsidRDefault="00A211E1">
      <w:pPr>
        <w:pStyle w:val="ConsPlusNormal"/>
        <w:ind w:firstLine="540"/>
        <w:jc w:val="both"/>
      </w:pPr>
    </w:p>
    <w:p w:rsidR="00A211E1" w:rsidRDefault="00A211E1">
      <w:pPr>
        <w:pStyle w:val="ConsPlusTitle"/>
        <w:jc w:val="center"/>
        <w:outlineLvl w:val="1"/>
      </w:pPr>
      <w:r>
        <w:t>VII. Ожидаемые результаты реализации</w:t>
      </w:r>
    </w:p>
    <w:p w:rsidR="00A211E1" w:rsidRDefault="00A211E1">
      <w:pPr>
        <w:pStyle w:val="ConsPlusTitle"/>
        <w:jc w:val="center"/>
      </w:pPr>
      <w:r>
        <w:lastRenderedPageBreak/>
        <w:t>государственной программы</w:t>
      </w:r>
    </w:p>
    <w:p w:rsidR="00A211E1" w:rsidRDefault="00A211E1">
      <w:pPr>
        <w:pStyle w:val="ConsPlusNormal"/>
        <w:ind w:firstLine="540"/>
        <w:jc w:val="both"/>
      </w:pPr>
    </w:p>
    <w:p w:rsidR="00A211E1" w:rsidRDefault="00A211E1">
      <w:pPr>
        <w:pStyle w:val="ConsPlusNormal"/>
        <w:ind w:firstLine="540"/>
        <w:jc w:val="both"/>
      </w:pPr>
      <w:r>
        <w:t>Реализация мероприятий государственной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w:t>
      </w:r>
    </w:p>
    <w:p w:rsidR="00A211E1" w:rsidRDefault="00A211E1">
      <w:pPr>
        <w:pStyle w:val="ConsPlusNormal"/>
        <w:spacing w:before="220"/>
        <w:ind w:firstLine="540"/>
        <w:jc w:val="both"/>
      </w:pPr>
      <w:r>
        <w:t>сохранение в течение всего срока реализации программы:</w:t>
      </w:r>
    </w:p>
    <w:p w:rsidR="00A211E1" w:rsidRDefault="00A211E1">
      <w:pPr>
        <w:pStyle w:val="ConsPlusNormal"/>
        <w:spacing w:before="220"/>
        <w:ind w:firstLine="540"/>
        <w:jc w:val="both"/>
      </w:pPr>
      <w:r>
        <w:t>соотношения среднемесячных располагаемых ресурсов сельского и городского домохозяйства не менее 91,5%;</w:t>
      </w:r>
    </w:p>
    <w:p w:rsidR="00A211E1" w:rsidRDefault="00A211E1">
      <w:pPr>
        <w:pStyle w:val="ConsPlusNormal"/>
        <w:spacing w:before="220"/>
        <w:ind w:firstLine="540"/>
        <w:jc w:val="both"/>
      </w:pPr>
      <w:r>
        <w:t>сохранение доли сельского населения в общей численности Новосибирской области не менее 20%;</w:t>
      </w:r>
    </w:p>
    <w:p w:rsidR="00A211E1" w:rsidRDefault="00A211E1">
      <w:pPr>
        <w:pStyle w:val="ConsPlusNormal"/>
        <w:spacing w:before="220"/>
        <w:ind w:firstLine="540"/>
        <w:jc w:val="both"/>
      </w:pPr>
      <w:r>
        <w:t>повышение доли общей площади жилищного фонда, обеспеченного всеми видами благоустройства в сельских населенных пунктах, с 11,4% в 2019 году до 15,3% в 2025 году;</w:t>
      </w:r>
    </w:p>
    <w:p w:rsidR="00A211E1" w:rsidRDefault="00A211E1">
      <w:pPr>
        <w:pStyle w:val="ConsPlusNormal"/>
        <w:spacing w:before="220"/>
        <w:ind w:firstLine="540"/>
        <w:jc w:val="both"/>
      </w:pPr>
      <w:r>
        <w:t>ввод (приобретение) жилья для граждан, проживающих в сельской местности, за период 2020 - 2025 годов составит 19,309 тыс. кв. м;</w:t>
      </w:r>
    </w:p>
    <w:p w:rsidR="00A211E1" w:rsidRDefault="00A211E1">
      <w:pPr>
        <w:pStyle w:val="ConsPlusNormal"/>
        <w:spacing w:before="220"/>
        <w:ind w:firstLine="540"/>
        <w:jc w:val="both"/>
      </w:pPr>
      <w:r>
        <w:t>ввод жилья, предоставляемого по договору коммерческого найма, на конец 2025 года составит 3,056 тыс. кв. м;</w:t>
      </w:r>
    </w:p>
    <w:p w:rsidR="00A211E1" w:rsidRDefault="00A211E1">
      <w:pPr>
        <w:pStyle w:val="ConsPlusNormal"/>
        <w:spacing w:before="220"/>
        <w:ind w:firstLine="540"/>
        <w:jc w:val="both"/>
      </w:pPr>
      <w:r>
        <w:t>обеспечение эффективной занятости населения и стимулирование притока квалифицированных кадров:</w:t>
      </w:r>
    </w:p>
    <w:p w:rsidR="00A211E1" w:rsidRDefault="00A211E1">
      <w:pPr>
        <w:pStyle w:val="ConsPlusNormal"/>
        <w:spacing w:before="220"/>
        <w:ind w:firstLine="540"/>
        <w:jc w:val="both"/>
      </w:pPr>
      <w:r>
        <w:t>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России, по ученическим договорам, за период 2020 - 2025 гг. составит 12 человек;</w:t>
      </w:r>
    </w:p>
    <w:p w:rsidR="00A211E1" w:rsidRDefault="00A211E1">
      <w:pPr>
        <w:pStyle w:val="ConsPlusNormal"/>
        <w:spacing w:before="220"/>
        <w:ind w:firstLine="540"/>
        <w:jc w:val="both"/>
      </w:pPr>
      <w:r>
        <w:t>численность студентов, обучающихся в федеральных государственных образовательных организациях высшего образования, подведомственных Минсельхозу России, привлекаемых ежегодно сельскохозяйственными товаропроизводителями для прохождения производственной практики, составит 319 человек;</w:t>
      </w:r>
    </w:p>
    <w:p w:rsidR="00A211E1" w:rsidRDefault="00A211E1">
      <w:pPr>
        <w:pStyle w:val="ConsPlusNormal"/>
        <w:spacing w:before="220"/>
        <w:ind w:firstLine="540"/>
        <w:jc w:val="both"/>
      </w:pPr>
      <w:r>
        <w:t>за период реализации программы будут осуществлены:</w:t>
      </w:r>
    </w:p>
    <w:p w:rsidR="00A211E1" w:rsidRDefault="00A211E1">
      <w:pPr>
        <w:pStyle w:val="ConsPlusNormal"/>
        <w:spacing w:before="220"/>
        <w:ind w:firstLine="540"/>
        <w:jc w:val="both"/>
      </w:pPr>
      <w:r>
        <w:t>в 2020 - 2021 годах - реализация в 1 населенном пункте 1 проекта по благоустройству площадок под компактную жилищную застройку;</w:t>
      </w:r>
    </w:p>
    <w:p w:rsidR="00A211E1" w:rsidRDefault="00A211E1">
      <w:pPr>
        <w:pStyle w:val="ConsPlusNormal"/>
        <w:spacing w:before="220"/>
        <w:ind w:firstLine="540"/>
        <w:jc w:val="both"/>
      </w:pPr>
      <w:r>
        <w:t>в 2020 - 2025 годах - реализация в 25 населенных пунктах 48 общественно значимых проектов по благоустройству сельских территорий;</w:t>
      </w:r>
    </w:p>
    <w:p w:rsidR="00A211E1" w:rsidRDefault="00A211E1">
      <w:pPr>
        <w:pStyle w:val="ConsPlusNormal"/>
        <w:spacing w:before="220"/>
        <w:ind w:firstLine="540"/>
        <w:jc w:val="both"/>
      </w:pPr>
      <w:r>
        <w:t>реализация 7 проектов по комплексному обустройству сельских территорий в 2020 году;</w:t>
      </w:r>
    </w:p>
    <w:p w:rsidR="00A211E1" w:rsidRDefault="00A211E1">
      <w:pPr>
        <w:pStyle w:val="ConsPlusNormal"/>
        <w:spacing w:before="220"/>
        <w:ind w:firstLine="540"/>
        <w:jc w:val="both"/>
      </w:pPr>
      <w:r>
        <w:t>кроме того, в 2020 - 2021 годах будут введены в действие газовые распределительные сети протяженностью 46,38 км и локальные водопроводы протяженностью 23,93 км;</w:t>
      </w:r>
    </w:p>
    <w:p w:rsidR="00A211E1" w:rsidRDefault="00A211E1">
      <w:pPr>
        <w:pStyle w:val="ConsPlusNormal"/>
        <w:spacing w:before="220"/>
        <w:ind w:firstLine="540"/>
        <w:jc w:val="both"/>
      </w:pPr>
      <w:r>
        <w:t>за период реализации программы ввод автомобильных дорог общего пользования регионального и межмуниципального значения составит 75,42 км.</w:t>
      </w:r>
    </w:p>
    <w:p w:rsidR="00A211E1" w:rsidRDefault="00A211E1">
      <w:pPr>
        <w:pStyle w:val="ConsPlusNormal"/>
        <w:spacing w:before="220"/>
        <w:ind w:firstLine="540"/>
        <w:jc w:val="both"/>
      </w:pPr>
      <w:r>
        <w:t>Достигнутые результаты позволят повысить:</w:t>
      </w:r>
    </w:p>
    <w:p w:rsidR="00A211E1" w:rsidRDefault="00A211E1">
      <w:pPr>
        <w:pStyle w:val="ConsPlusNormal"/>
        <w:spacing w:before="220"/>
        <w:ind w:firstLine="540"/>
        <w:jc w:val="both"/>
      </w:pPr>
      <w:r>
        <w:t>активность граждан в решении общественно значимых проблем в сельских поселениях;</w:t>
      </w:r>
    </w:p>
    <w:p w:rsidR="00A211E1" w:rsidRDefault="00A211E1">
      <w:pPr>
        <w:pStyle w:val="ConsPlusNormal"/>
        <w:spacing w:before="220"/>
        <w:ind w:firstLine="540"/>
        <w:jc w:val="both"/>
      </w:pPr>
      <w:r>
        <w:t>закрепление молодых кадров на селе;</w:t>
      </w:r>
    </w:p>
    <w:p w:rsidR="00A211E1" w:rsidRDefault="00A211E1">
      <w:pPr>
        <w:pStyle w:val="ConsPlusNormal"/>
        <w:spacing w:before="220"/>
        <w:ind w:firstLine="540"/>
        <w:jc w:val="both"/>
      </w:pPr>
      <w:r>
        <w:lastRenderedPageBreak/>
        <w:t>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A211E1" w:rsidRDefault="00A211E1">
      <w:pPr>
        <w:pStyle w:val="ConsPlusNormal"/>
        <w:spacing w:before="220"/>
        <w:ind w:firstLine="540"/>
        <w:jc w:val="both"/>
      </w:pPr>
      <w:r>
        <w:t>В результате реализации государственной программы предусматривается развитие транспортной и инженерной инфраструктуры, повышение уровня благоустройства жилья в сельской местности.</w:t>
      </w:r>
    </w:p>
    <w:p w:rsidR="00A211E1" w:rsidRDefault="00A211E1">
      <w:pPr>
        <w:pStyle w:val="ConsPlusNormal"/>
        <w:spacing w:before="220"/>
        <w:ind w:firstLine="540"/>
        <w:jc w:val="both"/>
      </w:pPr>
      <w:r>
        <w:t>Эффект от реализации государственной программы будет выражен в повышении привлекательности территорий для проживания и ведения бизнеса, формировании условий для роста личных доходов населения.</w:t>
      </w:r>
    </w:p>
    <w:p w:rsidR="00A211E1" w:rsidRDefault="00A211E1">
      <w:pPr>
        <w:pStyle w:val="ConsPlusNormal"/>
        <w:spacing w:before="220"/>
        <w:ind w:firstLine="540"/>
        <w:jc w:val="both"/>
      </w:pPr>
      <w:r>
        <w:t>В результате развития социальной и инженерной инфраструктуры в сельской местности, использования инструментов повышения доступности улучшения жилищных условий произойдут изменения в качестве жизни сельского населения.</w:t>
      </w:r>
    </w:p>
    <w:p w:rsidR="00A211E1" w:rsidRDefault="00A211E1">
      <w:pPr>
        <w:pStyle w:val="ConsPlusNormal"/>
        <w:spacing w:before="220"/>
        <w:ind w:firstLine="540"/>
        <w:jc w:val="both"/>
      </w:pPr>
      <w:r>
        <w:t>Реализация мероприятий настоящей государственной программы будет способствовать созданию основы повышения престижности проживания в сельской местности.</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1"/>
      </w:pPr>
      <w:r>
        <w:t>Приложение N 1</w:t>
      </w:r>
    </w:p>
    <w:p w:rsidR="00A211E1" w:rsidRDefault="00A211E1">
      <w:pPr>
        <w:pStyle w:val="ConsPlusNormal"/>
        <w:jc w:val="right"/>
      </w:pPr>
      <w:r>
        <w:t>к государственной программе</w:t>
      </w:r>
    </w:p>
    <w:p w:rsidR="00A211E1" w:rsidRDefault="00A211E1">
      <w:pPr>
        <w:pStyle w:val="ConsPlusNormal"/>
        <w:jc w:val="right"/>
      </w:pPr>
      <w:r>
        <w:t>Новосибирской области "Комплексное</w:t>
      </w:r>
    </w:p>
    <w:p w:rsidR="00A211E1" w:rsidRDefault="00A211E1">
      <w:pPr>
        <w:pStyle w:val="ConsPlusNormal"/>
        <w:jc w:val="right"/>
      </w:pPr>
      <w:r>
        <w:t>развитие сельских территорий</w:t>
      </w:r>
    </w:p>
    <w:p w:rsidR="00A211E1" w:rsidRDefault="00A211E1">
      <w:pPr>
        <w:pStyle w:val="ConsPlusNormal"/>
        <w:jc w:val="right"/>
      </w:pPr>
      <w:r>
        <w:t>в Новосибирской области"</w:t>
      </w:r>
    </w:p>
    <w:p w:rsidR="00A211E1" w:rsidRDefault="00A211E1">
      <w:pPr>
        <w:pStyle w:val="ConsPlusNormal"/>
        <w:ind w:firstLine="540"/>
        <w:jc w:val="both"/>
      </w:pPr>
    </w:p>
    <w:p w:rsidR="00A211E1" w:rsidRDefault="00A211E1">
      <w:pPr>
        <w:pStyle w:val="ConsPlusTitle"/>
        <w:jc w:val="center"/>
      </w:pPr>
      <w:bookmarkStart w:id="6" w:name="P598"/>
      <w:bookmarkEnd w:id="6"/>
      <w:r>
        <w:t>ЦЕЛИ, ЗАДАЧИ И ЦЕЛЕВЫЕ ИНДИКАТОРЫ</w:t>
      </w:r>
    </w:p>
    <w:p w:rsidR="00A211E1" w:rsidRDefault="00A211E1">
      <w:pPr>
        <w:pStyle w:val="ConsPlusTitle"/>
        <w:jc w:val="center"/>
      </w:pPr>
      <w:r>
        <w:t>государственной программы Новосибирской области "Комплексное</w:t>
      </w:r>
    </w:p>
    <w:p w:rsidR="00A211E1" w:rsidRDefault="00A211E1">
      <w:pPr>
        <w:pStyle w:val="ConsPlusTitle"/>
        <w:jc w:val="center"/>
      </w:pPr>
      <w:r>
        <w:t>развитие сельских территорий в Новосибирской области"</w:t>
      </w:r>
    </w:p>
    <w:p w:rsidR="00A211E1" w:rsidRDefault="00A211E1">
      <w:pPr>
        <w:pStyle w:val="ConsPlusNormal"/>
        <w:ind w:firstLine="540"/>
        <w:jc w:val="both"/>
      </w:pPr>
    </w:p>
    <w:p w:rsidR="00A211E1" w:rsidRDefault="00A211E1">
      <w:pPr>
        <w:sectPr w:rsidR="00A211E1" w:rsidSect="008919B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68"/>
        <w:gridCol w:w="907"/>
        <w:gridCol w:w="907"/>
        <w:gridCol w:w="1020"/>
        <w:gridCol w:w="1020"/>
        <w:gridCol w:w="907"/>
        <w:gridCol w:w="907"/>
        <w:gridCol w:w="907"/>
        <w:gridCol w:w="907"/>
        <w:gridCol w:w="1870"/>
      </w:tblGrid>
      <w:tr w:rsidR="00A211E1">
        <w:tc>
          <w:tcPr>
            <w:tcW w:w="1984" w:type="dxa"/>
            <w:vMerge w:val="restart"/>
          </w:tcPr>
          <w:p w:rsidR="00A211E1" w:rsidRDefault="00A211E1">
            <w:pPr>
              <w:pStyle w:val="ConsPlusNormal"/>
              <w:jc w:val="center"/>
            </w:pPr>
            <w:r>
              <w:lastRenderedPageBreak/>
              <w:t>Цель/задачи, требующие решения для достижения цели</w:t>
            </w:r>
          </w:p>
        </w:tc>
        <w:tc>
          <w:tcPr>
            <w:tcW w:w="2268" w:type="dxa"/>
            <w:vMerge w:val="restart"/>
          </w:tcPr>
          <w:p w:rsidR="00A211E1" w:rsidRDefault="00A211E1">
            <w:pPr>
              <w:pStyle w:val="ConsPlusNormal"/>
              <w:jc w:val="center"/>
            </w:pPr>
            <w:r>
              <w:t>Наименование целевого индикатора</w:t>
            </w:r>
          </w:p>
        </w:tc>
        <w:tc>
          <w:tcPr>
            <w:tcW w:w="907" w:type="dxa"/>
            <w:vMerge w:val="restart"/>
          </w:tcPr>
          <w:p w:rsidR="00A211E1" w:rsidRDefault="00A211E1">
            <w:pPr>
              <w:pStyle w:val="ConsPlusNormal"/>
              <w:jc w:val="center"/>
            </w:pPr>
            <w:r>
              <w:t>Единица измерения</w:t>
            </w:r>
          </w:p>
        </w:tc>
        <w:tc>
          <w:tcPr>
            <w:tcW w:w="6575" w:type="dxa"/>
            <w:gridSpan w:val="7"/>
          </w:tcPr>
          <w:p w:rsidR="00A211E1" w:rsidRDefault="00A211E1">
            <w:pPr>
              <w:pStyle w:val="ConsPlusNormal"/>
              <w:jc w:val="center"/>
            </w:pPr>
            <w:r>
              <w:t>Значение целевого индикатора</w:t>
            </w:r>
          </w:p>
        </w:tc>
        <w:tc>
          <w:tcPr>
            <w:tcW w:w="1870" w:type="dxa"/>
            <w:vMerge w:val="restart"/>
          </w:tcPr>
          <w:p w:rsidR="00A211E1" w:rsidRDefault="00A211E1">
            <w:pPr>
              <w:pStyle w:val="ConsPlusNormal"/>
              <w:jc w:val="center"/>
            </w:pPr>
            <w:r>
              <w:t>Примечание</w:t>
            </w:r>
          </w:p>
        </w:tc>
      </w:tr>
      <w:tr w:rsidR="00A211E1">
        <w:tc>
          <w:tcPr>
            <w:tcW w:w="1984" w:type="dxa"/>
            <w:vMerge/>
          </w:tcPr>
          <w:p w:rsidR="00A211E1" w:rsidRDefault="00A211E1"/>
        </w:tc>
        <w:tc>
          <w:tcPr>
            <w:tcW w:w="2268" w:type="dxa"/>
            <w:vMerge/>
          </w:tcPr>
          <w:p w:rsidR="00A211E1" w:rsidRDefault="00A211E1"/>
        </w:tc>
        <w:tc>
          <w:tcPr>
            <w:tcW w:w="907" w:type="dxa"/>
            <w:vMerge/>
          </w:tcPr>
          <w:p w:rsidR="00A211E1" w:rsidRDefault="00A211E1"/>
        </w:tc>
        <w:tc>
          <w:tcPr>
            <w:tcW w:w="6575" w:type="dxa"/>
            <w:gridSpan w:val="7"/>
          </w:tcPr>
          <w:p w:rsidR="00A211E1" w:rsidRDefault="00A211E1">
            <w:pPr>
              <w:pStyle w:val="ConsPlusNormal"/>
              <w:jc w:val="center"/>
            </w:pPr>
            <w:r>
              <w:t>в том числе по годам</w:t>
            </w:r>
          </w:p>
        </w:tc>
        <w:tc>
          <w:tcPr>
            <w:tcW w:w="1870" w:type="dxa"/>
            <w:vMerge/>
          </w:tcPr>
          <w:p w:rsidR="00A211E1" w:rsidRDefault="00A211E1"/>
        </w:tc>
      </w:tr>
      <w:tr w:rsidR="00A211E1">
        <w:tc>
          <w:tcPr>
            <w:tcW w:w="1984" w:type="dxa"/>
            <w:vMerge/>
          </w:tcPr>
          <w:p w:rsidR="00A211E1" w:rsidRDefault="00A211E1"/>
        </w:tc>
        <w:tc>
          <w:tcPr>
            <w:tcW w:w="2268" w:type="dxa"/>
            <w:vMerge/>
          </w:tcPr>
          <w:p w:rsidR="00A211E1" w:rsidRDefault="00A211E1"/>
        </w:tc>
        <w:tc>
          <w:tcPr>
            <w:tcW w:w="907" w:type="dxa"/>
            <w:vMerge/>
          </w:tcPr>
          <w:p w:rsidR="00A211E1" w:rsidRDefault="00A211E1"/>
        </w:tc>
        <w:tc>
          <w:tcPr>
            <w:tcW w:w="907" w:type="dxa"/>
          </w:tcPr>
          <w:p w:rsidR="00A211E1" w:rsidRDefault="00A211E1">
            <w:pPr>
              <w:pStyle w:val="ConsPlusNormal"/>
              <w:jc w:val="center"/>
            </w:pPr>
            <w:r>
              <w:t>2019 (оценка)</w:t>
            </w:r>
          </w:p>
        </w:tc>
        <w:tc>
          <w:tcPr>
            <w:tcW w:w="1020" w:type="dxa"/>
          </w:tcPr>
          <w:p w:rsidR="00A211E1" w:rsidRDefault="00A211E1">
            <w:pPr>
              <w:pStyle w:val="ConsPlusNormal"/>
              <w:jc w:val="center"/>
            </w:pPr>
            <w:r>
              <w:t>2020</w:t>
            </w:r>
          </w:p>
        </w:tc>
        <w:tc>
          <w:tcPr>
            <w:tcW w:w="1020" w:type="dxa"/>
          </w:tcPr>
          <w:p w:rsidR="00A211E1" w:rsidRDefault="00A211E1">
            <w:pPr>
              <w:pStyle w:val="ConsPlusNormal"/>
              <w:jc w:val="center"/>
            </w:pPr>
            <w:r>
              <w:t>2021</w:t>
            </w:r>
          </w:p>
        </w:tc>
        <w:tc>
          <w:tcPr>
            <w:tcW w:w="907" w:type="dxa"/>
          </w:tcPr>
          <w:p w:rsidR="00A211E1" w:rsidRDefault="00A211E1">
            <w:pPr>
              <w:pStyle w:val="ConsPlusNormal"/>
              <w:jc w:val="center"/>
            </w:pPr>
            <w:r>
              <w:t>2022</w:t>
            </w:r>
          </w:p>
        </w:tc>
        <w:tc>
          <w:tcPr>
            <w:tcW w:w="907" w:type="dxa"/>
          </w:tcPr>
          <w:p w:rsidR="00A211E1" w:rsidRDefault="00A211E1">
            <w:pPr>
              <w:pStyle w:val="ConsPlusNormal"/>
              <w:jc w:val="center"/>
            </w:pPr>
            <w:r>
              <w:t>2023</w:t>
            </w:r>
          </w:p>
        </w:tc>
        <w:tc>
          <w:tcPr>
            <w:tcW w:w="907" w:type="dxa"/>
          </w:tcPr>
          <w:p w:rsidR="00A211E1" w:rsidRDefault="00A211E1">
            <w:pPr>
              <w:pStyle w:val="ConsPlusNormal"/>
              <w:jc w:val="center"/>
            </w:pPr>
            <w:r>
              <w:t>2024</w:t>
            </w:r>
          </w:p>
        </w:tc>
        <w:tc>
          <w:tcPr>
            <w:tcW w:w="907" w:type="dxa"/>
          </w:tcPr>
          <w:p w:rsidR="00A211E1" w:rsidRDefault="00A211E1">
            <w:pPr>
              <w:pStyle w:val="ConsPlusNormal"/>
              <w:jc w:val="center"/>
            </w:pPr>
            <w:r>
              <w:t>2025</w:t>
            </w:r>
          </w:p>
        </w:tc>
        <w:tc>
          <w:tcPr>
            <w:tcW w:w="1870" w:type="dxa"/>
            <w:vMerge/>
          </w:tcPr>
          <w:p w:rsidR="00A211E1" w:rsidRDefault="00A211E1"/>
        </w:tc>
      </w:tr>
      <w:tr w:rsidR="00A211E1">
        <w:tc>
          <w:tcPr>
            <w:tcW w:w="13604" w:type="dxa"/>
            <w:gridSpan w:val="11"/>
          </w:tcPr>
          <w:p w:rsidR="00A211E1" w:rsidRDefault="00A211E1">
            <w:pPr>
              <w:pStyle w:val="ConsPlusNormal"/>
              <w:outlineLvl w:val="2"/>
            </w:pPr>
            <w:r>
              <w:t>Государственная программа "Комплексное развитие сельских территорий в Новосибирской области"</w:t>
            </w:r>
          </w:p>
        </w:tc>
      </w:tr>
      <w:tr w:rsidR="00A211E1">
        <w:tc>
          <w:tcPr>
            <w:tcW w:w="1984" w:type="dxa"/>
            <w:vMerge w:val="restart"/>
          </w:tcPr>
          <w:p w:rsidR="00A211E1" w:rsidRDefault="00A211E1">
            <w:pPr>
              <w:pStyle w:val="ConsPlusNormal"/>
            </w:pPr>
            <w:r>
              <w:t>Цель. Создание комфортных условий жизнедеятельности в сельской местности Новосибирской области</w:t>
            </w:r>
          </w:p>
        </w:tc>
        <w:tc>
          <w:tcPr>
            <w:tcW w:w="2268" w:type="dxa"/>
          </w:tcPr>
          <w:p w:rsidR="00A211E1" w:rsidRDefault="00A211E1">
            <w:pPr>
              <w:pStyle w:val="ConsPlusNormal"/>
            </w:pPr>
            <w:r>
              <w:t>1. Доля сельского населения в общей численности населения Новосибирской области</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20,4</w:t>
            </w:r>
          </w:p>
        </w:tc>
        <w:tc>
          <w:tcPr>
            <w:tcW w:w="1020" w:type="dxa"/>
          </w:tcPr>
          <w:p w:rsidR="00A211E1" w:rsidRDefault="00A211E1">
            <w:pPr>
              <w:pStyle w:val="ConsPlusNormal"/>
              <w:jc w:val="center"/>
            </w:pPr>
            <w:r>
              <w:t>20,0</w:t>
            </w:r>
          </w:p>
        </w:tc>
        <w:tc>
          <w:tcPr>
            <w:tcW w:w="1020" w:type="dxa"/>
          </w:tcPr>
          <w:p w:rsidR="00A211E1" w:rsidRDefault="00A211E1">
            <w:pPr>
              <w:pStyle w:val="ConsPlusNormal"/>
              <w:jc w:val="center"/>
            </w:pPr>
            <w:r>
              <w:t>20,0</w:t>
            </w:r>
          </w:p>
        </w:tc>
        <w:tc>
          <w:tcPr>
            <w:tcW w:w="907" w:type="dxa"/>
          </w:tcPr>
          <w:p w:rsidR="00A211E1" w:rsidRDefault="00A211E1">
            <w:pPr>
              <w:pStyle w:val="ConsPlusNormal"/>
              <w:jc w:val="center"/>
            </w:pPr>
            <w:r>
              <w:t>20,0</w:t>
            </w:r>
          </w:p>
        </w:tc>
        <w:tc>
          <w:tcPr>
            <w:tcW w:w="907" w:type="dxa"/>
          </w:tcPr>
          <w:p w:rsidR="00A211E1" w:rsidRDefault="00A211E1">
            <w:pPr>
              <w:pStyle w:val="ConsPlusNormal"/>
              <w:jc w:val="center"/>
            </w:pPr>
            <w:r>
              <w:t>20,0</w:t>
            </w:r>
          </w:p>
        </w:tc>
        <w:tc>
          <w:tcPr>
            <w:tcW w:w="907" w:type="dxa"/>
          </w:tcPr>
          <w:p w:rsidR="00A211E1" w:rsidRDefault="00A211E1">
            <w:pPr>
              <w:pStyle w:val="ConsPlusNormal"/>
              <w:jc w:val="center"/>
            </w:pPr>
            <w:r>
              <w:t>20,0</w:t>
            </w:r>
          </w:p>
        </w:tc>
        <w:tc>
          <w:tcPr>
            <w:tcW w:w="907" w:type="dxa"/>
          </w:tcPr>
          <w:p w:rsidR="00A211E1" w:rsidRDefault="00A211E1">
            <w:pPr>
              <w:pStyle w:val="ConsPlusNormal"/>
              <w:jc w:val="center"/>
            </w:pPr>
            <w:r>
              <w:t>20,0</w:t>
            </w:r>
          </w:p>
        </w:tc>
        <w:tc>
          <w:tcPr>
            <w:tcW w:w="1870" w:type="dxa"/>
            <w:vMerge w:val="restart"/>
          </w:tcPr>
          <w:p w:rsidR="00A211E1" w:rsidRDefault="00A211E1">
            <w:pPr>
              <w:pStyle w:val="ConsPlusNormal"/>
            </w:pPr>
          </w:p>
        </w:tc>
      </w:tr>
      <w:tr w:rsidR="00A211E1">
        <w:tc>
          <w:tcPr>
            <w:tcW w:w="1984" w:type="dxa"/>
            <w:vMerge/>
          </w:tcPr>
          <w:p w:rsidR="00A211E1" w:rsidRDefault="00A211E1"/>
        </w:tc>
        <w:tc>
          <w:tcPr>
            <w:tcW w:w="2268" w:type="dxa"/>
          </w:tcPr>
          <w:p w:rsidR="00A211E1" w:rsidRDefault="00A211E1">
            <w:pPr>
              <w:pStyle w:val="ConsPlusNormal"/>
            </w:pPr>
            <w:r>
              <w:t>2. Соотношение среднемесячных располагаемых ресурсов сельского и городского домохозяйств</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91,5</w:t>
            </w:r>
          </w:p>
        </w:tc>
        <w:tc>
          <w:tcPr>
            <w:tcW w:w="1020" w:type="dxa"/>
          </w:tcPr>
          <w:p w:rsidR="00A211E1" w:rsidRDefault="00A211E1">
            <w:pPr>
              <w:pStyle w:val="ConsPlusNormal"/>
              <w:jc w:val="center"/>
            </w:pPr>
            <w:r>
              <w:t>91,5</w:t>
            </w:r>
          </w:p>
        </w:tc>
        <w:tc>
          <w:tcPr>
            <w:tcW w:w="1020" w:type="dxa"/>
          </w:tcPr>
          <w:p w:rsidR="00A211E1" w:rsidRDefault="00A211E1">
            <w:pPr>
              <w:pStyle w:val="ConsPlusNormal"/>
              <w:jc w:val="center"/>
            </w:pPr>
            <w:r>
              <w:t>91,5</w:t>
            </w:r>
          </w:p>
        </w:tc>
        <w:tc>
          <w:tcPr>
            <w:tcW w:w="907" w:type="dxa"/>
          </w:tcPr>
          <w:p w:rsidR="00A211E1" w:rsidRDefault="00A211E1">
            <w:pPr>
              <w:pStyle w:val="ConsPlusNormal"/>
              <w:jc w:val="center"/>
            </w:pPr>
            <w:r>
              <w:t>91,5</w:t>
            </w:r>
          </w:p>
        </w:tc>
        <w:tc>
          <w:tcPr>
            <w:tcW w:w="907" w:type="dxa"/>
          </w:tcPr>
          <w:p w:rsidR="00A211E1" w:rsidRDefault="00A211E1">
            <w:pPr>
              <w:pStyle w:val="ConsPlusNormal"/>
              <w:jc w:val="center"/>
            </w:pPr>
            <w:r>
              <w:t>91,5</w:t>
            </w:r>
          </w:p>
        </w:tc>
        <w:tc>
          <w:tcPr>
            <w:tcW w:w="907" w:type="dxa"/>
          </w:tcPr>
          <w:p w:rsidR="00A211E1" w:rsidRDefault="00A211E1">
            <w:pPr>
              <w:pStyle w:val="ConsPlusNormal"/>
              <w:jc w:val="center"/>
            </w:pPr>
            <w:r>
              <w:t>91,5</w:t>
            </w:r>
          </w:p>
        </w:tc>
        <w:tc>
          <w:tcPr>
            <w:tcW w:w="907" w:type="dxa"/>
          </w:tcPr>
          <w:p w:rsidR="00A211E1" w:rsidRDefault="00A211E1">
            <w:pPr>
              <w:pStyle w:val="ConsPlusNormal"/>
              <w:jc w:val="center"/>
            </w:pPr>
            <w:r>
              <w:t>91,5</w:t>
            </w:r>
          </w:p>
        </w:tc>
        <w:tc>
          <w:tcPr>
            <w:tcW w:w="1870" w:type="dxa"/>
            <w:vMerge/>
          </w:tcPr>
          <w:p w:rsidR="00A211E1" w:rsidRDefault="00A211E1"/>
        </w:tc>
      </w:tr>
      <w:tr w:rsidR="00A211E1">
        <w:tc>
          <w:tcPr>
            <w:tcW w:w="1984" w:type="dxa"/>
            <w:vMerge w:val="restart"/>
            <w:tcBorders>
              <w:bottom w:val="nil"/>
            </w:tcBorders>
          </w:tcPr>
          <w:p w:rsidR="00A211E1" w:rsidRDefault="00A211E1">
            <w:pPr>
              <w:pStyle w:val="ConsPlusNormal"/>
            </w:pPr>
            <w:r>
              <w:t>Задача 1.</w:t>
            </w:r>
          </w:p>
          <w:p w:rsidR="00A211E1" w:rsidRDefault="00A211E1">
            <w:pPr>
              <w:pStyle w:val="ConsPlusNormal"/>
            </w:pPr>
            <w:r>
              <w:t>Содействие в обеспечении сельского населения доступным и комфортным жильем</w:t>
            </w:r>
          </w:p>
        </w:tc>
        <w:tc>
          <w:tcPr>
            <w:tcW w:w="2268" w:type="dxa"/>
          </w:tcPr>
          <w:p w:rsidR="00A211E1" w:rsidRDefault="00A211E1">
            <w:pPr>
              <w:pStyle w:val="ConsPlusNormal"/>
            </w:pPr>
            <w:r>
              <w:t>3.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tc>
        <w:tc>
          <w:tcPr>
            <w:tcW w:w="907" w:type="dxa"/>
          </w:tcPr>
          <w:p w:rsidR="00A211E1" w:rsidRDefault="00A211E1">
            <w:pPr>
              <w:pStyle w:val="ConsPlusNormal"/>
              <w:jc w:val="center"/>
            </w:pPr>
            <w:r>
              <w:t>тыс. м</w:t>
            </w:r>
            <w:r>
              <w:rPr>
                <w:vertAlign w:val="superscript"/>
              </w:rPr>
              <w:t>2</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0,427</w:t>
            </w:r>
          </w:p>
        </w:tc>
        <w:tc>
          <w:tcPr>
            <w:tcW w:w="1020" w:type="dxa"/>
          </w:tcPr>
          <w:p w:rsidR="00A211E1" w:rsidRDefault="00A211E1">
            <w:pPr>
              <w:pStyle w:val="ConsPlusNormal"/>
              <w:jc w:val="center"/>
            </w:pPr>
            <w:r>
              <w:t>4,531</w:t>
            </w:r>
          </w:p>
        </w:tc>
        <w:tc>
          <w:tcPr>
            <w:tcW w:w="907" w:type="dxa"/>
          </w:tcPr>
          <w:p w:rsidR="00A211E1" w:rsidRDefault="00A211E1">
            <w:pPr>
              <w:pStyle w:val="ConsPlusNormal"/>
              <w:jc w:val="center"/>
            </w:pPr>
            <w:r>
              <w:t>7,214</w:t>
            </w:r>
          </w:p>
        </w:tc>
        <w:tc>
          <w:tcPr>
            <w:tcW w:w="907" w:type="dxa"/>
          </w:tcPr>
          <w:p w:rsidR="00A211E1" w:rsidRDefault="00A211E1">
            <w:pPr>
              <w:pStyle w:val="ConsPlusNormal"/>
              <w:jc w:val="center"/>
            </w:pPr>
            <w:r>
              <w:t>10,765</w:t>
            </w:r>
          </w:p>
        </w:tc>
        <w:tc>
          <w:tcPr>
            <w:tcW w:w="907" w:type="dxa"/>
          </w:tcPr>
          <w:p w:rsidR="00A211E1" w:rsidRDefault="00A211E1">
            <w:pPr>
              <w:pStyle w:val="ConsPlusNormal"/>
              <w:jc w:val="center"/>
            </w:pPr>
            <w:r>
              <w:t>15,037</w:t>
            </w:r>
          </w:p>
        </w:tc>
        <w:tc>
          <w:tcPr>
            <w:tcW w:w="907" w:type="dxa"/>
          </w:tcPr>
          <w:p w:rsidR="00A211E1" w:rsidRDefault="00A211E1">
            <w:pPr>
              <w:pStyle w:val="ConsPlusNormal"/>
              <w:jc w:val="center"/>
            </w:pPr>
            <w:r>
              <w:t>19,309</w:t>
            </w:r>
          </w:p>
        </w:tc>
        <w:tc>
          <w:tcPr>
            <w:tcW w:w="1870" w:type="dxa"/>
          </w:tcPr>
          <w:p w:rsidR="00A211E1" w:rsidRDefault="00A211E1">
            <w:pPr>
              <w:pStyle w:val="ConsPlusNormal"/>
            </w:pPr>
          </w:p>
        </w:tc>
      </w:tr>
      <w:tr w:rsidR="00A211E1">
        <w:tc>
          <w:tcPr>
            <w:tcW w:w="1984" w:type="dxa"/>
            <w:vMerge/>
            <w:tcBorders>
              <w:bottom w:val="nil"/>
            </w:tcBorders>
          </w:tcPr>
          <w:p w:rsidR="00A211E1" w:rsidRDefault="00A211E1"/>
        </w:tc>
        <w:tc>
          <w:tcPr>
            <w:tcW w:w="2268" w:type="dxa"/>
          </w:tcPr>
          <w:p w:rsidR="00A211E1" w:rsidRDefault="00A211E1">
            <w:pPr>
              <w:pStyle w:val="ConsPlusNormal"/>
            </w:pPr>
            <w:r>
              <w:t xml:space="preserve">4. Объем жилья для граждан, на ввод (приобретение) которого оказана государственная поддержка в рамках государственной программы </w:t>
            </w:r>
            <w:hyperlink w:anchor="P790" w:history="1">
              <w:r>
                <w:rPr>
                  <w:color w:val="0000FF"/>
                </w:rPr>
                <w:t>&lt;1&gt;</w:t>
              </w:r>
            </w:hyperlink>
            <w:r>
              <w:t>, в отчетном году</w:t>
            </w:r>
          </w:p>
        </w:tc>
        <w:tc>
          <w:tcPr>
            <w:tcW w:w="907" w:type="dxa"/>
          </w:tcPr>
          <w:p w:rsidR="00A211E1" w:rsidRDefault="00A211E1">
            <w:pPr>
              <w:pStyle w:val="ConsPlusNormal"/>
              <w:jc w:val="center"/>
            </w:pPr>
            <w:r>
              <w:t>тыс. м</w:t>
            </w:r>
            <w:r>
              <w:rPr>
                <w:vertAlign w:val="superscript"/>
              </w:rPr>
              <w:t>2</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4,272</w:t>
            </w:r>
          </w:p>
        </w:tc>
        <w:tc>
          <w:tcPr>
            <w:tcW w:w="1020" w:type="dxa"/>
          </w:tcPr>
          <w:p w:rsidR="00A211E1" w:rsidRDefault="00A211E1">
            <w:pPr>
              <w:pStyle w:val="ConsPlusNormal"/>
              <w:jc w:val="center"/>
            </w:pPr>
            <w:r>
              <w:t>2,596</w:t>
            </w:r>
          </w:p>
        </w:tc>
        <w:tc>
          <w:tcPr>
            <w:tcW w:w="907" w:type="dxa"/>
          </w:tcPr>
          <w:p w:rsidR="00A211E1" w:rsidRDefault="00A211E1">
            <w:pPr>
              <w:pStyle w:val="ConsPlusNormal"/>
              <w:jc w:val="center"/>
            </w:pPr>
            <w:r>
              <w:t>3,471</w:t>
            </w:r>
          </w:p>
        </w:tc>
        <w:tc>
          <w:tcPr>
            <w:tcW w:w="907" w:type="dxa"/>
          </w:tcPr>
          <w:p w:rsidR="00A211E1" w:rsidRDefault="00A211E1">
            <w:pPr>
              <w:pStyle w:val="ConsPlusNormal"/>
              <w:jc w:val="center"/>
            </w:pPr>
            <w:r>
              <w:t>4,272</w:t>
            </w:r>
          </w:p>
        </w:tc>
        <w:tc>
          <w:tcPr>
            <w:tcW w:w="907" w:type="dxa"/>
          </w:tcPr>
          <w:p w:rsidR="00A211E1" w:rsidRDefault="00A211E1">
            <w:pPr>
              <w:pStyle w:val="ConsPlusNormal"/>
              <w:jc w:val="center"/>
            </w:pPr>
            <w:r>
              <w:t>4,272</w:t>
            </w:r>
          </w:p>
        </w:tc>
        <w:tc>
          <w:tcPr>
            <w:tcW w:w="907" w:type="dxa"/>
          </w:tcPr>
          <w:p w:rsidR="00A211E1" w:rsidRDefault="00A211E1">
            <w:pPr>
              <w:pStyle w:val="ConsPlusNormal"/>
              <w:jc w:val="center"/>
            </w:pPr>
            <w:r>
              <w:t>4,272</w:t>
            </w:r>
          </w:p>
        </w:tc>
        <w:tc>
          <w:tcPr>
            <w:tcW w:w="1870" w:type="dxa"/>
          </w:tcPr>
          <w:p w:rsidR="00A211E1" w:rsidRDefault="00A211E1">
            <w:pPr>
              <w:pStyle w:val="ConsPlusNormal"/>
            </w:pPr>
          </w:p>
        </w:tc>
      </w:tr>
      <w:tr w:rsidR="00A211E1">
        <w:tc>
          <w:tcPr>
            <w:tcW w:w="1984" w:type="dxa"/>
            <w:vMerge/>
            <w:tcBorders>
              <w:bottom w:val="nil"/>
            </w:tcBorders>
          </w:tcPr>
          <w:p w:rsidR="00A211E1" w:rsidRDefault="00A211E1"/>
        </w:tc>
        <w:tc>
          <w:tcPr>
            <w:tcW w:w="2268" w:type="dxa"/>
          </w:tcPr>
          <w:p w:rsidR="00A211E1" w:rsidRDefault="00A211E1">
            <w:pPr>
              <w:pStyle w:val="ConsPlusNormal"/>
            </w:pPr>
            <w:r>
              <w:t>5. Объем жилья, предоставляемого по договору коммерческого найма гражданам, проживающим на сельских территориях, в отчетном году</w:t>
            </w:r>
          </w:p>
        </w:tc>
        <w:tc>
          <w:tcPr>
            <w:tcW w:w="907" w:type="dxa"/>
          </w:tcPr>
          <w:p w:rsidR="00A211E1" w:rsidRDefault="00A211E1">
            <w:pPr>
              <w:pStyle w:val="ConsPlusNormal"/>
              <w:jc w:val="center"/>
            </w:pPr>
            <w:r>
              <w:t>тыс. м</w:t>
            </w:r>
            <w:r>
              <w:rPr>
                <w:vertAlign w:val="superscript"/>
              </w:rPr>
              <w:t>2</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0,72</w:t>
            </w:r>
          </w:p>
        </w:tc>
        <w:tc>
          <w:tcPr>
            <w:tcW w:w="1020" w:type="dxa"/>
          </w:tcPr>
          <w:p w:rsidR="00A211E1" w:rsidRDefault="00A211E1">
            <w:pPr>
              <w:pStyle w:val="ConsPlusNormal"/>
              <w:jc w:val="center"/>
            </w:pPr>
            <w:r>
              <w:t>0,784</w:t>
            </w:r>
          </w:p>
        </w:tc>
        <w:tc>
          <w:tcPr>
            <w:tcW w:w="907" w:type="dxa"/>
          </w:tcPr>
          <w:p w:rsidR="00A211E1" w:rsidRDefault="00A211E1">
            <w:pPr>
              <w:pStyle w:val="ConsPlusNormal"/>
              <w:jc w:val="center"/>
            </w:pPr>
            <w:r>
              <w:t>0,896</w:t>
            </w:r>
          </w:p>
        </w:tc>
        <w:tc>
          <w:tcPr>
            <w:tcW w:w="907" w:type="dxa"/>
          </w:tcPr>
          <w:p w:rsidR="00A211E1" w:rsidRDefault="00A211E1">
            <w:pPr>
              <w:pStyle w:val="ConsPlusNormal"/>
              <w:jc w:val="center"/>
            </w:pPr>
            <w:r>
              <w:t>1,616</w:t>
            </w:r>
          </w:p>
        </w:tc>
        <w:tc>
          <w:tcPr>
            <w:tcW w:w="907" w:type="dxa"/>
          </w:tcPr>
          <w:p w:rsidR="00A211E1" w:rsidRDefault="00A211E1">
            <w:pPr>
              <w:pStyle w:val="ConsPlusNormal"/>
              <w:jc w:val="center"/>
            </w:pPr>
            <w:r>
              <w:t>2,336</w:t>
            </w:r>
          </w:p>
        </w:tc>
        <w:tc>
          <w:tcPr>
            <w:tcW w:w="907" w:type="dxa"/>
          </w:tcPr>
          <w:p w:rsidR="00A211E1" w:rsidRDefault="00A211E1">
            <w:pPr>
              <w:pStyle w:val="ConsPlusNormal"/>
              <w:jc w:val="center"/>
            </w:pPr>
            <w:r>
              <w:t>3,056</w:t>
            </w:r>
          </w:p>
        </w:tc>
        <w:tc>
          <w:tcPr>
            <w:tcW w:w="1870" w:type="dxa"/>
          </w:tcPr>
          <w:p w:rsidR="00A211E1" w:rsidRDefault="00A211E1">
            <w:pPr>
              <w:pStyle w:val="ConsPlusNormal"/>
            </w:pPr>
          </w:p>
        </w:tc>
      </w:tr>
      <w:tr w:rsidR="00A211E1">
        <w:tc>
          <w:tcPr>
            <w:tcW w:w="1984" w:type="dxa"/>
            <w:vMerge w:val="restart"/>
            <w:tcBorders>
              <w:top w:val="nil"/>
            </w:tcBorders>
          </w:tcPr>
          <w:p w:rsidR="00A211E1" w:rsidRDefault="00A211E1">
            <w:pPr>
              <w:pStyle w:val="ConsPlusNormal"/>
            </w:pPr>
          </w:p>
        </w:tc>
        <w:tc>
          <w:tcPr>
            <w:tcW w:w="2268" w:type="dxa"/>
          </w:tcPr>
          <w:p w:rsidR="00A211E1" w:rsidRDefault="00A211E1">
            <w:pPr>
              <w:pStyle w:val="ConsPlusNormal"/>
            </w:pPr>
            <w:r>
              <w:t xml:space="preserve">6. Объем жилья, предназначенного для предоставления по договору найма гражданам, проживающим на сельских территориях, на строительство которого оказана господдержка в рамках государственной программы </w:t>
            </w:r>
            <w:hyperlink w:anchor="P790" w:history="1">
              <w:r>
                <w:rPr>
                  <w:color w:val="0000FF"/>
                </w:rPr>
                <w:t>&lt;1&gt;</w:t>
              </w:r>
            </w:hyperlink>
            <w:r>
              <w:t>, в отчетном году</w:t>
            </w:r>
          </w:p>
        </w:tc>
        <w:tc>
          <w:tcPr>
            <w:tcW w:w="907" w:type="dxa"/>
          </w:tcPr>
          <w:p w:rsidR="00A211E1" w:rsidRDefault="00A211E1">
            <w:pPr>
              <w:pStyle w:val="ConsPlusNormal"/>
              <w:jc w:val="center"/>
            </w:pPr>
            <w:r>
              <w:t>тыс. м</w:t>
            </w:r>
            <w:r>
              <w:rPr>
                <w:vertAlign w:val="superscript"/>
              </w:rPr>
              <w:t>2</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0,720</w:t>
            </w:r>
          </w:p>
        </w:tc>
        <w:tc>
          <w:tcPr>
            <w:tcW w:w="1020" w:type="dxa"/>
          </w:tcPr>
          <w:p w:rsidR="00A211E1" w:rsidRDefault="00A211E1">
            <w:pPr>
              <w:pStyle w:val="ConsPlusNormal"/>
              <w:jc w:val="center"/>
            </w:pPr>
            <w:r>
              <w:t>0,064</w:t>
            </w:r>
          </w:p>
        </w:tc>
        <w:tc>
          <w:tcPr>
            <w:tcW w:w="907" w:type="dxa"/>
          </w:tcPr>
          <w:p w:rsidR="00A211E1" w:rsidRDefault="00A211E1">
            <w:pPr>
              <w:pStyle w:val="ConsPlusNormal"/>
              <w:jc w:val="center"/>
            </w:pPr>
            <w:r>
              <w:t>0,112</w:t>
            </w:r>
          </w:p>
        </w:tc>
        <w:tc>
          <w:tcPr>
            <w:tcW w:w="907" w:type="dxa"/>
          </w:tcPr>
          <w:p w:rsidR="00A211E1" w:rsidRDefault="00A211E1">
            <w:pPr>
              <w:pStyle w:val="ConsPlusNormal"/>
              <w:jc w:val="center"/>
            </w:pPr>
            <w:r>
              <w:t>0,72</w:t>
            </w:r>
          </w:p>
        </w:tc>
        <w:tc>
          <w:tcPr>
            <w:tcW w:w="907" w:type="dxa"/>
          </w:tcPr>
          <w:p w:rsidR="00A211E1" w:rsidRDefault="00A211E1">
            <w:pPr>
              <w:pStyle w:val="ConsPlusNormal"/>
              <w:jc w:val="center"/>
            </w:pPr>
            <w:r>
              <w:t>0,72</w:t>
            </w:r>
          </w:p>
        </w:tc>
        <w:tc>
          <w:tcPr>
            <w:tcW w:w="907" w:type="dxa"/>
          </w:tcPr>
          <w:p w:rsidR="00A211E1" w:rsidRDefault="00A211E1">
            <w:pPr>
              <w:pStyle w:val="ConsPlusNormal"/>
              <w:jc w:val="center"/>
            </w:pPr>
            <w:r>
              <w:t>0,72</w:t>
            </w:r>
          </w:p>
        </w:tc>
        <w:tc>
          <w:tcPr>
            <w:tcW w:w="1870" w:type="dxa"/>
          </w:tcPr>
          <w:p w:rsidR="00A211E1" w:rsidRDefault="00A211E1">
            <w:pPr>
              <w:pStyle w:val="ConsPlusNormal"/>
            </w:pPr>
          </w:p>
        </w:tc>
      </w:tr>
      <w:tr w:rsidR="00A211E1">
        <w:tc>
          <w:tcPr>
            <w:tcW w:w="1984" w:type="dxa"/>
            <w:vMerge/>
            <w:tcBorders>
              <w:top w:val="nil"/>
            </w:tcBorders>
          </w:tcPr>
          <w:p w:rsidR="00A211E1" w:rsidRDefault="00A211E1"/>
        </w:tc>
        <w:tc>
          <w:tcPr>
            <w:tcW w:w="2268" w:type="dxa"/>
          </w:tcPr>
          <w:p w:rsidR="00A211E1" w:rsidRDefault="00A211E1">
            <w:pPr>
              <w:pStyle w:val="ConsPlusNormal"/>
            </w:pPr>
            <w:r>
              <w:t>7. Количество реализованных проектов по благоустройству площадок под компактную жилищную застройку</w:t>
            </w:r>
          </w:p>
        </w:tc>
        <w:tc>
          <w:tcPr>
            <w:tcW w:w="907" w:type="dxa"/>
          </w:tcPr>
          <w:p w:rsidR="00A211E1" w:rsidRDefault="00A211E1">
            <w:pPr>
              <w:pStyle w:val="ConsPlusNormal"/>
              <w:jc w:val="center"/>
            </w:pPr>
            <w:r>
              <w:t>ед.</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w:t>
            </w:r>
          </w:p>
        </w:tc>
        <w:tc>
          <w:tcPr>
            <w:tcW w:w="1020" w:type="dxa"/>
          </w:tcPr>
          <w:p w:rsidR="00A211E1" w:rsidRDefault="00A211E1">
            <w:pPr>
              <w:pStyle w:val="ConsPlusNormal"/>
              <w:jc w:val="center"/>
            </w:pPr>
            <w:r>
              <w:t>1</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1870" w:type="dxa"/>
          </w:tcPr>
          <w:p w:rsidR="00A211E1" w:rsidRDefault="00A211E1">
            <w:pPr>
              <w:pStyle w:val="ConsPlusNormal"/>
            </w:pPr>
            <w:r>
              <w:t>Количество проектов определяется ежегодно в рамках отбора, проводимого Министерством сельского хозяйства Российской Федерации (далее - Минсельхоз РФ)</w:t>
            </w:r>
          </w:p>
        </w:tc>
      </w:tr>
      <w:tr w:rsidR="00A211E1">
        <w:tc>
          <w:tcPr>
            <w:tcW w:w="1984" w:type="dxa"/>
          </w:tcPr>
          <w:p w:rsidR="00A211E1" w:rsidRDefault="00A211E1">
            <w:pPr>
              <w:pStyle w:val="ConsPlusNormal"/>
            </w:pPr>
          </w:p>
        </w:tc>
        <w:tc>
          <w:tcPr>
            <w:tcW w:w="2268" w:type="dxa"/>
          </w:tcPr>
          <w:p w:rsidR="00A211E1" w:rsidRDefault="00A211E1">
            <w:pPr>
              <w:pStyle w:val="ConsPlusNormal"/>
            </w:pPr>
            <w:r>
              <w:t>8. Количество объектов, в рамках реализации проектов по благоустройству площадок под компактную жилищную застройку, работы на которых осуществляются в соответствии с установленным графиком, в отчетном году</w:t>
            </w:r>
          </w:p>
        </w:tc>
        <w:tc>
          <w:tcPr>
            <w:tcW w:w="907" w:type="dxa"/>
          </w:tcPr>
          <w:p w:rsidR="00A211E1" w:rsidRDefault="00A211E1">
            <w:pPr>
              <w:pStyle w:val="ConsPlusNormal"/>
              <w:jc w:val="center"/>
            </w:pPr>
            <w:r>
              <w:t>ед.</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2</w:t>
            </w:r>
          </w:p>
        </w:tc>
        <w:tc>
          <w:tcPr>
            <w:tcW w:w="1020" w:type="dxa"/>
          </w:tcPr>
          <w:p w:rsidR="00A211E1" w:rsidRDefault="00A211E1">
            <w:pPr>
              <w:pStyle w:val="ConsPlusNormal"/>
              <w:jc w:val="center"/>
            </w:pPr>
            <w:r>
              <w:t>1</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1870" w:type="dxa"/>
          </w:tcPr>
          <w:p w:rsidR="00A211E1" w:rsidRDefault="00A211E1">
            <w:pPr>
              <w:pStyle w:val="ConsPlusNormal"/>
            </w:pPr>
          </w:p>
        </w:tc>
      </w:tr>
      <w:tr w:rsidR="00A211E1">
        <w:tc>
          <w:tcPr>
            <w:tcW w:w="1984" w:type="dxa"/>
            <w:vMerge w:val="restart"/>
          </w:tcPr>
          <w:p w:rsidR="00A211E1" w:rsidRDefault="00A211E1">
            <w:pPr>
              <w:pStyle w:val="ConsPlusNormal"/>
            </w:pPr>
            <w:r>
              <w:t>Задача 2.</w:t>
            </w:r>
          </w:p>
          <w:p w:rsidR="00A211E1" w:rsidRDefault="00A211E1">
            <w:pPr>
              <w:pStyle w:val="ConsPlusNormal"/>
            </w:pPr>
            <w:r>
              <w:t xml:space="preserve">Создание условий для повышения обеспеченности сельскохозяйственных </w:t>
            </w:r>
            <w:r>
              <w:lastRenderedPageBreak/>
              <w:t>товаропроизводителей квалифицированными кадрами</w:t>
            </w:r>
          </w:p>
        </w:tc>
        <w:tc>
          <w:tcPr>
            <w:tcW w:w="2268" w:type="dxa"/>
          </w:tcPr>
          <w:p w:rsidR="00A211E1" w:rsidRDefault="00A211E1">
            <w:pPr>
              <w:pStyle w:val="ConsPlusNormal"/>
            </w:pPr>
            <w:r>
              <w:lastRenderedPageBreak/>
              <w:t xml:space="preserve">9. Численность работников сельскохозяйственных предприятий, обучающихся в федеральных </w:t>
            </w:r>
            <w:r>
              <w:lastRenderedPageBreak/>
              <w:t>государственных образовательных организациях высшего образования, подведомственных Минсельхозу РФ, по ученическим договорам</w:t>
            </w:r>
          </w:p>
        </w:tc>
        <w:tc>
          <w:tcPr>
            <w:tcW w:w="907" w:type="dxa"/>
          </w:tcPr>
          <w:p w:rsidR="00A211E1" w:rsidRDefault="00A211E1">
            <w:pPr>
              <w:pStyle w:val="ConsPlusNormal"/>
              <w:jc w:val="center"/>
            </w:pPr>
            <w:r>
              <w:lastRenderedPageBreak/>
              <w:t>чел.</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12</w:t>
            </w:r>
          </w:p>
        </w:tc>
        <w:tc>
          <w:tcPr>
            <w:tcW w:w="1020" w:type="dxa"/>
          </w:tcPr>
          <w:p w:rsidR="00A211E1" w:rsidRDefault="00A211E1">
            <w:pPr>
              <w:pStyle w:val="ConsPlusNormal"/>
              <w:jc w:val="center"/>
            </w:pPr>
            <w:r>
              <w:t>12</w:t>
            </w:r>
          </w:p>
        </w:tc>
        <w:tc>
          <w:tcPr>
            <w:tcW w:w="907" w:type="dxa"/>
          </w:tcPr>
          <w:p w:rsidR="00A211E1" w:rsidRDefault="00A211E1">
            <w:pPr>
              <w:pStyle w:val="ConsPlusNormal"/>
              <w:jc w:val="center"/>
            </w:pPr>
            <w:r>
              <w:t>12</w:t>
            </w:r>
          </w:p>
        </w:tc>
        <w:tc>
          <w:tcPr>
            <w:tcW w:w="907" w:type="dxa"/>
          </w:tcPr>
          <w:p w:rsidR="00A211E1" w:rsidRDefault="00A211E1">
            <w:pPr>
              <w:pStyle w:val="ConsPlusNormal"/>
              <w:jc w:val="center"/>
            </w:pPr>
            <w:r>
              <w:t>12</w:t>
            </w:r>
          </w:p>
        </w:tc>
        <w:tc>
          <w:tcPr>
            <w:tcW w:w="907" w:type="dxa"/>
          </w:tcPr>
          <w:p w:rsidR="00A211E1" w:rsidRDefault="00A211E1">
            <w:pPr>
              <w:pStyle w:val="ConsPlusNormal"/>
              <w:jc w:val="center"/>
            </w:pPr>
            <w:r>
              <w:t>12</w:t>
            </w:r>
          </w:p>
        </w:tc>
        <w:tc>
          <w:tcPr>
            <w:tcW w:w="907" w:type="dxa"/>
          </w:tcPr>
          <w:p w:rsidR="00A211E1" w:rsidRDefault="00A211E1">
            <w:pPr>
              <w:pStyle w:val="ConsPlusNormal"/>
              <w:jc w:val="center"/>
            </w:pPr>
            <w:r>
              <w:t>12</w:t>
            </w:r>
          </w:p>
        </w:tc>
        <w:tc>
          <w:tcPr>
            <w:tcW w:w="1870" w:type="dxa"/>
          </w:tcPr>
          <w:p w:rsidR="00A211E1" w:rsidRDefault="00A211E1">
            <w:pPr>
              <w:pStyle w:val="ConsPlusNormal"/>
            </w:pPr>
          </w:p>
        </w:tc>
      </w:tr>
      <w:tr w:rsidR="00A211E1">
        <w:tc>
          <w:tcPr>
            <w:tcW w:w="1984" w:type="dxa"/>
            <w:vMerge/>
          </w:tcPr>
          <w:p w:rsidR="00A211E1" w:rsidRDefault="00A211E1"/>
        </w:tc>
        <w:tc>
          <w:tcPr>
            <w:tcW w:w="2268" w:type="dxa"/>
          </w:tcPr>
          <w:p w:rsidR="00A211E1" w:rsidRDefault="00A211E1">
            <w:pPr>
              <w:pStyle w:val="ConsPlusNormal"/>
            </w:pPr>
            <w:r>
              <w:t xml:space="preserve">10. 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w:t>
            </w:r>
            <w:proofErr w:type="spellStart"/>
            <w:r>
              <w:t>сельхозтоваропроизводителями</w:t>
            </w:r>
            <w:proofErr w:type="spellEnd"/>
            <w:r>
              <w:t xml:space="preserve"> для прохождения производственной практики, ежегодно</w:t>
            </w:r>
          </w:p>
        </w:tc>
        <w:tc>
          <w:tcPr>
            <w:tcW w:w="907" w:type="dxa"/>
          </w:tcPr>
          <w:p w:rsidR="00A211E1" w:rsidRDefault="00A211E1">
            <w:pPr>
              <w:pStyle w:val="ConsPlusNormal"/>
              <w:jc w:val="center"/>
            </w:pPr>
            <w:r>
              <w:t>чел.</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319</w:t>
            </w:r>
          </w:p>
        </w:tc>
        <w:tc>
          <w:tcPr>
            <w:tcW w:w="1020" w:type="dxa"/>
          </w:tcPr>
          <w:p w:rsidR="00A211E1" w:rsidRDefault="00A211E1">
            <w:pPr>
              <w:pStyle w:val="ConsPlusNormal"/>
              <w:jc w:val="center"/>
            </w:pPr>
            <w:r>
              <w:t>319</w:t>
            </w:r>
          </w:p>
        </w:tc>
        <w:tc>
          <w:tcPr>
            <w:tcW w:w="907" w:type="dxa"/>
          </w:tcPr>
          <w:p w:rsidR="00A211E1" w:rsidRDefault="00A211E1">
            <w:pPr>
              <w:pStyle w:val="ConsPlusNormal"/>
              <w:jc w:val="center"/>
            </w:pPr>
            <w:r>
              <w:t>319</w:t>
            </w:r>
          </w:p>
        </w:tc>
        <w:tc>
          <w:tcPr>
            <w:tcW w:w="907" w:type="dxa"/>
          </w:tcPr>
          <w:p w:rsidR="00A211E1" w:rsidRDefault="00A211E1">
            <w:pPr>
              <w:pStyle w:val="ConsPlusNormal"/>
              <w:jc w:val="center"/>
            </w:pPr>
            <w:r>
              <w:t>319</w:t>
            </w:r>
          </w:p>
        </w:tc>
        <w:tc>
          <w:tcPr>
            <w:tcW w:w="907" w:type="dxa"/>
          </w:tcPr>
          <w:p w:rsidR="00A211E1" w:rsidRDefault="00A211E1">
            <w:pPr>
              <w:pStyle w:val="ConsPlusNormal"/>
              <w:jc w:val="center"/>
            </w:pPr>
            <w:r>
              <w:t>319</w:t>
            </w:r>
          </w:p>
        </w:tc>
        <w:tc>
          <w:tcPr>
            <w:tcW w:w="907" w:type="dxa"/>
          </w:tcPr>
          <w:p w:rsidR="00A211E1" w:rsidRDefault="00A211E1">
            <w:pPr>
              <w:pStyle w:val="ConsPlusNormal"/>
              <w:jc w:val="center"/>
            </w:pPr>
            <w:r>
              <w:t>319</w:t>
            </w:r>
          </w:p>
        </w:tc>
        <w:tc>
          <w:tcPr>
            <w:tcW w:w="1870" w:type="dxa"/>
          </w:tcPr>
          <w:p w:rsidR="00A211E1" w:rsidRDefault="00A211E1">
            <w:pPr>
              <w:pStyle w:val="ConsPlusNormal"/>
            </w:pPr>
          </w:p>
        </w:tc>
      </w:tr>
      <w:tr w:rsidR="00A211E1">
        <w:tc>
          <w:tcPr>
            <w:tcW w:w="1984" w:type="dxa"/>
            <w:vMerge w:val="restart"/>
            <w:tcBorders>
              <w:bottom w:val="nil"/>
            </w:tcBorders>
          </w:tcPr>
          <w:p w:rsidR="00A211E1" w:rsidRDefault="00A211E1">
            <w:pPr>
              <w:pStyle w:val="ConsPlusNormal"/>
            </w:pPr>
            <w:r>
              <w:t>Задача 3.</w:t>
            </w:r>
          </w:p>
          <w:p w:rsidR="00A211E1" w:rsidRDefault="00A211E1">
            <w:pPr>
              <w:pStyle w:val="ConsPlusNormal"/>
            </w:pPr>
            <w:r>
              <w:t>Формирование современного облика сельских территорий</w:t>
            </w:r>
          </w:p>
        </w:tc>
        <w:tc>
          <w:tcPr>
            <w:tcW w:w="2268" w:type="dxa"/>
          </w:tcPr>
          <w:p w:rsidR="00A211E1" w:rsidRDefault="00A211E1">
            <w:pPr>
              <w:pStyle w:val="ConsPlusNormal"/>
            </w:pPr>
            <w:r>
              <w:t xml:space="preserve">11. Доля общей площади жилищного фонда, обеспеченного всеми видами благоустройства в сельских населенных пунктах (нарастающим </w:t>
            </w:r>
            <w:r>
              <w:lastRenderedPageBreak/>
              <w:t>итогом)</w:t>
            </w:r>
          </w:p>
        </w:tc>
        <w:tc>
          <w:tcPr>
            <w:tcW w:w="907" w:type="dxa"/>
          </w:tcPr>
          <w:p w:rsidR="00A211E1" w:rsidRDefault="00A211E1">
            <w:pPr>
              <w:pStyle w:val="ConsPlusNormal"/>
              <w:jc w:val="center"/>
            </w:pPr>
            <w:r>
              <w:lastRenderedPageBreak/>
              <w:t>%</w:t>
            </w:r>
          </w:p>
        </w:tc>
        <w:tc>
          <w:tcPr>
            <w:tcW w:w="907" w:type="dxa"/>
          </w:tcPr>
          <w:p w:rsidR="00A211E1" w:rsidRDefault="00A211E1">
            <w:pPr>
              <w:pStyle w:val="ConsPlusNormal"/>
              <w:jc w:val="center"/>
            </w:pPr>
            <w:r>
              <w:t>11,4</w:t>
            </w:r>
          </w:p>
        </w:tc>
        <w:tc>
          <w:tcPr>
            <w:tcW w:w="1020" w:type="dxa"/>
          </w:tcPr>
          <w:p w:rsidR="00A211E1" w:rsidRDefault="00A211E1">
            <w:pPr>
              <w:pStyle w:val="ConsPlusNormal"/>
              <w:jc w:val="center"/>
            </w:pPr>
            <w:r>
              <w:t>12,0</w:t>
            </w:r>
          </w:p>
        </w:tc>
        <w:tc>
          <w:tcPr>
            <w:tcW w:w="1020" w:type="dxa"/>
          </w:tcPr>
          <w:p w:rsidR="00A211E1" w:rsidRDefault="00A211E1">
            <w:pPr>
              <w:pStyle w:val="ConsPlusNormal"/>
              <w:jc w:val="center"/>
            </w:pPr>
            <w:r>
              <w:t>12,6</w:t>
            </w:r>
          </w:p>
        </w:tc>
        <w:tc>
          <w:tcPr>
            <w:tcW w:w="907" w:type="dxa"/>
          </w:tcPr>
          <w:p w:rsidR="00A211E1" w:rsidRDefault="00A211E1">
            <w:pPr>
              <w:pStyle w:val="ConsPlusNormal"/>
              <w:jc w:val="center"/>
            </w:pPr>
            <w:r>
              <w:t>13,2</w:t>
            </w:r>
          </w:p>
        </w:tc>
        <w:tc>
          <w:tcPr>
            <w:tcW w:w="907" w:type="dxa"/>
          </w:tcPr>
          <w:p w:rsidR="00A211E1" w:rsidRDefault="00A211E1">
            <w:pPr>
              <w:pStyle w:val="ConsPlusNormal"/>
              <w:jc w:val="center"/>
            </w:pPr>
            <w:r>
              <w:t>14,0</w:t>
            </w:r>
          </w:p>
        </w:tc>
        <w:tc>
          <w:tcPr>
            <w:tcW w:w="907" w:type="dxa"/>
          </w:tcPr>
          <w:p w:rsidR="00A211E1" w:rsidRDefault="00A211E1">
            <w:pPr>
              <w:pStyle w:val="ConsPlusNormal"/>
              <w:jc w:val="center"/>
            </w:pPr>
            <w:r>
              <w:t>14,6</w:t>
            </w:r>
          </w:p>
        </w:tc>
        <w:tc>
          <w:tcPr>
            <w:tcW w:w="907" w:type="dxa"/>
          </w:tcPr>
          <w:p w:rsidR="00A211E1" w:rsidRDefault="00A211E1">
            <w:pPr>
              <w:pStyle w:val="ConsPlusNormal"/>
              <w:jc w:val="center"/>
            </w:pPr>
            <w:r>
              <w:t>15,3</w:t>
            </w:r>
          </w:p>
        </w:tc>
        <w:tc>
          <w:tcPr>
            <w:tcW w:w="1870" w:type="dxa"/>
          </w:tcPr>
          <w:p w:rsidR="00A211E1" w:rsidRDefault="00A211E1">
            <w:pPr>
              <w:pStyle w:val="ConsPlusNormal"/>
            </w:pPr>
          </w:p>
        </w:tc>
      </w:tr>
      <w:tr w:rsidR="00A211E1">
        <w:tc>
          <w:tcPr>
            <w:tcW w:w="1984" w:type="dxa"/>
            <w:vMerge/>
            <w:tcBorders>
              <w:bottom w:val="nil"/>
            </w:tcBorders>
          </w:tcPr>
          <w:p w:rsidR="00A211E1" w:rsidRDefault="00A211E1"/>
        </w:tc>
        <w:tc>
          <w:tcPr>
            <w:tcW w:w="2268" w:type="dxa"/>
          </w:tcPr>
          <w:p w:rsidR="00A211E1" w:rsidRDefault="00A211E1">
            <w:pPr>
              <w:pStyle w:val="ConsPlusNormal"/>
            </w:pPr>
            <w:r>
              <w:t>12. Ввод в действие распределительных газовых сетей в сельской местности ежегодно</w:t>
            </w:r>
          </w:p>
        </w:tc>
        <w:tc>
          <w:tcPr>
            <w:tcW w:w="907" w:type="dxa"/>
          </w:tcPr>
          <w:p w:rsidR="00A211E1" w:rsidRDefault="00A211E1">
            <w:pPr>
              <w:pStyle w:val="ConsPlusNormal"/>
              <w:jc w:val="center"/>
            </w:pPr>
            <w:r>
              <w:t>тыс. км</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0,02577</w:t>
            </w:r>
          </w:p>
        </w:tc>
        <w:tc>
          <w:tcPr>
            <w:tcW w:w="1020" w:type="dxa"/>
          </w:tcPr>
          <w:p w:rsidR="00A211E1" w:rsidRDefault="00A211E1">
            <w:pPr>
              <w:pStyle w:val="ConsPlusNormal"/>
              <w:jc w:val="center"/>
            </w:pPr>
            <w:r>
              <w:t>0,02061</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1870" w:type="dxa"/>
          </w:tcPr>
          <w:p w:rsidR="00A211E1" w:rsidRDefault="00A211E1">
            <w:pPr>
              <w:pStyle w:val="ConsPlusNormal"/>
            </w:pPr>
            <w:r>
              <w:t xml:space="preserve">В 2020 - 2021 годах значение целевого индикатора достигается в рамках основных мероприятий, включенных в государственную программу </w:t>
            </w:r>
            <w:hyperlink w:anchor="P790" w:history="1">
              <w:r>
                <w:rPr>
                  <w:color w:val="0000FF"/>
                </w:rPr>
                <w:t>&lt;1&gt;</w:t>
              </w:r>
            </w:hyperlink>
            <w:r>
              <w:t xml:space="preserve"> </w:t>
            </w:r>
            <w:proofErr w:type="spellStart"/>
            <w:r>
              <w:t>справочно</w:t>
            </w:r>
            <w:proofErr w:type="spellEnd"/>
            <w:r>
              <w:t>.</w:t>
            </w:r>
          </w:p>
          <w:p w:rsidR="00A211E1" w:rsidRDefault="00A211E1">
            <w:pPr>
              <w:pStyle w:val="ConsPlusNormal"/>
            </w:pPr>
            <w:r>
              <w:t>Начиная с 2022 года ввод газовых сетей будет осуществляться в рамках мероприятия "Реализация проектов комплексного развития сельских территорий"</w:t>
            </w:r>
          </w:p>
        </w:tc>
      </w:tr>
      <w:tr w:rsidR="00A211E1">
        <w:tc>
          <w:tcPr>
            <w:tcW w:w="1984" w:type="dxa"/>
            <w:vMerge w:val="restart"/>
            <w:tcBorders>
              <w:top w:val="nil"/>
              <w:bottom w:val="nil"/>
            </w:tcBorders>
          </w:tcPr>
          <w:p w:rsidR="00A211E1" w:rsidRDefault="00A211E1">
            <w:pPr>
              <w:pStyle w:val="ConsPlusNormal"/>
            </w:pPr>
          </w:p>
        </w:tc>
        <w:tc>
          <w:tcPr>
            <w:tcW w:w="2268" w:type="dxa"/>
          </w:tcPr>
          <w:p w:rsidR="00A211E1" w:rsidRDefault="00A211E1">
            <w:pPr>
              <w:pStyle w:val="ConsPlusNormal"/>
            </w:pPr>
            <w:r>
              <w:t>13. Ввод в действие локальных водопроводов в сельской местности ежегодно</w:t>
            </w:r>
          </w:p>
        </w:tc>
        <w:tc>
          <w:tcPr>
            <w:tcW w:w="907" w:type="dxa"/>
          </w:tcPr>
          <w:p w:rsidR="00A211E1" w:rsidRDefault="00A211E1">
            <w:pPr>
              <w:pStyle w:val="ConsPlusNormal"/>
              <w:jc w:val="center"/>
            </w:pPr>
            <w:r>
              <w:t>тыс. км</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0,01468</w:t>
            </w:r>
          </w:p>
        </w:tc>
        <w:tc>
          <w:tcPr>
            <w:tcW w:w="1020" w:type="dxa"/>
          </w:tcPr>
          <w:p w:rsidR="00A211E1" w:rsidRDefault="00A211E1">
            <w:pPr>
              <w:pStyle w:val="ConsPlusNormal"/>
              <w:jc w:val="center"/>
            </w:pPr>
            <w:r>
              <w:t>0,00925</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1870" w:type="dxa"/>
          </w:tcPr>
          <w:p w:rsidR="00A211E1" w:rsidRDefault="00A211E1">
            <w:pPr>
              <w:pStyle w:val="ConsPlusNormal"/>
            </w:pPr>
            <w:r>
              <w:t xml:space="preserve">В 2020 - 2021 годах значение целевого индикатора достигается в рамках основных мероприятий, включенных в государственную </w:t>
            </w:r>
            <w:r>
              <w:lastRenderedPageBreak/>
              <w:t xml:space="preserve">программу </w:t>
            </w:r>
            <w:hyperlink w:anchor="P790" w:history="1">
              <w:r>
                <w:rPr>
                  <w:color w:val="0000FF"/>
                </w:rPr>
                <w:t>&lt;1&gt;</w:t>
              </w:r>
            </w:hyperlink>
            <w:r>
              <w:t xml:space="preserve"> </w:t>
            </w:r>
            <w:proofErr w:type="spellStart"/>
            <w:r>
              <w:t>справочно</w:t>
            </w:r>
            <w:proofErr w:type="spellEnd"/>
            <w:r>
              <w:t>.</w:t>
            </w:r>
          </w:p>
          <w:p w:rsidR="00A211E1" w:rsidRDefault="00A211E1">
            <w:pPr>
              <w:pStyle w:val="ConsPlusNormal"/>
            </w:pPr>
            <w:r>
              <w:t>Начиная с 2022 года ввод водопроводов в сельской местности будет осуществляться в рамках мероприятия "Реализация проектов комплексного развития сельских территорий"</w:t>
            </w:r>
          </w:p>
        </w:tc>
      </w:tr>
      <w:tr w:rsidR="00A211E1">
        <w:tc>
          <w:tcPr>
            <w:tcW w:w="1984" w:type="dxa"/>
            <w:vMerge/>
            <w:tcBorders>
              <w:top w:val="nil"/>
              <w:bottom w:val="nil"/>
            </w:tcBorders>
          </w:tcPr>
          <w:p w:rsidR="00A211E1" w:rsidRDefault="00A211E1"/>
        </w:tc>
        <w:tc>
          <w:tcPr>
            <w:tcW w:w="2268" w:type="dxa"/>
          </w:tcPr>
          <w:p w:rsidR="00A211E1" w:rsidRDefault="00A211E1">
            <w:pPr>
              <w:pStyle w:val="ConsPlusNormal"/>
            </w:pPr>
            <w:r>
              <w:t>14.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907" w:type="dxa"/>
          </w:tcPr>
          <w:p w:rsidR="00A211E1" w:rsidRDefault="00A211E1">
            <w:pPr>
              <w:pStyle w:val="ConsPlusNormal"/>
              <w:jc w:val="center"/>
            </w:pPr>
            <w:r>
              <w:t>км</w:t>
            </w:r>
          </w:p>
        </w:tc>
        <w:tc>
          <w:tcPr>
            <w:tcW w:w="907" w:type="dxa"/>
          </w:tcPr>
          <w:p w:rsidR="00A211E1" w:rsidRDefault="00A211E1">
            <w:pPr>
              <w:pStyle w:val="ConsPlusNormal"/>
            </w:pPr>
          </w:p>
        </w:tc>
        <w:tc>
          <w:tcPr>
            <w:tcW w:w="1020" w:type="dxa"/>
          </w:tcPr>
          <w:p w:rsidR="00A211E1" w:rsidRDefault="00A211E1">
            <w:pPr>
              <w:pStyle w:val="ConsPlusNormal"/>
              <w:jc w:val="center"/>
            </w:pPr>
            <w:r>
              <w:t>12,49</w:t>
            </w:r>
          </w:p>
        </w:tc>
        <w:tc>
          <w:tcPr>
            <w:tcW w:w="1020" w:type="dxa"/>
          </w:tcPr>
          <w:p w:rsidR="00A211E1" w:rsidRDefault="00A211E1">
            <w:pPr>
              <w:pStyle w:val="ConsPlusNormal"/>
              <w:jc w:val="center"/>
            </w:pPr>
            <w:r>
              <w:t>12,84</w:t>
            </w:r>
          </w:p>
        </w:tc>
        <w:tc>
          <w:tcPr>
            <w:tcW w:w="907" w:type="dxa"/>
          </w:tcPr>
          <w:p w:rsidR="00A211E1" w:rsidRDefault="00A211E1">
            <w:pPr>
              <w:pStyle w:val="ConsPlusNormal"/>
              <w:jc w:val="center"/>
            </w:pPr>
            <w:r>
              <w:t>12,62</w:t>
            </w:r>
          </w:p>
        </w:tc>
        <w:tc>
          <w:tcPr>
            <w:tcW w:w="907" w:type="dxa"/>
          </w:tcPr>
          <w:p w:rsidR="00A211E1" w:rsidRDefault="00A211E1">
            <w:pPr>
              <w:pStyle w:val="ConsPlusNormal"/>
              <w:jc w:val="center"/>
            </w:pPr>
            <w:r>
              <w:t>12,49</w:t>
            </w:r>
          </w:p>
        </w:tc>
        <w:tc>
          <w:tcPr>
            <w:tcW w:w="907" w:type="dxa"/>
          </w:tcPr>
          <w:p w:rsidR="00A211E1" w:rsidRDefault="00A211E1">
            <w:pPr>
              <w:pStyle w:val="ConsPlusNormal"/>
              <w:jc w:val="center"/>
            </w:pPr>
            <w:r>
              <w:t>12,49</w:t>
            </w:r>
          </w:p>
        </w:tc>
        <w:tc>
          <w:tcPr>
            <w:tcW w:w="907" w:type="dxa"/>
          </w:tcPr>
          <w:p w:rsidR="00A211E1" w:rsidRDefault="00A211E1">
            <w:pPr>
              <w:pStyle w:val="ConsPlusNormal"/>
              <w:jc w:val="center"/>
            </w:pPr>
            <w:r>
              <w:t>12,49</w:t>
            </w:r>
          </w:p>
        </w:tc>
        <w:tc>
          <w:tcPr>
            <w:tcW w:w="1870" w:type="dxa"/>
          </w:tcPr>
          <w:p w:rsidR="00A211E1" w:rsidRDefault="00A211E1">
            <w:pPr>
              <w:pStyle w:val="ConsPlusNormal"/>
            </w:pPr>
          </w:p>
        </w:tc>
      </w:tr>
      <w:tr w:rsidR="00A211E1">
        <w:tc>
          <w:tcPr>
            <w:tcW w:w="1984" w:type="dxa"/>
            <w:vMerge w:val="restart"/>
            <w:tcBorders>
              <w:top w:val="nil"/>
            </w:tcBorders>
          </w:tcPr>
          <w:p w:rsidR="00A211E1" w:rsidRDefault="00A211E1">
            <w:pPr>
              <w:pStyle w:val="ConsPlusNormal"/>
            </w:pPr>
          </w:p>
        </w:tc>
        <w:tc>
          <w:tcPr>
            <w:tcW w:w="2268" w:type="dxa"/>
          </w:tcPr>
          <w:p w:rsidR="00A211E1" w:rsidRDefault="00A211E1">
            <w:pPr>
              <w:pStyle w:val="ConsPlusNormal"/>
            </w:pPr>
            <w:r>
              <w:t>15. Количество реализованных общественно значимых проектов по благоустройству сельских территорий</w:t>
            </w:r>
          </w:p>
        </w:tc>
        <w:tc>
          <w:tcPr>
            <w:tcW w:w="907" w:type="dxa"/>
          </w:tcPr>
          <w:p w:rsidR="00A211E1" w:rsidRDefault="00A211E1">
            <w:pPr>
              <w:pStyle w:val="ConsPlusNormal"/>
              <w:jc w:val="center"/>
            </w:pPr>
            <w:r>
              <w:t>ед.</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7</w:t>
            </w:r>
          </w:p>
        </w:tc>
        <w:tc>
          <w:tcPr>
            <w:tcW w:w="1020" w:type="dxa"/>
          </w:tcPr>
          <w:p w:rsidR="00A211E1" w:rsidRDefault="00A211E1">
            <w:pPr>
              <w:pStyle w:val="ConsPlusNormal"/>
              <w:jc w:val="center"/>
            </w:pPr>
            <w:r>
              <w:t>19</w:t>
            </w:r>
          </w:p>
        </w:tc>
        <w:tc>
          <w:tcPr>
            <w:tcW w:w="907" w:type="dxa"/>
          </w:tcPr>
          <w:p w:rsidR="00A211E1" w:rsidRDefault="00A211E1">
            <w:pPr>
              <w:pStyle w:val="ConsPlusNormal"/>
              <w:jc w:val="center"/>
            </w:pPr>
            <w:r>
              <w:t>1</w:t>
            </w:r>
          </w:p>
        </w:tc>
        <w:tc>
          <w:tcPr>
            <w:tcW w:w="907" w:type="dxa"/>
          </w:tcPr>
          <w:p w:rsidR="00A211E1" w:rsidRDefault="00A211E1">
            <w:pPr>
              <w:pStyle w:val="ConsPlusNormal"/>
              <w:jc w:val="center"/>
            </w:pPr>
            <w:r>
              <w:t>7</w:t>
            </w:r>
          </w:p>
        </w:tc>
        <w:tc>
          <w:tcPr>
            <w:tcW w:w="907" w:type="dxa"/>
          </w:tcPr>
          <w:p w:rsidR="00A211E1" w:rsidRDefault="00A211E1">
            <w:pPr>
              <w:pStyle w:val="ConsPlusNormal"/>
              <w:jc w:val="center"/>
            </w:pPr>
            <w:r>
              <w:t>7</w:t>
            </w:r>
          </w:p>
        </w:tc>
        <w:tc>
          <w:tcPr>
            <w:tcW w:w="907" w:type="dxa"/>
          </w:tcPr>
          <w:p w:rsidR="00A211E1" w:rsidRDefault="00A211E1">
            <w:pPr>
              <w:pStyle w:val="ConsPlusNormal"/>
              <w:jc w:val="center"/>
            </w:pPr>
            <w:r>
              <w:t>7</w:t>
            </w:r>
          </w:p>
        </w:tc>
        <w:tc>
          <w:tcPr>
            <w:tcW w:w="1870" w:type="dxa"/>
          </w:tcPr>
          <w:p w:rsidR="00A211E1" w:rsidRDefault="00A211E1">
            <w:pPr>
              <w:pStyle w:val="ConsPlusNormal"/>
            </w:pPr>
          </w:p>
        </w:tc>
      </w:tr>
      <w:tr w:rsidR="00A211E1">
        <w:tc>
          <w:tcPr>
            <w:tcW w:w="1984" w:type="dxa"/>
            <w:vMerge/>
            <w:tcBorders>
              <w:top w:val="nil"/>
            </w:tcBorders>
          </w:tcPr>
          <w:p w:rsidR="00A211E1" w:rsidRDefault="00A211E1"/>
        </w:tc>
        <w:tc>
          <w:tcPr>
            <w:tcW w:w="2268" w:type="dxa"/>
          </w:tcPr>
          <w:p w:rsidR="00A211E1" w:rsidRDefault="00A211E1">
            <w:pPr>
              <w:pStyle w:val="ConsPlusNormal"/>
            </w:pPr>
            <w:r>
              <w:t>16. Количество реализованных проектов комплексного развития сельских территорий</w:t>
            </w:r>
          </w:p>
        </w:tc>
        <w:tc>
          <w:tcPr>
            <w:tcW w:w="907" w:type="dxa"/>
          </w:tcPr>
          <w:p w:rsidR="00A211E1" w:rsidRDefault="00A211E1">
            <w:pPr>
              <w:pStyle w:val="ConsPlusNormal"/>
              <w:jc w:val="center"/>
            </w:pPr>
            <w:r>
              <w:t>ед.</w:t>
            </w:r>
          </w:p>
        </w:tc>
        <w:tc>
          <w:tcPr>
            <w:tcW w:w="907" w:type="dxa"/>
          </w:tcPr>
          <w:p w:rsidR="00A211E1" w:rsidRDefault="00A211E1">
            <w:pPr>
              <w:pStyle w:val="ConsPlusNormal"/>
              <w:jc w:val="center"/>
            </w:pPr>
            <w:r>
              <w:t>-</w:t>
            </w:r>
          </w:p>
        </w:tc>
        <w:tc>
          <w:tcPr>
            <w:tcW w:w="1020" w:type="dxa"/>
          </w:tcPr>
          <w:p w:rsidR="00A211E1" w:rsidRDefault="00A211E1">
            <w:pPr>
              <w:pStyle w:val="ConsPlusNormal"/>
              <w:jc w:val="center"/>
            </w:pPr>
            <w:r>
              <w:t>7</w:t>
            </w:r>
          </w:p>
        </w:tc>
        <w:tc>
          <w:tcPr>
            <w:tcW w:w="1020"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907" w:type="dxa"/>
          </w:tcPr>
          <w:p w:rsidR="00A211E1" w:rsidRDefault="00A211E1">
            <w:pPr>
              <w:pStyle w:val="ConsPlusNormal"/>
              <w:jc w:val="center"/>
            </w:pPr>
            <w:r>
              <w:t>-</w:t>
            </w:r>
          </w:p>
        </w:tc>
        <w:tc>
          <w:tcPr>
            <w:tcW w:w="1870" w:type="dxa"/>
          </w:tcPr>
          <w:p w:rsidR="00A211E1" w:rsidRDefault="00A211E1">
            <w:pPr>
              <w:pStyle w:val="ConsPlusNormal"/>
            </w:pPr>
            <w:r>
              <w:t>Количество проектов определяется ежегодно по итогам конкурсного отбора, проводимого Минсельхозом РФ</w:t>
            </w:r>
          </w:p>
        </w:tc>
      </w:tr>
    </w:tbl>
    <w:p w:rsidR="00A211E1" w:rsidRDefault="00A211E1">
      <w:pPr>
        <w:pStyle w:val="ConsPlusNormal"/>
        <w:ind w:firstLine="540"/>
        <w:jc w:val="both"/>
      </w:pPr>
    </w:p>
    <w:p w:rsidR="00A211E1" w:rsidRDefault="00A211E1">
      <w:pPr>
        <w:pStyle w:val="ConsPlusNormal"/>
        <w:ind w:firstLine="540"/>
        <w:jc w:val="both"/>
      </w:pPr>
      <w:r>
        <w:t>--------------------------------</w:t>
      </w:r>
    </w:p>
    <w:p w:rsidR="00A211E1" w:rsidRDefault="00A211E1">
      <w:pPr>
        <w:pStyle w:val="ConsPlusNormal"/>
        <w:spacing w:before="220"/>
        <w:ind w:firstLine="540"/>
        <w:jc w:val="both"/>
      </w:pPr>
      <w:bookmarkStart w:id="7" w:name="P790"/>
      <w:bookmarkEnd w:id="7"/>
      <w:r>
        <w:t>&lt;1&gt; - государственная программа "Комплексное развитие сельских территорий в Новосибирской области".</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1"/>
      </w:pPr>
      <w:r>
        <w:t>Приложение N 2</w:t>
      </w:r>
    </w:p>
    <w:p w:rsidR="00A211E1" w:rsidRDefault="00A211E1">
      <w:pPr>
        <w:pStyle w:val="ConsPlusNormal"/>
        <w:jc w:val="right"/>
      </w:pPr>
      <w:r>
        <w:t>к государственной программе</w:t>
      </w:r>
    </w:p>
    <w:p w:rsidR="00A211E1" w:rsidRDefault="00A211E1">
      <w:pPr>
        <w:pStyle w:val="ConsPlusNormal"/>
        <w:jc w:val="right"/>
      </w:pPr>
      <w:r>
        <w:t>Новосибирской области "Комплексное</w:t>
      </w:r>
    </w:p>
    <w:p w:rsidR="00A211E1" w:rsidRDefault="00A211E1">
      <w:pPr>
        <w:pStyle w:val="ConsPlusNormal"/>
        <w:jc w:val="right"/>
      </w:pPr>
      <w:r>
        <w:t>развитие сельских территорий</w:t>
      </w:r>
    </w:p>
    <w:p w:rsidR="00A211E1" w:rsidRDefault="00A211E1">
      <w:pPr>
        <w:pStyle w:val="ConsPlusNormal"/>
        <w:jc w:val="right"/>
      </w:pPr>
      <w:r>
        <w:t>в Новосибирской области"</w:t>
      </w:r>
    </w:p>
    <w:p w:rsidR="00A211E1" w:rsidRDefault="00A211E1">
      <w:pPr>
        <w:pStyle w:val="ConsPlusNormal"/>
        <w:ind w:firstLine="540"/>
        <w:jc w:val="both"/>
      </w:pPr>
    </w:p>
    <w:p w:rsidR="00A211E1" w:rsidRDefault="00A211E1">
      <w:pPr>
        <w:pStyle w:val="ConsPlusTitle"/>
        <w:jc w:val="center"/>
      </w:pPr>
      <w:bookmarkStart w:id="8" w:name="P802"/>
      <w:bookmarkEnd w:id="8"/>
      <w:r>
        <w:t>ОСНОВНЫЕ МЕРОПРИЯТИЯ</w:t>
      </w:r>
    </w:p>
    <w:p w:rsidR="00A211E1" w:rsidRDefault="00A211E1">
      <w:pPr>
        <w:pStyle w:val="ConsPlusTitle"/>
        <w:jc w:val="center"/>
      </w:pPr>
      <w:r>
        <w:t>государственной программы Новосибирской области "Комплексное</w:t>
      </w:r>
    </w:p>
    <w:p w:rsidR="00A211E1" w:rsidRDefault="00A211E1">
      <w:pPr>
        <w:pStyle w:val="ConsPlusTitle"/>
        <w:jc w:val="center"/>
      </w:pPr>
      <w:r>
        <w:t>развитие сельских территорий в Новосибирской области"</w:t>
      </w:r>
    </w:p>
    <w:p w:rsidR="00A211E1" w:rsidRDefault="00A211E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07"/>
        <w:gridCol w:w="623"/>
        <w:gridCol w:w="453"/>
        <w:gridCol w:w="510"/>
        <w:gridCol w:w="680"/>
        <w:gridCol w:w="1134"/>
        <w:gridCol w:w="1133"/>
        <w:gridCol w:w="1133"/>
        <w:gridCol w:w="1133"/>
        <w:gridCol w:w="1133"/>
        <w:gridCol w:w="1133"/>
        <w:gridCol w:w="1134"/>
        <w:gridCol w:w="1304"/>
      </w:tblGrid>
      <w:tr w:rsidR="00A211E1">
        <w:tc>
          <w:tcPr>
            <w:tcW w:w="1191" w:type="dxa"/>
            <w:vMerge w:val="restart"/>
          </w:tcPr>
          <w:p w:rsidR="00A211E1" w:rsidRDefault="00A211E1">
            <w:pPr>
              <w:pStyle w:val="ConsPlusNormal"/>
              <w:jc w:val="center"/>
            </w:pPr>
            <w:r>
              <w:t>Наименование мероприятия</w:t>
            </w:r>
          </w:p>
        </w:tc>
        <w:tc>
          <w:tcPr>
            <w:tcW w:w="907" w:type="dxa"/>
            <w:vMerge w:val="restart"/>
            <w:vAlign w:val="center"/>
          </w:tcPr>
          <w:p w:rsidR="00A211E1" w:rsidRDefault="00A211E1">
            <w:pPr>
              <w:pStyle w:val="ConsPlusNormal"/>
              <w:jc w:val="center"/>
            </w:pPr>
            <w:r>
              <w:t>Наименование показателя</w:t>
            </w:r>
          </w:p>
        </w:tc>
        <w:tc>
          <w:tcPr>
            <w:tcW w:w="2266" w:type="dxa"/>
            <w:gridSpan w:val="4"/>
            <w:vAlign w:val="center"/>
          </w:tcPr>
          <w:p w:rsidR="00A211E1" w:rsidRDefault="00A211E1">
            <w:pPr>
              <w:pStyle w:val="ConsPlusNormal"/>
              <w:jc w:val="center"/>
            </w:pPr>
            <w:r>
              <w:t>Код бюджетной классификации</w:t>
            </w:r>
          </w:p>
        </w:tc>
        <w:tc>
          <w:tcPr>
            <w:tcW w:w="6799" w:type="dxa"/>
            <w:gridSpan w:val="6"/>
            <w:vAlign w:val="center"/>
          </w:tcPr>
          <w:p w:rsidR="00A211E1" w:rsidRDefault="00A211E1">
            <w:pPr>
              <w:pStyle w:val="ConsPlusNormal"/>
              <w:jc w:val="center"/>
            </w:pPr>
            <w:r>
              <w:t>Финансовые затраты, тыс. руб. по годам реализации</w:t>
            </w:r>
          </w:p>
        </w:tc>
        <w:tc>
          <w:tcPr>
            <w:tcW w:w="1134" w:type="dxa"/>
            <w:vAlign w:val="center"/>
          </w:tcPr>
          <w:p w:rsidR="00A211E1" w:rsidRDefault="00A211E1">
            <w:pPr>
              <w:pStyle w:val="ConsPlusNormal"/>
              <w:jc w:val="center"/>
            </w:pPr>
            <w:r>
              <w:t>ГРБС (ответственный исполнитель)</w:t>
            </w:r>
          </w:p>
        </w:tc>
        <w:tc>
          <w:tcPr>
            <w:tcW w:w="1304" w:type="dxa"/>
            <w:vAlign w:val="center"/>
          </w:tcPr>
          <w:p w:rsidR="00A211E1" w:rsidRDefault="00A211E1">
            <w:pPr>
              <w:pStyle w:val="ConsPlusNormal"/>
              <w:jc w:val="center"/>
            </w:pPr>
            <w:r>
              <w:t>Ожидаемый результат (краткое описание)</w:t>
            </w:r>
          </w:p>
        </w:tc>
      </w:tr>
      <w:tr w:rsidR="00A211E1">
        <w:tc>
          <w:tcPr>
            <w:tcW w:w="1191" w:type="dxa"/>
            <w:vMerge/>
          </w:tcPr>
          <w:p w:rsidR="00A211E1" w:rsidRDefault="00A211E1"/>
        </w:tc>
        <w:tc>
          <w:tcPr>
            <w:tcW w:w="907" w:type="dxa"/>
            <w:vMerge/>
          </w:tcPr>
          <w:p w:rsidR="00A211E1" w:rsidRDefault="00A211E1"/>
        </w:tc>
        <w:tc>
          <w:tcPr>
            <w:tcW w:w="623" w:type="dxa"/>
            <w:vAlign w:val="center"/>
          </w:tcPr>
          <w:p w:rsidR="00A211E1" w:rsidRDefault="00A211E1">
            <w:pPr>
              <w:pStyle w:val="ConsPlusNormal"/>
              <w:jc w:val="center"/>
            </w:pPr>
            <w:r>
              <w:t>ГРБС</w:t>
            </w:r>
          </w:p>
        </w:tc>
        <w:tc>
          <w:tcPr>
            <w:tcW w:w="453" w:type="dxa"/>
            <w:vAlign w:val="center"/>
          </w:tcPr>
          <w:p w:rsidR="00A211E1" w:rsidRDefault="00A211E1">
            <w:pPr>
              <w:pStyle w:val="ConsPlusNormal"/>
              <w:jc w:val="center"/>
            </w:pPr>
            <w:r>
              <w:t>ГП</w:t>
            </w:r>
          </w:p>
        </w:tc>
        <w:tc>
          <w:tcPr>
            <w:tcW w:w="510" w:type="dxa"/>
            <w:vAlign w:val="center"/>
          </w:tcPr>
          <w:p w:rsidR="00A211E1" w:rsidRDefault="00A211E1">
            <w:pPr>
              <w:pStyle w:val="ConsPlusNormal"/>
              <w:jc w:val="center"/>
            </w:pPr>
            <w:proofErr w:type="spellStart"/>
            <w:r>
              <w:t>пГП</w:t>
            </w:r>
            <w:proofErr w:type="spellEnd"/>
          </w:p>
        </w:tc>
        <w:tc>
          <w:tcPr>
            <w:tcW w:w="680" w:type="dxa"/>
            <w:vAlign w:val="center"/>
          </w:tcPr>
          <w:p w:rsidR="00A211E1" w:rsidRDefault="00A211E1">
            <w:pPr>
              <w:pStyle w:val="ConsPlusNormal"/>
              <w:jc w:val="center"/>
            </w:pPr>
            <w:r>
              <w:t>ОМ</w:t>
            </w:r>
          </w:p>
        </w:tc>
        <w:tc>
          <w:tcPr>
            <w:tcW w:w="1134" w:type="dxa"/>
            <w:vAlign w:val="center"/>
          </w:tcPr>
          <w:p w:rsidR="00A211E1" w:rsidRDefault="00A211E1">
            <w:pPr>
              <w:pStyle w:val="ConsPlusNormal"/>
              <w:jc w:val="center"/>
            </w:pPr>
            <w:r>
              <w:t>2020 год</w:t>
            </w:r>
          </w:p>
        </w:tc>
        <w:tc>
          <w:tcPr>
            <w:tcW w:w="1133" w:type="dxa"/>
            <w:vAlign w:val="center"/>
          </w:tcPr>
          <w:p w:rsidR="00A211E1" w:rsidRDefault="00A211E1">
            <w:pPr>
              <w:pStyle w:val="ConsPlusNormal"/>
              <w:jc w:val="center"/>
            </w:pPr>
            <w:r>
              <w:t>2021 год</w:t>
            </w:r>
          </w:p>
        </w:tc>
        <w:tc>
          <w:tcPr>
            <w:tcW w:w="1133" w:type="dxa"/>
            <w:vAlign w:val="center"/>
          </w:tcPr>
          <w:p w:rsidR="00A211E1" w:rsidRDefault="00A211E1">
            <w:pPr>
              <w:pStyle w:val="ConsPlusNormal"/>
              <w:jc w:val="center"/>
            </w:pPr>
            <w:r>
              <w:t>2022 год</w:t>
            </w:r>
          </w:p>
        </w:tc>
        <w:tc>
          <w:tcPr>
            <w:tcW w:w="1133" w:type="dxa"/>
            <w:vAlign w:val="center"/>
          </w:tcPr>
          <w:p w:rsidR="00A211E1" w:rsidRDefault="00A211E1">
            <w:pPr>
              <w:pStyle w:val="ConsPlusNormal"/>
              <w:jc w:val="center"/>
            </w:pPr>
            <w:r>
              <w:t>2023 год</w:t>
            </w:r>
          </w:p>
        </w:tc>
        <w:tc>
          <w:tcPr>
            <w:tcW w:w="1133" w:type="dxa"/>
            <w:vAlign w:val="center"/>
          </w:tcPr>
          <w:p w:rsidR="00A211E1" w:rsidRDefault="00A211E1">
            <w:pPr>
              <w:pStyle w:val="ConsPlusNormal"/>
              <w:jc w:val="center"/>
            </w:pPr>
            <w:r>
              <w:t>2024 год</w:t>
            </w:r>
          </w:p>
        </w:tc>
        <w:tc>
          <w:tcPr>
            <w:tcW w:w="1133" w:type="dxa"/>
            <w:vAlign w:val="center"/>
          </w:tcPr>
          <w:p w:rsidR="00A211E1" w:rsidRDefault="00A211E1">
            <w:pPr>
              <w:pStyle w:val="ConsPlusNormal"/>
              <w:jc w:val="center"/>
            </w:pPr>
            <w:r>
              <w:t>2025 год</w:t>
            </w:r>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r w:rsidR="00A211E1">
        <w:tc>
          <w:tcPr>
            <w:tcW w:w="1191" w:type="dxa"/>
          </w:tcPr>
          <w:p w:rsidR="00A211E1" w:rsidRDefault="00A211E1">
            <w:pPr>
              <w:pStyle w:val="ConsPlusNormal"/>
              <w:jc w:val="center"/>
            </w:pPr>
            <w:r>
              <w:t>1</w:t>
            </w:r>
          </w:p>
        </w:tc>
        <w:tc>
          <w:tcPr>
            <w:tcW w:w="907" w:type="dxa"/>
            <w:vAlign w:val="center"/>
          </w:tcPr>
          <w:p w:rsidR="00A211E1" w:rsidRDefault="00A211E1">
            <w:pPr>
              <w:pStyle w:val="ConsPlusNormal"/>
              <w:jc w:val="center"/>
            </w:pPr>
            <w:r>
              <w:t>2</w:t>
            </w:r>
          </w:p>
        </w:tc>
        <w:tc>
          <w:tcPr>
            <w:tcW w:w="623" w:type="dxa"/>
            <w:vAlign w:val="center"/>
          </w:tcPr>
          <w:p w:rsidR="00A211E1" w:rsidRDefault="00A211E1">
            <w:pPr>
              <w:pStyle w:val="ConsPlusNormal"/>
              <w:jc w:val="center"/>
            </w:pPr>
            <w:r>
              <w:t>3</w:t>
            </w:r>
          </w:p>
        </w:tc>
        <w:tc>
          <w:tcPr>
            <w:tcW w:w="453" w:type="dxa"/>
            <w:vAlign w:val="center"/>
          </w:tcPr>
          <w:p w:rsidR="00A211E1" w:rsidRDefault="00A211E1">
            <w:pPr>
              <w:pStyle w:val="ConsPlusNormal"/>
              <w:jc w:val="center"/>
            </w:pPr>
            <w:r>
              <w:t>4</w:t>
            </w:r>
          </w:p>
        </w:tc>
        <w:tc>
          <w:tcPr>
            <w:tcW w:w="510" w:type="dxa"/>
            <w:vAlign w:val="center"/>
          </w:tcPr>
          <w:p w:rsidR="00A211E1" w:rsidRDefault="00A211E1">
            <w:pPr>
              <w:pStyle w:val="ConsPlusNormal"/>
              <w:jc w:val="center"/>
            </w:pPr>
            <w:r>
              <w:t>5</w:t>
            </w:r>
          </w:p>
        </w:tc>
        <w:tc>
          <w:tcPr>
            <w:tcW w:w="680" w:type="dxa"/>
            <w:vAlign w:val="center"/>
          </w:tcPr>
          <w:p w:rsidR="00A211E1" w:rsidRDefault="00A211E1">
            <w:pPr>
              <w:pStyle w:val="ConsPlusNormal"/>
              <w:jc w:val="center"/>
            </w:pPr>
            <w:r>
              <w:t>6</w:t>
            </w:r>
          </w:p>
        </w:tc>
        <w:tc>
          <w:tcPr>
            <w:tcW w:w="1134" w:type="dxa"/>
            <w:vAlign w:val="center"/>
          </w:tcPr>
          <w:p w:rsidR="00A211E1" w:rsidRDefault="00A211E1">
            <w:pPr>
              <w:pStyle w:val="ConsPlusNormal"/>
              <w:jc w:val="center"/>
            </w:pPr>
            <w:r>
              <w:t>7</w:t>
            </w:r>
          </w:p>
        </w:tc>
        <w:tc>
          <w:tcPr>
            <w:tcW w:w="1133" w:type="dxa"/>
            <w:vAlign w:val="center"/>
          </w:tcPr>
          <w:p w:rsidR="00A211E1" w:rsidRDefault="00A211E1">
            <w:pPr>
              <w:pStyle w:val="ConsPlusNormal"/>
              <w:jc w:val="center"/>
            </w:pPr>
            <w:r>
              <w:t>8</w:t>
            </w:r>
          </w:p>
        </w:tc>
        <w:tc>
          <w:tcPr>
            <w:tcW w:w="1133" w:type="dxa"/>
            <w:vAlign w:val="center"/>
          </w:tcPr>
          <w:p w:rsidR="00A211E1" w:rsidRDefault="00A211E1">
            <w:pPr>
              <w:pStyle w:val="ConsPlusNormal"/>
              <w:jc w:val="center"/>
            </w:pPr>
            <w:r>
              <w:t>9</w:t>
            </w:r>
          </w:p>
        </w:tc>
        <w:tc>
          <w:tcPr>
            <w:tcW w:w="1133" w:type="dxa"/>
          </w:tcPr>
          <w:p w:rsidR="00A211E1" w:rsidRDefault="00A211E1">
            <w:pPr>
              <w:pStyle w:val="ConsPlusNormal"/>
              <w:jc w:val="center"/>
            </w:pPr>
            <w:r>
              <w:t>10</w:t>
            </w:r>
          </w:p>
        </w:tc>
        <w:tc>
          <w:tcPr>
            <w:tcW w:w="1133" w:type="dxa"/>
          </w:tcPr>
          <w:p w:rsidR="00A211E1" w:rsidRDefault="00A211E1">
            <w:pPr>
              <w:pStyle w:val="ConsPlusNormal"/>
              <w:jc w:val="center"/>
            </w:pPr>
            <w:r>
              <w:t>11</w:t>
            </w:r>
          </w:p>
        </w:tc>
        <w:tc>
          <w:tcPr>
            <w:tcW w:w="1133" w:type="dxa"/>
          </w:tcPr>
          <w:p w:rsidR="00A211E1" w:rsidRDefault="00A211E1">
            <w:pPr>
              <w:pStyle w:val="ConsPlusNormal"/>
              <w:jc w:val="center"/>
            </w:pPr>
            <w:r>
              <w:t>12</w:t>
            </w:r>
          </w:p>
        </w:tc>
        <w:tc>
          <w:tcPr>
            <w:tcW w:w="1134" w:type="dxa"/>
            <w:vAlign w:val="center"/>
          </w:tcPr>
          <w:p w:rsidR="00A211E1" w:rsidRDefault="00A211E1">
            <w:pPr>
              <w:pStyle w:val="ConsPlusNormal"/>
              <w:jc w:val="center"/>
            </w:pPr>
            <w:r>
              <w:t>13</w:t>
            </w:r>
          </w:p>
        </w:tc>
        <w:tc>
          <w:tcPr>
            <w:tcW w:w="1304" w:type="dxa"/>
            <w:vAlign w:val="center"/>
          </w:tcPr>
          <w:p w:rsidR="00A211E1" w:rsidRDefault="00A211E1">
            <w:pPr>
              <w:pStyle w:val="ConsPlusNormal"/>
              <w:jc w:val="center"/>
            </w:pPr>
            <w:r>
              <w:t>14</w:t>
            </w:r>
          </w:p>
        </w:tc>
      </w:tr>
      <w:tr w:rsidR="00A211E1">
        <w:tc>
          <w:tcPr>
            <w:tcW w:w="13601" w:type="dxa"/>
            <w:gridSpan w:val="14"/>
          </w:tcPr>
          <w:p w:rsidR="00A211E1" w:rsidRDefault="00A211E1">
            <w:pPr>
              <w:pStyle w:val="ConsPlusNormal"/>
              <w:outlineLvl w:val="2"/>
            </w:pPr>
            <w:r>
              <w:t>1. Цель государственной программы "Создание комфортных условий жизнедеятельности в сельской местности Новосибирской области"</w:t>
            </w:r>
          </w:p>
        </w:tc>
      </w:tr>
      <w:tr w:rsidR="00A211E1">
        <w:tc>
          <w:tcPr>
            <w:tcW w:w="13601" w:type="dxa"/>
            <w:gridSpan w:val="14"/>
          </w:tcPr>
          <w:p w:rsidR="00A211E1" w:rsidRDefault="00A211E1">
            <w:pPr>
              <w:pStyle w:val="ConsPlusNormal"/>
              <w:outlineLvl w:val="3"/>
            </w:pPr>
            <w:r>
              <w:t>1.1. Задача 1 государственной программы "Содействие в обеспечении сельского населения доступным и комфортным жильем"</w:t>
            </w:r>
          </w:p>
        </w:tc>
      </w:tr>
      <w:tr w:rsidR="00A211E1">
        <w:tc>
          <w:tcPr>
            <w:tcW w:w="1191" w:type="dxa"/>
            <w:vMerge w:val="restart"/>
          </w:tcPr>
          <w:p w:rsidR="00A211E1" w:rsidRDefault="00A211E1">
            <w:pPr>
              <w:pStyle w:val="ConsPlusNormal"/>
            </w:pPr>
            <w:r>
              <w:t>1.1.1. Улучшение жилищных условий граждан, проживающих на сельских территориях</w:t>
            </w:r>
          </w:p>
        </w:tc>
        <w:tc>
          <w:tcPr>
            <w:tcW w:w="907" w:type="dxa"/>
            <w:vAlign w:val="center"/>
          </w:tcPr>
          <w:p w:rsidR="00A211E1" w:rsidRDefault="00A211E1">
            <w:pPr>
              <w:pStyle w:val="ConsPlusNormal"/>
            </w:pPr>
            <w:r>
              <w:t>областной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01</w:t>
            </w:r>
          </w:p>
        </w:tc>
        <w:tc>
          <w:tcPr>
            <w:tcW w:w="1134" w:type="dxa"/>
            <w:vAlign w:val="center"/>
          </w:tcPr>
          <w:p w:rsidR="00A211E1" w:rsidRDefault="00A211E1">
            <w:pPr>
              <w:pStyle w:val="ConsPlusNormal"/>
              <w:jc w:val="center"/>
            </w:pPr>
            <w:r>
              <w:t>48 175,1</w:t>
            </w:r>
          </w:p>
        </w:tc>
        <w:tc>
          <w:tcPr>
            <w:tcW w:w="1133" w:type="dxa"/>
            <w:vAlign w:val="center"/>
          </w:tcPr>
          <w:p w:rsidR="00A211E1" w:rsidRDefault="00A211E1">
            <w:pPr>
              <w:pStyle w:val="ConsPlusNormal"/>
              <w:jc w:val="center"/>
            </w:pPr>
            <w:r>
              <w:t>48 175,1</w:t>
            </w:r>
          </w:p>
        </w:tc>
        <w:tc>
          <w:tcPr>
            <w:tcW w:w="1133" w:type="dxa"/>
            <w:vAlign w:val="center"/>
          </w:tcPr>
          <w:p w:rsidR="00A211E1" w:rsidRDefault="00A211E1">
            <w:pPr>
              <w:pStyle w:val="ConsPlusNormal"/>
              <w:jc w:val="center"/>
            </w:pPr>
            <w:r>
              <w:t>48 175,1</w:t>
            </w:r>
          </w:p>
        </w:tc>
        <w:tc>
          <w:tcPr>
            <w:tcW w:w="1133" w:type="dxa"/>
            <w:vAlign w:val="center"/>
          </w:tcPr>
          <w:p w:rsidR="00A211E1" w:rsidRDefault="00A211E1">
            <w:pPr>
              <w:pStyle w:val="ConsPlusNormal"/>
              <w:jc w:val="center"/>
            </w:pPr>
            <w:r>
              <w:t>48 175,1</w:t>
            </w:r>
          </w:p>
        </w:tc>
        <w:tc>
          <w:tcPr>
            <w:tcW w:w="1133" w:type="dxa"/>
            <w:vAlign w:val="center"/>
          </w:tcPr>
          <w:p w:rsidR="00A211E1" w:rsidRDefault="00A211E1">
            <w:pPr>
              <w:pStyle w:val="ConsPlusNormal"/>
              <w:jc w:val="center"/>
            </w:pPr>
            <w:r>
              <w:t>48 175,1</w:t>
            </w:r>
          </w:p>
        </w:tc>
        <w:tc>
          <w:tcPr>
            <w:tcW w:w="1133" w:type="dxa"/>
            <w:vAlign w:val="center"/>
          </w:tcPr>
          <w:p w:rsidR="00A211E1" w:rsidRDefault="00A211E1">
            <w:pPr>
              <w:pStyle w:val="ConsPlusNormal"/>
              <w:jc w:val="center"/>
            </w:pPr>
            <w:r>
              <w:t>48 175,1</w:t>
            </w:r>
          </w:p>
        </w:tc>
        <w:tc>
          <w:tcPr>
            <w:tcW w:w="1134" w:type="dxa"/>
            <w:vMerge w:val="restart"/>
            <w:vAlign w:val="center"/>
          </w:tcPr>
          <w:p w:rsidR="00A211E1" w:rsidRDefault="00A211E1">
            <w:pPr>
              <w:pStyle w:val="ConsPlusNormal"/>
              <w:jc w:val="center"/>
            </w:pPr>
            <w:r>
              <w:t>Минсельхоз НСО, органы местного самоуправления муниципальных образований Новосибирской области (по согласованию)</w:t>
            </w:r>
          </w:p>
        </w:tc>
        <w:tc>
          <w:tcPr>
            <w:tcW w:w="1304" w:type="dxa"/>
            <w:vMerge w:val="restart"/>
          </w:tcPr>
          <w:p w:rsidR="00A211E1" w:rsidRDefault="00A211E1">
            <w:pPr>
              <w:pStyle w:val="ConsPlusNormal"/>
            </w:pPr>
            <w:r>
              <w:t>За 2020 - 2025 гг. будет осуществлено строительство жилья для граждан, проживающих в сельской местности, в объеме 19,309 тыс. кв. м</w:t>
            </w:r>
          </w:p>
        </w:tc>
      </w:tr>
      <w:tr w:rsidR="00A211E1">
        <w:tc>
          <w:tcPr>
            <w:tcW w:w="1191" w:type="dxa"/>
            <w:vMerge/>
          </w:tcPr>
          <w:p w:rsidR="00A211E1" w:rsidRDefault="00A211E1"/>
        </w:tc>
        <w:tc>
          <w:tcPr>
            <w:tcW w:w="907" w:type="dxa"/>
            <w:vAlign w:val="center"/>
          </w:tcPr>
          <w:p w:rsidR="00A211E1" w:rsidRDefault="00A211E1">
            <w:pPr>
              <w:pStyle w:val="ConsPlusNormal"/>
            </w:pPr>
            <w:r>
              <w:t>федеральный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01</w:t>
            </w:r>
          </w:p>
        </w:tc>
        <w:tc>
          <w:tcPr>
            <w:tcW w:w="1134" w:type="dxa"/>
            <w:vAlign w:val="center"/>
          </w:tcPr>
          <w:p w:rsidR="00A211E1" w:rsidRDefault="00A211E1">
            <w:pPr>
              <w:pStyle w:val="ConsPlusNormal"/>
              <w:jc w:val="center"/>
            </w:pPr>
            <w:r>
              <w:t>40 410,3</w:t>
            </w:r>
          </w:p>
        </w:tc>
        <w:tc>
          <w:tcPr>
            <w:tcW w:w="1133" w:type="dxa"/>
            <w:vAlign w:val="center"/>
          </w:tcPr>
          <w:p w:rsidR="00A211E1" w:rsidRDefault="00A211E1">
            <w:pPr>
              <w:pStyle w:val="ConsPlusNormal"/>
              <w:jc w:val="center"/>
            </w:pPr>
            <w:r>
              <w:t>5 647,4</w:t>
            </w:r>
          </w:p>
        </w:tc>
        <w:tc>
          <w:tcPr>
            <w:tcW w:w="1133" w:type="dxa"/>
            <w:vAlign w:val="center"/>
          </w:tcPr>
          <w:p w:rsidR="00A211E1" w:rsidRDefault="00A211E1">
            <w:pPr>
              <w:pStyle w:val="ConsPlusNormal"/>
              <w:jc w:val="center"/>
            </w:pPr>
            <w:r>
              <w:t>23 788,8</w:t>
            </w:r>
          </w:p>
        </w:tc>
        <w:tc>
          <w:tcPr>
            <w:tcW w:w="1133" w:type="dxa"/>
            <w:vAlign w:val="center"/>
          </w:tcPr>
          <w:p w:rsidR="00A211E1" w:rsidRDefault="00A211E1">
            <w:pPr>
              <w:pStyle w:val="ConsPlusNormal"/>
              <w:jc w:val="center"/>
            </w:pPr>
            <w:r>
              <w:t xml:space="preserve">40 410,3 </w:t>
            </w:r>
            <w:hyperlink w:anchor="P1438" w:history="1">
              <w:r>
                <w:rPr>
                  <w:color w:val="0000FF"/>
                </w:rPr>
                <w:t>&lt;1&gt;</w:t>
              </w:r>
            </w:hyperlink>
          </w:p>
        </w:tc>
        <w:tc>
          <w:tcPr>
            <w:tcW w:w="1133" w:type="dxa"/>
            <w:vAlign w:val="center"/>
          </w:tcPr>
          <w:p w:rsidR="00A211E1" w:rsidRDefault="00A211E1">
            <w:pPr>
              <w:pStyle w:val="ConsPlusNormal"/>
              <w:jc w:val="center"/>
            </w:pPr>
            <w:r>
              <w:t xml:space="preserve">40 410,3 </w:t>
            </w:r>
            <w:hyperlink w:anchor="P1438" w:history="1">
              <w:r>
                <w:rPr>
                  <w:color w:val="0000FF"/>
                </w:rPr>
                <w:t>&lt;1&gt;</w:t>
              </w:r>
            </w:hyperlink>
          </w:p>
        </w:tc>
        <w:tc>
          <w:tcPr>
            <w:tcW w:w="1133" w:type="dxa"/>
            <w:vAlign w:val="center"/>
          </w:tcPr>
          <w:p w:rsidR="00A211E1" w:rsidRDefault="00A211E1">
            <w:pPr>
              <w:pStyle w:val="ConsPlusNormal"/>
              <w:jc w:val="center"/>
            </w:pPr>
            <w:r>
              <w:t xml:space="preserve">40 410,3 </w:t>
            </w:r>
            <w:hyperlink w:anchor="P1438" w:history="1">
              <w:r>
                <w:rPr>
                  <w:color w:val="0000FF"/>
                </w:rPr>
                <w:t>&lt;1&gt;</w:t>
              </w:r>
            </w:hyperlink>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местные бюджеты</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внебюджетные источники</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w:t>
            </w:r>
          </w:p>
        </w:tc>
        <w:tc>
          <w:tcPr>
            <w:tcW w:w="1133" w:type="dxa"/>
            <w:vAlign w:val="center"/>
          </w:tcPr>
          <w:p w:rsidR="00A211E1" w:rsidRDefault="00A211E1">
            <w:pPr>
              <w:pStyle w:val="ConsPlusNormal"/>
              <w:jc w:val="center"/>
            </w:pPr>
            <w:r>
              <w:t>-</w:t>
            </w:r>
          </w:p>
        </w:tc>
        <w:tc>
          <w:tcPr>
            <w:tcW w:w="1133" w:type="dxa"/>
            <w:vAlign w:val="center"/>
          </w:tcPr>
          <w:p w:rsidR="00A211E1" w:rsidRDefault="00A211E1">
            <w:pPr>
              <w:pStyle w:val="ConsPlusNormal"/>
              <w:jc w:val="center"/>
            </w:pPr>
            <w:r>
              <w:t>-</w:t>
            </w:r>
          </w:p>
        </w:tc>
        <w:tc>
          <w:tcPr>
            <w:tcW w:w="1133" w:type="dxa"/>
            <w:vAlign w:val="center"/>
          </w:tcPr>
          <w:p w:rsidR="00A211E1" w:rsidRDefault="00A211E1">
            <w:pPr>
              <w:pStyle w:val="ConsPlusNormal"/>
              <w:jc w:val="center"/>
            </w:pPr>
            <w:r>
              <w:t>-</w:t>
            </w:r>
          </w:p>
        </w:tc>
        <w:tc>
          <w:tcPr>
            <w:tcW w:w="1133" w:type="dxa"/>
            <w:vAlign w:val="center"/>
          </w:tcPr>
          <w:p w:rsidR="00A211E1" w:rsidRDefault="00A211E1">
            <w:pPr>
              <w:pStyle w:val="ConsPlusNormal"/>
              <w:jc w:val="center"/>
            </w:pPr>
            <w:r>
              <w:t>-</w:t>
            </w:r>
          </w:p>
        </w:tc>
        <w:tc>
          <w:tcPr>
            <w:tcW w:w="1133" w:type="dxa"/>
            <w:vAlign w:val="center"/>
          </w:tcPr>
          <w:p w:rsidR="00A211E1" w:rsidRDefault="00A211E1">
            <w:pPr>
              <w:pStyle w:val="ConsPlusNormal"/>
              <w:jc w:val="center"/>
            </w:pPr>
            <w:r>
              <w:t>-</w:t>
            </w:r>
          </w:p>
        </w:tc>
        <w:tc>
          <w:tcPr>
            <w:tcW w:w="1134" w:type="dxa"/>
            <w:vMerge/>
          </w:tcPr>
          <w:p w:rsidR="00A211E1" w:rsidRDefault="00A211E1"/>
        </w:tc>
        <w:tc>
          <w:tcPr>
            <w:tcW w:w="1304" w:type="dxa"/>
            <w:vMerge/>
          </w:tcPr>
          <w:p w:rsidR="00A211E1" w:rsidRDefault="00A211E1"/>
        </w:tc>
      </w:tr>
      <w:tr w:rsidR="00A211E1">
        <w:tc>
          <w:tcPr>
            <w:tcW w:w="1191" w:type="dxa"/>
            <w:vMerge w:val="restart"/>
          </w:tcPr>
          <w:p w:rsidR="00A211E1" w:rsidRDefault="00A211E1">
            <w:pPr>
              <w:pStyle w:val="ConsPlusNormal"/>
            </w:pPr>
            <w:r>
              <w:t>1.1.2. Строительс</w:t>
            </w:r>
            <w:r>
              <w:lastRenderedPageBreak/>
              <w:t>тво жилья, предоставляемого по договору найма жилого помещения гражданам, проживающим на сельских территориях</w:t>
            </w:r>
          </w:p>
        </w:tc>
        <w:tc>
          <w:tcPr>
            <w:tcW w:w="907" w:type="dxa"/>
            <w:vAlign w:val="center"/>
          </w:tcPr>
          <w:p w:rsidR="00A211E1" w:rsidRDefault="00A211E1">
            <w:pPr>
              <w:pStyle w:val="ConsPlusNormal"/>
            </w:pPr>
            <w:r>
              <w:lastRenderedPageBreak/>
              <w:t xml:space="preserve">областной </w:t>
            </w:r>
            <w:r>
              <w:lastRenderedPageBreak/>
              <w:t>бюджет</w:t>
            </w:r>
          </w:p>
        </w:tc>
        <w:tc>
          <w:tcPr>
            <w:tcW w:w="623" w:type="dxa"/>
            <w:vAlign w:val="center"/>
          </w:tcPr>
          <w:p w:rsidR="00A211E1" w:rsidRDefault="00A211E1">
            <w:pPr>
              <w:pStyle w:val="ConsPlusNormal"/>
              <w:jc w:val="center"/>
            </w:pPr>
            <w:r>
              <w:lastRenderedPageBreak/>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03</w:t>
            </w:r>
          </w:p>
        </w:tc>
        <w:tc>
          <w:tcPr>
            <w:tcW w:w="1134" w:type="dxa"/>
            <w:vAlign w:val="center"/>
          </w:tcPr>
          <w:p w:rsidR="00A211E1" w:rsidRDefault="00A211E1">
            <w:pPr>
              <w:pStyle w:val="ConsPlusNormal"/>
              <w:jc w:val="center"/>
            </w:pPr>
            <w:r>
              <w:t>4 744,0</w:t>
            </w:r>
          </w:p>
        </w:tc>
        <w:tc>
          <w:tcPr>
            <w:tcW w:w="1133" w:type="dxa"/>
            <w:vAlign w:val="center"/>
          </w:tcPr>
          <w:p w:rsidR="00A211E1" w:rsidRDefault="00A211E1">
            <w:pPr>
              <w:pStyle w:val="ConsPlusNormal"/>
              <w:jc w:val="center"/>
            </w:pPr>
            <w:r>
              <w:t>338,0</w:t>
            </w:r>
          </w:p>
        </w:tc>
        <w:tc>
          <w:tcPr>
            <w:tcW w:w="1133" w:type="dxa"/>
            <w:vAlign w:val="center"/>
          </w:tcPr>
          <w:p w:rsidR="00A211E1" w:rsidRDefault="00A211E1">
            <w:pPr>
              <w:pStyle w:val="ConsPlusNormal"/>
              <w:jc w:val="center"/>
            </w:pPr>
            <w:r>
              <w:t>586,0</w:t>
            </w:r>
          </w:p>
        </w:tc>
        <w:tc>
          <w:tcPr>
            <w:tcW w:w="1133" w:type="dxa"/>
            <w:vAlign w:val="center"/>
          </w:tcPr>
          <w:p w:rsidR="00A211E1" w:rsidRDefault="00A211E1">
            <w:pPr>
              <w:pStyle w:val="ConsPlusNormal"/>
              <w:jc w:val="center"/>
            </w:pPr>
            <w:r>
              <w:t>4 744,0</w:t>
            </w:r>
          </w:p>
        </w:tc>
        <w:tc>
          <w:tcPr>
            <w:tcW w:w="1133" w:type="dxa"/>
            <w:vAlign w:val="center"/>
          </w:tcPr>
          <w:p w:rsidR="00A211E1" w:rsidRDefault="00A211E1">
            <w:pPr>
              <w:pStyle w:val="ConsPlusNormal"/>
              <w:jc w:val="center"/>
            </w:pPr>
            <w:r>
              <w:t>4 744,0</w:t>
            </w:r>
          </w:p>
        </w:tc>
        <w:tc>
          <w:tcPr>
            <w:tcW w:w="1133" w:type="dxa"/>
            <w:vAlign w:val="center"/>
          </w:tcPr>
          <w:p w:rsidR="00A211E1" w:rsidRDefault="00A211E1">
            <w:pPr>
              <w:pStyle w:val="ConsPlusNormal"/>
              <w:jc w:val="center"/>
            </w:pPr>
            <w:r>
              <w:t>4 744,0</w:t>
            </w:r>
          </w:p>
        </w:tc>
        <w:tc>
          <w:tcPr>
            <w:tcW w:w="1134" w:type="dxa"/>
            <w:vMerge w:val="restart"/>
            <w:vAlign w:val="center"/>
          </w:tcPr>
          <w:p w:rsidR="00A211E1" w:rsidRDefault="00A211E1">
            <w:pPr>
              <w:pStyle w:val="ConsPlusNormal"/>
              <w:jc w:val="center"/>
            </w:pPr>
            <w:r>
              <w:t xml:space="preserve">Минсельхоз НСО, </w:t>
            </w:r>
            <w:r>
              <w:lastRenderedPageBreak/>
              <w:t>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tc>
        <w:tc>
          <w:tcPr>
            <w:tcW w:w="1304" w:type="dxa"/>
            <w:vMerge w:val="restart"/>
          </w:tcPr>
          <w:p w:rsidR="00A211E1" w:rsidRDefault="00A211E1">
            <w:pPr>
              <w:pStyle w:val="ConsPlusNormal"/>
            </w:pPr>
            <w:r>
              <w:lastRenderedPageBreak/>
              <w:t xml:space="preserve">За период 2020 - 2025 </w:t>
            </w:r>
            <w:r>
              <w:lastRenderedPageBreak/>
              <w:t>гг. объем жилья, предоставляемого по договору коммерческого найма гражданам, проживающим в сельской местности, составит 3,056 тыс. кв. м</w:t>
            </w:r>
          </w:p>
        </w:tc>
      </w:tr>
      <w:tr w:rsidR="00A211E1">
        <w:tc>
          <w:tcPr>
            <w:tcW w:w="1191" w:type="dxa"/>
            <w:vMerge/>
          </w:tcPr>
          <w:p w:rsidR="00A211E1" w:rsidRDefault="00A211E1"/>
        </w:tc>
        <w:tc>
          <w:tcPr>
            <w:tcW w:w="907" w:type="dxa"/>
            <w:vAlign w:val="center"/>
          </w:tcPr>
          <w:p w:rsidR="00A211E1" w:rsidRDefault="00A211E1">
            <w:pPr>
              <w:pStyle w:val="ConsPlusNormal"/>
            </w:pPr>
            <w:r>
              <w:t>федеральный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03</w:t>
            </w:r>
          </w:p>
        </w:tc>
        <w:tc>
          <w:tcPr>
            <w:tcW w:w="1134" w:type="dxa"/>
            <w:vAlign w:val="center"/>
          </w:tcPr>
          <w:p w:rsidR="00A211E1" w:rsidRDefault="00A211E1">
            <w:pPr>
              <w:pStyle w:val="ConsPlusNormal"/>
              <w:jc w:val="center"/>
            </w:pPr>
            <w:r>
              <w:t>16 816,4</w:t>
            </w:r>
          </w:p>
        </w:tc>
        <w:tc>
          <w:tcPr>
            <w:tcW w:w="1133" w:type="dxa"/>
            <w:vAlign w:val="center"/>
          </w:tcPr>
          <w:p w:rsidR="00A211E1" w:rsidRDefault="00A211E1">
            <w:pPr>
              <w:pStyle w:val="ConsPlusNormal"/>
              <w:jc w:val="center"/>
            </w:pPr>
            <w:r>
              <w:t>1 197,4</w:t>
            </w:r>
          </w:p>
        </w:tc>
        <w:tc>
          <w:tcPr>
            <w:tcW w:w="1133" w:type="dxa"/>
            <w:vAlign w:val="center"/>
          </w:tcPr>
          <w:p w:rsidR="00A211E1" w:rsidRDefault="00A211E1">
            <w:pPr>
              <w:pStyle w:val="ConsPlusNormal"/>
              <w:jc w:val="center"/>
            </w:pPr>
            <w:r>
              <w:t>2 076,8</w:t>
            </w:r>
          </w:p>
        </w:tc>
        <w:tc>
          <w:tcPr>
            <w:tcW w:w="1133" w:type="dxa"/>
            <w:vAlign w:val="center"/>
          </w:tcPr>
          <w:p w:rsidR="00A211E1" w:rsidRDefault="00A211E1">
            <w:pPr>
              <w:pStyle w:val="ConsPlusNormal"/>
              <w:jc w:val="center"/>
            </w:pPr>
            <w:r>
              <w:t xml:space="preserve">16 816,4 </w:t>
            </w:r>
            <w:hyperlink w:anchor="P1438" w:history="1">
              <w:r>
                <w:rPr>
                  <w:color w:val="0000FF"/>
                </w:rPr>
                <w:t>&lt;1&gt;</w:t>
              </w:r>
            </w:hyperlink>
          </w:p>
        </w:tc>
        <w:tc>
          <w:tcPr>
            <w:tcW w:w="1133" w:type="dxa"/>
            <w:vAlign w:val="center"/>
          </w:tcPr>
          <w:p w:rsidR="00A211E1" w:rsidRDefault="00A211E1">
            <w:pPr>
              <w:pStyle w:val="ConsPlusNormal"/>
              <w:jc w:val="center"/>
            </w:pPr>
            <w:r>
              <w:t xml:space="preserve">16 816,4 </w:t>
            </w:r>
            <w:hyperlink w:anchor="P1438" w:history="1">
              <w:r>
                <w:rPr>
                  <w:color w:val="0000FF"/>
                </w:rPr>
                <w:t>&lt;1&gt;</w:t>
              </w:r>
            </w:hyperlink>
          </w:p>
        </w:tc>
        <w:tc>
          <w:tcPr>
            <w:tcW w:w="1133" w:type="dxa"/>
            <w:vAlign w:val="center"/>
          </w:tcPr>
          <w:p w:rsidR="00A211E1" w:rsidRDefault="00A211E1">
            <w:pPr>
              <w:pStyle w:val="ConsPlusNormal"/>
              <w:jc w:val="center"/>
            </w:pPr>
            <w:r>
              <w:t xml:space="preserve">16 816,4 </w:t>
            </w:r>
            <w:hyperlink w:anchor="P1438" w:history="1">
              <w:r>
                <w:rPr>
                  <w:color w:val="0000FF"/>
                </w:rPr>
                <w:t>&lt;1&gt;</w:t>
              </w:r>
            </w:hyperlink>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местные бюджеты</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1 347,0</w:t>
            </w:r>
          </w:p>
        </w:tc>
        <w:tc>
          <w:tcPr>
            <w:tcW w:w="1133" w:type="dxa"/>
            <w:vAlign w:val="center"/>
          </w:tcPr>
          <w:p w:rsidR="00A211E1" w:rsidRDefault="00A211E1">
            <w:pPr>
              <w:pStyle w:val="ConsPlusNormal"/>
              <w:jc w:val="center"/>
            </w:pPr>
            <w:r>
              <w:t>96,0</w:t>
            </w:r>
          </w:p>
        </w:tc>
        <w:tc>
          <w:tcPr>
            <w:tcW w:w="1133" w:type="dxa"/>
            <w:vAlign w:val="center"/>
          </w:tcPr>
          <w:p w:rsidR="00A211E1" w:rsidRDefault="00A211E1">
            <w:pPr>
              <w:pStyle w:val="ConsPlusNormal"/>
              <w:jc w:val="center"/>
            </w:pPr>
            <w:r>
              <w:t>166,0</w:t>
            </w:r>
          </w:p>
        </w:tc>
        <w:tc>
          <w:tcPr>
            <w:tcW w:w="1133" w:type="dxa"/>
            <w:vAlign w:val="center"/>
          </w:tcPr>
          <w:p w:rsidR="00A211E1" w:rsidRDefault="00A211E1">
            <w:pPr>
              <w:pStyle w:val="ConsPlusNormal"/>
              <w:jc w:val="center"/>
            </w:pPr>
            <w:r>
              <w:t>1 347,0</w:t>
            </w:r>
          </w:p>
        </w:tc>
        <w:tc>
          <w:tcPr>
            <w:tcW w:w="1133" w:type="dxa"/>
            <w:vAlign w:val="center"/>
          </w:tcPr>
          <w:p w:rsidR="00A211E1" w:rsidRDefault="00A211E1">
            <w:pPr>
              <w:pStyle w:val="ConsPlusNormal"/>
              <w:jc w:val="center"/>
            </w:pPr>
            <w:r>
              <w:t>1 347,0</w:t>
            </w:r>
          </w:p>
        </w:tc>
        <w:tc>
          <w:tcPr>
            <w:tcW w:w="1133" w:type="dxa"/>
            <w:vAlign w:val="center"/>
          </w:tcPr>
          <w:p w:rsidR="00A211E1" w:rsidRDefault="00A211E1">
            <w:pPr>
              <w:pStyle w:val="ConsPlusNormal"/>
              <w:jc w:val="center"/>
            </w:pPr>
            <w:r>
              <w:t>1 347,0</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внебюджетные источники</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4 042,0</w:t>
            </w:r>
          </w:p>
        </w:tc>
        <w:tc>
          <w:tcPr>
            <w:tcW w:w="1133" w:type="dxa"/>
            <w:vAlign w:val="center"/>
          </w:tcPr>
          <w:p w:rsidR="00A211E1" w:rsidRDefault="00A211E1">
            <w:pPr>
              <w:pStyle w:val="ConsPlusNormal"/>
              <w:jc w:val="center"/>
            </w:pPr>
            <w:r>
              <w:t>288,0</w:t>
            </w:r>
          </w:p>
        </w:tc>
        <w:tc>
          <w:tcPr>
            <w:tcW w:w="1133" w:type="dxa"/>
            <w:vAlign w:val="center"/>
          </w:tcPr>
          <w:p w:rsidR="00A211E1" w:rsidRDefault="00A211E1">
            <w:pPr>
              <w:pStyle w:val="ConsPlusNormal"/>
              <w:jc w:val="center"/>
            </w:pPr>
            <w:r>
              <w:t>499,0</w:t>
            </w:r>
          </w:p>
        </w:tc>
        <w:tc>
          <w:tcPr>
            <w:tcW w:w="1133" w:type="dxa"/>
            <w:vAlign w:val="center"/>
          </w:tcPr>
          <w:p w:rsidR="00A211E1" w:rsidRDefault="00A211E1">
            <w:pPr>
              <w:pStyle w:val="ConsPlusNormal"/>
              <w:jc w:val="center"/>
            </w:pPr>
            <w:r>
              <w:t>4 042,0</w:t>
            </w:r>
          </w:p>
        </w:tc>
        <w:tc>
          <w:tcPr>
            <w:tcW w:w="1133" w:type="dxa"/>
            <w:vAlign w:val="center"/>
          </w:tcPr>
          <w:p w:rsidR="00A211E1" w:rsidRDefault="00A211E1">
            <w:pPr>
              <w:pStyle w:val="ConsPlusNormal"/>
              <w:jc w:val="center"/>
            </w:pPr>
            <w:r>
              <w:t>4 042,0</w:t>
            </w:r>
          </w:p>
        </w:tc>
        <w:tc>
          <w:tcPr>
            <w:tcW w:w="1133" w:type="dxa"/>
            <w:vAlign w:val="center"/>
          </w:tcPr>
          <w:p w:rsidR="00A211E1" w:rsidRDefault="00A211E1">
            <w:pPr>
              <w:pStyle w:val="ConsPlusNormal"/>
              <w:jc w:val="center"/>
            </w:pPr>
            <w:r>
              <w:t>4 042,0</w:t>
            </w:r>
          </w:p>
        </w:tc>
        <w:tc>
          <w:tcPr>
            <w:tcW w:w="1134" w:type="dxa"/>
            <w:vMerge/>
          </w:tcPr>
          <w:p w:rsidR="00A211E1" w:rsidRDefault="00A211E1"/>
        </w:tc>
        <w:tc>
          <w:tcPr>
            <w:tcW w:w="1304" w:type="dxa"/>
            <w:vMerge/>
          </w:tcPr>
          <w:p w:rsidR="00A211E1" w:rsidRDefault="00A211E1"/>
        </w:tc>
      </w:tr>
      <w:tr w:rsidR="00A211E1">
        <w:tc>
          <w:tcPr>
            <w:tcW w:w="1191" w:type="dxa"/>
            <w:vMerge w:val="restart"/>
          </w:tcPr>
          <w:p w:rsidR="00A211E1" w:rsidRDefault="00A211E1">
            <w:pPr>
              <w:pStyle w:val="ConsPlusNormal"/>
            </w:pPr>
            <w:r>
              <w:t xml:space="preserve">1.1.3. Реализация проектов по </w:t>
            </w:r>
            <w:r>
              <w:lastRenderedPageBreak/>
              <w:t>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tc>
        <w:tc>
          <w:tcPr>
            <w:tcW w:w="907" w:type="dxa"/>
            <w:vAlign w:val="center"/>
          </w:tcPr>
          <w:p w:rsidR="00A211E1" w:rsidRDefault="00A211E1">
            <w:pPr>
              <w:pStyle w:val="ConsPlusNormal"/>
            </w:pPr>
            <w:r>
              <w:lastRenderedPageBreak/>
              <w:t>областной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04</w:t>
            </w:r>
          </w:p>
        </w:tc>
        <w:tc>
          <w:tcPr>
            <w:tcW w:w="1134" w:type="dxa"/>
            <w:vAlign w:val="center"/>
          </w:tcPr>
          <w:p w:rsidR="00A211E1" w:rsidRDefault="00A211E1">
            <w:pPr>
              <w:pStyle w:val="ConsPlusNormal"/>
              <w:jc w:val="center"/>
            </w:pPr>
            <w:r>
              <w:t>28 382,0</w:t>
            </w:r>
          </w:p>
        </w:tc>
        <w:tc>
          <w:tcPr>
            <w:tcW w:w="1133" w:type="dxa"/>
            <w:vAlign w:val="center"/>
          </w:tcPr>
          <w:p w:rsidR="00A211E1" w:rsidRDefault="00A211E1">
            <w:pPr>
              <w:pStyle w:val="ConsPlusNormal"/>
              <w:jc w:val="center"/>
            </w:pPr>
            <w:r>
              <w:t>13 646,0</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val="restart"/>
            <w:vAlign w:val="center"/>
          </w:tcPr>
          <w:p w:rsidR="00A211E1" w:rsidRDefault="00A211E1">
            <w:pPr>
              <w:pStyle w:val="ConsPlusNormal"/>
              <w:jc w:val="center"/>
            </w:pPr>
            <w:r>
              <w:t xml:space="preserve">Минсельхоз НСО, органы местного </w:t>
            </w:r>
            <w:r>
              <w:lastRenderedPageBreak/>
              <w:t>самоуправления муниципальных образований Новосибирской области (по согласованию)</w:t>
            </w:r>
          </w:p>
        </w:tc>
        <w:tc>
          <w:tcPr>
            <w:tcW w:w="1304" w:type="dxa"/>
            <w:vMerge w:val="restart"/>
            <w:vAlign w:val="center"/>
          </w:tcPr>
          <w:p w:rsidR="00A211E1" w:rsidRDefault="00A211E1">
            <w:pPr>
              <w:pStyle w:val="ConsPlusNormal"/>
            </w:pPr>
            <w:r>
              <w:lastRenderedPageBreak/>
              <w:t xml:space="preserve">В 2021 году будет реализован 1 проект по </w:t>
            </w:r>
            <w:r>
              <w:lastRenderedPageBreak/>
              <w:t xml:space="preserve">благоустройству площадок под компактную жилищную застройку в </w:t>
            </w:r>
            <w:proofErr w:type="spellStart"/>
            <w:r>
              <w:t>р.п</w:t>
            </w:r>
            <w:proofErr w:type="spellEnd"/>
            <w:r>
              <w:t xml:space="preserve">. Маслянино </w:t>
            </w:r>
            <w:proofErr w:type="spellStart"/>
            <w:r>
              <w:t>Маслянинского</w:t>
            </w:r>
            <w:proofErr w:type="spellEnd"/>
            <w:r>
              <w:t xml:space="preserve"> района, в рамках данного проекта в 2020 году в соответствии с графиком будет введен 1 объект по строительству газопровода, в 2021 году - 1 объект по строительству дороги внутри микрорайона Молодежно</w:t>
            </w:r>
            <w:r>
              <w:lastRenderedPageBreak/>
              <w:t xml:space="preserve">го </w:t>
            </w:r>
            <w:proofErr w:type="spellStart"/>
            <w:r>
              <w:t>р.п</w:t>
            </w:r>
            <w:proofErr w:type="spellEnd"/>
            <w:r>
              <w:t>. Маслянино</w:t>
            </w:r>
          </w:p>
        </w:tc>
      </w:tr>
      <w:tr w:rsidR="00A211E1">
        <w:tc>
          <w:tcPr>
            <w:tcW w:w="1191" w:type="dxa"/>
            <w:vMerge/>
          </w:tcPr>
          <w:p w:rsidR="00A211E1" w:rsidRDefault="00A211E1"/>
        </w:tc>
        <w:tc>
          <w:tcPr>
            <w:tcW w:w="907" w:type="dxa"/>
            <w:vAlign w:val="center"/>
          </w:tcPr>
          <w:p w:rsidR="00A211E1" w:rsidRDefault="00A211E1">
            <w:pPr>
              <w:pStyle w:val="ConsPlusNormal"/>
            </w:pPr>
            <w:r>
              <w:t>федера</w:t>
            </w:r>
            <w:r>
              <w:lastRenderedPageBreak/>
              <w:t>льный бюджет</w:t>
            </w:r>
          </w:p>
        </w:tc>
        <w:tc>
          <w:tcPr>
            <w:tcW w:w="623" w:type="dxa"/>
            <w:vAlign w:val="center"/>
          </w:tcPr>
          <w:p w:rsidR="00A211E1" w:rsidRDefault="00A211E1">
            <w:pPr>
              <w:pStyle w:val="ConsPlusNormal"/>
              <w:jc w:val="center"/>
            </w:pPr>
            <w:r>
              <w:lastRenderedPageBreak/>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04</w:t>
            </w:r>
          </w:p>
        </w:tc>
        <w:tc>
          <w:tcPr>
            <w:tcW w:w="1134" w:type="dxa"/>
            <w:vAlign w:val="center"/>
          </w:tcPr>
          <w:p w:rsidR="00A211E1" w:rsidRDefault="00A211E1">
            <w:pPr>
              <w:pStyle w:val="ConsPlusNormal"/>
              <w:jc w:val="center"/>
            </w:pPr>
            <w:r>
              <w:t>100 624,4</w:t>
            </w:r>
          </w:p>
        </w:tc>
        <w:tc>
          <w:tcPr>
            <w:tcW w:w="1133" w:type="dxa"/>
            <w:vAlign w:val="center"/>
          </w:tcPr>
          <w:p w:rsidR="00A211E1" w:rsidRDefault="00A211E1">
            <w:pPr>
              <w:pStyle w:val="ConsPlusNormal"/>
              <w:jc w:val="center"/>
            </w:pPr>
            <w:r>
              <w:t>47 665,7</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местные бюджеты</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6 790,0</w:t>
            </w:r>
          </w:p>
        </w:tc>
        <w:tc>
          <w:tcPr>
            <w:tcW w:w="1133" w:type="dxa"/>
            <w:vAlign w:val="center"/>
          </w:tcPr>
          <w:p w:rsidR="00A211E1" w:rsidRDefault="00A211E1">
            <w:pPr>
              <w:pStyle w:val="ConsPlusNormal"/>
              <w:jc w:val="center"/>
            </w:pPr>
            <w:r>
              <w:t>3 226,9</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внебюджетные источники</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3601" w:type="dxa"/>
            <w:gridSpan w:val="14"/>
          </w:tcPr>
          <w:p w:rsidR="00A211E1" w:rsidRDefault="00A211E1">
            <w:pPr>
              <w:pStyle w:val="ConsPlusNormal"/>
              <w:outlineLvl w:val="3"/>
            </w:pPr>
            <w:r>
              <w:t>1.2. Задача 2 государственной программы "Создание условий для повышения обеспеченности сельскохозяйственных товаропроизводителей квалифицированными кадрами"</w:t>
            </w:r>
          </w:p>
        </w:tc>
      </w:tr>
      <w:tr w:rsidR="00A211E1">
        <w:tc>
          <w:tcPr>
            <w:tcW w:w="1191" w:type="dxa"/>
            <w:vMerge w:val="restart"/>
          </w:tcPr>
          <w:p w:rsidR="00A211E1" w:rsidRDefault="00A211E1">
            <w:pPr>
              <w:pStyle w:val="ConsPlusNormal"/>
            </w:pPr>
            <w:r>
              <w:t>1.2.1. Подготовка квалифицированных кадров для сельскохозяйственных товаропроизводителей, осуществляющих деятельность на сельских территориях</w:t>
            </w:r>
          </w:p>
        </w:tc>
        <w:tc>
          <w:tcPr>
            <w:tcW w:w="907" w:type="dxa"/>
            <w:vAlign w:val="center"/>
          </w:tcPr>
          <w:p w:rsidR="00A211E1" w:rsidRDefault="00A211E1">
            <w:pPr>
              <w:pStyle w:val="ConsPlusNormal"/>
            </w:pPr>
            <w:r>
              <w:t>областной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02</w:t>
            </w:r>
          </w:p>
        </w:tc>
        <w:tc>
          <w:tcPr>
            <w:tcW w:w="1134" w:type="dxa"/>
            <w:vAlign w:val="center"/>
          </w:tcPr>
          <w:p w:rsidR="00A211E1" w:rsidRDefault="00A211E1">
            <w:pPr>
              <w:pStyle w:val="ConsPlusNormal"/>
              <w:jc w:val="center"/>
            </w:pPr>
            <w:r>
              <w:t>1 484,7</w:t>
            </w:r>
          </w:p>
        </w:tc>
        <w:tc>
          <w:tcPr>
            <w:tcW w:w="1133" w:type="dxa"/>
            <w:vAlign w:val="center"/>
          </w:tcPr>
          <w:p w:rsidR="00A211E1" w:rsidRDefault="00A211E1">
            <w:pPr>
              <w:pStyle w:val="ConsPlusNormal"/>
              <w:jc w:val="center"/>
            </w:pPr>
            <w:r>
              <w:t>1 484,7</w:t>
            </w:r>
          </w:p>
        </w:tc>
        <w:tc>
          <w:tcPr>
            <w:tcW w:w="1133" w:type="dxa"/>
            <w:vAlign w:val="center"/>
          </w:tcPr>
          <w:p w:rsidR="00A211E1" w:rsidRDefault="00A211E1">
            <w:pPr>
              <w:pStyle w:val="ConsPlusNormal"/>
              <w:jc w:val="center"/>
            </w:pPr>
            <w:r>
              <w:t>1 484,7</w:t>
            </w:r>
          </w:p>
        </w:tc>
        <w:tc>
          <w:tcPr>
            <w:tcW w:w="1133" w:type="dxa"/>
            <w:vAlign w:val="center"/>
          </w:tcPr>
          <w:p w:rsidR="00A211E1" w:rsidRDefault="00A211E1">
            <w:pPr>
              <w:pStyle w:val="ConsPlusNormal"/>
              <w:jc w:val="center"/>
            </w:pPr>
            <w:r>
              <w:t>1 484,7</w:t>
            </w:r>
          </w:p>
        </w:tc>
        <w:tc>
          <w:tcPr>
            <w:tcW w:w="1133" w:type="dxa"/>
            <w:vAlign w:val="center"/>
          </w:tcPr>
          <w:p w:rsidR="00A211E1" w:rsidRDefault="00A211E1">
            <w:pPr>
              <w:pStyle w:val="ConsPlusNormal"/>
              <w:jc w:val="center"/>
            </w:pPr>
            <w:r>
              <w:t>1 484,7</w:t>
            </w:r>
          </w:p>
        </w:tc>
        <w:tc>
          <w:tcPr>
            <w:tcW w:w="1133" w:type="dxa"/>
            <w:vAlign w:val="center"/>
          </w:tcPr>
          <w:p w:rsidR="00A211E1" w:rsidRDefault="00A211E1">
            <w:pPr>
              <w:pStyle w:val="ConsPlusNormal"/>
              <w:jc w:val="center"/>
            </w:pPr>
            <w:r>
              <w:t>1 484,7</w:t>
            </w:r>
          </w:p>
        </w:tc>
        <w:tc>
          <w:tcPr>
            <w:tcW w:w="1134" w:type="dxa"/>
            <w:vMerge w:val="restart"/>
            <w:vAlign w:val="center"/>
          </w:tcPr>
          <w:p w:rsidR="00A211E1" w:rsidRDefault="00A211E1">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304" w:type="dxa"/>
            <w:vMerge w:val="restart"/>
            <w:vAlign w:val="center"/>
          </w:tcPr>
          <w:p w:rsidR="00A211E1" w:rsidRDefault="00A211E1">
            <w:pPr>
              <w:pStyle w:val="ConsPlusNormal"/>
            </w:pPr>
            <w:r>
              <w:t xml:space="preserve">За период 2020 - 2025 гг. будет оказана государственная поддержка </w:t>
            </w:r>
            <w:proofErr w:type="spellStart"/>
            <w:r>
              <w:t>сельхозтоваропроизводителям</w:t>
            </w:r>
            <w:proofErr w:type="spellEnd"/>
            <w:r>
              <w:t xml:space="preserve"> на обучение 12 работников по ученическим договорам, на привлечение студентов для прохождения производственной практики ежегодно в количестве 319 </w:t>
            </w:r>
            <w:r>
              <w:lastRenderedPageBreak/>
              <w:t xml:space="preserve">человек, что будет способствовать обеспечению </w:t>
            </w:r>
            <w:proofErr w:type="spellStart"/>
            <w:r>
              <w:t>сельхозорганизаций</w:t>
            </w:r>
            <w:proofErr w:type="spellEnd"/>
            <w:r>
              <w:t xml:space="preserve"> высококвалифицированными кадрами</w:t>
            </w:r>
          </w:p>
        </w:tc>
      </w:tr>
      <w:tr w:rsidR="00A211E1">
        <w:tc>
          <w:tcPr>
            <w:tcW w:w="1191" w:type="dxa"/>
            <w:vMerge/>
          </w:tcPr>
          <w:p w:rsidR="00A211E1" w:rsidRDefault="00A211E1"/>
        </w:tc>
        <w:tc>
          <w:tcPr>
            <w:tcW w:w="907" w:type="dxa"/>
            <w:vAlign w:val="center"/>
          </w:tcPr>
          <w:p w:rsidR="00A211E1" w:rsidRDefault="00A211E1">
            <w:pPr>
              <w:pStyle w:val="ConsPlusNormal"/>
            </w:pPr>
            <w:r>
              <w:t>федеральный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02</w:t>
            </w:r>
          </w:p>
        </w:tc>
        <w:tc>
          <w:tcPr>
            <w:tcW w:w="1134" w:type="dxa"/>
            <w:vAlign w:val="center"/>
          </w:tcPr>
          <w:p w:rsidR="00A211E1" w:rsidRDefault="00A211E1">
            <w:pPr>
              <w:pStyle w:val="ConsPlusNormal"/>
              <w:jc w:val="center"/>
            </w:pPr>
            <w:r>
              <w:t>5 257,0</w:t>
            </w:r>
          </w:p>
        </w:tc>
        <w:tc>
          <w:tcPr>
            <w:tcW w:w="1133" w:type="dxa"/>
            <w:vAlign w:val="center"/>
          </w:tcPr>
          <w:p w:rsidR="00A211E1" w:rsidRDefault="00A211E1">
            <w:pPr>
              <w:pStyle w:val="ConsPlusNormal"/>
              <w:jc w:val="center"/>
            </w:pPr>
            <w:r>
              <w:t>5 257,0</w:t>
            </w:r>
          </w:p>
        </w:tc>
        <w:tc>
          <w:tcPr>
            <w:tcW w:w="1133" w:type="dxa"/>
            <w:vAlign w:val="center"/>
          </w:tcPr>
          <w:p w:rsidR="00A211E1" w:rsidRDefault="00A211E1">
            <w:pPr>
              <w:pStyle w:val="ConsPlusNormal"/>
              <w:jc w:val="center"/>
            </w:pPr>
            <w:r>
              <w:t>5 257,0</w:t>
            </w:r>
          </w:p>
        </w:tc>
        <w:tc>
          <w:tcPr>
            <w:tcW w:w="1133" w:type="dxa"/>
            <w:vAlign w:val="center"/>
          </w:tcPr>
          <w:p w:rsidR="00A211E1" w:rsidRDefault="00A211E1">
            <w:pPr>
              <w:pStyle w:val="ConsPlusNormal"/>
              <w:jc w:val="center"/>
            </w:pPr>
            <w:r>
              <w:t xml:space="preserve">5 257,0 </w:t>
            </w:r>
            <w:hyperlink w:anchor="P1438" w:history="1">
              <w:r>
                <w:rPr>
                  <w:color w:val="0000FF"/>
                </w:rPr>
                <w:t>&lt;1&gt;</w:t>
              </w:r>
            </w:hyperlink>
          </w:p>
        </w:tc>
        <w:tc>
          <w:tcPr>
            <w:tcW w:w="1133" w:type="dxa"/>
            <w:vAlign w:val="center"/>
          </w:tcPr>
          <w:p w:rsidR="00A211E1" w:rsidRDefault="00A211E1">
            <w:pPr>
              <w:pStyle w:val="ConsPlusNormal"/>
              <w:jc w:val="center"/>
            </w:pPr>
            <w:r>
              <w:t xml:space="preserve">5 257,0 </w:t>
            </w:r>
            <w:hyperlink w:anchor="P1438" w:history="1">
              <w:r>
                <w:rPr>
                  <w:color w:val="0000FF"/>
                </w:rPr>
                <w:t>&lt;1&gt;</w:t>
              </w:r>
            </w:hyperlink>
          </w:p>
        </w:tc>
        <w:tc>
          <w:tcPr>
            <w:tcW w:w="1133" w:type="dxa"/>
            <w:vAlign w:val="center"/>
          </w:tcPr>
          <w:p w:rsidR="00A211E1" w:rsidRDefault="00A211E1">
            <w:pPr>
              <w:pStyle w:val="ConsPlusNormal"/>
              <w:jc w:val="center"/>
            </w:pPr>
            <w:r>
              <w:t xml:space="preserve">5 257,0 </w:t>
            </w:r>
            <w:hyperlink w:anchor="P1438" w:history="1">
              <w:r>
                <w:rPr>
                  <w:color w:val="0000FF"/>
                </w:rPr>
                <w:t>&lt;1&gt;</w:t>
              </w:r>
            </w:hyperlink>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местные бюджеты</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внебюджетные источники</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w:t>
            </w:r>
          </w:p>
        </w:tc>
        <w:tc>
          <w:tcPr>
            <w:tcW w:w="1133" w:type="dxa"/>
            <w:vAlign w:val="center"/>
          </w:tcPr>
          <w:p w:rsidR="00A211E1" w:rsidRDefault="00A211E1">
            <w:pPr>
              <w:pStyle w:val="ConsPlusNormal"/>
              <w:jc w:val="center"/>
            </w:pPr>
            <w:r>
              <w:t>-</w:t>
            </w:r>
          </w:p>
        </w:tc>
        <w:tc>
          <w:tcPr>
            <w:tcW w:w="1133" w:type="dxa"/>
            <w:vAlign w:val="center"/>
          </w:tcPr>
          <w:p w:rsidR="00A211E1" w:rsidRDefault="00A211E1">
            <w:pPr>
              <w:pStyle w:val="ConsPlusNormal"/>
              <w:jc w:val="center"/>
            </w:pPr>
            <w:r>
              <w:t>-</w:t>
            </w:r>
          </w:p>
        </w:tc>
        <w:tc>
          <w:tcPr>
            <w:tcW w:w="1133" w:type="dxa"/>
            <w:vAlign w:val="center"/>
          </w:tcPr>
          <w:p w:rsidR="00A211E1" w:rsidRDefault="00A211E1">
            <w:pPr>
              <w:pStyle w:val="ConsPlusNormal"/>
              <w:jc w:val="center"/>
            </w:pPr>
            <w:r>
              <w:t>-</w:t>
            </w:r>
          </w:p>
        </w:tc>
        <w:tc>
          <w:tcPr>
            <w:tcW w:w="1133" w:type="dxa"/>
            <w:vAlign w:val="center"/>
          </w:tcPr>
          <w:p w:rsidR="00A211E1" w:rsidRDefault="00A211E1">
            <w:pPr>
              <w:pStyle w:val="ConsPlusNormal"/>
              <w:jc w:val="center"/>
            </w:pPr>
            <w:r>
              <w:t>-</w:t>
            </w:r>
          </w:p>
        </w:tc>
        <w:tc>
          <w:tcPr>
            <w:tcW w:w="1133" w:type="dxa"/>
            <w:vAlign w:val="center"/>
          </w:tcPr>
          <w:p w:rsidR="00A211E1" w:rsidRDefault="00A211E1">
            <w:pPr>
              <w:pStyle w:val="ConsPlusNormal"/>
              <w:jc w:val="center"/>
            </w:pPr>
            <w:r>
              <w:t>-</w:t>
            </w:r>
          </w:p>
        </w:tc>
        <w:tc>
          <w:tcPr>
            <w:tcW w:w="1134" w:type="dxa"/>
            <w:vMerge/>
          </w:tcPr>
          <w:p w:rsidR="00A211E1" w:rsidRDefault="00A211E1"/>
        </w:tc>
        <w:tc>
          <w:tcPr>
            <w:tcW w:w="1304" w:type="dxa"/>
            <w:vMerge/>
          </w:tcPr>
          <w:p w:rsidR="00A211E1" w:rsidRDefault="00A211E1"/>
        </w:tc>
      </w:tr>
      <w:tr w:rsidR="00A211E1">
        <w:tc>
          <w:tcPr>
            <w:tcW w:w="13601" w:type="dxa"/>
            <w:gridSpan w:val="14"/>
          </w:tcPr>
          <w:p w:rsidR="00A211E1" w:rsidRDefault="00A211E1">
            <w:pPr>
              <w:pStyle w:val="ConsPlusNormal"/>
              <w:outlineLvl w:val="3"/>
            </w:pPr>
            <w:r>
              <w:t>1.3. Задача 3 государственной программы "Формирование современного облика сельских территорий"</w:t>
            </w:r>
          </w:p>
        </w:tc>
      </w:tr>
      <w:tr w:rsidR="00A211E1">
        <w:tc>
          <w:tcPr>
            <w:tcW w:w="1191" w:type="dxa"/>
            <w:vMerge w:val="restart"/>
          </w:tcPr>
          <w:p w:rsidR="00A211E1" w:rsidRDefault="00A211E1">
            <w:pPr>
              <w:pStyle w:val="ConsPlusNormal"/>
            </w:pPr>
            <w:r>
              <w:t xml:space="preserve">1.3.1 Развитие инженерной инфраструктуры на сельских территориях, на которых реализуются инвестиционные проекты в сфере агропромышленного комплекса </w:t>
            </w:r>
            <w:hyperlink w:anchor="P1436" w:history="1">
              <w:r>
                <w:rPr>
                  <w:color w:val="0000FF"/>
                </w:rPr>
                <w:t>&lt;*&gt;</w:t>
              </w:r>
            </w:hyperlink>
          </w:p>
        </w:tc>
        <w:tc>
          <w:tcPr>
            <w:tcW w:w="907" w:type="dxa"/>
            <w:vMerge w:val="restart"/>
          </w:tcPr>
          <w:p w:rsidR="00A211E1" w:rsidRDefault="00A211E1">
            <w:pPr>
              <w:pStyle w:val="ConsPlusNormal"/>
            </w:pPr>
            <w:r>
              <w:lastRenderedPageBreak/>
              <w:t>Всего областной бюджет,</w:t>
            </w:r>
          </w:p>
          <w:p w:rsidR="00A211E1" w:rsidRDefault="00A211E1">
            <w:pPr>
              <w:pStyle w:val="ConsPlusNormal"/>
            </w:pPr>
            <w:r>
              <w:t xml:space="preserve">в том числе: </w:t>
            </w:r>
            <w:hyperlink w:anchor="P1437" w:history="1">
              <w:r>
                <w:rPr>
                  <w:color w:val="0000FF"/>
                </w:rPr>
                <w:t>&lt;**&gt;</w:t>
              </w:r>
            </w:hyperlink>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60 483,8</w:t>
            </w:r>
          </w:p>
        </w:tc>
        <w:tc>
          <w:tcPr>
            <w:tcW w:w="1133" w:type="dxa"/>
            <w:vAlign w:val="center"/>
          </w:tcPr>
          <w:p w:rsidR="00A211E1" w:rsidRDefault="00A211E1">
            <w:pPr>
              <w:pStyle w:val="ConsPlusNormal"/>
              <w:jc w:val="center"/>
            </w:pPr>
            <w:r>
              <w:t>32 389,3</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val="restart"/>
            <w:vAlign w:val="center"/>
          </w:tcPr>
          <w:p w:rsidR="00A211E1" w:rsidRDefault="00A211E1">
            <w:pPr>
              <w:pStyle w:val="ConsPlusNormal"/>
              <w:jc w:val="center"/>
            </w:pPr>
            <w:r>
              <w:t>Минсельхоз НСО;</w:t>
            </w:r>
          </w:p>
          <w:p w:rsidR="00A211E1" w:rsidRDefault="00A211E1">
            <w:pPr>
              <w:pStyle w:val="ConsPlusNormal"/>
              <w:jc w:val="center"/>
            </w:pPr>
            <w:proofErr w:type="spellStart"/>
            <w:r>
              <w:t>МЖКХиЭ</w:t>
            </w:r>
            <w:proofErr w:type="spellEnd"/>
            <w:r>
              <w:t xml:space="preserve"> НСО;</w:t>
            </w:r>
          </w:p>
          <w:p w:rsidR="00A211E1" w:rsidRDefault="00A211E1">
            <w:pPr>
              <w:pStyle w:val="ConsPlusNormal"/>
              <w:jc w:val="center"/>
            </w:pPr>
            <w:r>
              <w:t>органы местного самоуправления муниципальных образований Новосибирской области (по согласованию)</w:t>
            </w:r>
          </w:p>
        </w:tc>
        <w:tc>
          <w:tcPr>
            <w:tcW w:w="1304" w:type="dxa"/>
            <w:vMerge w:val="restart"/>
            <w:vAlign w:val="center"/>
          </w:tcPr>
          <w:p w:rsidR="00A211E1" w:rsidRDefault="00A211E1">
            <w:pPr>
              <w:pStyle w:val="ConsPlusNormal"/>
            </w:pPr>
            <w:r>
              <w:t>За 2020 - 2021 гг. будут достигнуты следующие результаты: увеличена протяженность распределительных газовых сетей и локальных водопроводов в сельской местности.</w:t>
            </w:r>
          </w:p>
          <w:p w:rsidR="00A211E1" w:rsidRDefault="00A211E1">
            <w:pPr>
              <w:pStyle w:val="ConsPlusNormal"/>
            </w:pPr>
            <w:r>
              <w:t xml:space="preserve">В период с </w:t>
            </w:r>
            <w:r>
              <w:lastRenderedPageBreak/>
              <w:t>2022 года реализация мероприятия будет осуществляться в рамках основного мероприятия 1.3.4 "Реализация проектов комплексного развития сельских территорий"</w:t>
            </w:r>
          </w:p>
        </w:tc>
      </w:tr>
      <w:tr w:rsidR="00A211E1">
        <w:tc>
          <w:tcPr>
            <w:tcW w:w="1191" w:type="dxa"/>
            <w:vMerge/>
          </w:tcPr>
          <w:p w:rsidR="00A211E1" w:rsidRDefault="00A211E1"/>
        </w:tc>
        <w:tc>
          <w:tcPr>
            <w:tcW w:w="907" w:type="dxa"/>
            <w:vMerge/>
          </w:tcPr>
          <w:p w:rsidR="00A211E1" w:rsidRDefault="00A211E1"/>
        </w:tc>
        <w:tc>
          <w:tcPr>
            <w:tcW w:w="623" w:type="dxa"/>
            <w:vAlign w:val="center"/>
          </w:tcPr>
          <w:p w:rsidR="00A211E1" w:rsidRDefault="00A211E1">
            <w:pPr>
              <w:pStyle w:val="ConsPlusNormal"/>
              <w:jc w:val="center"/>
            </w:pPr>
            <w:r>
              <w:t>210</w:t>
            </w:r>
          </w:p>
        </w:tc>
        <w:tc>
          <w:tcPr>
            <w:tcW w:w="453" w:type="dxa"/>
            <w:vAlign w:val="center"/>
          </w:tcPr>
          <w:p w:rsidR="00A211E1" w:rsidRDefault="00A211E1">
            <w:pPr>
              <w:pStyle w:val="ConsPlusNormal"/>
              <w:jc w:val="center"/>
            </w:pPr>
            <w:r>
              <w:t>09</w:t>
            </w:r>
          </w:p>
        </w:tc>
        <w:tc>
          <w:tcPr>
            <w:tcW w:w="510" w:type="dxa"/>
            <w:vAlign w:val="center"/>
          </w:tcPr>
          <w:p w:rsidR="00A211E1" w:rsidRDefault="00A211E1">
            <w:pPr>
              <w:pStyle w:val="ConsPlusNormal"/>
              <w:jc w:val="center"/>
            </w:pPr>
            <w:r>
              <w:t>3</w:t>
            </w:r>
          </w:p>
        </w:tc>
        <w:tc>
          <w:tcPr>
            <w:tcW w:w="680" w:type="dxa"/>
            <w:vAlign w:val="center"/>
          </w:tcPr>
          <w:p w:rsidR="00A211E1" w:rsidRDefault="00A211E1">
            <w:pPr>
              <w:pStyle w:val="ConsPlusNormal"/>
              <w:jc w:val="center"/>
            </w:pPr>
            <w:r>
              <w:t>02</w:t>
            </w:r>
          </w:p>
        </w:tc>
        <w:tc>
          <w:tcPr>
            <w:tcW w:w="1134" w:type="dxa"/>
            <w:vAlign w:val="center"/>
          </w:tcPr>
          <w:p w:rsidR="00A211E1" w:rsidRDefault="00A211E1">
            <w:pPr>
              <w:pStyle w:val="ConsPlusNormal"/>
              <w:jc w:val="center"/>
            </w:pPr>
            <w:r>
              <w:t>47 383,3</w:t>
            </w:r>
          </w:p>
        </w:tc>
        <w:tc>
          <w:tcPr>
            <w:tcW w:w="1133" w:type="dxa"/>
            <w:vAlign w:val="center"/>
          </w:tcPr>
          <w:p w:rsidR="00A211E1" w:rsidRDefault="00A211E1">
            <w:pPr>
              <w:pStyle w:val="ConsPlusNormal"/>
              <w:jc w:val="center"/>
            </w:pPr>
            <w:r>
              <w:t>19 648,1</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Merge/>
          </w:tcPr>
          <w:p w:rsidR="00A211E1" w:rsidRDefault="00A211E1"/>
        </w:tc>
        <w:tc>
          <w:tcPr>
            <w:tcW w:w="623" w:type="dxa"/>
            <w:vAlign w:val="center"/>
          </w:tcPr>
          <w:p w:rsidR="00A211E1" w:rsidRDefault="00A211E1">
            <w:pPr>
              <w:pStyle w:val="ConsPlusNormal"/>
              <w:jc w:val="center"/>
            </w:pPr>
            <w:r>
              <w:t>210</w:t>
            </w:r>
          </w:p>
        </w:tc>
        <w:tc>
          <w:tcPr>
            <w:tcW w:w="453" w:type="dxa"/>
            <w:vAlign w:val="center"/>
          </w:tcPr>
          <w:p w:rsidR="00A211E1" w:rsidRDefault="00A211E1">
            <w:pPr>
              <w:pStyle w:val="ConsPlusNormal"/>
              <w:jc w:val="center"/>
            </w:pPr>
            <w:r>
              <w:t>09</w:t>
            </w:r>
          </w:p>
        </w:tc>
        <w:tc>
          <w:tcPr>
            <w:tcW w:w="510" w:type="dxa"/>
            <w:vAlign w:val="center"/>
          </w:tcPr>
          <w:p w:rsidR="00A211E1" w:rsidRDefault="00A211E1">
            <w:pPr>
              <w:pStyle w:val="ConsPlusNormal"/>
              <w:jc w:val="center"/>
            </w:pPr>
            <w:r>
              <w:t>1</w:t>
            </w:r>
          </w:p>
        </w:tc>
        <w:tc>
          <w:tcPr>
            <w:tcW w:w="680" w:type="dxa"/>
            <w:vAlign w:val="center"/>
          </w:tcPr>
          <w:p w:rsidR="00A211E1" w:rsidRDefault="00A211E1">
            <w:pPr>
              <w:pStyle w:val="ConsPlusNormal"/>
              <w:jc w:val="center"/>
            </w:pPr>
            <w:r>
              <w:t>01</w:t>
            </w:r>
          </w:p>
        </w:tc>
        <w:tc>
          <w:tcPr>
            <w:tcW w:w="1134" w:type="dxa"/>
            <w:vAlign w:val="center"/>
          </w:tcPr>
          <w:p w:rsidR="00A211E1" w:rsidRDefault="00A211E1">
            <w:pPr>
              <w:pStyle w:val="ConsPlusNormal"/>
              <w:jc w:val="center"/>
            </w:pPr>
            <w:r>
              <w:t>13 100,5</w:t>
            </w:r>
          </w:p>
        </w:tc>
        <w:tc>
          <w:tcPr>
            <w:tcW w:w="1133" w:type="dxa"/>
            <w:vAlign w:val="center"/>
          </w:tcPr>
          <w:p w:rsidR="00A211E1" w:rsidRDefault="00A211E1">
            <w:pPr>
              <w:pStyle w:val="ConsPlusNormal"/>
              <w:jc w:val="center"/>
            </w:pPr>
            <w:r>
              <w:t>12 741,2</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Merge w:val="restart"/>
          </w:tcPr>
          <w:p w:rsidR="00A211E1" w:rsidRDefault="00A211E1">
            <w:pPr>
              <w:pStyle w:val="ConsPlusNormal"/>
            </w:pPr>
            <w:r>
              <w:t>Всего федеральный бюджет,</w:t>
            </w:r>
          </w:p>
          <w:p w:rsidR="00A211E1" w:rsidRDefault="00A211E1">
            <w:pPr>
              <w:pStyle w:val="ConsPlusNormal"/>
            </w:pPr>
            <w:r>
              <w:t xml:space="preserve">в том числе: </w:t>
            </w:r>
            <w:hyperlink w:anchor="P1437" w:history="1">
              <w:r>
                <w:rPr>
                  <w:color w:val="0000FF"/>
                </w:rPr>
                <w:t>&lt;**&gt;</w:t>
              </w:r>
            </w:hyperlink>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34 564,0</w:t>
            </w:r>
          </w:p>
        </w:tc>
        <w:tc>
          <w:tcPr>
            <w:tcW w:w="1133" w:type="dxa"/>
            <w:vAlign w:val="center"/>
          </w:tcPr>
          <w:p w:rsidR="00A211E1" w:rsidRDefault="00A211E1">
            <w:pPr>
              <w:pStyle w:val="ConsPlusNormal"/>
              <w:jc w:val="center"/>
            </w:pPr>
            <w:r>
              <w:t>74 542,7</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Merge/>
          </w:tcPr>
          <w:p w:rsidR="00A211E1" w:rsidRDefault="00A211E1"/>
        </w:tc>
        <w:tc>
          <w:tcPr>
            <w:tcW w:w="623" w:type="dxa"/>
            <w:vAlign w:val="center"/>
          </w:tcPr>
          <w:p w:rsidR="00A211E1" w:rsidRDefault="00A211E1">
            <w:pPr>
              <w:pStyle w:val="ConsPlusNormal"/>
              <w:jc w:val="center"/>
            </w:pPr>
            <w:r>
              <w:t>210</w:t>
            </w:r>
          </w:p>
        </w:tc>
        <w:tc>
          <w:tcPr>
            <w:tcW w:w="453" w:type="dxa"/>
            <w:vAlign w:val="center"/>
          </w:tcPr>
          <w:p w:rsidR="00A211E1" w:rsidRDefault="00A211E1">
            <w:pPr>
              <w:pStyle w:val="ConsPlusNormal"/>
              <w:jc w:val="center"/>
            </w:pPr>
            <w:r>
              <w:t>09</w:t>
            </w:r>
          </w:p>
        </w:tc>
        <w:tc>
          <w:tcPr>
            <w:tcW w:w="510" w:type="dxa"/>
            <w:vAlign w:val="center"/>
          </w:tcPr>
          <w:p w:rsidR="00A211E1" w:rsidRDefault="00A211E1">
            <w:pPr>
              <w:pStyle w:val="ConsPlusNormal"/>
              <w:jc w:val="center"/>
            </w:pPr>
            <w:r>
              <w:t>3</w:t>
            </w:r>
          </w:p>
        </w:tc>
        <w:tc>
          <w:tcPr>
            <w:tcW w:w="680" w:type="dxa"/>
            <w:vAlign w:val="center"/>
          </w:tcPr>
          <w:p w:rsidR="00A211E1" w:rsidRDefault="00A211E1">
            <w:pPr>
              <w:pStyle w:val="ConsPlusNormal"/>
              <w:jc w:val="center"/>
            </w:pPr>
            <w:r>
              <w:t>02</w:t>
            </w:r>
          </w:p>
        </w:tc>
        <w:tc>
          <w:tcPr>
            <w:tcW w:w="1134" w:type="dxa"/>
            <w:vAlign w:val="center"/>
          </w:tcPr>
          <w:p w:rsidR="00A211E1" w:rsidRDefault="00A211E1">
            <w:pPr>
              <w:pStyle w:val="ConsPlusNormal"/>
              <w:jc w:val="center"/>
            </w:pPr>
            <w:r>
              <w:t>21 463,5</w:t>
            </w:r>
          </w:p>
        </w:tc>
        <w:tc>
          <w:tcPr>
            <w:tcW w:w="1133" w:type="dxa"/>
            <w:vAlign w:val="center"/>
          </w:tcPr>
          <w:p w:rsidR="00A211E1" w:rsidRDefault="00A211E1">
            <w:pPr>
              <w:pStyle w:val="ConsPlusNormal"/>
              <w:jc w:val="center"/>
            </w:pPr>
            <w:r>
              <w:t>53 371,9</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Merge/>
          </w:tcPr>
          <w:p w:rsidR="00A211E1" w:rsidRDefault="00A211E1"/>
        </w:tc>
        <w:tc>
          <w:tcPr>
            <w:tcW w:w="623" w:type="dxa"/>
            <w:vAlign w:val="center"/>
          </w:tcPr>
          <w:p w:rsidR="00A211E1" w:rsidRDefault="00A211E1">
            <w:pPr>
              <w:pStyle w:val="ConsPlusNormal"/>
              <w:jc w:val="center"/>
            </w:pPr>
            <w:r>
              <w:t>210</w:t>
            </w:r>
          </w:p>
        </w:tc>
        <w:tc>
          <w:tcPr>
            <w:tcW w:w="453" w:type="dxa"/>
            <w:vAlign w:val="center"/>
          </w:tcPr>
          <w:p w:rsidR="00A211E1" w:rsidRDefault="00A211E1">
            <w:pPr>
              <w:pStyle w:val="ConsPlusNormal"/>
              <w:jc w:val="center"/>
            </w:pPr>
            <w:r>
              <w:t>09</w:t>
            </w:r>
          </w:p>
        </w:tc>
        <w:tc>
          <w:tcPr>
            <w:tcW w:w="510" w:type="dxa"/>
            <w:vAlign w:val="center"/>
          </w:tcPr>
          <w:p w:rsidR="00A211E1" w:rsidRDefault="00A211E1">
            <w:pPr>
              <w:pStyle w:val="ConsPlusNormal"/>
              <w:jc w:val="center"/>
            </w:pPr>
            <w:r>
              <w:t>1</w:t>
            </w:r>
          </w:p>
        </w:tc>
        <w:tc>
          <w:tcPr>
            <w:tcW w:w="680" w:type="dxa"/>
            <w:vAlign w:val="center"/>
          </w:tcPr>
          <w:p w:rsidR="00A211E1" w:rsidRDefault="00A211E1">
            <w:pPr>
              <w:pStyle w:val="ConsPlusNormal"/>
              <w:jc w:val="center"/>
            </w:pPr>
            <w:r>
              <w:t>01</w:t>
            </w:r>
          </w:p>
        </w:tc>
        <w:tc>
          <w:tcPr>
            <w:tcW w:w="1134" w:type="dxa"/>
            <w:vAlign w:val="center"/>
          </w:tcPr>
          <w:p w:rsidR="00A211E1" w:rsidRDefault="00A211E1">
            <w:pPr>
              <w:pStyle w:val="ConsPlusNormal"/>
              <w:jc w:val="center"/>
            </w:pPr>
            <w:r>
              <w:t>13 100,5</w:t>
            </w:r>
          </w:p>
        </w:tc>
        <w:tc>
          <w:tcPr>
            <w:tcW w:w="1133" w:type="dxa"/>
            <w:vAlign w:val="center"/>
          </w:tcPr>
          <w:p w:rsidR="00A211E1" w:rsidRDefault="00A211E1">
            <w:pPr>
              <w:pStyle w:val="ConsPlusNormal"/>
              <w:jc w:val="center"/>
            </w:pPr>
            <w:r>
              <w:t>21 170,8</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местны</w:t>
            </w:r>
            <w:r>
              <w:lastRenderedPageBreak/>
              <w:t xml:space="preserve">е бюджеты </w:t>
            </w:r>
            <w:hyperlink w:anchor="P1437" w:history="1">
              <w:r>
                <w:rPr>
                  <w:color w:val="0000FF"/>
                </w:rPr>
                <w:t>&lt;**&gt;</w:t>
              </w:r>
            </w:hyperlink>
          </w:p>
        </w:tc>
        <w:tc>
          <w:tcPr>
            <w:tcW w:w="623" w:type="dxa"/>
            <w:vAlign w:val="center"/>
          </w:tcPr>
          <w:p w:rsidR="00A211E1" w:rsidRDefault="00A211E1">
            <w:pPr>
              <w:pStyle w:val="ConsPlusNormal"/>
              <w:jc w:val="center"/>
            </w:pPr>
            <w:r>
              <w:lastRenderedPageBreak/>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4 590,9</w:t>
            </w:r>
          </w:p>
        </w:tc>
        <w:tc>
          <w:tcPr>
            <w:tcW w:w="1133" w:type="dxa"/>
            <w:vAlign w:val="center"/>
          </w:tcPr>
          <w:p w:rsidR="00A211E1" w:rsidRDefault="00A211E1">
            <w:pPr>
              <w:pStyle w:val="ConsPlusNormal"/>
              <w:jc w:val="center"/>
            </w:pPr>
            <w:r>
              <w:t>4 513,5</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val="restart"/>
          </w:tcPr>
          <w:p w:rsidR="00A211E1" w:rsidRDefault="00A211E1">
            <w:pPr>
              <w:pStyle w:val="ConsPlusNormal"/>
            </w:pPr>
            <w:r>
              <w:t xml:space="preserve">1.3.2. Развитие транспортной инфраструктуры на сельских территориях </w:t>
            </w:r>
            <w:hyperlink w:anchor="P1436" w:history="1">
              <w:r>
                <w:rPr>
                  <w:color w:val="0000FF"/>
                </w:rPr>
                <w:t>&lt;*&gt;</w:t>
              </w:r>
            </w:hyperlink>
          </w:p>
        </w:tc>
        <w:tc>
          <w:tcPr>
            <w:tcW w:w="907" w:type="dxa"/>
            <w:vAlign w:val="center"/>
          </w:tcPr>
          <w:p w:rsidR="00A211E1" w:rsidRDefault="00A211E1">
            <w:pPr>
              <w:pStyle w:val="ConsPlusNormal"/>
            </w:pPr>
            <w:r>
              <w:t xml:space="preserve">областной бюджет </w:t>
            </w:r>
            <w:hyperlink w:anchor="P1437" w:history="1">
              <w:r>
                <w:rPr>
                  <w:color w:val="0000FF"/>
                </w:rPr>
                <w:t>&lt;**&gt;</w:t>
              </w:r>
            </w:hyperlink>
          </w:p>
        </w:tc>
        <w:tc>
          <w:tcPr>
            <w:tcW w:w="623" w:type="dxa"/>
            <w:vAlign w:val="center"/>
          </w:tcPr>
          <w:p w:rsidR="00A211E1" w:rsidRDefault="00A211E1">
            <w:pPr>
              <w:pStyle w:val="ConsPlusNormal"/>
              <w:jc w:val="center"/>
            </w:pPr>
            <w:r>
              <w:t>176</w:t>
            </w:r>
          </w:p>
        </w:tc>
        <w:tc>
          <w:tcPr>
            <w:tcW w:w="453" w:type="dxa"/>
            <w:vAlign w:val="center"/>
          </w:tcPr>
          <w:p w:rsidR="00A211E1" w:rsidRDefault="00A211E1">
            <w:pPr>
              <w:pStyle w:val="ConsPlusNormal"/>
              <w:jc w:val="center"/>
            </w:pPr>
            <w:r>
              <w:t>61</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01</w:t>
            </w:r>
          </w:p>
        </w:tc>
        <w:tc>
          <w:tcPr>
            <w:tcW w:w="1134" w:type="dxa"/>
            <w:vAlign w:val="center"/>
          </w:tcPr>
          <w:p w:rsidR="00A211E1" w:rsidRDefault="00A211E1">
            <w:pPr>
              <w:pStyle w:val="ConsPlusNormal"/>
              <w:jc w:val="center"/>
            </w:pPr>
            <w:r>
              <w:t>96 588,2</w:t>
            </w:r>
          </w:p>
        </w:tc>
        <w:tc>
          <w:tcPr>
            <w:tcW w:w="1133" w:type="dxa"/>
            <w:vAlign w:val="center"/>
          </w:tcPr>
          <w:p w:rsidR="00A211E1" w:rsidRDefault="00A211E1">
            <w:pPr>
              <w:pStyle w:val="ConsPlusNormal"/>
              <w:jc w:val="center"/>
            </w:pPr>
            <w:r>
              <w:t>177 869,2</w:t>
            </w:r>
          </w:p>
        </w:tc>
        <w:tc>
          <w:tcPr>
            <w:tcW w:w="1133" w:type="dxa"/>
            <w:vAlign w:val="center"/>
          </w:tcPr>
          <w:p w:rsidR="00A211E1" w:rsidRDefault="00A211E1">
            <w:pPr>
              <w:pStyle w:val="ConsPlusNormal"/>
              <w:jc w:val="center"/>
            </w:pPr>
            <w:r>
              <w:t>257 000,0</w:t>
            </w:r>
          </w:p>
        </w:tc>
        <w:tc>
          <w:tcPr>
            <w:tcW w:w="1133" w:type="dxa"/>
            <w:vAlign w:val="center"/>
          </w:tcPr>
          <w:p w:rsidR="00A211E1" w:rsidRDefault="00A211E1">
            <w:pPr>
              <w:pStyle w:val="ConsPlusNormal"/>
              <w:jc w:val="center"/>
            </w:pPr>
            <w:r>
              <w:t>70 005,3</w:t>
            </w:r>
          </w:p>
        </w:tc>
        <w:tc>
          <w:tcPr>
            <w:tcW w:w="1133" w:type="dxa"/>
            <w:vAlign w:val="center"/>
          </w:tcPr>
          <w:p w:rsidR="00A211E1" w:rsidRDefault="00A211E1">
            <w:pPr>
              <w:pStyle w:val="ConsPlusNormal"/>
              <w:jc w:val="center"/>
            </w:pPr>
            <w:r>
              <w:t>70 005,3</w:t>
            </w:r>
          </w:p>
        </w:tc>
        <w:tc>
          <w:tcPr>
            <w:tcW w:w="1133" w:type="dxa"/>
            <w:vAlign w:val="center"/>
          </w:tcPr>
          <w:p w:rsidR="00A211E1" w:rsidRDefault="00A211E1">
            <w:pPr>
              <w:pStyle w:val="ConsPlusNormal"/>
              <w:jc w:val="center"/>
            </w:pPr>
            <w:r>
              <w:t>70 005,3</w:t>
            </w:r>
          </w:p>
        </w:tc>
        <w:tc>
          <w:tcPr>
            <w:tcW w:w="1134" w:type="dxa"/>
            <w:vMerge w:val="restart"/>
            <w:vAlign w:val="center"/>
          </w:tcPr>
          <w:p w:rsidR="00A211E1" w:rsidRDefault="00A211E1">
            <w:pPr>
              <w:pStyle w:val="ConsPlusNormal"/>
              <w:jc w:val="center"/>
            </w:pPr>
            <w:r>
              <w:t>Минсельхоз НСО</w:t>
            </w:r>
          </w:p>
          <w:p w:rsidR="00A211E1" w:rsidRDefault="00A211E1">
            <w:pPr>
              <w:pStyle w:val="ConsPlusNormal"/>
              <w:jc w:val="center"/>
            </w:pPr>
            <w:r>
              <w:t>Минтранс НСО, ГКУ НСО "ТУАД"</w:t>
            </w:r>
          </w:p>
        </w:tc>
        <w:tc>
          <w:tcPr>
            <w:tcW w:w="1304" w:type="dxa"/>
            <w:vMerge w:val="restart"/>
            <w:vAlign w:val="center"/>
          </w:tcPr>
          <w:p w:rsidR="00A211E1" w:rsidRDefault="00A211E1">
            <w:pPr>
              <w:pStyle w:val="ConsPlusNormal"/>
            </w:pPr>
            <w:r>
              <w:t>За период с 2020 по 2025 год будет введено в эксплуатацию 75,42 км автомобильных дорог регионального и межмуниципального значения</w:t>
            </w:r>
          </w:p>
        </w:tc>
      </w:tr>
      <w:tr w:rsidR="00A211E1">
        <w:tc>
          <w:tcPr>
            <w:tcW w:w="1191" w:type="dxa"/>
            <w:vMerge/>
          </w:tcPr>
          <w:p w:rsidR="00A211E1" w:rsidRDefault="00A211E1"/>
        </w:tc>
        <w:tc>
          <w:tcPr>
            <w:tcW w:w="907" w:type="dxa"/>
            <w:vAlign w:val="center"/>
          </w:tcPr>
          <w:p w:rsidR="00A211E1" w:rsidRDefault="00A211E1">
            <w:pPr>
              <w:pStyle w:val="ConsPlusNormal"/>
            </w:pPr>
            <w:r>
              <w:t xml:space="preserve">федеральный бюджет </w:t>
            </w:r>
            <w:hyperlink w:anchor="P1437" w:history="1">
              <w:r>
                <w:rPr>
                  <w:color w:val="0000FF"/>
                </w:rPr>
                <w:t>&lt;**&gt;</w:t>
              </w:r>
            </w:hyperlink>
          </w:p>
        </w:tc>
        <w:tc>
          <w:tcPr>
            <w:tcW w:w="623" w:type="dxa"/>
            <w:vAlign w:val="center"/>
          </w:tcPr>
          <w:p w:rsidR="00A211E1" w:rsidRDefault="00A211E1">
            <w:pPr>
              <w:pStyle w:val="ConsPlusNormal"/>
              <w:jc w:val="center"/>
            </w:pPr>
            <w:r>
              <w:t>176</w:t>
            </w:r>
          </w:p>
        </w:tc>
        <w:tc>
          <w:tcPr>
            <w:tcW w:w="453" w:type="dxa"/>
            <w:vAlign w:val="center"/>
          </w:tcPr>
          <w:p w:rsidR="00A211E1" w:rsidRDefault="00A211E1">
            <w:pPr>
              <w:pStyle w:val="ConsPlusNormal"/>
              <w:jc w:val="center"/>
            </w:pPr>
            <w:r>
              <w:t>61</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01</w:t>
            </w:r>
          </w:p>
        </w:tc>
        <w:tc>
          <w:tcPr>
            <w:tcW w:w="1134" w:type="dxa"/>
            <w:vAlign w:val="center"/>
          </w:tcPr>
          <w:p w:rsidR="00A211E1" w:rsidRDefault="00A211E1">
            <w:pPr>
              <w:pStyle w:val="ConsPlusNormal"/>
              <w:jc w:val="center"/>
            </w:pPr>
            <w:r>
              <w:t>235 662,1</w:t>
            </w:r>
          </w:p>
        </w:tc>
        <w:tc>
          <w:tcPr>
            <w:tcW w:w="1133" w:type="dxa"/>
            <w:vAlign w:val="center"/>
          </w:tcPr>
          <w:p w:rsidR="00A211E1" w:rsidRDefault="00A211E1">
            <w:pPr>
              <w:pStyle w:val="ConsPlusNormal"/>
              <w:jc w:val="center"/>
            </w:pPr>
            <w:r>
              <w:t>105 290,1</w:t>
            </w:r>
          </w:p>
        </w:tc>
        <w:tc>
          <w:tcPr>
            <w:tcW w:w="1133" w:type="dxa"/>
            <w:vAlign w:val="center"/>
          </w:tcPr>
          <w:p w:rsidR="00A211E1" w:rsidRDefault="00A211E1">
            <w:pPr>
              <w:pStyle w:val="ConsPlusNormal"/>
              <w:jc w:val="center"/>
            </w:pPr>
            <w:r>
              <w:t>109 767,4</w:t>
            </w:r>
          </w:p>
        </w:tc>
        <w:tc>
          <w:tcPr>
            <w:tcW w:w="1133" w:type="dxa"/>
            <w:vAlign w:val="center"/>
          </w:tcPr>
          <w:p w:rsidR="00A211E1" w:rsidRDefault="00A211E1">
            <w:pPr>
              <w:pStyle w:val="ConsPlusNormal"/>
              <w:jc w:val="center"/>
            </w:pPr>
            <w:r>
              <w:t>235 662,1</w:t>
            </w:r>
          </w:p>
        </w:tc>
        <w:tc>
          <w:tcPr>
            <w:tcW w:w="1133" w:type="dxa"/>
            <w:vAlign w:val="center"/>
          </w:tcPr>
          <w:p w:rsidR="00A211E1" w:rsidRDefault="00A211E1">
            <w:pPr>
              <w:pStyle w:val="ConsPlusNormal"/>
              <w:jc w:val="center"/>
            </w:pPr>
            <w:r>
              <w:t>235 662,1</w:t>
            </w:r>
          </w:p>
        </w:tc>
        <w:tc>
          <w:tcPr>
            <w:tcW w:w="1133" w:type="dxa"/>
            <w:vAlign w:val="center"/>
          </w:tcPr>
          <w:p w:rsidR="00A211E1" w:rsidRDefault="00A211E1">
            <w:pPr>
              <w:pStyle w:val="ConsPlusNormal"/>
              <w:jc w:val="center"/>
            </w:pPr>
            <w:r>
              <w:t>235 662,1</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 xml:space="preserve">местные бюджеты </w:t>
            </w:r>
            <w:hyperlink w:anchor="P1437" w:history="1">
              <w:r>
                <w:rPr>
                  <w:color w:val="0000FF"/>
                </w:rPr>
                <w:t>&lt;**&gt;</w:t>
              </w:r>
            </w:hyperlink>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val="restart"/>
          </w:tcPr>
          <w:p w:rsidR="00A211E1" w:rsidRDefault="00A211E1">
            <w:pPr>
              <w:pStyle w:val="ConsPlusNormal"/>
            </w:pPr>
            <w:r>
              <w:t>1.3.3. Реализаци</w:t>
            </w:r>
            <w:r>
              <w:lastRenderedPageBreak/>
              <w:t>я общественно значимых проектов по благоустройству сельских территорий</w:t>
            </w:r>
          </w:p>
        </w:tc>
        <w:tc>
          <w:tcPr>
            <w:tcW w:w="907" w:type="dxa"/>
            <w:vAlign w:val="center"/>
          </w:tcPr>
          <w:p w:rsidR="00A211E1" w:rsidRDefault="00A211E1">
            <w:pPr>
              <w:pStyle w:val="ConsPlusNormal"/>
            </w:pPr>
            <w:r>
              <w:lastRenderedPageBreak/>
              <w:t xml:space="preserve">областной </w:t>
            </w:r>
            <w:r>
              <w:lastRenderedPageBreak/>
              <w:t>бюджет</w:t>
            </w:r>
          </w:p>
        </w:tc>
        <w:tc>
          <w:tcPr>
            <w:tcW w:w="623" w:type="dxa"/>
            <w:vAlign w:val="center"/>
          </w:tcPr>
          <w:p w:rsidR="00A211E1" w:rsidRDefault="00A211E1">
            <w:pPr>
              <w:pStyle w:val="ConsPlusNormal"/>
              <w:jc w:val="center"/>
            </w:pPr>
            <w:r>
              <w:lastRenderedPageBreak/>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05</w:t>
            </w:r>
          </w:p>
        </w:tc>
        <w:tc>
          <w:tcPr>
            <w:tcW w:w="1134" w:type="dxa"/>
            <w:vAlign w:val="center"/>
          </w:tcPr>
          <w:p w:rsidR="00A211E1" w:rsidRDefault="00A211E1">
            <w:pPr>
              <w:pStyle w:val="ConsPlusNormal"/>
              <w:jc w:val="center"/>
            </w:pPr>
            <w:r>
              <w:t>2 074,0</w:t>
            </w:r>
          </w:p>
        </w:tc>
        <w:tc>
          <w:tcPr>
            <w:tcW w:w="1133" w:type="dxa"/>
            <w:vAlign w:val="center"/>
          </w:tcPr>
          <w:p w:rsidR="00A211E1" w:rsidRDefault="00A211E1">
            <w:pPr>
              <w:pStyle w:val="ConsPlusNormal"/>
              <w:jc w:val="center"/>
            </w:pPr>
            <w:r>
              <w:t>1 688,0</w:t>
            </w:r>
          </w:p>
        </w:tc>
        <w:tc>
          <w:tcPr>
            <w:tcW w:w="1133" w:type="dxa"/>
            <w:vAlign w:val="center"/>
          </w:tcPr>
          <w:p w:rsidR="00A211E1" w:rsidRDefault="00A211E1">
            <w:pPr>
              <w:pStyle w:val="ConsPlusNormal"/>
              <w:jc w:val="center"/>
            </w:pPr>
            <w:r>
              <w:t>278,0</w:t>
            </w:r>
          </w:p>
        </w:tc>
        <w:tc>
          <w:tcPr>
            <w:tcW w:w="1133" w:type="dxa"/>
            <w:vAlign w:val="center"/>
          </w:tcPr>
          <w:p w:rsidR="00A211E1" w:rsidRDefault="00A211E1">
            <w:pPr>
              <w:pStyle w:val="ConsPlusNormal"/>
              <w:jc w:val="center"/>
            </w:pPr>
            <w:r>
              <w:t>2 074,0</w:t>
            </w:r>
          </w:p>
        </w:tc>
        <w:tc>
          <w:tcPr>
            <w:tcW w:w="1133" w:type="dxa"/>
            <w:vAlign w:val="center"/>
          </w:tcPr>
          <w:p w:rsidR="00A211E1" w:rsidRDefault="00A211E1">
            <w:pPr>
              <w:pStyle w:val="ConsPlusNormal"/>
              <w:jc w:val="center"/>
            </w:pPr>
            <w:r>
              <w:t>2 074,0</w:t>
            </w:r>
          </w:p>
        </w:tc>
        <w:tc>
          <w:tcPr>
            <w:tcW w:w="1133" w:type="dxa"/>
            <w:vAlign w:val="center"/>
          </w:tcPr>
          <w:p w:rsidR="00A211E1" w:rsidRDefault="00A211E1">
            <w:pPr>
              <w:pStyle w:val="ConsPlusNormal"/>
              <w:jc w:val="center"/>
            </w:pPr>
            <w:r>
              <w:t>2 074,0</w:t>
            </w:r>
          </w:p>
        </w:tc>
        <w:tc>
          <w:tcPr>
            <w:tcW w:w="1134" w:type="dxa"/>
            <w:vMerge w:val="restart"/>
            <w:vAlign w:val="center"/>
          </w:tcPr>
          <w:p w:rsidR="00A211E1" w:rsidRDefault="00A211E1">
            <w:pPr>
              <w:pStyle w:val="ConsPlusNormal"/>
              <w:jc w:val="center"/>
            </w:pPr>
            <w:r>
              <w:t xml:space="preserve">Минсельхоз НСО, </w:t>
            </w:r>
            <w:r>
              <w:lastRenderedPageBreak/>
              <w:t>органы местного самоуправления муниципальных образований НСО (по согласованию), юридические лица и индивидуальные предприниматели всех форм собственности (во взаимодействии)</w:t>
            </w:r>
          </w:p>
        </w:tc>
        <w:tc>
          <w:tcPr>
            <w:tcW w:w="1304" w:type="dxa"/>
            <w:vMerge w:val="restart"/>
            <w:vAlign w:val="center"/>
          </w:tcPr>
          <w:p w:rsidR="00A211E1" w:rsidRDefault="00A211E1">
            <w:pPr>
              <w:pStyle w:val="ConsPlusNormal"/>
            </w:pPr>
            <w:r>
              <w:lastRenderedPageBreak/>
              <w:t xml:space="preserve">За период с 2020 по </w:t>
            </w:r>
            <w:r>
              <w:lastRenderedPageBreak/>
              <w:t>2025 г. будет реализовано 48 общественно значимых проектов по благоустройству в 25 поселениях Новосибирской области</w:t>
            </w:r>
          </w:p>
        </w:tc>
      </w:tr>
      <w:tr w:rsidR="00A211E1">
        <w:tc>
          <w:tcPr>
            <w:tcW w:w="1191" w:type="dxa"/>
            <w:vMerge/>
          </w:tcPr>
          <w:p w:rsidR="00A211E1" w:rsidRDefault="00A211E1"/>
        </w:tc>
        <w:tc>
          <w:tcPr>
            <w:tcW w:w="907" w:type="dxa"/>
            <w:vAlign w:val="center"/>
          </w:tcPr>
          <w:p w:rsidR="00A211E1" w:rsidRDefault="00A211E1">
            <w:pPr>
              <w:pStyle w:val="ConsPlusNormal"/>
            </w:pPr>
            <w:r>
              <w:t>федеральный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05</w:t>
            </w:r>
          </w:p>
        </w:tc>
        <w:tc>
          <w:tcPr>
            <w:tcW w:w="1134" w:type="dxa"/>
            <w:vAlign w:val="center"/>
          </w:tcPr>
          <w:p w:rsidR="00A211E1" w:rsidRDefault="00A211E1">
            <w:pPr>
              <w:pStyle w:val="ConsPlusNormal"/>
              <w:jc w:val="center"/>
            </w:pPr>
            <w:r>
              <w:t>7 352,4</w:t>
            </w:r>
          </w:p>
        </w:tc>
        <w:tc>
          <w:tcPr>
            <w:tcW w:w="1133" w:type="dxa"/>
            <w:vAlign w:val="center"/>
          </w:tcPr>
          <w:p w:rsidR="00A211E1" w:rsidRDefault="00A211E1">
            <w:pPr>
              <w:pStyle w:val="ConsPlusNormal"/>
              <w:jc w:val="center"/>
            </w:pPr>
            <w:r>
              <w:t>5 984,5</w:t>
            </w:r>
          </w:p>
        </w:tc>
        <w:tc>
          <w:tcPr>
            <w:tcW w:w="1133" w:type="dxa"/>
            <w:vAlign w:val="center"/>
          </w:tcPr>
          <w:p w:rsidR="00A211E1" w:rsidRDefault="00A211E1">
            <w:pPr>
              <w:pStyle w:val="ConsPlusNormal"/>
              <w:jc w:val="center"/>
            </w:pPr>
            <w:r>
              <w:t>983,0</w:t>
            </w:r>
          </w:p>
        </w:tc>
        <w:tc>
          <w:tcPr>
            <w:tcW w:w="1133" w:type="dxa"/>
            <w:vAlign w:val="center"/>
          </w:tcPr>
          <w:p w:rsidR="00A211E1" w:rsidRDefault="00A211E1">
            <w:pPr>
              <w:pStyle w:val="ConsPlusNormal"/>
              <w:jc w:val="center"/>
            </w:pPr>
            <w:r>
              <w:t xml:space="preserve">7 352,4 </w:t>
            </w:r>
            <w:hyperlink w:anchor="P1438" w:history="1">
              <w:r>
                <w:rPr>
                  <w:color w:val="0000FF"/>
                </w:rPr>
                <w:t>&lt;1&gt;</w:t>
              </w:r>
            </w:hyperlink>
          </w:p>
        </w:tc>
        <w:tc>
          <w:tcPr>
            <w:tcW w:w="1133" w:type="dxa"/>
            <w:vAlign w:val="center"/>
          </w:tcPr>
          <w:p w:rsidR="00A211E1" w:rsidRDefault="00A211E1">
            <w:pPr>
              <w:pStyle w:val="ConsPlusNormal"/>
              <w:jc w:val="center"/>
            </w:pPr>
            <w:r>
              <w:t xml:space="preserve">7 352,4 </w:t>
            </w:r>
            <w:hyperlink w:anchor="P1438" w:history="1">
              <w:r>
                <w:rPr>
                  <w:color w:val="0000FF"/>
                </w:rPr>
                <w:t>&lt;1&gt;</w:t>
              </w:r>
            </w:hyperlink>
          </w:p>
        </w:tc>
        <w:tc>
          <w:tcPr>
            <w:tcW w:w="1133" w:type="dxa"/>
            <w:vAlign w:val="center"/>
          </w:tcPr>
          <w:p w:rsidR="00A211E1" w:rsidRDefault="00A211E1">
            <w:pPr>
              <w:pStyle w:val="ConsPlusNormal"/>
              <w:jc w:val="center"/>
            </w:pPr>
            <w:r>
              <w:t xml:space="preserve">7 352,4 </w:t>
            </w:r>
            <w:hyperlink w:anchor="P1438" w:history="1">
              <w:r>
                <w:rPr>
                  <w:color w:val="0000FF"/>
                </w:rPr>
                <w:t>&lt;1&gt;</w:t>
              </w:r>
            </w:hyperlink>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местные бюджеты</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676,0</w:t>
            </w:r>
          </w:p>
        </w:tc>
        <w:tc>
          <w:tcPr>
            <w:tcW w:w="1133" w:type="dxa"/>
            <w:vAlign w:val="center"/>
          </w:tcPr>
          <w:p w:rsidR="00A211E1" w:rsidRDefault="00A211E1">
            <w:pPr>
              <w:pStyle w:val="ConsPlusNormal"/>
              <w:jc w:val="center"/>
            </w:pPr>
            <w:r>
              <w:t>561,0</w:t>
            </w:r>
          </w:p>
        </w:tc>
        <w:tc>
          <w:tcPr>
            <w:tcW w:w="1133" w:type="dxa"/>
            <w:vAlign w:val="center"/>
          </w:tcPr>
          <w:p w:rsidR="00A211E1" w:rsidRDefault="00A211E1">
            <w:pPr>
              <w:pStyle w:val="ConsPlusNormal"/>
              <w:jc w:val="center"/>
            </w:pPr>
            <w:r>
              <w:t>91,0</w:t>
            </w:r>
          </w:p>
        </w:tc>
        <w:tc>
          <w:tcPr>
            <w:tcW w:w="1133" w:type="dxa"/>
            <w:vAlign w:val="center"/>
          </w:tcPr>
          <w:p w:rsidR="00A211E1" w:rsidRDefault="00A211E1">
            <w:pPr>
              <w:pStyle w:val="ConsPlusNormal"/>
              <w:jc w:val="center"/>
            </w:pPr>
            <w:r>
              <w:t>676,0</w:t>
            </w:r>
          </w:p>
        </w:tc>
        <w:tc>
          <w:tcPr>
            <w:tcW w:w="1133" w:type="dxa"/>
            <w:vAlign w:val="center"/>
          </w:tcPr>
          <w:p w:rsidR="00A211E1" w:rsidRDefault="00A211E1">
            <w:pPr>
              <w:pStyle w:val="ConsPlusNormal"/>
              <w:jc w:val="center"/>
            </w:pPr>
            <w:r>
              <w:t>676,0</w:t>
            </w:r>
          </w:p>
        </w:tc>
        <w:tc>
          <w:tcPr>
            <w:tcW w:w="1133" w:type="dxa"/>
            <w:vAlign w:val="center"/>
          </w:tcPr>
          <w:p w:rsidR="00A211E1" w:rsidRDefault="00A211E1">
            <w:pPr>
              <w:pStyle w:val="ConsPlusNormal"/>
              <w:jc w:val="center"/>
            </w:pPr>
            <w:r>
              <w:t>676,0</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внебюджетные источники</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3 401,2</w:t>
            </w:r>
          </w:p>
        </w:tc>
        <w:tc>
          <w:tcPr>
            <w:tcW w:w="1133" w:type="dxa"/>
            <w:vAlign w:val="center"/>
          </w:tcPr>
          <w:p w:rsidR="00A211E1" w:rsidRDefault="00A211E1">
            <w:pPr>
              <w:pStyle w:val="ConsPlusNormal"/>
              <w:jc w:val="center"/>
            </w:pPr>
            <w:r>
              <w:t>2 794,0</w:t>
            </w:r>
          </w:p>
        </w:tc>
        <w:tc>
          <w:tcPr>
            <w:tcW w:w="1133" w:type="dxa"/>
            <w:vAlign w:val="center"/>
          </w:tcPr>
          <w:p w:rsidR="00A211E1" w:rsidRDefault="00A211E1">
            <w:pPr>
              <w:pStyle w:val="ConsPlusNormal"/>
              <w:jc w:val="center"/>
            </w:pPr>
            <w:r>
              <w:t>451,0</w:t>
            </w:r>
          </w:p>
        </w:tc>
        <w:tc>
          <w:tcPr>
            <w:tcW w:w="1133" w:type="dxa"/>
            <w:vAlign w:val="center"/>
          </w:tcPr>
          <w:p w:rsidR="00A211E1" w:rsidRDefault="00A211E1">
            <w:pPr>
              <w:pStyle w:val="ConsPlusNormal"/>
              <w:jc w:val="center"/>
            </w:pPr>
            <w:r>
              <w:t>3 401,2</w:t>
            </w:r>
          </w:p>
        </w:tc>
        <w:tc>
          <w:tcPr>
            <w:tcW w:w="1133" w:type="dxa"/>
            <w:vAlign w:val="center"/>
          </w:tcPr>
          <w:p w:rsidR="00A211E1" w:rsidRDefault="00A211E1">
            <w:pPr>
              <w:pStyle w:val="ConsPlusNormal"/>
              <w:jc w:val="center"/>
            </w:pPr>
            <w:r>
              <w:t>3 401,2</w:t>
            </w:r>
          </w:p>
        </w:tc>
        <w:tc>
          <w:tcPr>
            <w:tcW w:w="1133" w:type="dxa"/>
            <w:vAlign w:val="center"/>
          </w:tcPr>
          <w:p w:rsidR="00A211E1" w:rsidRDefault="00A211E1">
            <w:pPr>
              <w:pStyle w:val="ConsPlusNormal"/>
              <w:jc w:val="center"/>
            </w:pPr>
            <w:r>
              <w:t>3 401,2</w:t>
            </w:r>
          </w:p>
        </w:tc>
        <w:tc>
          <w:tcPr>
            <w:tcW w:w="1134" w:type="dxa"/>
            <w:vMerge/>
          </w:tcPr>
          <w:p w:rsidR="00A211E1" w:rsidRDefault="00A211E1"/>
        </w:tc>
        <w:tc>
          <w:tcPr>
            <w:tcW w:w="1304" w:type="dxa"/>
            <w:vMerge/>
          </w:tcPr>
          <w:p w:rsidR="00A211E1" w:rsidRDefault="00A211E1"/>
        </w:tc>
      </w:tr>
      <w:tr w:rsidR="00A211E1">
        <w:tc>
          <w:tcPr>
            <w:tcW w:w="1191" w:type="dxa"/>
            <w:vMerge w:val="restart"/>
          </w:tcPr>
          <w:p w:rsidR="00A211E1" w:rsidRDefault="00A211E1">
            <w:pPr>
              <w:pStyle w:val="ConsPlusNormal"/>
            </w:pPr>
            <w:r>
              <w:t>1.3.4. Реализация проектов комплексного развития сельских территорий</w:t>
            </w:r>
          </w:p>
        </w:tc>
        <w:tc>
          <w:tcPr>
            <w:tcW w:w="907" w:type="dxa"/>
            <w:vAlign w:val="center"/>
          </w:tcPr>
          <w:p w:rsidR="00A211E1" w:rsidRDefault="00A211E1">
            <w:pPr>
              <w:pStyle w:val="ConsPlusNormal"/>
            </w:pPr>
            <w:r>
              <w:t>областной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06</w:t>
            </w:r>
          </w:p>
        </w:tc>
        <w:tc>
          <w:tcPr>
            <w:tcW w:w="1134" w:type="dxa"/>
            <w:vAlign w:val="center"/>
          </w:tcPr>
          <w:p w:rsidR="00A211E1" w:rsidRDefault="00A211E1">
            <w:pPr>
              <w:pStyle w:val="ConsPlusNormal"/>
              <w:jc w:val="center"/>
            </w:pPr>
            <w:r>
              <w:t>149 712,0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4" w:type="dxa"/>
            <w:vMerge w:val="restart"/>
            <w:vAlign w:val="center"/>
          </w:tcPr>
          <w:p w:rsidR="00A211E1" w:rsidRDefault="00A211E1">
            <w:pPr>
              <w:pStyle w:val="ConsPlusNormal"/>
              <w:jc w:val="center"/>
            </w:pPr>
            <w:r>
              <w:t xml:space="preserve">Минсельхоз НСО, органы местного самоуправления муниципальных образований НСО </w:t>
            </w:r>
            <w:r>
              <w:lastRenderedPageBreak/>
              <w:t>(по согласованию), юридические лица и индивидуальные предприниматели всех форм собственности (во взаимодействии)</w:t>
            </w:r>
          </w:p>
        </w:tc>
        <w:tc>
          <w:tcPr>
            <w:tcW w:w="1304" w:type="dxa"/>
            <w:vMerge w:val="restart"/>
            <w:vAlign w:val="center"/>
          </w:tcPr>
          <w:p w:rsidR="00A211E1" w:rsidRDefault="00A211E1">
            <w:pPr>
              <w:pStyle w:val="ConsPlusNormal"/>
            </w:pPr>
            <w:r>
              <w:lastRenderedPageBreak/>
              <w:t xml:space="preserve">В 2020 году будет реализовано 7 проектов комплексного развития сельских территорий в </w:t>
            </w:r>
            <w:r>
              <w:lastRenderedPageBreak/>
              <w:t>Новосибирской области</w:t>
            </w:r>
          </w:p>
        </w:tc>
      </w:tr>
      <w:tr w:rsidR="00A211E1">
        <w:tc>
          <w:tcPr>
            <w:tcW w:w="1191" w:type="dxa"/>
            <w:vMerge/>
          </w:tcPr>
          <w:p w:rsidR="00A211E1" w:rsidRDefault="00A211E1"/>
        </w:tc>
        <w:tc>
          <w:tcPr>
            <w:tcW w:w="907" w:type="dxa"/>
            <w:vAlign w:val="center"/>
          </w:tcPr>
          <w:p w:rsidR="00A211E1" w:rsidRDefault="00A211E1">
            <w:pPr>
              <w:pStyle w:val="ConsPlusNormal"/>
            </w:pPr>
            <w:r>
              <w:t>федеральный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06</w:t>
            </w:r>
          </w:p>
        </w:tc>
        <w:tc>
          <w:tcPr>
            <w:tcW w:w="1134" w:type="dxa"/>
            <w:vAlign w:val="center"/>
          </w:tcPr>
          <w:p w:rsidR="00A211E1" w:rsidRDefault="00A211E1">
            <w:pPr>
              <w:pStyle w:val="ConsPlusNormal"/>
              <w:jc w:val="center"/>
            </w:pPr>
            <w:r>
              <w:t>530 794,6</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 xml:space="preserve">0,0 </w:t>
            </w:r>
            <w:hyperlink w:anchor="P1438" w:history="1">
              <w:r>
                <w:rPr>
                  <w:color w:val="0000FF"/>
                </w:rPr>
                <w:t>&lt;1&gt;</w:t>
              </w:r>
            </w:hyperlink>
          </w:p>
        </w:tc>
        <w:tc>
          <w:tcPr>
            <w:tcW w:w="1133" w:type="dxa"/>
            <w:vAlign w:val="center"/>
          </w:tcPr>
          <w:p w:rsidR="00A211E1" w:rsidRDefault="00A211E1">
            <w:pPr>
              <w:pStyle w:val="ConsPlusNormal"/>
              <w:jc w:val="center"/>
            </w:pPr>
            <w:r>
              <w:t xml:space="preserve">0,0 </w:t>
            </w:r>
            <w:hyperlink w:anchor="P1438" w:history="1">
              <w:r>
                <w:rPr>
                  <w:color w:val="0000FF"/>
                </w:rPr>
                <w:t>&lt;1&gt;</w:t>
              </w:r>
            </w:hyperlink>
          </w:p>
        </w:tc>
        <w:tc>
          <w:tcPr>
            <w:tcW w:w="1133" w:type="dxa"/>
            <w:vAlign w:val="center"/>
          </w:tcPr>
          <w:p w:rsidR="00A211E1" w:rsidRDefault="00A211E1">
            <w:pPr>
              <w:pStyle w:val="ConsPlusNormal"/>
              <w:jc w:val="center"/>
            </w:pPr>
            <w:r>
              <w:t xml:space="preserve">0,0 </w:t>
            </w:r>
            <w:hyperlink w:anchor="P1438" w:history="1">
              <w:r>
                <w:rPr>
                  <w:color w:val="0000FF"/>
                </w:rPr>
                <w:t>&lt;1&gt;</w:t>
              </w:r>
            </w:hyperlink>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местные бюджет</w:t>
            </w:r>
            <w:r>
              <w:lastRenderedPageBreak/>
              <w:t>ы</w:t>
            </w:r>
          </w:p>
        </w:tc>
        <w:tc>
          <w:tcPr>
            <w:tcW w:w="623" w:type="dxa"/>
            <w:vAlign w:val="center"/>
          </w:tcPr>
          <w:p w:rsidR="00A211E1" w:rsidRDefault="00A211E1">
            <w:pPr>
              <w:pStyle w:val="ConsPlusNormal"/>
              <w:jc w:val="center"/>
            </w:pPr>
            <w:r>
              <w:lastRenderedPageBreak/>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3 488,5</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внебюджетные источники</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26 026,6</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4" w:type="dxa"/>
            <w:vMerge/>
          </w:tcPr>
          <w:p w:rsidR="00A211E1" w:rsidRDefault="00A211E1"/>
        </w:tc>
        <w:tc>
          <w:tcPr>
            <w:tcW w:w="1304" w:type="dxa"/>
            <w:vMerge/>
          </w:tcPr>
          <w:p w:rsidR="00A211E1" w:rsidRDefault="00A211E1"/>
        </w:tc>
      </w:tr>
      <w:tr w:rsidR="00A211E1">
        <w:tc>
          <w:tcPr>
            <w:tcW w:w="1191" w:type="dxa"/>
            <w:vMerge w:val="restart"/>
          </w:tcPr>
          <w:p w:rsidR="00A211E1" w:rsidRDefault="00A211E1">
            <w:pPr>
              <w:pStyle w:val="ConsPlusNormal"/>
            </w:pPr>
            <w:r>
              <w:t>Сумма затрат по государственной программе</w:t>
            </w:r>
          </w:p>
        </w:tc>
        <w:tc>
          <w:tcPr>
            <w:tcW w:w="907" w:type="dxa"/>
            <w:vAlign w:val="center"/>
          </w:tcPr>
          <w:p w:rsidR="00A211E1" w:rsidRDefault="00A211E1">
            <w:pPr>
              <w:pStyle w:val="ConsPlusNormal"/>
            </w:pPr>
            <w:r>
              <w:t>областной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01</w:t>
            </w:r>
          </w:p>
        </w:tc>
        <w:tc>
          <w:tcPr>
            <w:tcW w:w="1134" w:type="dxa"/>
            <w:vAlign w:val="center"/>
          </w:tcPr>
          <w:p w:rsidR="00A211E1" w:rsidRDefault="00A211E1">
            <w:pPr>
              <w:pStyle w:val="ConsPlusNormal"/>
              <w:jc w:val="center"/>
            </w:pPr>
            <w:r>
              <w:t>48 175,1</w:t>
            </w:r>
          </w:p>
        </w:tc>
        <w:tc>
          <w:tcPr>
            <w:tcW w:w="1133" w:type="dxa"/>
            <w:vAlign w:val="center"/>
          </w:tcPr>
          <w:p w:rsidR="00A211E1" w:rsidRDefault="00A211E1">
            <w:pPr>
              <w:pStyle w:val="ConsPlusNormal"/>
              <w:jc w:val="center"/>
            </w:pPr>
            <w:r>
              <w:t>48 175,1</w:t>
            </w:r>
          </w:p>
        </w:tc>
        <w:tc>
          <w:tcPr>
            <w:tcW w:w="1133" w:type="dxa"/>
            <w:vAlign w:val="center"/>
          </w:tcPr>
          <w:p w:rsidR="00A211E1" w:rsidRDefault="00A211E1">
            <w:pPr>
              <w:pStyle w:val="ConsPlusNormal"/>
              <w:jc w:val="center"/>
            </w:pPr>
            <w:r>
              <w:t>48 175,1</w:t>
            </w:r>
          </w:p>
        </w:tc>
        <w:tc>
          <w:tcPr>
            <w:tcW w:w="1133" w:type="dxa"/>
            <w:vAlign w:val="center"/>
          </w:tcPr>
          <w:p w:rsidR="00A211E1" w:rsidRDefault="00A211E1">
            <w:pPr>
              <w:pStyle w:val="ConsPlusNormal"/>
              <w:jc w:val="center"/>
            </w:pPr>
            <w:r>
              <w:t>48 175,1</w:t>
            </w:r>
          </w:p>
        </w:tc>
        <w:tc>
          <w:tcPr>
            <w:tcW w:w="1133" w:type="dxa"/>
            <w:vAlign w:val="center"/>
          </w:tcPr>
          <w:p w:rsidR="00A211E1" w:rsidRDefault="00A211E1">
            <w:pPr>
              <w:pStyle w:val="ConsPlusNormal"/>
              <w:jc w:val="center"/>
            </w:pPr>
            <w:r>
              <w:t>48 175,1</w:t>
            </w:r>
          </w:p>
        </w:tc>
        <w:tc>
          <w:tcPr>
            <w:tcW w:w="1133" w:type="dxa"/>
            <w:vAlign w:val="center"/>
          </w:tcPr>
          <w:p w:rsidR="00A211E1" w:rsidRDefault="00A211E1">
            <w:pPr>
              <w:pStyle w:val="ConsPlusNormal"/>
              <w:jc w:val="center"/>
            </w:pPr>
            <w:r>
              <w:t>48 175,1</w:t>
            </w:r>
          </w:p>
        </w:tc>
        <w:tc>
          <w:tcPr>
            <w:tcW w:w="1134" w:type="dxa"/>
            <w:vMerge w:val="restart"/>
          </w:tcPr>
          <w:p w:rsidR="00A211E1" w:rsidRDefault="00A211E1">
            <w:pPr>
              <w:pStyle w:val="ConsPlusNormal"/>
            </w:pPr>
          </w:p>
        </w:tc>
        <w:tc>
          <w:tcPr>
            <w:tcW w:w="1304" w:type="dxa"/>
            <w:vMerge w:val="restart"/>
          </w:tcPr>
          <w:p w:rsidR="00A211E1" w:rsidRDefault="00A211E1">
            <w:pPr>
              <w:pStyle w:val="ConsPlusNormal"/>
            </w:pPr>
          </w:p>
        </w:tc>
      </w:tr>
      <w:tr w:rsidR="00A211E1">
        <w:tc>
          <w:tcPr>
            <w:tcW w:w="1191" w:type="dxa"/>
            <w:vMerge/>
          </w:tcPr>
          <w:p w:rsidR="00A211E1" w:rsidRDefault="00A211E1"/>
        </w:tc>
        <w:tc>
          <w:tcPr>
            <w:tcW w:w="907" w:type="dxa"/>
            <w:vAlign w:val="center"/>
          </w:tcPr>
          <w:p w:rsidR="00A211E1" w:rsidRDefault="00A211E1">
            <w:pPr>
              <w:pStyle w:val="ConsPlusNormal"/>
            </w:pPr>
            <w:r>
              <w:t>областной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03</w:t>
            </w:r>
          </w:p>
        </w:tc>
        <w:tc>
          <w:tcPr>
            <w:tcW w:w="1134" w:type="dxa"/>
            <w:vAlign w:val="center"/>
          </w:tcPr>
          <w:p w:rsidR="00A211E1" w:rsidRDefault="00A211E1">
            <w:pPr>
              <w:pStyle w:val="ConsPlusNormal"/>
              <w:jc w:val="center"/>
            </w:pPr>
            <w:r>
              <w:t>4 744,0</w:t>
            </w:r>
          </w:p>
        </w:tc>
        <w:tc>
          <w:tcPr>
            <w:tcW w:w="1133" w:type="dxa"/>
            <w:vAlign w:val="center"/>
          </w:tcPr>
          <w:p w:rsidR="00A211E1" w:rsidRDefault="00A211E1">
            <w:pPr>
              <w:pStyle w:val="ConsPlusNormal"/>
              <w:jc w:val="center"/>
            </w:pPr>
            <w:r>
              <w:t>338,0</w:t>
            </w:r>
          </w:p>
        </w:tc>
        <w:tc>
          <w:tcPr>
            <w:tcW w:w="1133" w:type="dxa"/>
            <w:vAlign w:val="center"/>
          </w:tcPr>
          <w:p w:rsidR="00A211E1" w:rsidRDefault="00A211E1">
            <w:pPr>
              <w:pStyle w:val="ConsPlusNormal"/>
              <w:jc w:val="center"/>
            </w:pPr>
            <w:r>
              <w:t>586,0</w:t>
            </w:r>
          </w:p>
        </w:tc>
        <w:tc>
          <w:tcPr>
            <w:tcW w:w="1133" w:type="dxa"/>
            <w:vAlign w:val="center"/>
          </w:tcPr>
          <w:p w:rsidR="00A211E1" w:rsidRDefault="00A211E1">
            <w:pPr>
              <w:pStyle w:val="ConsPlusNormal"/>
              <w:jc w:val="center"/>
            </w:pPr>
            <w:r>
              <w:t>4 744,0</w:t>
            </w:r>
          </w:p>
        </w:tc>
        <w:tc>
          <w:tcPr>
            <w:tcW w:w="1133" w:type="dxa"/>
            <w:vAlign w:val="center"/>
          </w:tcPr>
          <w:p w:rsidR="00A211E1" w:rsidRDefault="00A211E1">
            <w:pPr>
              <w:pStyle w:val="ConsPlusNormal"/>
              <w:jc w:val="center"/>
            </w:pPr>
            <w:r>
              <w:t>4 744,0</w:t>
            </w:r>
          </w:p>
        </w:tc>
        <w:tc>
          <w:tcPr>
            <w:tcW w:w="1133" w:type="dxa"/>
            <w:vAlign w:val="center"/>
          </w:tcPr>
          <w:p w:rsidR="00A211E1" w:rsidRDefault="00A211E1">
            <w:pPr>
              <w:pStyle w:val="ConsPlusNormal"/>
              <w:jc w:val="center"/>
            </w:pPr>
            <w:r>
              <w:t>4 744,0</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областной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04</w:t>
            </w:r>
          </w:p>
        </w:tc>
        <w:tc>
          <w:tcPr>
            <w:tcW w:w="1134" w:type="dxa"/>
            <w:vAlign w:val="center"/>
          </w:tcPr>
          <w:p w:rsidR="00A211E1" w:rsidRDefault="00A211E1">
            <w:pPr>
              <w:pStyle w:val="ConsPlusNormal"/>
              <w:jc w:val="center"/>
            </w:pPr>
            <w:r>
              <w:t>28 382,0</w:t>
            </w:r>
          </w:p>
        </w:tc>
        <w:tc>
          <w:tcPr>
            <w:tcW w:w="1133" w:type="dxa"/>
            <w:vAlign w:val="center"/>
          </w:tcPr>
          <w:p w:rsidR="00A211E1" w:rsidRDefault="00A211E1">
            <w:pPr>
              <w:pStyle w:val="ConsPlusNormal"/>
              <w:jc w:val="center"/>
            </w:pPr>
            <w:r>
              <w:t>13 646,0</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Merge/>
          </w:tcPr>
          <w:p w:rsidR="00A211E1" w:rsidRDefault="00A211E1"/>
        </w:tc>
        <w:tc>
          <w:tcPr>
            <w:tcW w:w="1304" w:type="dxa"/>
            <w:vMerge/>
          </w:tcPr>
          <w:p w:rsidR="00A211E1" w:rsidRDefault="00A211E1"/>
        </w:tc>
      </w:tr>
      <w:tr w:rsidR="00A211E1">
        <w:tc>
          <w:tcPr>
            <w:tcW w:w="1191" w:type="dxa"/>
            <w:vMerge/>
          </w:tcPr>
          <w:p w:rsidR="00A211E1" w:rsidRDefault="00A211E1"/>
        </w:tc>
        <w:tc>
          <w:tcPr>
            <w:tcW w:w="907" w:type="dxa"/>
            <w:vAlign w:val="center"/>
          </w:tcPr>
          <w:p w:rsidR="00A211E1" w:rsidRDefault="00A211E1">
            <w:pPr>
              <w:pStyle w:val="ConsPlusNormal"/>
            </w:pPr>
            <w:r>
              <w:t>областной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02</w:t>
            </w:r>
          </w:p>
        </w:tc>
        <w:tc>
          <w:tcPr>
            <w:tcW w:w="1134" w:type="dxa"/>
            <w:vAlign w:val="center"/>
          </w:tcPr>
          <w:p w:rsidR="00A211E1" w:rsidRDefault="00A211E1">
            <w:pPr>
              <w:pStyle w:val="ConsPlusNormal"/>
              <w:jc w:val="center"/>
            </w:pPr>
            <w:r>
              <w:t>1 484,7</w:t>
            </w:r>
          </w:p>
        </w:tc>
        <w:tc>
          <w:tcPr>
            <w:tcW w:w="1133" w:type="dxa"/>
            <w:vAlign w:val="center"/>
          </w:tcPr>
          <w:p w:rsidR="00A211E1" w:rsidRDefault="00A211E1">
            <w:pPr>
              <w:pStyle w:val="ConsPlusNormal"/>
              <w:jc w:val="center"/>
            </w:pPr>
            <w:r>
              <w:t>1 484,7</w:t>
            </w:r>
          </w:p>
        </w:tc>
        <w:tc>
          <w:tcPr>
            <w:tcW w:w="1133" w:type="dxa"/>
            <w:vAlign w:val="center"/>
          </w:tcPr>
          <w:p w:rsidR="00A211E1" w:rsidRDefault="00A211E1">
            <w:pPr>
              <w:pStyle w:val="ConsPlusNormal"/>
              <w:jc w:val="center"/>
            </w:pPr>
            <w:r>
              <w:t>1 484,7</w:t>
            </w:r>
          </w:p>
        </w:tc>
        <w:tc>
          <w:tcPr>
            <w:tcW w:w="1133" w:type="dxa"/>
            <w:vAlign w:val="center"/>
          </w:tcPr>
          <w:p w:rsidR="00A211E1" w:rsidRDefault="00A211E1">
            <w:pPr>
              <w:pStyle w:val="ConsPlusNormal"/>
              <w:jc w:val="center"/>
            </w:pPr>
            <w:r>
              <w:t>1 484,7</w:t>
            </w:r>
          </w:p>
        </w:tc>
        <w:tc>
          <w:tcPr>
            <w:tcW w:w="1133" w:type="dxa"/>
            <w:vAlign w:val="center"/>
          </w:tcPr>
          <w:p w:rsidR="00A211E1" w:rsidRDefault="00A211E1">
            <w:pPr>
              <w:pStyle w:val="ConsPlusNormal"/>
              <w:jc w:val="center"/>
            </w:pPr>
            <w:r>
              <w:t>1 484,7</w:t>
            </w:r>
          </w:p>
        </w:tc>
        <w:tc>
          <w:tcPr>
            <w:tcW w:w="1133" w:type="dxa"/>
            <w:vAlign w:val="center"/>
          </w:tcPr>
          <w:p w:rsidR="00A211E1" w:rsidRDefault="00A211E1">
            <w:pPr>
              <w:pStyle w:val="ConsPlusNormal"/>
              <w:jc w:val="center"/>
            </w:pPr>
            <w:r>
              <w:t>1 484,7</w:t>
            </w:r>
          </w:p>
        </w:tc>
        <w:tc>
          <w:tcPr>
            <w:tcW w:w="1134" w:type="dxa"/>
            <w:vMerge/>
          </w:tcPr>
          <w:p w:rsidR="00A211E1" w:rsidRDefault="00A211E1"/>
        </w:tc>
        <w:tc>
          <w:tcPr>
            <w:tcW w:w="1304" w:type="dxa"/>
            <w:vAlign w:val="center"/>
          </w:tcPr>
          <w:p w:rsidR="00A211E1" w:rsidRDefault="00A211E1">
            <w:pPr>
              <w:pStyle w:val="ConsPlusNormal"/>
            </w:pPr>
          </w:p>
        </w:tc>
      </w:tr>
      <w:tr w:rsidR="00A211E1">
        <w:tc>
          <w:tcPr>
            <w:tcW w:w="1191" w:type="dxa"/>
            <w:vMerge/>
          </w:tcPr>
          <w:p w:rsidR="00A211E1" w:rsidRDefault="00A211E1"/>
        </w:tc>
        <w:tc>
          <w:tcPr>
            <w:tcW w:w="907" w:type="dxa"/>
            <w:vAlign w:val="center"/>
          </w:tcPr>
          <w:p w:rsidR="00A211E1" w:rsidRDefault="00A211E1">
            <w:pPr>
              <w:pStyle w:val="ConsPlusNormal"/>
            </w:pPr>
            <w:r>
              <w:t>областной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05</w:t>
            </w:r>
          </w:p>
        </w:tc>
        <w:tc>
          <w:tcPr>
            <w:tcW w:w="1134" w:type="dxa"/>
            <w:vAlign w:val="center"/>
          </w:tcPr>
          <w:p w:rsidR="00A211E1" w:rsidRDefault="00A211E1">
            <w:pPr>
              <w:pStyle w:val="ConsPlusNormal"/>
              <w:jc w:val="center"/>
            </w:pPr>
            <w:r>
              <w:t>2 074,0</w:t>
            </w:r>
          </w:p>
        </w:tc>
        <w:tc>
          <w:tcPr>
            <w:tcW w:w="1133" w:type="dxa"/>
            <w:vAlign w:val="center"/>
          </w:tcPr>
          <w:p w:rsidR="00A211E1" w:rsidRDefault="00A211E1">
            <w:pPr>
              <w:pStyle w:val="ConsPlusNormal"/>
              <w:jc w:val="center"/>
            </w:pPr>
            <w:r>
              <w:t>1 688,0</w:t>
            </w:r>
          </w:p>
        </w:tc>
        <w:tc>
          <w:tcPr>
            <w:tcW w:w="1133" w:type="dxa"/>
            <w:vAlign w:val="center"/>
          </w:tcPr>
          <w:p w:rsidR="00A211E1" w:rsidRDefault="00A211E1">
            <w:pPr>
              <w:pStyle w:val="ConsPlusNormal"/>
              <w:jc w:val="center"/>
            </w:pPr>
            <w:r>
              <w:t>278,0</w:t>
            </w:r>
          </w:p>
        </w:tc>
        <w:tc>
          <w:tcPr>
            <w:tcW w:w="1133" w:type="dxa"/>
            <w:vAlign w:val="center"/>
          </w:tcPr>
          <w:p w:rsidR="00A211E1" w:rsidRDefault="00A211E1">
            <w:pPr>
              <w:pStyle w:val="ConsPlusNormal"/>
              <w:jc w:val="center"/>
            </w:pPr>
            <w:r>
              <w:t>2 074,0</w:t>
            </w:r>
          </w:p>
        </w:tc>
        <w:tc>
          <w:tcPr>
            <w:tcW w:w="1133" w:type="dxa"/>
            <w:vAlign w:val="center"/>
          </w:tcPr>
          <w:p w:rsidR="00A211E1" w:rsidRDefault="00A211E1">
            <w:pPr>
              <w:pStyle w:val="ConsPlusNormal"/>
              <w:jc w:val="center"/>
            </w:pPr>
            <w:r>
              <w:t>2 074,0</w:t>
            </w:r>
          </w:p>
        </w:tc>
        <w:tc>
          <w:tcPr>
            <w:tcW w:w="1133" w:type="dxa"/>
            <w:vAlign w:val="center"/>
          </w:tcPr>
          <w:p w:rsidR="00A211E1" w:rsidRDefault="00A211E1">
            <w:pPr>
              <w:pStyle w:val="ConsPlusNormal"/>
              <w:jc w:val="center"/>
            </w:pPr>
            <w:r>
              <w:t>2 074,0</w:t>
            </w:r>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r w:rsidR="00A211E1">
        <w:tc>
          <w:tcPr>
            <w:tcW w:w="1191" w:type="dxa"/>
            <w:vMerge/>
          </w:tcPr>
          <w:p w:rsidR="00A211E1" w:rsidRDefault="00A211E1"/>
        </w:tc>
        <w:tc>
          <w:tcPr>
            <w:tcW w:w="907" w:type="dxa"/>
            <w:vAlign w:val="center"/>
          </w:tcPr>
          <w:p w:rsidR="00A211E1" w:rsidRDefault="00A211E1">
            <w:pPr>
              <w:pStyle w:val="ConsPlusNormal"/>
            </w:pPr>
            <w:r>
              <w:t>областной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05</w:t>
            </w:r>
          </w:p>
        </w:tc>
        <w:tc>
          <w:tcPr>
            <w:tcW w:w="1134" w:type="dxa"/>
            <w:vAlign w:val="center"/>
          </w:tcPr>
          <w:p w:rsidR="00A211E1" w:rsidRDefault="00A211E1">
            <w:pPr>
              <w:pStyle w:val="ConsPlusNormal"/>
              <w:jc w:val="center"/>
            </w:pPr>
            <w:r>
              <w:t>149 712,0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r w:rsidR="00A211E1">
        <w:tc>
          <w:tcPr>
            <w:tcW w:w="1191" w:type="dxa"/>
            <w:vMerge/>
          </w:tcPr>
          <w:p w:rsidR="00A211E1" w:rsidRDefault="00A211E1"/>
        </w:tc>
        <w:tc>
          <w:tcPr>
            <w:tcW w:w="907" w:type="dxa"/>
            <w:vAlign w:val="center"/>
          </w:tcPr>
          <w:p w:rsidR="00A211E1" w:rsidRDefault="00A211E1">
            <w:pPr>
              <w:pStyle w:val="ConsPlusNormal"/>
            </w:pPr>
            <w:r>
              <w:t>федеральный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01</w:t>
            </w:r>
          </w:p>
        </w:tc>
        <w:tc>
          <w:tcPr>
            <w:tcW w:w="1134" w:type="dxa"/>
            <w:vAlign w:val="center"/>
          </w:tcPr>
          <w:p w:rsidR="00A211E1" w:rsidRDefault="00A211E1">
            <w:pPr>
              <w:pStyle w:val="ConsPlusNormal"/>
              <w:jc w:val="center"/>
            </w:pPr>
            <w:r>
              <w:t>40 410,3</w:t>
            </w:r>
          </w:p>
        </w:tc>
        <w:tc>
          <w:tcPr>
            <w:tcW w:w="1133" w:type="dxa"/>
            <w:vAlign w:val="center"/>
          </w:tcPr>
          <w:p w:rsidR="00A211E1" w:rsidRDefault="00A211E1">
            <w:pPr>
              <w:pStyle w:val="ConsPlusNormal"/>
              <w:jc w:val="center"/>
            </w:pPr>
            <w:r>
              <w:t>5 647,4</w:t>
            </w:r>
          </w:p>
        </w:tc>
        <w:tc>
          <w:tcPr>
            <w:tcW w:w="1133" w:type="dxa"/>
            <w:vAlign w:val="center"/>
          </w:tcPr>
          <w:p w:rsidR="00A211E1" w:rsidRDefault="00A211E1">
            <w:pPr>
              <w:pStyle w:val="ConsPlusNormal"/>
              <w:jc w:val="center"/>
            </w:pPr>
            <w:r>
              <w:t>23 788,8</w:t>
            </w:r>
          </w:p>
        </w:tc>
        <w:tc>
          <w:tcPr>
            <w:tcW w:w="1133" w:type="dxa"/>
            <w:vAlign w:val="center"/>
          </w:tcPr>
          <w:p w:rsidR="00A211E1" w:rsidRDefault="00A211E1">
            <w:pPr>
              <w:pStyle w:val="ConsPlusNormal"/>
              <w:jc w:val="center"/>
            </w:pPr>
            <w:r>
              <w:t xml:space="preserve">40 410,3 </w:t>
            </w:r>
            <w:hyperlink w:anchor="P1438" w:history="1">
              <w:r>
                <w:rPr>
                  <w:color w:val="0000FF"/>
                </w:rPr>
                <w:t>&lt;1&gt;</w:t>
              </w:r>
            </w:hyperlink>
          </w:p>
        </w:tc>
        <w:tc>
          <w:tcPr>
            <w:tcW w:w="1133" w:type="dxa"/>
            <w:vAlign w:val="center"/>
          </w:tcPr>
          <w:p w:rsidR="00A211E1" w:rsidRDefault="00A211E1">
            <w:pPr>
              <w:pStyle w:val="ConsPlusNormal"/>
              <w:jc w:val="center"/>
            </w:pPr>
            <w:r>
              <w:t xml:space="preserve">40 410,3 </w:t>
            </w:r>
            <w:hyperlink w:anchor="P1438" w:history="1">
              <w:r>
                <w:rPr>
                  <w:color w:val="0000FF"/>
                </w:rPr>
                <w:t>&lt;1&gt;</w:t>
              </w:r>
            </w:hyperlink>
          </w:p>
        </w:tc>
        <w:tc>
          <w:tcPr>
            <w:tcW w:w="1133" w:type="dxa"/>
            <w:vAlign w:val="center"/>
          </w:tcPr>
          <w:p w:rsidR="00A211E1" w:rsidRDefault="00A211E1">
            <w:pPr>
              <w:pStyle w:val="ConsPlusNormal"/>
              <w:jc w:val="center"/>
            </w:pPr>
            <w:r>
              <w:t xml:space="preserve">40 410,3 </w:t>
            </w:r>
            <w:hyperlink w:anchor="P1438" w:history="1">
              <w:r>
                <w:rPr>
                  <w:color w:val="0000FF"/>
                </w:rPr>
                <w:t>&lt;1&gt;</w:t>
              </w:r>
            </w:hyperlink>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r w:rsidR="00A211E1">
        <w:tc>
          <w:tcPr>
            <w:tcW w:w="1191" w:type="dxa"/>
            <w:vMerge/>
          </w:tcPr>
          <w:p w:rsidR="00A211E1" w:rsidRDefault="00A211E1"/>
        </w:tc>
        <w:tc>
          <w:tcPr>
            <w:tcW w:w="907" w:type="dxa"/>
            <w:vAlign w:val="center"/>
          </w:tcPr>
          <w:p w:rsidR="00A211E1" w:rsidRDefault="00A211E1">
            <w:pPr>
              <w:pStyle w:val="ConsPlusNormal"/>
            </w:pPr>
            <w:r>
              <w:t>федеральный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03</w:t>
            </w:r>
          </w:p>
        </w:tc>
        <w:tc>
          <w:tcPr>
            <w:tcW w:w="1134" w:type="dxa"/>
            <w:vAlign w:val="center"/>
          </w:tcPr>
          <w:p w:rsidR="00A211E1" w:rsidRDefault="00A211E1">
            <w:pPr>
              <w:pStyle w:val="ConsPlusNormal"/>
              <w:jc w:val="center"/>
            </w:pPr>
            <w:r>
              <w:t>16 816,4</w:t>
            </w:r>
          </w:p>
        </w:tc>
        <w:tc>
          <w:tcPr>
            <w:tcW w:w="1133" w:type="dxa"/>
            <w:vAlign w:val="center"/>
          </w:tcPr>
          <w:p w:rsidR="00A211E1" w:rsidRDefault="00A211E1">
            <w:pPr>
              <w:pStyle w:val="ConsPlusNormal"/>
              <w:jc w:val="center"/>
            </w:pPr>
            <w:r>
              <w:t>1 197,4</w:t>
            </w:r>
          </w:p>
        </w:tc>
        <w:tc>
          <w:tcPr>
            <w:tcW w:w="1133" w:type="dxa"/>
            <w:vAlign w:val="center"/>
          </w:tcPr>
          <w:p w:rsidR="00A211E1" w:rsidRDefault="00A211E1">
            <w:pPr>
              <w:pStyle w:val="ConsPlusNormal"/>
              <w:jc w:val="center"/>
            </w:pPr>
            <w:r>
              <w:t>2 076,8</w:t>
            </w:r>
          </w:p>
        </w:tc>
        <w:tc>
          <w:tcPr>
            <w:tcW w:w="1133" w:type="dxa"/>
            <w:vAlign w:val="center"/>
          </w:tcPr>
          <w:p w:rsidR="00A211E1" w:rsidRDefault="00A211E1">
            <w:pPr>
              <w:pStyle w:val="ConsPlusNormal"/>
              <w:jc w:val="center"/>
            </w:pPr>
            <w:r>
              <w:t xml:space="preserve">16 816,4 </w:t>
            </w:r>
            <w:hyperlink w:anchor="P1438" w:history="1">
              <w:r>
                <w:rPr>
                  <w:color w:val="0000FF"/>
                </w:rPr>
                <w:t>&lt;1&gt;</w:t>
              </w:r>
            </w:hyperlink>
          </w:p>
        </w:tc>
        <w:tc>
          <w:tcPr>
            <w:tcW w:w="1133" w:type="dxa"/>
            <w:vAlign w:val="center"/>
          </w:tcPr>
          <w:p w:rsidR="00A211E1" w:rsidRDefault="00A211E1">
            <w:pPr>
              <w:pStyle w:val="ConsPlusNormal"/>
              <w:jc w:val="center"/>
            </w:pPr>
            <w:r>
              <w:t xml:space="preserve">16 816,4 </w:t>
            </w:r>
            <w:hyperlink w:anchor="P1438" w:history="1">
              <w:r>
                <w:rPr>
                  <w:color w:val="0000FF"/>
                </w:rPr>
                <w:t>&lt;1&gt;</w:t>
              </w:r>
            </w:hyperlink>
          </w:p>
        </w:tc>
        <w:tc>
          <w:tcPr>
            <w:tcW w:w="1133" w:type="dxa"/>
            <w:vAlign w:val="center"/>
          </w:tcPr>
          <w:p w:rsidR="00A211E1" w:rsidRDefault="00A211E1">
            <w:pPr>
              <w:pStyle w:val="ConsPlusNormal"/>
              <w:jc w:val="center"/>
            </w:pPr>
            <w:r>
              <w:t xml:space="preserve">16 816,4 </w:t>
            </w:r>
            <w:hyperlink w:anchor="P1438" w:history="1">
              <w:r>
                <w:rPr>
                  <w:color w:val="0000FF"/>
                </w:rPr>
                <w:t>&lt;1&gt;</w:t>
              </w:r>
            </w:hyperlink>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r w:rsidR="00A211E1">
        <w:tc>
          <w:tcPr>
            <w:tcW w:w="1191" w:type="dxa"/>
            <w:vMerge/>
          </w:tcPr>
          <w:p w:rsidR="00A211E1" w:rsidRDefault="00A211E1"/>
        </w:tc>
        <w:tc>
          <w:tcPr>
            <w:tcW w:w="907" w:type="dxa"/>
            <w:vAlign w:val="center"/>
          </w:tcPr>
          <w:p w:rsidR="00A211E1" w:rsidRDefault="00A211E1">
            <w:pPr>
              <w:pStyle w:val="ConsPlusNormal"/>
            </w:pPr>
            <w:r>
              <w:t>федеральный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04</w:t>
            </w:r>
          </w:p>
        </w:tc>
        <w:tc>
          <w:tcPr>
            <w:tcW w:w="1134" w:type="dxa"/>
            <w:vAlign w:val="center"/>
          </w:tcPr>
          <w:p w:rsidR="00A211E1" w:rsidRDefault="00A211E1">
            <w:pPr>
              <w:pStyle w:val="ConsPlusNormal"/>
              <w:jc w:val="center"/>
            </w:pPr>
            <w:r>
              <w:t>100 624,4</w:t>
            </w:r>
          </w:p>
        </w:tc>
        <w:tc>
          <w:tcPr>
            <w:tcW w:w="1133" w:type="dxa"/>
            <w:vAlign w:val="center"/>
          </w:tcPr>
          <w:p w:rsidR="00A211E1" w:rsidRDefault="00A211E1">
            <w:pPr>
              <w:pStyle w:val="ConsPlusNormal"/>
              <w:jc w:val="center"/>
            </w:pPr>
            <w:r>
              <w:t>47 665,7</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3" w:type="dxa"/>
            <w:vAlign w:val="center"/>
          </w:tcPr>
          <w:p w:rsidR="00A211E1" w:rsidRDefault="00A211E1">
            <w:pPr>
              <w:pStyle w:val="ConsPlusNormal"/>
              <w:jc w:val="center"/>
            </w:pPr>
            <w:r>
              <w:t>x</w:t>
            </w:r>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r w:rsidR="00A211E1">
        <w:tc>
          <w:tcPr>
            <w:tcW w:w="1191" w:type="dxa"/>
            <w:vMerge/>
          </w:tcPr>
          <w:p w:rsidR="00A211E1" w:rsidRDefault="00A211E1"/>
        </w:tc>
        <w:tc>
          <w:tcPr>
            <w:tcW w:w="907" w:type="dxa"/>
            <w:vAlign w:val="center"/>
          </w:tcPr>
          <w:p w:rsidR="00A211E1" w:rsidRDefault="00A211E1">
            <w:pPr>
              <w:pStyle w:val="ConsPlusNormal"/>
            </w:pPr>
            <w:r>
              <w:t>федеральный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02</w:t>
            </w:r>
          </w:p>
        </w:tc>
        <w:tc>
          <w:tcPr>
            <w:tcW w:w="1134" w:type="dxa"/>
            <w:vAlign w:val="center"/>
          </w:tcPr>
          <w:p w:rsidR="00A211E1" w:rsidRDefault="00A211E1">
            <w:pPr>
              <w:pStyle w:val="ConsPlusNormal"/>
              <w:jc w:val="center"/>
            </w:pPr>
            <w:r>
              <w:t>5 257,0</w:t>
            </w:r>
          </w:p>
        </w:tc>
        <w:tc>
          <w:tcPr>
            <w:tcW w:w="1133" w:type="dxa"/>
            <w:vAlign w:val="center"/>
          </w:tcPr>
          <w:p w:rsidR="00A211E1" w:rsidRDefault="00A211E1">
            <w:pPr>
              <w:pStyle w:val="ConsPlusNormal"/>
              <w:jc w:val="center"/>
            </w:pPr>
            <w:r>
              <w:t>5 257,0</w:t>
            </w:r>
          </w:p>
        </w:tc>
        <w:tc>
          <w:tcPr>
            <w:tcW w:w="1133" w:type="dxa"/>
            <w:vAlign w:val="center"/>
          </w:tcPr>
          <w:p w:rsidR="00A211E1" w:rsidRDefault="00A211E1">
            <w:pPr>
              <w:pStyle w:val="ConsPlusNormal"/>
              <w:jc w:val="center"/>
            </w:pPr>
            <w:r>
              <w:t>5 257,0</w:t>
            </w:r>
          </w:p>
        </w:tc>
        <w:tc>
          <w:tcPr>
            <w:tcW w:w="1133" w:type="dxa"/>
            <w:vAlign w:val="center"/>
          </w:tcPr>
          <w:p w:rsidR="00A211E1" w:rsidRDefault="00A211E1">
            <w:pPr>
              <w:pStyle w:val="ConsPlusNormal"/>
              <w:jc w:val="center"/>
            </w:pPr>
            <w:r>
              <w:t xml:space="preserve">5 257,0 </w:t>
            </w:r>
            <w:hyperlink w:anchor="P1438" w:history="1">
              <w:r>
                <w:rPr>
                  <w:color w:val="0000FF"/>
                </w:rPr>
                <w:t>&lt;1&gt;</w:t>
              </w:r>
            </w:hyperlink>
          </w:p>
        </w:tc>
        <w:tc>
          <w:tcPr>
            <w:tcW w:w="1133" w:type="dxa"/>
            <w:vAlign w:val="center"/>
          </w:tcPr>
          <w:p w:rsidR="00A211E1" w:rsidRDefault="00A211E1">
            <w:pPr>
              <w:pStyle w:val="ConsPlusNormal"/>
              <w:jc w:val="center"/>
            </w:pPr>
            <w:r>
              <w:t xml:space="preserve">5 257,0 </w:t>
            </w:r>
            <w:hyperlink w:anchor="P1438" w:history="1">
              <w:r>
                <w:rPr>
                  <w:color w:val="0000FF"/>
                </w:rPr>
                <w:t>&lt;1&gt;</w:t>
              </w:r>
            </w:hyperlink>
          </w:p>
        </w:tc>
        <w:tc>
          <w:tcPr>
            <w:tcW w:w="1133" w:type="dxa"/>
            <w:vAlign w:val="center"/>
          </w:tcPr>
          <w:p w:rsidR="00A211E1" w:rsidRDefault="00A211E1">
            <w:pPr>
              <w:pStyle w:val="ConsPlusNormal"/>
              <w:jc w:val="center"/>
            </w:pPr>
            <w:r>
              <w:t xml:space="preserve">5 257,0 </w:t>
            </w:r>
            <w:hyperlink w:anchor="P1438" w:history="1">
              <w:r>
                <w:rPr>
                  <w:color w:val="0000FF"/>
                </w:rPr>
                <w:t>&lt;1&gt;</w:t>
              </w:r>
            </w:hyperlink>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r w:rsidR="00A211E1">
        <w:tc>
          <w:tcPr>
            <w:tcW w:w="1191" w:type="dxa"/>
            <w:vMerge/>
          </w:tcPr>
          <w:p w:rsidR="00A211E1" w:rsidRDefault="00A211E1"/>
        </w:tc>
        <w:tc>
          <w:tcPr>
            <w:tcW w:w="907" w:type="dxa"/>
            <w:vAlign w:val="center"/>
          </w:tcPr>
          <w:p w:rsidR="00A211E1" w:rsidRDefault="00A211E1">
            <w:pPr>
              <w:pStyle w:val="ConsPlusNormal"/>
            </w:pPr>
            <w:r>
              <w:t>федеральный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05</w:t>
            </w:r>
          </w:p>
        </w:tc>
        <w:tc>
          <w:tcPr>
            <w:tcW w:w="1134" w:type="dxa"/>
            <w:vAlign w:val="center"/>
          </w:tcPr>
          <w:p w:rsidR="00A211E1" w:rsidRDefault="00A211E1">
            <w:pPr>
              <w:pStyle w:val="ConsPlusNormal"/>
              <w:jc w:val="center"/>
            </w:pPr>
            <w:r>
              <w:t>7 352,4</w:t>
            </w:r>
          </w:p>
        </w:tc>
        <w:tc>
          <w:tcPr>
            <w:tcW w:w="1133" w:type="dxa"/>
            <w:vAlign w:val="center"/>
          </w:tcPr>
          <w:p w:rsidR="00A211E1" w:rsidRDefault="00A211E1">
            <w:pPr>
              <w:pStyle w:val="ConsPlusNormal"/>
              <w:jc w:val="center"/>
            </w:pPr>
            <w:r>
              <w:t>5 984,5</w:t>
            </w:r>
          </w:p>
        </w:tc>
        <w:tc>
          <w:tcPr>
            <w:tcW w:w="1133" w:type="dxa"/>
            <w:vAlign w:val="center"/>
          </w:tcPr>
          <w:p w:rsidR="00A211E1" w:rsidRDefault="00A211E1">
            <w:pPr>
              <w:pStyle w:val="ConsPlusNormal"/>
              <w:jc w:val="center"/>
            </w:pPr>
            <w:r>
              <w:t>983,0</w:t>
            </w:r>
          </w:p>
        </w:tc>
        <w:tc>
          <w:tcPr>
            <w:tcW w:w="1133" w:type="dxa"/>
            <w:vAlign w:val="center"/>
          </w:tcPr>
          <w:p w:rsidR="00A211E1" w:rsidRDefault="00A211E1">
            <w:pPr>
              <w:pStyle w:val="ConsPlusNormal"/>
              <w:jc w:val="center"/>
            </w:pPr>
            <w:r>
              <w:t xml:space="preserve">7 352,4 </w:t>
            </w:r>
            <w:hyperlink w:anchor="P1438" w:history="1">
              <w:r>
                <w:rPr>
                  <w:color w:val="0000FF"/>
                </w:rPr>
                <w:t>&lt;1&gt;</w:t>
              </w:r>
            </w:hyperlink>
          </w:p>
        </w:tc>
        <w:tc>
          <w:tcPr>
            <w:tcW w:w="1133" w:type="dxa"/>
            <w:vAlign w:val="center"/>
          </w:tcPr>
          <w:p w:rsidR="00A211E1" w:rsidRDefault="00A211E1">
            <w:pPr>
              <w:pStyle w:val="ConsPlusNormal"/>
              <w:jc w:val="center"/>
            </w:pPr>
            <w:r>
              <w:t xml:space="preserve">7 352,4 </w:t>
            </w:r>
            <w:hyperlink w:anchor="P1438" w:history="1">
              <w:r>
                <w:rPr>
                  <w:color w:val="0000FF"/>
                </w:rPr>
                <w:t>&lt;1&gt;</w:t>
              </w:r>
            </w:hyperlink>
          </w:p>
        </w:tc>
        <w:tc>
          <w:tcPr>
            <w:tcW w:w="1133" w:type="dxa"/>
            <w:vAlign w:val="center"/>
          </w:tcPr>
          <w:p w:rsidR="00A211E1" w:rsidRDefault="00A211E1">
            <w:pPr>
              <w:pStyle w:val="ConsPlusNormal"/>
              <w:jc w:val="center"/>
            </w:pPr>
            <w:r>
              <w:t xml:space="preserve">7 352,4 </w:t>
            </w:r>
            <w:hyperlink w:anchor="P1438" w:history="1">
              <w:r>
                <w:rPr>
                  <w:color w:val="0000FF"/>
                </w:rPr>
                <w:t>&lt;1&gt;</w:t>
              </w:r>
            </w:hyperlink>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r w:rsidR="00A211E1">
        <w:tc>
          <w:tcPr>
            <w:tcW w:w="1191" w:type="dxa"/>
            <w:vMerge/>
          </w:tcPr>
          <w:p w:rsidR="00A211E1" w:rsidRDefault="00A211E1"/>
        </w:tc>
        <w:tc>
          <w:tcPr>
            <w:tcW w:w="907" w:type="dxa"/>
            <w:vAlign w:val="center"/>
          </w:tcPr>
          <w:p w:rsidR="00A211E1" w:rsidRDefault="00A211E1">
            <w:pPr>
              <w:pStyle w:val="ConsPlusNormal"/>
            </w:pPr>
            <w:r>
              <w:t>федеральный бюджет</w:t>
            </w:r>
          </w:p>
        </w:tc>
        <w:tc>
          <w:tcPr>
            <w:tcW w:w="623" w:type="dxa"/>
            <w:vAlign w:val="center"/>
          </w:tcPr>
          <w:p w:rsidR="00A211E1" w:rsidRDefault="00A211E1">
            <w:pPr>
              <w:pStyle w:val="ConsPlusNormal"/>
              <w:jc w:val="center"/>
            </w:pPr>
            <w:r>
              <w:t>036</w:t>
            </w:r>
          </w:p>
        </w:tc>
        <w:tc>
          <w:tcPr>
            <w:tcW w:w="453" w:type="dxa"/>
            <w:vAlign w:val="center"/>
          </w:tcPr>
          <w:p w:rsidR="00A211E1" w:rsidRDefault="00A211E1">
            <w:pPr>
              <w:pStyle w:val="ConsPlusNormal"/>
              <w:jc w:val="center"/>
            </w:pPr>
            <w:r>
              <w:t>27</w:t>
            </w:r>
          </w:p>
        </w:tc>
        <w:tc>
          <w:tcPr>
            <w:tcW w:w="510" w:type="dxa"/>
            <w:vAlign w:val="center"/>
          </w:tcPr>
          <w:p w:rsidR="00A211E1" w:rsidRDefault="00A211E1">
            <w:pPr>
              <w:pStyle w:val="ConsPlusNormal"/>
              <w:jc w:val="center"/>
            </w:pPr>
            <w:r>
              <w:t>0</w:t>
            </w:r>
          </w:p>
        </w:tc>
        <w:tc>
          <w:tcPr>
            <w:tcW w:w="680" w:type="dxa"/>
            <w:vAlign w:val="center"/>
          </w:tcPr>
          <w:p w:rsidR="00A211E1" w:rsidRDefault="00A211E1">
            <w:pPr>
              <w:pStyle w:val="ConsPlusNormal"/>
              <w:jc w:val="center"/>
            </w:pPr>
            <w:r>
              <w:t>06</w:t>
            </w:r>
          </w:p>
        </w:tc>
        <w:tc>
          <w:tcPr>
            <w:tcW w:w="1134" w:type="dxa"/>
            <w:vAlign w:val="center"/>
          </w:tcPr>
          <w:p w:rsidR="00A211E1" w:rsidRDefault="00A211E1">
            <w:pPr>
              <w:pStyle w:val="ConsPlusNormal"/>
              <w:jc w:val="center"/>
            </w:pPr>
            <w:r>
              <w:t>530 794,6</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0,0</w:t>
            </w:r>
          </w:p>
        </w:tc>
        <w:tc>
          <w:tcPr>
            <w:tcW w:w="1133" w:type="dxa"/>
            <w:vAlign w:val="center"/>
          </w:tcPr>
          <w:p w:rsidR="00A211E1" w:rsidRDefault="00A211E1">
            <w:pPr>
              <w:pStyle w:val="ConsPlusNormal"/>
              <w:jc w:val="center"/>
            </w:pPr>
            <w:r>
              <w:t xml:space="preserve">0,0 </w:t>
            </w:r>
            <w:hyperlink w:anchor="P1438" w:history="1">
              <w:r>
                <w:rPr>
                  <w:color w:val="0000FF"/>
                </w:rPr>
                <w:t>&lt;1&gt;</w:t>
              </w:r>
            </w:hyperlink>
          </w:p>
        </w:tc>
        <w:tc>
          <w:tcPr>
            <w:tcW w:w="1133" w:type="dxa"/>
            <w:vAlign w:val="center"/>
          </w:tcPr>
          <w:p w:rsidR="00A211E1" w:rsidRDefault="00A211E1">
            <w:pPr>
              <w:pStyle w:val="ConsPlusNormal"/>
              <w:jc w:val="center"/>
            </w:pPr>
            <w:r>
              <w:t xml:space="preserve">0,0 </w:t>
            </w:r>
            <w:hyperlink w:anchor="P1438" w:history="1">
              <w:r>
                <w:rPr>
                  <w:color w:val="0000FF"/>
                </w:rPr>
                <w:t>&lt;1&gt;</w:t>
              </w:r>
            </w:hyperlink>
          </w:p>
        </w:tc>
        <w:tc>
          <w:tcPr>
            <w:tcW w:w="1133" w:type="dxa"/>
            <w:vAlign w:val="center"/>
          </w:tcPr>
          <w:p w:rsidR="00A211E1" w:rsidRDefault="00A211E1">
            <w:pPr>
              <w:pStyle w:val="ConsPlusNormal"/>
              <w:jc w:val="center"/>
            </w:pPr>
            <w:r>
              <w:t xml:space="preserve">0,0 </w:t>
            </w:r>
            <w:hyperlink w:anchor="P1438" w:history="1">
              <w:r>
                <w:rPr>
                  <w:color w:val="0000FF"/>
                </w:rPr>
                <w:t>&lt;1&gt;</w:t>
              </w:r>
            </w:hyperlink>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r w:rsidR="00A211E1">
        <w:tc>
          <w:tcPr>
            <w:tcW w:w="1191" w:type="dxa"/>
            <w:vMerge/>
          </w:tcPr>
          <w:p w:rsidR="00A211E1" w:rsidRDefault="00A211E1"/>
        </w:tc>
        <w:tc>
          <w:tcPr>
            <w:tcW w:w="907" w:type="dxa"/>
            <w:vAlign w:val="center"/>
          </w:tcPr>
          <w:p w:rsidR="00A211E1" w:rsidRDefault="00A211E1">
            <w:pPr>
              <w:pStyle w:val="ConsPlusNormal"/>
            </w:pPr>
            <w:r>
              <w:t>местные бюджеты</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12 301,5</w:t>
            </w:r>
          </w:p>
        </w:tc>
        <w:tc>
          <w:tcPr>
            <w:tcW w:w="1133" w:type="dxa"/>
            <w:vAlign w:val="center"/>
          </w:tcPr>
          <w:p w:rsidR="00A211E1" w:rsidRDefault="00A211E1">
            <w:pPr>
              <w:pStyle w:val="ConsPlusNormal"/>
              <w:jc w:val="center"/>
            </w:pPr>
            <w:r>
              <w:t>3 883,9</w:t>
            </w:r>
          </w:p>
        </w:tc>
        <w:tc>
          <w:tcPr>
            <w:tcW w:w="1133" w:type="dxa"/>
            <w:vAlign w:val="center"/>
          </w:tcPr>
          <w:p w:rsidR="00A211E1" w:rsidRDefault="00A211E1">
            <w:pPr>
              <w:pStyle w:val="ConsPlusNormal"/>
              <w:jc w:val="center"/>
            </w:pPr>
            <w:r>
              <w:t>257,0</w:t>
            </w:r>
          </w:p>
        </w:tc>
        <w:tc>
          <w:tcPr>
            <w:tcW w:w="1133" w:type="dxa"/>
            <w:vAlign w:val="center"/>
          </w:tcPr>
          <w:p w:rsidR="00A211E1" w:rsidRDefault="00A211E1">
            <w:pPr>
              <w:pStyle w:val="ConsPlusNormal"/>
              <w:jc w:val="center"/>
            </w:pPr>
            <w:r>
              <w:t>2 023,0</w:t>
            </w:r>
          </w:p>
        </w:tc>
        <w:tc>
          <w:tcPr>
            <w:tcW w:w="1133" w:type="dxa"/>
            <w:vAlign w:val="center"/>
          </w:tcPr>
          <w:p w:rsidR="00A211E1" w:rsidRDefault="00A211E1">
            <w:pPr>
              <w:pStyle w:val="ConsPlusNormal"/>
              <w:jc w:val="center"/>
            </w:pPr>
            <w:r>
              <w:t>2 023,0</w:t>
            </w:r>
          </w:p>
        </w:tc>
        <w:tc>
          <w:tcPr>
            <w:tcW w:w="1133" w:type="dxa"/>
            <w:vAlign w:val="center"/>
          </w:tcPr>
          <w:p w:rsidR="00A211E1" w:rsidRDefault="00A211E1">
            <w:pPr>
              <w:pStyle w:val="ConsPlusNormal"/>
              <w:jc w:val="center"/>
            </w:pPr>
            <w:r>
              <w:t>2 023,0</w:t>
            </w:r>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r w:rsidR="00A211E1">
        <w:tc>
          <w:tcPr>
            <w:tcW w:w="1191" w:type="dxa"/>
            <w:vMerge/>
          </w:tcPr>
          <w:p w:rsidR="00A211E1" w:rsidRDefault="00A211E1"/>
        </w:tc>
        <w:tc>
          <w:tcPr>
            <w:tcW w:w="907" w:type="dxa"/>
            <w:vAlign w:val="center"/>
          </w:tcPr>
          <w:p w:rsidR="00A211E1" w:rsidRDefault="00A211E1">
            <w:pPr>
              <w:pStyle w:val="ConsPlusNormal"/>
            </w:pPr>
            <w:r>
              <w:t xml:space="preserve">внебюджетные </w:t>
            </w:r>
            <w:r>
              <w:lastRenderedPageBreak/>
              <w:t>источники</w:t>
            </w:r>
          </w:p>
        </w:tc>
        <w:tc>
          <w:tcPr>
            <w:tcW w:w="623" w:type="dxa"/>
            <w:vAlign w:val="center"/>
          </w:tcPr>
          <w:p w:rsidR="00A211E1" w:rsidRDefault="00A211E1">
            <w:pPr>
              <w:pStyle w:val="ConsPlusNormal"/>
              <w:jc w:val="center"/>
            </w:pPr>
            <w:r>
              <w:lastRenderedPageBreak/>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33 469,81</w:t>
            </w:r>
          </w:p>
        </w:tc>
        <w:tc>
          <w:tcPr>
            <w:tcW w:w="1133" w:type="dxa"/>
            <w:vAlign w:val="center"/>
          </w:tcPr>
          <w:p w:rsidR="00A211E1" w:rsidRDefault="00A211E1">
            <w:pPr>
              <w:pStyle w:val="ConsPlusNormal"/>
              <w:jc w:val="center"/>
            </w:pPr>
            <w:r>
              <w:t>3 082,0</w:t>
            </w:r>
          </w:p>
        </w:tc>
        <w:tc>
          <w:tcPr>
            <w:tcW w:w="1133" w:type="dxa"/>
            <w:vAlign w:val="center"/>
          </w:tcPr>
          <w:p w:rsidR="00A211E1" w:rsidRDefault="00A211E1">
            <w:pPr>
              <w:pStyle w:val="ConsPlusNormal"/>
              <w:jc w:val="center"/>
            </w:pPr>
            <w:r>
              <w:t>950,0</w:t>
            </w:r>
          </w:p>
        </w:tc>
        <w:tc>
          <w:tcPr>
            <w:tcW w:w="1133" w:type="dxa"/>
            <w:vAlign w:val="center"/>
          </w:tcPr>
          <w:p w:rsidR="00A211E1" w:rsidRDefault="00A211E1">
            <w:pPr>
              <w:pStyle w:val="ConsPlusNormal"/>
              <w:jc w:val="center"/>
            </w:pPr>
            <w:r>
              <w:t>7 443,21</w:t>
            </w:r>
          </w:p>
        </w:tc>
        <w:tc>
          <w:tcPr>
            <w:tcW w:w="1133" w:type="dxa"/>
            <w:vAlign w:val="center"/>
          </w:tcPr>
          <w:p w:rsidR="00A211E1" w:rsidRDefault="00A211E1">
            <w:pPr>
              <w:pStyle w:val="ConsPlusNormal"/>
              <w:jc w:val="center"/>
            </w:pPr>
            <w:r>
              <w:t>7 443,21</w:t>
            </w:r>
          </w:p>
        </w:tc>
        <w:tc>
          <w:tcPr>
            <w:tcW w:w="1133" w:type="dxa"/>
            <w:vAlign w:val="center"/>
          </w:tcPr>
          <w:p w:rsidR="00A211E1" w:rsidRDefault="00A211E1">
            <w:pPr>
              <w:pStyle w:val="ConsPlusNormal"/>
              <w:jc w:val="center"/>
            </w:pPr>
            <w:r>
              <w:t>7 443,21</w:t>
            </w:r>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r w:rsidR="00A211E1">
        <w:tc>
          <w:tcPr>
            <w:tcW w:w="1191" w:type="dxa"/>
          </w:tcPr>
          <w:p w:rsidR="00A211E1" w:rsidRDefault="00A211E1">
            <w:pPr>
              <w:pStyle w:val="ConsPlusNormal"/>
            </w:pPr>
            <w:proofErr w:type="spellStart"/>
            <w:r>
              <w:t>Справочно</w:t>
            </w:r>
            <w:proofErr w:type="spellEnd"/>
          </w:p>
        </w:tc>
        <w:tc>
          <w:tcPr>
            <w:tcW w:w="907" w:type="dxa"/>
            <w:vAlign w:val="center"/>
          </w:tcPr>
          <w:p w:rsidR="00A211E1" w:rsidRDefault="00A211E1">
            <w:pPr>
              <w:pStyle w:val="ConsPlusNormal"/>
            </w:pPr>
            <w:r>
              <w:t>внебюджетные источники</w:t>
            </w:r>
          </w:p>
        </w:tc>
        <w:tc>
          <w:tcPr>
            <w:tcW w:w="623" w:type="dxa"/>
            <w:vAlign w:val="center"/>
          </w:tcPr>
          <w:p w:rsidR="00A211E1" w:rsidRDefault="00A211E1">
            <w:pPr>
              <w:pStyle w:val="ConsPlusNormal"/>
              <w:jc w:val="center"/>
            </w:pPr>
            <w:r>
              <w:t>x</w:t>
            </w:r>
          </w:p>
        </w:tc>
        <w:tc>
          <w:tcPr>
            <w:tcW w:w="453" w:type="dxa"/>
            <w:vAlign w:val="center"/>
          </w:tcPr>
          <w:p w:rsidR="00A211E1" w:rsidRDefault="00A211E1">
            <w:pPr>
              <w:pStyle w:val="ConsPlusNormal"/>
              <w:jc w:val="center"/>
            </w:pPr>
            <w:r>
              <w:t>x</w:t>
            </w:r>
          </w:p>
        </w:tc>
        <w:tc>
          <w:tcPr>
            <w:tcW w:w="510" w:type="dxa"/>
            <w:vAlign w:val="center"/>
          </w:tcPr>
          <w:p w:rsidR="00A211E1" w:rsidRDefault="00A211E1">
            <w:pPr>
              <w:pStyle w:val="ConsPlusNormal"/>
              <w:jc w:val="center"/>
            </w:pPr>
            <w:r>
              <w:t>x</w:t>
            </w:r>
          </w:p>
        </w:tc>
        <w:tc>
          <w:tcPr>
            <w:tcW w:w="680" w:type="dxa"/>
            <w:vAlign w:val="center"/>
          </w:tcPr>
          <w:p w:rsidR="00A211E1" w:rsidRDefault="00A211E1">
            <w:pPr>
              <w:pStyle w:val="ConsPlusNormal"/>
              <w:jc w:val="center"/>
            </w:pPr>
            <w:r>
              <w:t>x</w:t>
            </w:r>
          </w:p>
        </w:tc>
        <w:tc>
          <w:tcPr>
            <w:tcW w:w="1134" w:type="dxa"/>
            <w:vAlign w:val="center"/>
          </w:tcPr>
          <w:p w:rsidR="00A211E1" w:rsidRDefault="00A211E1">
            <w:pPr>
              <w:pStyle w:val="ConsPlusNormal"/>
              <w:jc w:val="center"/>
            </w:pPr>
            <w:r>
              <w:t>53 753,5</w:t>
            </w:r>
          </w:p>
        </w:tc>
        <w:tc>
          <w:tcPr>
            <w:tcW w:w="1133" w:type="dxa"/>
            <w:vAlign w:val="center"/>
          </w:tcPr>
          <w:p w:rsidR="00A211E1" w:rsidRDefault="00A211E1">
            <w:pPr>
              <w:pStyle w:val="ConsPlusNormal"/>
              <w:jc w:val="center"/>
            </w:pPr>
            <w:r>
              <w:t>38 855,3</w:t>
            </w:r>
          </w:p>
        </w:tc>
        <w:tc>
          <w:tcPr>
            <w:tcW w:w="1133" w:type="dxa"/>
            <w:vAlign w:val="center"/>
          </w:tcPr>
          <w:p w:rsidR="00A211E1" w:rsidRDefault="00A211E1">
            <w:pPr>
              <w:pStyle w:val="ConsPlusNormal"/>
              <w:jc w:val="center"/>
            </w:pPr>
            <w:r>
              <w:t>46 630,3</w:t>
            </w:r>
          </w:p>
        </w:tc>
        <w:tc>
          <w:tcPr>
            <w:tcW w:w="1133" w:type="dxa"/>
            <w:vAlign w:val="center"/>
          </w:tcPr>
          <w:p w:rsidR="00A211E1" w:rsidRDefault="00A211E1">
            <w:pPr>
              <w:pStyle w:val="ConsPlusNormal"/>
              <w:jc w:val="center"/>
            </w:pPr>
            <w:r>
              <w:t>53 753,5</w:t>
            </w:r>
          </w:p>
        </w:tc>
        <w:tc>
          <w:tcPr>
            <w:tcW w:w="1133" w:type="dxa"/>
            <w:vAlign w:val="center"/>
          </w:tcPr>
          <w:p w:rsidR="00A211E1" w:rsidRDefault="00A211E1">
            <w:pPr>
              <w:pStyle w:val="ConsPlusNormal"/>
              <w:jc w:val="center"/>
            </w:pPr>
            <w:r>
              <w:t>53 753,5</w:t>
            </w:r>
          </w:p>
        </w:tc>
        <w:tc>
          <w:tcPr>
            <w:tcW w:w="1133" w:type="dxa"/>
            <w:vAlign w:val="center"/>
          </w:tcPr>
          <w:p w:rsidR="00A211E1" w:rsidRDefault="00A211E1">
            <w:pPr>
              <w:pStyle w:val="ConsPlusNormal"/>
              <w:jc w:val="center"/>
            </w:pPr>
            <w:r>
              <w:t>53 753,5</w:t>
            </w:r>
          </w:p>
        </w:tc>
        <w:tc>
          <w:tcPr>
            <w:tcW w:w="1134" w:type="dxa"/>
            <w:vAlign w:val="center"/>
          </w:tcPr>
          <w:p w:rsidR="00A211E1" w:rsidRDefault="00A211E1">
            <w:pPr>
              <w:pStyle w:val="ConsPlusNormal"/>
            </w:pPr>
          </w:p>
        </w:tc>
        <w:tc>
          <w:tcPr>
            <w:tcW w:w="1304" w:type="dxa"/>
            <w:vAlign w:val="center"/>
          </w:tcPr>
          <w:p w:rsidR="00A211E1" w:rsidRDefault="00A211E1">
            <w:pPr>
              <w:pStyle w:val="ConsPlusNormal"/>
            </w:pPr>
          </w:p>
        </w:tc>
      </w:tr>
    </w:tbl>
    <w:p w:rsidR="00A211E1" w:rsidRDefault="00A211E1">
      <w:pPr>
        <w:sectPr w:rsidR="00A211E1">
          <w:pgSz w:w="16838" w:h="11905" w:orient="landscape"/>
          <w:pgMar w:top="1701" w:right="1134" w:bottom="850" w:left="1134" w:header="0" w:footer="0" w:gutter="0"/>
          <w:cols w:space="720"/>
        </w:sectPr>
      </w:pPr>
    </w:p>
    <w:p w:rsidR="00A211E1" w:rsidRDefault="00A211E1">
      <w:pPr>
        <w:pStyle w:val="ConsPlusNormal"/>
        <w:ind w:firstLine="540"/>
        <w:jc w:val="both"/>
      </w:pPr>
    </w:p>
    <w:p w:rsidR="00A211E1" w:rsidRDefault="00A211E1">
      <w:pPr>
        <w:pStyle w:val="ConsPlusNormal"/>
        <w:ind w:firstLine="540"/>
        <w:jc w:val="both"/>
      </w:pPr>
      <w:r>
        <w:t>--------------------------------</w:t>
      </w:r>
    </w:p>
    <w:p w:rsidR="00A211E1" w:rsidRDefault="00A211E1">
      <w:pPr>
        <w:pStyle w:val="ConsPlusNormal"/>
        <w:spacing w:before="220"/>
        <w:ind w:firstLine="540"/>
        <w:jc w:val="both"/>
      </w:pPr>
      <w:bookmarkStart w:id="9" w:name="P1436"/>
      <w:bookmarkEnd w:id="9"/>
      <w:r>
        <w:t>&lt;*&gt; Реализация основного мероприятия осуществляется в рамках государственных программ Новосибирской области: "</w:t>
      </w:r>
      <w:hyperlink r:id="rId47" w:history="1">
        <w:r>
          <w:rPr>
            <w:color w:val="0000FF"/>
          </w:rPr>
          <w:t>Жилищно-коммунальное хозяйство</w:t>
        </w:r>
      </w:hyperlink>
      <w:r>
        <w:t xml:space="preserve"> Новосибирской области", утвержденной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w:t>
      </w:r>
      <w:hyperlink r:id="rId48" w:history="1">
        <w:r>
          <w:rPr>
            <w:color w:val="0000FF"/>
          </w:rPr>
          <w:t>Развитие автомобильных дорог</w:t>
        </w:r>
      </w:hyperlink>
      <w:r>
        <w:t xml:space="preserve">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A211E1" w:rsidRDefault="00A211E1">
      <w:pPr>
        <w:pStyle w:val="ConsPlusNormal"/>
        <w:spacing w:before="220"/>
        <w:ind w:firstLine="540"/>
        <w:jc w:val="both"/>
      </w:pPr>
      <w:bookmarkStart w:id="10" w:name="P1437"/>
      <w:bookmarkEnd w:id="10"/>
      <w:r>
        <w:t xml:space="preserve">&lt;**&gt; Объемы средств указаны </w:t>
      </w:r>
      <w:proofErr w:type="spellStart"/>
      <w:r>
        <w:t>справочно</w:t>
      </w:r>
      <w:proofErr w:type="spellEnd"/>
      <w:r>
        <w:t>.</w:t>
      </w:r>
    </w:p>
    <w:p w:rsidR="00A211E1" w:rsidRDefault="00A211E1">
      <w:pPr>
        <w:pStyle w:val="ConsPlusNormal"/>
        <w:spacing w:before="220"/>
        <w:ind w:firstLine="540"/>
        <w:jc w:val="both"/>
      </w:pPr>
      <w:bookmarkStart w:id="11" w:name="P1438"/>
      <w:bookmarkEnd w:id="11"/>
      <w:r>
        <w:t>&lt;1&gt; Указаны прогнозные значения. Объемы средств федерального бюджета будут уточнены после заключения соглашений (дополнительных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A211E1" w:rsidRDefault="00A211E1">
      <w:pPr>
        <w:pStyle w:val="ConsPlusNormal"/>
        <w:ind w:firstLine="540"/>
        <w:jc w:val="both"/>
      </w:pPr>
    </w:p>
    <w:p w:rsidR="00A211E1" w:rsidRDefault="00A211E1">
      <w:pPr>
        <w:pStyle w:val="ConsPlusNormal"/>
        <w:ind w:firstLine="540"/>
        <w:jc w:val="both"/>
      </w:pPr>
      <w:r>
        <w:t>Применяемые сокращения:</w:t>
      </w:r>
    </w:p>
    <w:p w:rsidR="00A211E1" w:rsidRDefault="00A211E1">
      <w:pPr>
        <w:pStyle w:val="ConsPlusNormal"/>
        <w:spacing w:before="220"/>
        <w:ind w:firstLine="540"/>
        <w:jc w:val="both"/>
      </w:pPr>
      <w:r>
        <w:t>ГКУ НСО "ТУАД" - государственное казенное учреждение Новосибирской области "Территориальное управление автомобильных дорог Новосибирской области";</w:t>
      </w:r>
    </w:p>
    <w:p w:rsidR="00A211E1" w:rsidRDefault="00A211E1">
      <w:pPr>
        <w:pStyle w:val="ConsPlusNormal"/>
        <w:spacing w:before="220"/>
        <w:ind w:firstLine="540"/>
        <w:jc w:val="both"/>
      </w:pPr>
      <w:r>
        <w:t>ГП - код государственной программы;</w:t>
      </w:r>
    </w:p>
    <w:p w:rsidR="00A211E1" w:rsidRDefault="00A211E1">
      <w:pPr>
        <w:pStyle w:val="ConsPlusNormal"/>
        <w:spacing w:before="220"/>
        <w:ind w:firstLine="540"/>
        <w:jc w:val="both"/>
      </w:pPr>
      <w:r>
        <w:t>ГРБС - код главного распорядителя бюджетных средств;</w:t>
      </w:r>
    </w:p>
    <w:p w:rsidR="00A211E1" w:rsidRDefault="00A211E1">
      <w:pPr>
        <w:pStyle w:val="ConsPlusNormal"/>
        <w:spacing w:before="220"/>
        <w:ind w:firstLine="540"/>
        <w:jc w:val="both"/>
      </w:pPr>
      <w:proofErr w:type="spellStart"/>
      <w:r>
        <w:t>МЖКХиЭ</w:t>
      </w:r>
      <w:proofErr w:type="spellEnd"/>
      <w:r>
        <w:t xml:space="preserve"> НСО - министерство жилищно-коммунального хозяйства и энергетики Новосибирской области;</w:t>
      </w:r>
    </w:p>
    <w:p w:rsidR="00A211E1" w:rsidRDefault="00A211E1">
      <w:pPr>
        <w:pStyle w:val="ConsPlusNormal"/>
        <w:spacing w:before="220"/>
        <w:ind w:firstLine="540"/>
        <w:jc w:val="both"/>
      </w:pPr>
      <w:r>
        <w:t>Минсельхоз НСО - министерство сельского хозяйства Новосибирской области;</w:t>
      </w:r>
    </w:p>
    <w:p w:rsidR="00A211E1" w:rsidRDefault="00A211E1">
      <w:pPr>
        <w:pStyle w:val="ConsPlusNormal"/>
        <w:spacing w:before="220"/>
        <w:ind w:firstLine="540"/>
        <w:jc w:val="both"/>
      </w:pPr>
      <w:r>
        <w:t>Минтранс НСО - министерство транспорта и дорожного хозяйства Новосибирской области;</w:t>
      </w:r>
    </w:p>
    <w:p w:rsidR="00A211E1" w:rsidRDefault="00A211E1">
      <w:pPr>
        <w:pStyle w:val="ConsPlusNormal"/>
        <w:spacing w:before="220"/>
        <w:ind w:firstLine="540"/>
        <w:jc w:val="both"/>
      </w:pPr>
      <w:r>
        <w:t>ОМ - код основного мероприятия;</w:t>
      </w:r>
    </w:p>
    <w:p w:rsidR="00A211E1" w:rsidRDefault="00A211E1">
      <w:pPr>
        <w:pStyle w:val="ConsPlusNormal"/>
        <w:spacing w:before="220"/>
        <w:ind w:firstLine="540"/>
        <w:jc w:val="both"/>
      </w:pPr>
      <w:r>
        <w:t>К(Ф)Х - крестьянские (фермерские) хозяйства;</w:t>
      </w:r>
    </w:p>
    <w:p w:rsidR="00A211E1" w:rsidRDefault="00A211E1">
      <w:pPr>
        <w:pStyle w:val="ConsPlusNormal"/>
        <w:spacing w:before="220"/>
        <w:ind w:firstLine="540"/>
        <w:jc w:val="both"/>
      </w:pPr>
      <w:proofErr w:type="spellStart"/>
      <w:r>
        <w:t>пГП</w:t>
      </w:r>
      <w:proofErr w:type="spellEnd"/>
      <w:r>
        <w:t xml:space="preserve"> - код подраздела государственной программы.</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1"/>
      </w:pPr>
      <w:r>
        <w:t>Приложение N 3</w:t>
      </w:r>
    </w:p>
    <w:p w:rsidR="00A211E1" w:rsidRDefault="00A211E1">
      <w:pPr>
        <w:pStyle w:val="ConsPlusNormal"/>
        <w:jc w:val="right"/>
      </w:pPr>
      <w:r>
        <w:t>к государственной программе</w:t>
      </w:r>
    </w:p>
    <w:p w:rsidR="00A211E1" w:rsidRDefault="00A211E1">
      <w:pPr>
        <w:pStyle w:val="ConsPlusNormal"/>
        <w:jc w:val="right"/>
      </w:pPr>
      <w:r>
        <w:t>Новосибирской области "Комплексное</w:t>
      </w:r>
    </w:p>
    <w:p w:rsidR="00A211E1" w:rsidRDefault="00A211E1">
      <w:pPr>
        <w:pStyle w:val="ConsPlusNormal"/>
        <w:jc w:val="right"/>
      </w:pPr>
      <w:r>
        <w:t>развитие сельских территорий</w:t>
      </w:r>
    </w:p>
    <w:p w:rsidR="00A211E1" w:rsidRDefault="00A211E1">
      <w:pPr>
        <w:pStyle w:val="ConsPlusNormal"/>
        <w:jc w:val="right"/>
      </w:pPr>
      <w:r>
        <w:t>в Новосибирской области"</w:t>
      </w:r>
    </w:p>
    <w:p w:rsidR="00A211E1" w:rsidRDefault="00A211E1">
      <w:pPr>
        <w:pStyle w:val="ConsPlusNormal"/>
        <w:ind w:firstLine="540"/>
        <w:jc w:val="both"/>
      </w:pPr>
    </w:p>
    <w:p w:rsidR="00A211E1" w:rsidRDefault="00A211E1">
      <w:pPr>
        <w:pStyle w:val="ConsPlusTitle"/>
        <w:jc w:val="center"/>
      </w:pPr>
      <w:bookmarkStart w:id="12" w:name="P1461"/>
      <w:bookmarkEnd w:id="12"/>
      <w:r>
        <w:t>Сводные финансовые затраты</w:t>
      </w:r>
    </w:p>
    <w:p w:rsidR="00A211E1" w:rsidRDefault="00A211E1">
      <w:pPr>
        <w:pStyle w:val="ConsPlusTitle"/>
        <w:jc w:val="center"/>
      </w:pPr>
      <w:r>
        <w:t>государственной программы Новосибирской области "Комплексное</w:t>
      </w:r>
    </w:p>
    <w:p w:rsidR="00A211E1" w:rsidRDefault="00A211E1">
      <w:pPr>
        <w:pStyle w:val="ConsPlusTitle"/>
        <w:jc w:val="center"/>
      </w:pPr>
      <w:r>
        <w:t>развитие сельских территорий в Новосибирской области"</w:t>
      </w:r>
    </w:p>
    <w:p w:rsidR="00A211E1" w:rsidRDefault="00A211E1">
      <w:pPr>
        <w:pStyle w:val="ConsPlusNormal"/>
        <w:ind w:firstLine="540"/>
        <w:jc w:val="both"/>
      </w:pPr>
    </w:p>
    <w:p w:rsidR="00A211E1" w:rsidRDefault="00A211E1">
      <w:pPr>
        <w:sectPr w:rsidR="00A211E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74"/>
        <w:gridCol w:w="1304"/>
        <w:gridCol w:w="1133"/>
        <w:gridCol w:w="1133"/>
        <w:gridCol w:w="1247"/>
        <w:gridCol w:w="1247"/>
        <w:gridCol w:w="1247"/>
        <w:gridCol w:w="1417"/>
      </w:tblGrid>
      <w:tr w:rsidR="00A211E1">
        <w:tc>
          <w:tcPr>
            <w:tcW w:w="3401" w:type="dxa"/>
            <w:vMerge w:val="restart"/>
          </w:tcPr>
          <w:p w:rsidR="00A211E1" w:rsidRDefault="00A211E1">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8785" w:type="dxa"/>
            <w:gridSpan w:val="7"/>
          </w:tcPr>
          <w:p w:rsidR="00A211E1" w:rsidRDefault="00A211E1">
            <w:pPr>
              <w:pStyle w:val="ConsPlusNormal"/>
              <w:jc w:val="center"/>
            </w:pPr>
            <w:r>
              <w:t>Финансовые затраты, тыс. рублей</w:t>
            </w:r>
          </w:p>
        </w:tc>
        <w:tc>
          <w:tcPr>
            <w:tcW w:w="1417" w:type="dxa"/>
            <w:vMerge w:val="restart"/>
          </w:tcPr>
          <w:p w:rsidR="00A211E1" w:rsidRDefault="00A211E1">
            <w:pPr>
              <w:pStyle w:val="ConsPlusNormal"/>
              <w:jc w:val="center"/>
            </w:pPr>
            <w:r>
              <w:t>Примечание</w:t>
            </w:r>
          </w:p>
        </w:tc>
      </w:tr>
      <w:tr w:rsidR="00A211E1">
        <w:tc>
          <w:tcPr>
            <w:tcW w:w="3401" w:type="dxa"/>
            <w:vMerge/>
          </w:tcPr>
          <w:p w:rsidR="00A211E1" w:rsidRDefault="00A211E1"/>
        </w:tc>
        <w:tc>
          <w:tcPr>
            <w:tcW w:w="1474" w:type="dxa"/>
            <w:vMerge w:val="restart"/>
          </w:tcPr>
          <w:p w:rsidR="00A211E1" w:rsidRDefault="00A211E1">
            <w:pPr>
              <w:pStyle w:val="ConsPlusNormal"/>
              <w:jc w:val="center"/>
            </w:pPr>
            <w:r>
              <w:t>всего</w:t>
            </w:r>
          </w:p>
        </w:tc>
        <w:tc>
          <w:tcPr>
            <w:tcW w:w="7311" w:type="dxa"/>
            <w:gridSpan w:val="6"/>
          </w:tcPr>
          <w:p w:rsidR="00A211E1" w:rsidRDefault="00A211E1">
            <w:pPr>
              <w:pStyle w:val="ConsPlusNormal"/>
              <w:jc w:val="center"/>
            </w:pPr>
            <w:r>
              <w:t>в том числе по годам</w:t>
            </w:r>
          </w:p>
        </w:tc>
        <w:tc>
          <w:tcPr>
            <w:tcW w:w="1417" w:type="dxa"/>
            <w:vMerge/>
          </w:tcPr>
          <w:p w:rsidR="00A211E1" w:rsidRDefault="00A211E1"/>
        </w:tc>
      </w:tr>
      <w:tr w:rsidR="00A211E1">
        <w:tc>
          <w:tcPr>
            <w:tcW w:w="3401" w:type="dxa"/>
            <w:vMerge/>
          </w:tcPr>
          <w:p w:rsidR="00A211E1" w:rsidRDefault="00A211E1"/>
        </w:tc>
        <w:tc>
          <w:tcPr>
            <w:tcW w:w="1474" w:type="dxa"/>
            <w:vMerge/>
          </w:tcPr>
          <w:p w:rsidR="00A211E1" w:rsidRDefault="00A211E1"/>
        </w:tc>
        <w:tc>
          <w:tcPr>
            <w:tcW w:w="1304" w:type="dxa"/>
          </w:tcPr>
          <w:p w:rsidR="00A211E1" w:rsidRDefault="00A211E1">
            <w:pPr>
              <w:pStyle w:val="ConsPlusNormal"/>
              <w:jc w:val="center"/>
            </w:pPr>
            <w:r>
              <w:t>2020</w:t>
            </w:r>
          </w:p>
        </w:tc>
        <w:tc>
          <w:tcPr>
            <w:tcW w:w="1133" w:type="dxa"/>
          </w:tcPr>
          <w:p w:rsidR="00A211E1" w:rsidRDefault="00A211E1">
            <w:pPr>
              <w:pStyle w:val="ConsPlusNormal"/>
              <w:jc w:val="center"/>
            </w:pPr>
            <w:r>
              <w:t>2021</w:t>
            </w:r>
          </w:p>
        </w:tc>
        <w:tc>
          <w:tcPr>
            <w:tcW w:w="1133" w:type="dxa"/>
          </w:tcPr>
          <w:p w:rsidR="00A211E1" w:rsidRDefault="00A211E1">
            <w:pPr>
              <w:pStyle w:val="ConsPlusNormal"/>
              <w:jc w:val="center"/>
            </w:pPr>
            <w:r>
              <w:t>2022</w:t>
            </w:r>
          </w:p>
        </w:tc>
        <w:tc>
          <w:tcPr>
            <w:tcW w:w="1247" w:type="dxa"/>
          </w:tcPr>
          <w:p w:rsidR="00A211E1" w:rsidRDefault="00A211E1">
            <w:pPr>
              <w:pStyle w:val="ConsPlusNormal"/>
              <w:jc w:val="center"/>
            </w:pPr>
            <w:r>
              <w:t>2023</w:t>
            </w:r>
          </w:p>
        </w:tc>
        <w:tc>
          <w:tcPr>
            <w:tcW w:w="1247" w:type="dxa"/>
          </w:tcPr>
          <w:p w:rsidR="00A211E1" w:rsidRDefault="00A211E1">
            <w:pPr>
              <w:pStyle w:val="ConsPlusNormal"/>
              <w:jc w:val="center"/>
            </w:pPr>
            <w:r>
              <w:t>2024</w:t>
            </w:r>
          </w:p>
        </w:tc>
        <w:tc>
          <w:tcPr>
            <w:tcW w:w="1247" w:type="dxa"/>
          </w:tcPr>
          <w:p w:rsidR="00A211E1" w:rsidRDefault="00A211E1">
            <w:pPr>
              <w:pStyle w:val="ConsPlusNormal"/>
              <w:jc w:val="center"/>
            </w:pPr>
            <w:r>
              <w:t>2025</w:t>
            </w:r>
          </w:p>
        </w:tc>
        <w:tc>
          <w:tcPr>
            <w:tcW w:w="1417" w:type="dxa"/>
            <w:vMerge/>
          </w:tcPr>
          <w:p w:rsidR="00A211E1" w:rsidRDefault="00A211E1"/>
        </w:tc>
      </w:tr>
      <w:tr w:rsidR="00A211E1">
        <w:tc>
          <w:tcPr>
            <w:tcW w:w="13603" w:type="dxa"/>
            <w:gridSpan w:val="9"/>
          </w:tcPr>
          <w:p w:rsidR="00A211E1" w:rsidRDefault="00A211E1">
            <w:pPr>
              <w:pStyle w:val="ConsPlusNormal"/>
              <w:jc w:val="center"/>
              <w:outlineLvl w:val="2"/>
            </w:pPr>
            <w:r>
              <w:t>Министерство сельского хозяйства Новосибирской области</w:t>
            </w:r>
          </w:p>
        </w:tc>
      </w:tr>
      <w:tr w:rsidR="00A211E1">
        <w:tc>
          <w:tcPr>
            <w:tcW w:w="3401" w:type="dxa"/>
          </w:tcPr>
          <w:p w:rsidR="00A211E1" w:rsidRDefault="00A211E1">
            <w:pPr>
              <w:pStyle w:val="ConsPlusNormal"/>
            </w:pPr>
            <w:r>
              <w:t>Всего финансовых затрат, в том числе из:</w:t>
            </w:r>
          </w:p>
        </w:tc>
        <w:tc>
          <w:tcPr>
            <w:tcW w:w="1474" w:type="dxa"/>
          </w:tcPr>
          <w:p w:rsidR="00A211E1" w:rsidRDefault="00A211E1">
            <w:pPr>
              <w:pStyle w:val="ConsPlusNormal"/>
              <w:jc w:val="center"/>
            </w:pPr>
            <w:r>
              <w:t>1 528 481,8</w:t>
            </w:r>
          </w:p>
        </w:tc>
        <w:tc>
          <w:tcPr>
            <w:tcW w:w="1304" w:type="dxa"/>
          </w:tcPr>
          <w:p w:rsidR="00A211E1" w:rsidRDefault="00A211E1">
            <w:pPr>
              <w:pStyle w:val="ConsPlusNormal"/>
              <w:jc w:val="center"/>
            </w:pPr>
            <w:r>
              <w:t>935 826,9</w:t>
            </w:r>
          </w:p>
        </w:tc>
        <w:tc>
          <w:tcPr>
            <w:tcW w:w="1133" w:type="dxa"/>
          </w:tcPr>
          <w:p w:rsidR="00A211E1" w:rsidRDefault="00A211E1">
            <w:pPr>
              <w:pStyle w:val="ConsPlusNormal"/>
              <w:jc w:val="center"/>
            </w:pPr>
            <w:r>
              <w:t>131 083,8</w:t>
            </w:r>
          </w:p>
        </w:tc>
        <w:tc>
          <w:tcPr>
            <w:tcW w:w="1133" w:type="dxa"/>
          </w:tcPr>
          <w:p w:rsidR="00A211E1" w:rsidRDefault="00A211E1">
            <w:pPr>
              <w:pStyle w:val="ConsPlusNormal"/>
              <w:jc w:val="center"/>
            </w:pPr>
            <w:r>
              <w:t>82 629,4</w:t>
            </w:r>
          </w:p>
        </w:tc>
        <w:tc>
          <w:tcPr>
            <w:tcW w:w="1247" w:type="dxa"/>
          </w:tcPr>
          <w:p w:rsidR="00A211E1" w:rsidRDefault="00A211E1">
            <w:pPr>
              <w:pStyle w:val="ConsPlusNormal"/>
              <w:jc w:val="center"/>
            </w:pPr>
            <w:r>
              <w:t>126 313,9</w:t>
            </w:r>
          </w:p>
        </w:tc>
        <w:tc>
          <w:tcPr>
            <w:tcW w:w="1247" w:type="dxa"/>
          </w:tcPr>
          <w:p w:rsidR="00A211E1" w:rsidRDefault="00A211E1">
            <w:pPr>
              <w:pStyle w:val="ConsPlusNormal"/>
              <w:jc w:val="center"/>
            </w:pPr>
            <w:r>
              <w:t>126 313,9</w:t>
            </w:r>
          </w:p>
        </w:tc>
        <w:tc>
          <w:tcPr>
            <w:tcW w:w="1247" w:type="dxa"/>
          </w:tcPr>
          <w:p w:rsidR="00A211E1" w:rsidRDefault="00A211E1">
            <w:pPr>
              <w:pStyle w:val="ConsPlusNormal"/>
              <w:jc w:val="center"/>
            </w:pPr>
            <w:r>
              <w:t>126 313,9</w:t>
            </w:r>
          </w:p>
        </w:tc>
        <w:tc>
          <w:tcPr>
            <w:tcW w:w="1417" w:type="dxa"/>
          </w:tcPr>
          <w:p w:rsidR="00A211E1" w:rsidRDefault="00A211E1">
            <w:pPr>
              <w:pStyle w:val="ConsPlusNormal"/>
            </w:pPr>
          </w:p>
        </w:tc>
      </w:tr>
      <w:tr w:rsidR="00A211E1">
        <w:tc>
          <w:tcPr>
            <w:tcW w:w="3401" w:type="dxa"/>
          </w:tcPr>
          <w:p w:rsidR="00A211E1" w:rsidRDefault="00A211E1">
            <w:pPr>
              <w:pStyle w:val="ConsPlusNormal"/>
            </w:pPr>
            <w:r>
              <w:t>федерального бюджета &lt;*&gt;</w:t>
            </w:r>
          </w:p>
        </w:tc>
        <w:tc>
          <w:tcPr>
            <w:tcW w:w="1474" w:type="dxa"/>
          </w:tcPr>
          <w:p w:rsidR="00A211E1" w:rsidRDefault="00A211E1">
            <w:pPr>
              <w:pStyle w:val="ConsPlusNormal"/>
              <w:jc w:val="center"/>
            </w:pPr>
            <w:r>
              <w:t>1 008 621,0</w:t>
            </w:r>
          </w:p>
        </w:tc>
        <w:tc>
          <w:tcPr>
            <w:tcW w:w="1304" w:type="dxa"/>
          </w:tcPr>
          <w:p w:rsidR="00A211E1" w:rsidRDefault="00A211E1">
            <w:pPr>
              <w:pStyle w:val="ConsPlusNormal"/>
              <w:jc w:val="center"/>
            </w:pPr>
            <w:r>
              <w:t>701 255,1</w:t>
            </w:r>
          </w:p>
        </w:tc>
        <w:tc>
          <w:tcPr>
            <w:tcW w:w="1133" w:type="dxa"/>
          </w:tcPr>
          <w:p w:rsidR="00A211E1" w:rsidRDefault="00A211E1">
            <w:pPr>
              <w:pStyle w:val="ConsPlusNormal"/>
              <w:jc w:val="center"/>
            </w:pPr>
            <w:r>
              <w:t>65 752,0</w:t>
            </w:r>
          </w:p>
        </w:tc>
        <w:tc>
          <w:tcPr>
            <w:tcW w:w="1133" w:type="dxa"/>
          </w:tcPr>
          <w:p w:rsidR="00A211E1" w:rsidRDefault="00A211E1">
            <w:pPr>
              <w:pStyle w:val="ConsPlusNormal"/>
              <w:jc w:val="center"/>
            </w:pPr>
            <w:r>
              <w:t>32 105,6</w:t>
            </w:r>
          </w:p>
        </w:tc>
        <w:tc>
          <w:tcPr>
            <w:tcW w:w="1247" w:type="dxa"/>
          </w:tcPr>
          <w:p w:rsidR="00A211E1" w:rsidRDefault="00A211E1">
            <w:pPr>
              <w:pStyle w:val="ConsPlusNormal"/>
              <w:jc w:val="center"/>
            </w:pPr>
            <w:r>
              <w:t>69 836,1</w:t>
            </w:r>
          </w:p>
        </w:tc>
        <w:tc>
          <w:tcPr>
            <w:tcW w:w="1247" w:type="dxa"/>
          </w:tcPr>
          <w:p w:rsidR="00A211E1" w:rsidRDefault="00A211E1">
            <w:pPr>
              <w:pStyle w:val="ConsPlusNormal"/>
              <w:jc w:val="center"/>
            </w:pPr>
            <w:r>
              <w:t>69 836,1</w:t>
            </w:r>
          </w:p>
        </w:tc>
        <w:tc>
          <w:tcPr>
            <w:tcW w:w="1247" w:type="dxa"/>
          </w:tcPr>
          <w:p w:rsidR="00A211E1" w:rsidRDefault="00A211E1">
            <w:pPr>
              <w:pStyle w:val="ConsPlusNormal"/>
              <w:jc w:val="center"/>
            </w:pPr>
            <w:r>
              <w:t>69 836,1</w:t>
            </w:r>
          </w:p>
        </w:tc>
        <w:tc>
          <w:tcPr>
            <w:tcW w:w="1417" w:type="dxa"/>
          </w:tcPr>
          <w:p w:rsidR="00A211E1" w:rsidRDefault="00A211E1">
            <w:pPr>
              <w:pStyle w:val="ConsPlusNormal"/>
            </w:pPr>
          </w:p>
        </w:tc>
      </w:tr>
      <w:tr w:rsidR="00A211E1">
        <w:tc>
          <w:tcPr>
            <w:tcW w:w="3401" w:type="dxa"/>
          </w:tcPr>
          <w:p w:rsidR="00A211E1" w:rsidRDefault="00A211E1">
            <w:pPr>
              <w:pStyle w:val="ConsPlusNormal"/>
            </w:pPr>
            <w:r>
              <w:t>областного бюджета</w:t>
            </w:r>
          </w:p>
        </w:tc>
        <w:tc>
          <w:tcPr>
            <w:tcW w:w="1474" w:type="dxa"/>
          </w:tcPr>
          <w:p w:rsidR="00A211E1" w:rsidRDefault="00A211E1">
            <w:pPr>
              <w:pStyle w:val="ConsPlusNormal"/>
              <w:jc w:val="center"/>
            </w:pPr>
            <w:r>
              <w:t>519 860,8</w:t>
            </w:r>
          </w:p>
        </w:tc>
        <w:tc>
          <w:tcPr>
            <w:tcW w:w="1304" w:type="dxa"/>
          </w:tcPr>
          <w:p w:rsidR="00A211E1" w:rsidRDefault="00A211E1">
            <w:pPr>
              <w:pStyle w:val="ConsPlusNormal"/>
              <w:jc w:val="center"/>
            </w:pPr>
            <w:r>
              <w:t>234 571,8</w:t>
            </w:r>
          </w:p>
        </w:tc>
        <w:tc>
          <w:tcPr>
            <w:tcW w:w="1133" w:type="dxa"/>
          </w:tcPr>
          <w:p w:rsidR="00A211E1" w:rsidRDefault="00A211E1">
            <w:pPr>
              <w:pStyle w:val="ConsPlusNormal"/>
              <w:jc w:val="center"/>
            </w:pPr>
            <w:r>
              <w:t>65 331,8</w:t>
            </w:r>
          </w:p>
        </w:tc>
        <w:tc>
          <w:tcPr>
            <w:tcW w:w="1133" w:type="dxa"/>
          </w:tcPr>
          <w:p w:rsidR="00A211E1" w:rsidRDefault="00A211E1">
            <w:pPr>
              <w:pStyle w:val="ConsPlusNormal"/>
              <w:jc w:val="center"/>
            </w:pPr>
            <w:r>
              <w:t>50 523,8</w:t>
            </w:r>
          </w:p>
        </w:tc>
        <w:tc>
          <w:tcPr>
            <w:tcW w:w="1247" w:type="dxa"/>
          </w:tcPr>
          <w:p w:rsidR="00A211E1" w:rsidRDefault="00A211E1">
            <w:pPr>
              <w:pStyle w:val="ConsPlusNormal"/>
              <w:jc w:val="center"/>
            </w:pPr>
            <w:r>
              <w:t>56 477,8</w:t>
            </w:r>
          </w:p>
        </w:tc>
        <w:tc>
          <w:tcPr>
            <w:tcW w:w="1247" w:type="dxa"/>
          </w:tcPr>
          <w:p w:rsidR="00A211E1" w:rsidRDefault="00A211E1">
            <w:pPr>
              <w:pStyle w:val="ConsPlusNormal"/>
              <w:jc w:val="center"/>
            </w:pPr>
            <w:r>
              <w:t>56 477,8</w:t>
            </w:r>
          </w:p>
        </w:tc>
        <w:tc>
          <w:tcPr>
            <w:tcW w:w="1247" w:type="dxa"/>
          </w:tcPr>
          <w:p w:rsidR="00A211E1" w:rsidRDefault="00A211E1">
            <w:pPr>
              <w:pStyle w:val="ConsPlusNormal"/>
              <w:jc w:val="center"/>
            </w:pPr>
            <w:r>
              <w:t>56 477,8</w:t>
            </w:r>
          </w:p>
        </w:tc>
        <w:tc>
          <w:tcPr>
            <w:tcW w:w="1417" w:type="dxa"/>
          </w:tcPr>
          <w:p w:rsidR="00A211E1" w:rsidRDefault="00A211E1">
            <w:pPr>
              <w:pStyle w:val="ConsPlusNormal"/>
            </w:pPr>
          </w:p>
        </w:tc>
      </w:tr>
      <w:tr w:rsidR="00A211E1">
        <w:tc>
          <w:tcPr>
            <w:tcW w:w="3401" w:type="dxa"/>
          </w:tcPr>
          <w:p w:rsidR="00A211E1" w:rsidRDefault="00A211E1">
            <w:pPr>
              <w:pStyle w:val="ConsPlusNormal"/>
            </w:pPr>
            <w:r>
              <w:t>Финансовые затраты за счет местных бюджетов &lt;*&gt;</w:t>
            </w:r>
          </w:p>
        </w:tc>
        <w:tc>
          <w:tcPr>
            <w:tcW w:w="1474" w:type="dxa"/>
          </w:tcPr>
          <w:p w:rsidR="00A211E1" w:rsidRDefault="00A211E1">
            <w:pPr>
              <w:pStyle w:val="ConsPlusNormal"/>
              <w:jc w:val="center"/>
            </w:pPr>
            <w:r>
              <w:t>-</w:t>
            </w:r>
          </w:p>
        </w:tc>
        <w:tc>
          <w:tcPr>
            <w:tcW w:w="1304" w:type="dxa"/>
          </w:tcPr>
          <w:p w:rsidR="00A211E1" w:rsidRDefault="00A211E1">
            <w:pPr>
              <w:pStyle w:val="ConsPlusNormal"/>
              <w:jc w:val="center"/>
            </w:pPr>
            <w:r>
              <w:t>-</w:t>
            </w:r>
          </w:p>
        </w:tc>
        <w:tc>
          <w:tcPr>
            <w:tcW w:w="1133" w:type="dxa"/>
          </w:tcPr>
          <w:p w:rsidR="00A211E1" w:rsidRDefault="00A211E1">
            <w:pPr>
              <w:pStyle w:val="ConsPlusNormal"/>
              <w:jc w:val="center"/>
            </w:pPr>
            <w:r>
              <w:t>-</w:t>
            </w:r>
          </w:p>
        </w:tc>
        <w:tc>
          <w:tcPr>
            <w:tcW w:w="1133" w:type="dxa"/>
          </w:tcPr>
          <w:p w:rsidR="00A211E1" w:rsidRDefault="00A211E1">
            <w:pPr>
              <w:pStyle w:val="ConsPlusNormal"/>
              <w:jc w:val="center"/>
            </w:pPr>
            <w:r>
              <w:t>-</w:t>
            </w:r>
          </w:p>
        </w:tc>
        <w:tc>
          <w:tcPr>
            <w:tcW w:w="1247" w:type="dxa"/>
          </w:tcPr>
          <w:p w:rsidR="00A211E1" w:rsidRDefault="00A211E1">
            <w:pPr>
              <w:pStyle w:val="ConsPlusNormal"/>
              <w:jc w:val="center"/>
            </w:pPr>
            <w:r>
              <w:t>-</w:t>
            </w:r>
          </w:p>
        </w:tc>
        <w:tc>
          <w:tcPr>
            <w:tcW w:w="1247" w:type="dxa"/>
          </w:tcPr>
          <w:p w:rsidR="00A211E1" w:rsidRDefault="00A211E1">
            <w:pPr>
              <w:pStyle w:val="ConsPlusNormal"/>
              <w:jc w:val="center"/>
            </w:pPr>
            <w:r>
              <w:t>-</w:t>
            </w:r>
          </w:p>
        </w:tc>
        <w:tc>
          <w:tcPr>
            <w:tcW w:w="1247" w:type="dxa"/>
          </w:tcPr>
          <w:p w:rsidR="00A211E1" w:rsidRDefault="00A211E1">
            <w:pPr>
              <w:pStyle w:val="ConsPlusNormal"/>
              <w:jc w:val="center"/>
            </w:pPr>
            <w:r>
              <w:t>-</w:t>
            </w:r>
          </w:p>
        </w:tc>
        <w:tc>
          <w:tcPr>
            <w:tcW w:w="1417" w:type="dxa"/>
          </w:tcPr>
          <w:p w:rsidR="00A211E1" w:rsidRDefault="00A211E1">
            <w:pPr>
              <w:pStyle w:val="ConsPlusNormal"/>
            </w:pPr>
          </w:p>
        </w:tc>
      </w:tr>
      <w:tr w:rsidR="00A211E1">
        <w:tc>
          <w:tcPr>
            <w:tcW w:w="3401" w:type="dxa"/>
          </w:tcPr>
          <w:p w:rsidR="00A211E1" w:rsidRDefault="00A211E1">
            <w:pPr>
              <w:pStyle w:val="ConsPlusNormal"/>
            </w:pPr>
            <w:r>
              <w:t>Внебюджетные источники</w:t>
            </w:r>
          </w:p>
        </w:tc>
        <w:tc>
          <w:tcPr>
            <w:tcW w:w="1474" w:type="dxa"/>
          </w:tcPr>
          <w:p w:rsidR="00A211E1" w:rsidRDefault="00A211E1">
            <w:pPr>
              <w:pStyle w:val="ConsPlusNormal"/>
              <w:jc w:val="center"/>
            </w:pPr>
            <w:r>
              <w:t>59 831,44</w:t>
            </w:r>
          </w:p>
        </w:tc>
        <w:tc>
          <w:tcPr>
            <w:tcW w:w="1304" w:type="dxa"/>
            <w:vAlign w:val="center"/>
          </w:tcPr>
          <w:p w:rsidR="00A211E1" w:rsidRDefault="00A211E1">
            <w:pPr>
              <w:pStyle w:val="ConsPlusNormal"/>
              <w:jc w:val="center"/>
            </w:pPr>
            <w:r>
              <w:t>33 469,81</w:t>
            </w:r>
          </w:p>
        </w:tc>
        <w:tc>
          <w:tcPr>
            <w:tcW w:w="1133" w:type="dxa"/>
            <w:vAlign w:val="center"/>
          </w:tcPr>
          <w:p w:rsidR="00A211E1" w:rsidRDefault="00A211E1">
            <w:pPr>
              <w:pStyle w:val="ConsPlusNormal"/>
              <w:jc w:val="center"/>
            </w:pPr>
            <w:r>
              <w:t>3 082,0</w:t>
            </w:r>
          </w:p>
        </w:tc>
        <w:tc>
          <w:tcPr>
            <w:tcW w:w="1133" w:type="dxa"/>
            <w:vAlign w:val="center"/>
          </w:tcPr>
          <w:p w:rsidR="00A211E1" w:rsidRDefault="00A211E1">
            <w:pPr>
              <w:pStyle w:val="ConsPlusNormal"/>
              <w:jc w:val="center"/>
            </w:pPr>
            <w:r>
              <w:t>950,0</w:t>
            </w:r>
          </w:p>
        </w:tc>
        <w:tc>
          <w:tcPr>
            <w:tcW w:w="1247" w:type="dxa"/>
            <w:vAlign w:val="center"/>
          </w:tcPr>
          <w:p w:rsidR="00A211E1" w:rsidRDefault="00A211E1">
            <w:pPr>
              <w:pStyle w:val="ConsPlusNormal"/>
              <w:jc w:val="center"/>
            </w:pPr>
            <w:r>
              <w:t>7 443,21</w:t>
            </w:r>
          </w:p>
        </w:tc>
        <w:tc>
          <w:tcPr>
            <w:tcW w:w="1247" w:type="dxa"/>
            <w:vAlign w:val="center"/>
          </w:tcPr>
          <w:p w:rsidR="00A211E1" w:rsidRDefault="00A211E1">
            <w:pPr>
              <w:pStyle w:val="ConsPlusNormal"/>
              <w:jc w:val="center"/>
            </w:pPr>
            <w:r>
              <w:t>7 443,21</w:t>
            </w:r>
          </w:p>
        </w:tc>
        <w:tc>
          <w:tcPr>
            <w:tcW w:w="1247" w:type="dxa"/>
            <w:vAlign w:val="center"/>
          </w:tcPr>
          <w:p w:rsidR="00A211E1" w:rsidRDefault="00A211E1">
            <w:pPr>
              <w:pStyle w:val="ConsPlusNormal"/>
              <w:jc w:val="center"/>
            </w:pPr>
            <w:r>
              <w:t>7 443,21</w:t>
            </w:r>
          </w:p>
        </w:tc>
        <w:tc>
          <w:tcPr>
            <w:tcW w:w="1417" w:type="dxa"/>
          </w:tcPr>
          <w:p w:rsidR="00A211E1" w:rsidRDefault="00A211E1">
            <w:pPr>
              <w:pStyle w:val="ConsPlusNormal"/>
            </w:pPr>
          </w:p>
        </w:tc>
      </w:tr>
      <w:tr w:rsidR="00A211E1">
        <w:tc>
          <w:tcPr>
            <w:tcW w:w="3401" w:type="dxa"/>
          </w:tcPr>
          <w:p w:rsidR="00A211E1" w:rsidRDefault="00A211E1">
            <w:pPr>
              <w:pStyle w:val="ConsPlusNormal"/>
            </w:pPr>
            <w:r>
              <w:t>Капитальные вложения, в том числе из:</w:t>
            </w:r>
          </w:p>
        </w:tc>
        <w:tc>
          <w:tcPr>
            <w:tcW w:w="1474" w:type="dxa"/>
            <w:vAlign w:val="center"/>
          </w:tcPr>
          <w:p w:rsidR="00A211E1" w:rsidRDefault="00A211E1">
            <w:pPr>
              <w:pStyle w:val="ConsPlusNormal"/>
              <w:jc w:val="center"/>
            </w:pPr>
            <w:r>
              <w:t>825 144,02</w:t>
            </w:r>
          </w:p>
        </w:tc>
        <w:tc>
          <w:tcPr>
            <w:tcW w:w="1304" w:type="dxa"/>
            <w:vAlign w:val="center"/>
          </w:tcPr>
          <w:p w:rsidR="00A211E1" w:rsidRDefault="00A211E1">
            <w:pPr>
              <w:pStyle w:val="ConsPlusNormal"/>
              <w:jc w:val="center"/>
            </w:pPr>
            <w:r>
              <w:t>763 832,32</w:t>
            </w:r>
          </w:p>
        </w:tc>
        <w:tc>
          <w:tcPr>
            <w:tcW w:w="1133" w:type="dxa"/>
            <w:vAlign w:val="center"/>
          </w:tcPr>
          <w:p w:rsidR="00A211E1" w:rsidRDefault="00A211E1">
            <w:pPr>
              <w:pStyle w:val="ConsPlusNormal"/>
              <w:jc w:val="center"/>
            </w:pPr>
            <w:r>
              <w:t>61 311,7</w:t>
            </w:r>
          </w:p>
        </w:tc>
        <w:tc>
          <w:tcPr>
            <w:tcW w:w="1133"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федерального бюджета</w:t>
            </w:r>
          </w:p>
        </w:tc>
        <w:tc>
          <w:tcPr>
            <w:tcW w:w="1474" w:type="dxa"/>
          </w:tcPr>
          <w:p w:rsidR="00A211E1" w:rsidRDefault="00A211E1">
            <w:pPr>
              <w:pStyle w:val="ConsPlusNormal"/>
              <w:jc w:val="center"/>
            </w:pPr>
            <w:r>
              <w:t>643 453,09</w:t>
            </w:r>
          </w:p>
        </w:tc>
        <w:tc>
          <w:tcPr>
            <w:tcW w:w="1304" w:type="dxa"/>
            <w:vAlign w:val="center"/>
          </w:tcPr>
          <w:p w:rsidR="00A211E1" w:rsidRDefault="00A211E1">
            <w:pPr>
              <w:pStyle w:val="ConsPlusNormal"/>
              <w:jc w:val="center"/>
            </w:pPr>
            <w:r>
              <w:t>595 787,39</w:t>
            </w:r>
          </w:p>
        </w:tc>
        <w:tc>
          <w:tcPr>
            <w:tcW w:w="1133" w:type="dxa"/>
            <w:vAlign w:val="center"/>
          </w:tcPr>
          <w:p w:rsidR="00A211E1" w:rsidRDefault="00A211E1">
            <w:pPr>
              <w:pStyle w:val="ConsPlusNormal"/>
              <w:jc w:val="center"/>
            </w:pPr>
            <w:r>
              <w:t>47 665,7</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областного бюджета</w:t>
            </w:r>
          </w:p>
        </w:tc>
        <w:tc>
          <w:tcPr>
            <w:tcW w:w="1474" w:type="dxa"/>
          </w:tcPr>
          <w:p w:rsidR="00A211E1" w:rsidRDefault="00A211E1">
            <w:pPr>
              <w:pStyle w:val="ConsPlusNormal"/>
              <w:jc w:val="center"/>
            </w:pPr>
            <w:r>
              <w:t>181 690,93</w:t>
            </w:r>
          </w:p>
        </w:tc>
        <w:tc>
          <w:tcPr>
            <w:tcW w:w="1304" w:type="dxa"/>
            <w:vAlign w:val="center"/>
          </w:tcPr>
          <w:p w:rsidR="00A211E1" w:rsidRDefault="00A211E1">
            <w:pPr>
              <w:pStyle w:val="ConsPlusNormal"/>
              <w:jc w:val="center"/>
            </w:pPr>
            <w:r>
              <w:t>168 044,93</w:t>
            </w:r>
          </w:p>
        </w:tc>
        <w:tc>
          <w:tcPr>
            <w:tcW w:w="1133" w:type="dxa"/>
            <w:vAlign w:val="center"/>
          </w:tcPr>
          <w:p w:rsidR="00A211E1" w:rsidRDefault="00A211E1">
            <w:pPr>
              <w:pStyle w:val="ConsPlusNormal"/>
              <w:jc w:val="center"/>
            </w:pPr>
            <w:r>
              <w:t>13 646,0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местных бюджетов</w:t>
            </w:r>
          </w:p>
        </w:tc>
        <w:tc>
          <w:tcPr>
            <w:tcW w:w="1474" w:type="dxa"/>
          </w:tcPr>
          <w:p w:rsidR="00A211E1" w:rsidRDefault="00A211E1">
            <w:pPr>
              <w:pStyle w:val="ConsPlusNormal"/>
              <w:jc w:val="center"/>
            </w:pPr>
            <w:r>
              <w:t>-</w:t>
            </w:r>
          </w:p>
        </w:tc>
        <w:tc>
          <w:tcPr>
            <w:tcW w:w="1304" w:type="dxa"/>
          </w:tcPr>
          <w:p w:rsidR="00A211E1" w:rsidRDefault="00A211E1">
            <w:pPr>
              <w:pStyle w:val="ConsPlusNormal"/>
              <w:jc w:val="center"/>
            </w:pPr>
            <w:r>
              <w:t>-</w:t>
            </w:r>
          </w:p>
        </w:tc>
        <w:tc>
          <w:tcPr>
            <w:tcW w:w="1133" w:type="dxa"/>
          </w:tcPr>
          <w:p w:rsidR="00A211E1" w:rsidRDefault="00A211E1">
            <w:pPr>
              <w:pStyle w:val="ConsPlusNormal"/>
              <w:jc w:val="center"/>
            </w:pPr>
            <w:r>
              <w:t>-</w:t>
            </w:r>
          </w:p>
        </w:tc>
        <w:tc>
          <w:tcPr>
            <w:tcW w:w="1133" w:type="dxa"/>
          </w:tcPr>
          <w:p w:rsidR="00A211E1" w:rsidRDefault="00A211E1">
            <w:pPr>
              <w:pStyle w:val="ConsPlusNormal"/>
              <w:jc w:val="center"/>
            </w:pPr>
            <w:r>
              <w:t>-</w:t>
            </w:r>
          </w:p>
        </w:tc>
        <w:tc>
          <w:tcPr>
            <w:tcW w:w="1247" w:type="dxa"/>
          </w:tcPr>
          <w:p w:rsidR="00A211E1" w:rsidRDefault="00A211E1">
            <w:pPr>
              <w:pStyle w:val="ConsPlusNormal"/>
              <w:jc w:val="center"/>
            </w:pPr>
            <w:r>
              <w:t>-</w:t>
            </w:r>
          </w:p>
        </w:tc>
        <w:tc>
          <w:tcPr>
            <w:tcW w:w="1247" w:type="dxa"/>
          </w:tcPr>
          <w:p w:rsidR="00A211E1" w:rsidRDefault="00A211E1">
            <w:pPr>
              <w:pStyle w:val="ConsPlusNormal"/>
              <w:jc w:val="center"/>
            </w:pPr>
            <w:r>
              <w:t>-</w:t>
            </w:r>
          </w:p>
        </w:tc>
        <w:tc>
          <w:tcPr>
            <w:tcW w:w="1247" w:type="dxa"/>
          </w:tcPr>
          <w:p w:rsidR="00A211E1" w:rsidRDefault="00A211E1">
            <w:pPr>
              <w:pStyle w:val="ConsPlusNormal"/>
              <w:jc w:val="center"/>
            </w:pPr>
            <w:r>
              <w:t>-</w:t>
            </w:r>
          </w:p>
        </w:tc>
        <w:tc>
          <w:tcPr>
            <w:tcW w:w="1417" w:type="dxa"/>
          </w:tcPr>
          <w:p w:rsidR="00A211E1" w:rsidRDefault="00A211E1">
            <w:pPr>
              <w:pStyle w:val="ConsPlusNormal"/>
            </w:pPr>
          </w:p>
        </w:tc>
      </w:tr>
      <w:tr w:rsidR="00A211E1">
        <w:tc>
          <w:tcPr>
            <w:tcW w:w="3401" w:type="dxa"/>
          </w:tcPr>
          <w:p w:rsidR="00A211E1" w:rsidRDefault="00A211E1">
            <w:pPr>
              <w:pStyle w:val="ConsPlusNormal"/>
            </w:pPr>
            <w:r>
              <w:t>Внебюджетные источники</w:t>
            </w:r>
          </w:p>
        </w:tc>
        <w:tc>
          <w:tcPr>
            <w:tcW w:w="1474" w:type="dxa"/>
          </w:tcPr>
          <w:p w:rsidR="00A211E1" w:rsidRDefault="00A211E1">
            <w:pPr>
              <w:pStyle w:val="ConsPlusNormal"/>
              <w:jc w:val="center"/>
            </w:pPr>
            <w:r>
              <w:t>24 007,61</w:t>
            </w:r>
          </w:p>
        </w:tc>
        <w:tc>
          <w:tcPr>
            <w:tcW w:w="1304" w:type="dxa"/>
            <w:vAlign w:val="center"/>
          </w:tcPr>
          <w:p w:rsidR="00A211E1" w:rsidRDefault="00A211E1">
            <w:pPr>
              <w:pStyle w:val="ConsPlusNormal"/>
              <w:jc w:val="center"/>
            </w:pPr>
            <w:r>
              <w:t>24 007,61</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НИОКР &lt;**&gt;, в том числе из:</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федерального бюджета</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lastRenderedPageBreak/>
              <w:t>областного бюджета</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местных бюджетов</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Внебюджетные источники</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Прочие расходы, в том числе из:</w:t>
            </w:r>
          </w:p>
        </w:tc>
        <w:tc>
          <w:tcPr>
            <w:tcW w:w="1474" w:type="dxa"/>
            <w:vAlign w:val="center"/>
          </w:tcPr>
          <w:p w:rsidR="00A211E1" w:rsidRDefault="00A211E1">
            <w:pPr>
              <w:pStyle w:val="ConsPlusNormal"/>
              <w:jc w:val="center"/>
            </w:pPr>
            <w:r>
              <w:t>241 766,68</w:t>
            </w:r>
          </w:p>
        </w:tc>
        <w:tc>
          <w:tcPr>
            <w:tcW w:w="1304" w:type="dxa"/>
            <w:vAlign w:val="center"/>
          </w:tcPr>
          <w:p w:rsidR="00A211E1" w:rsidRDefault="00A211E1">
            <w:pPr>
              <w:pStyle w:val="ConsPlusNormal"/>
              <w:jc w:val="center"/>
            </w:pPr>
            <w:r>
              <w:t>171 994,58</w:t>
            </w:r>
          </w:p>
        </w:tc>
        <w:tc>
          <w:tcPr>
            <w:tcW w:w="1133" w:type="dxa"/>
            <w:vAlign w:val="center"/>
          </w:tcPr>
          <w:p w:rsidR="00A211E1" w:rsidRDefault="00A211E1">
            <w:pPr>
              <w:pStyle w:val="ConsPlusNormal"/>
              <w:jc w:val="center"/>
            </w:pPr>
            <w:r>
              <w:t>69 772,1</w:t>
            </w:r>
          </w:p>
        </w:tc>
        <w:tc>
          <w:tcPr>
            <w:tcW w:w="1133"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федерального бюджета</w:t>
            </w:r>
          </w:p>
        </w:tc>
        <w:tc>
          <w:tcPr>
            <w:tcW w:w="1474" w:type="dxa"/>
          </w:tcPr>
          <w:p w:rsidR="00A211E1" w:rsidRDefault="00A211E1">
            <w:pPr>
              <w:pStyle w:val="ConsPlusNormal"/>
              <w:jc w:val="center"/>
            </w:pPr>
            <w:r>
              <w:t>123 554,01</w:t>
            </w:r>
          </w:p>
        </w:tc>
        <w:tc>
          <w:tcPr>
            <w:tcW w:w="1304" w:type="dxa"/>
            <w:vAlign w:val="center"/>
          </w:tcPr>
          <w:p w:rsidR="00A211E1" w:rsidRDefault="00A211E1">
            <w:pPr>
              <w:pStyle w:val="ConsPlusNormal"/>
              <w:jc w:val="center"/>
            </w:pPr>
            <w:r>
              <w:t>105 467,71</w:t>
            </w:r>
          </w:p>
        </w:tc>
        <w:tc>
          <w:tcPr>
            <w:tcW w:w="1133" w:type="dxa"/>
            <w:vAlign w:val="center"/>
          </w:tcPr>
          <w:p w:rsidR="00A211E1" w:rsidRDefault="00A211E1">
            <w:pPr>
              <w:pStyle w:val="ConsPlusNormal"/>
              <w:jc w:val="center"/>
            </w:pPr>
            <w:r>
              <w:t>18 086,3</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областного бюджета</w:t>
            </w:r>
          </w:p>
        </w:tc>
        <w:tc>
          <w:tcPr>
            <w:tcW w:w="1474" w:type="dxa"/>
          </w:tcPr>
          <w:p w:rsidR="00A211E1" w:rsidRDefault="00A211E1">
            <w:pPr>
              <w:pStyle w:val="ConsPlusNormal"/>
              <w:jc w:val="center"/>
            </w:pPr>
            <w:r>
              <w:t>118 212,67</w:t>
            </w:r>
          </w:p>
        </w:tc>
        <w:tc>
          <w:tcPr>
            <w:tcW w:w="1304" w:type="dxa"/>
            <w:vAlign w:val="center"/>
          </w:tcPr>
          <w:p w:rsidR="00A211E1" w:rsidRDefault="00A211E1">
            <w:pPr>
              <w:pStyle w:val="ConsPlusNormal"/>
              <w:jc w:val="center"/>
            </w:pPr>
            <w:r>
              <w:t>66 526,87</w:t>
            </w:r>
          </w:p>
        </w:tc>
        <w:tc>
          <w:tcPr>
            <w:tcW w:w="1133" w:type="dxa"/>
            <w:vAlign w:val="center"/>
          </w:tcPr>
          <w:p w:rsidR="00A211E1" w:rsidRDefault="00A211E1">
            <w:pPr>
              <w:pStyle w:val="ConsPlusNormal"/>
              <w:jc w:val="center"/>
            </w:pPr>
            <w:r>
              <w:t>51 685,8</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местных бюджетов</w:t>
            </w:r>
          </w:p>
        </w:tc>
        <w:tc>
          <w:tcPr>
            <w:tcW w:w="1474" w:type="dxa"/>
          </w:tcPr>
          <w:p w:rsidR="00A211E1" w:rsidRDefault="00A211E1">
            <w:pPr>
              <w:pStyle w:val="ConsPlusNormal"/>
              <w:jc w:val="center"/>
            </w:pPr>
            <w:r>
              <w:t>-</w:t>
            </w:r>
          </w:p>
        </w:tc>
        <w:tc>
          <w:tcPr>
            <w:tcW w:w="1304" w:type="dxa"/>
          </w:tcPr>
          <w:p w:rsidR="00A211E1" w:rsidRDefault="00A211E1">
            <w:pPr>
              <w:pStyle w:val="ConsPlusNormal"/>
              <w:jc w:val="center"/>
            </w:pPr>
            <w:r>
              <w:t>-</w:t>
            </w:r>
          </w:p>
        </w:tc>
        <w:tc>
          <w:tcPr>
            <w:tcW w:w="1133" w:type="dxa"/>
          </w:tcPr>
          <w:p w:rsidR="00A211E1" w:rsidRDefault="00A211E1">
            <w:pPr>
              <w:pStyle w:val="ConsPlusNormal"/>
              <w:jc w:val="center"/>
            </w:pPr>
            <w:r>
              <w:t>-</w:t>
            </w:r>
          </w:p>
        </w:tc>
        <w:tc>
          <w:tcPr>
            <w:tcW w:w="1133" w:type="dxa"/>
          </w:tcPr>
          <w:p w:rsidR="00A211E1" w:rsidRDefault="00A211E1">
            <w:pPr>
              <w:pStyle w:val="ConsPlusNormal"/>
              <w:jc w:val="center"/>
            </w:pPr>
            <w:r>
              <w:t>-</w:t>
            </w:r>
          </w:p>
        </w:tc>
        <w:tc>
          <w:tcPr>
            <w:tcW w:w="1247" w:type="dxa"/>
          </w:tcPr>
          <w:p w:rsidR="00A211E1" w:rsidRDefault="00A211E1">
            <w:pPr>
              <w:pStyle w:val="ConsPlusNormal"/>
              <w:jc w:val="center"/>
            </w:pPr>
            <w:r>
              <w:t>-</w:t>
            </w:r>
          </w:p>
        </w:tc>
        <w:tc>
          <w:tcPr>
            <w:tcW w:w="1247" w:type="dxa"/>
          </w:tcPr>
          <w:p w:rsidR="00A211E1" w:rsidRDefault="00A211E1">
            <w:pPr>
              <w:pStyle w:val="ConsPlusNormal"/>
              <w:jc w:val="center"/>
            </w:pPr>
            <w:r>
              <w:t>-</w:t>
            </w:r>
          </w:p>
        </w:tc>
        <w:tc>
          <w:tcPr>
            <w:tcW w:w="1247" w:type="dxa"/>
          </w:tcPr>
          <w:p w:rsidR="00A211E1" w:rsidRDefault="00A211E1">
            <w:pPr>
              <w:pStyle w:val="ConsPlusNormal"/>
              <w:jc w:val="center"/>
            </w:pPr>
            <w:r>
              <w:t>-</w:t>
            </w:r>
          </w:p>
        </w:tc>
        <w:tc>
          <w:tcPr>
            <w:tcW w:w="1417" w:type="dxa"/>
          </w:tcPr>
          <w:p w:rsidR="00A211E1" w:rsidRDefault="00A211E1">
            <w:pPr>
              <w:pStyle w:val="ConsPlusNormal"/>
            </w:pPr>
          </w:p>
        </w:tc>
      </w:tr>
      <w:tr w:rsidR="00A211E1">
        <w:tc>
          <w:tcPr>
            <w:tcW w:w="3401" w:type="dxa"/>
          </w:tcPr>
          <w:p w:rsidR="00A211E1" w:rsidRDefault="00A211E1">
            <w:pPr>
              <w:pStyle w:val="ConsPlusNormal"/>
            </w:pPr>
            <w:r>
              <w:t>Внебюджетные источники</w:t>
            </w:r>
          </w:p>
        </w:tc>
        <w:tc>
          <w:tcPr>
            <w:tcW w:w="1474" w:type="dxa"/>
          </w:tcPr>
          <w:p w:rsidR="00A211E1" w:rsidRDefault="00A211E1">
            <w:pPr>
              <w:pStyle w:val="ConsPlusNormal"/>
              <w:jc w:val="center"/>
            </w:pPr>
            <w:r>
              <w:t>12 544,2</w:t>
            </w:r>
          </w:p>
        </w:tc>
        <w:tc>
          <w:tcPr>
            <w:tcW w:w="1304" w:type="dxa"/>
            <w:vAlign w:val="center"/>
          </w:tcPr>
          <w:p w:rsidR="00A211E1" w:rsidRDefault="00A211E1">
            <w:pPr>
              <w:pStyle w:val="ConsPlusNormal"/>
              <w:jc w:val="center"/>
            </w:pPr>
            <w:r>
              <w:t>9 462,2</w:t>
            </w:r>
          </w:p>
        </w:tc>
        <w:tc>
          <w:tcPr>
            <w:tcW w:w="1133" w:type="dxa"/>
            <w:vAlign w:val="center"/>
          </w:tcPr>
          <w:p w:rsidR="00A211E1" w:rsidRDefault="00A211E1">
            <w:pPr>
              <w:pStyle w:val="ConsPlusNormal"/>
              <w:jc w:val="center"/>
            </w:pPr>
            <w:r>
              <w:t>3 082,0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ВСЕГО ПО ПРОГРАММЕ:</w:t>
            </w:r>
          </w:p>
        </w:tc>
        <w:tc>
          <w:tcPr>
            <w:tcW w:w="1474" w:type="dxa"/>
          </w:tcPr>
          <w:p w:rsidR="00A211E1" w:rsidRDefault="00A211E1">
            <w:pPr>
              <w:pStyle w:val="ConsPlusNormal"/>
            </w:pPr>
          </w:p>
        </w:tc>
        <w:tc>
          <w:tcPr>
            <w:tcW w:w="1304" w:type="dxa"/>
          </w:tcPr>
          <w:p w:rsidR="00A211E1" w:rsidRDefault="00A211E1">
            <w:pPr>
              <w:pStyle w:val="ConsPlusNormal"/>
            </w:pPr>
          </w:p>
        </w:tc>
        <w:tc>
          <w:tcPr>
            <w:tcW w:w="1133" w:type="dxa"/>
          </w:tcPr>
          <w:p w:rsidR="00A211E1" w:rsidRDefault="00A211E1">
            <w:pPr>
              <w:pStyle w:val="ConsPlusNormal"/>
            </w:pPr>
          </w:p>
        </w:tc>
        <w:tc>
          <w:tcPr>
            <w:tcW w:w="1133" w:type="dxa"/>
          </w:tcPr>
          <w:p w:rsidR="00A211E1" w:rsidRDefault="00A211E1">
            <w:pPr>
              <w:pStyle w:val="ConsPlusNormal"/>
            </w:pPr>
          </w:p>
        </w:tc>
        <w:tc>
          <w:tcPr>
            <w:tcW w:w="1247" w:type="dxa"/>
          </w:tcPr>
          <w:p w:rsidR="00A211E1" w:rsidRDefault="00A211E1">
            <w:pPr>
              <w:pStyle w:val="ConsPlusNormal"/>
            </w:pPr>
          </w:p>
        </w:tc>
        <w:tc>
          <w:tcPr>
            <w:tcW w:w="1247" w:type="dxa"/>
          </w:tcPr>
          <w:p w:rsidR="00A211E1" w:rsidRDefault="00A211E1">
            <w:pPr>
              <w:pStyle w:val="ConsPlusNormal"/>
            </w:pPr>
          </w:p>
        </w:tc>
        <w:tc>
          <w:tcPr>
            <w:tcW w:w="1247" w:type="dxa"/>
          </w:tcPr>
          <w:p w:rsidR="00A211E1" w:rsidRDefault="00A211E1">
            <w:pPr>
              <w:pStyle w:val="ConsPlusNormal"/>
            </w:pPr>
          </w:p>
        </w:tc>
        <w:tc>
          <w:tcPr>
            <w:tcW w:w="1417" w:type="dxa"/>
          </w:tcPr>
          <w:p w:rsidR="00A211E1" w:rsidRDefault="00A211E1">
            <w:pPr>
              <w:pStyle w:val="ConsPlusNormal"/>
            </w:pPr>
          </w:p>
        </w:tc>
      </w:tr>
      <w:tr w:rsidR="00A211E1">
        <w:tc>
          <w:tcPr>
            <w:tcW w:w="3401" w:type="dxa"/>
          </w:tcPr>
          <w:p w:rsidR="00A211E1" w:rsidRDefault="00A211E1">
            <w:pPr>
              <w:pStyle w:val="ConsPlusNormal"/>
            </w:pPr>
            <w:r>
              <w:t>Всего финансовых затрат, в том числе из:</w:t>
            </w:r>
          </w:p>
        </w:tc>
        <w:tc>
          <w:tcPr>
            <w:tcW w:w="1474" w:type="dxa"/>
          </w:tcPr>
          <w:p w:rsidR="00A211E1" w:rsidRDefault="00A211E1">
            <w:pPr>
              <w:pStyle w:val="ConsPlusNormal"/>
              <w:jc w:val="center"/>
            </w:pPr>
            <w:r>
              <w:t>1 610 824,64</w:t>
            </w:r>
          </w:p>
        </w:tc>
        <w:tc>
          <w:tcPr>
            <w:tcW w:w="1304" w:type="dxa"/>
          </w:tcPr>
          <w:p w:rsidR="00A211E1" w:rsidRDefault="00A211E1">
            <w:pPr>
              <w:pStyle w:val="ConsPlusNormal"/>
              <w:jc w:val="center"/>
            </w:pPr>
            <w:r>
              <w:t>981 598,21</w:t>
            </w:r>
          </w:p>
        </w:tc>
        <w:tc>
          <w:tcPr>
            <w:tcW w:w="1133" w:type="dxa"/>
          </w:tcPr>
          <w:p w:rsidR="00A211E1" w:rsidRDefault="00A211E1">
            <w:pPr>
              <w:pStyle w:val="ConsPlusNormal"/>
              <w:jc w:val="center"/>
            </w:pPr>
            <w:r>
              <w:t>138 049,7</w:t>
            </w:r>
          </w:p>
        </w:tc>
        <w:tc>
          <w:tcPr>
            <w:tcW w:w="1133" w:type="dxa"/>
          </w:tcPr>
          <w:p w:rsidR="00A211E1" w:rsidRDefault="00A211E1">
            <w:pPr>
              <w:pStyle w:val="ConsPlusNormal"/>
              <w:jc w:val="center"/>
            </w:pPr>
            <w:r>
              <w:t>83 836,4</w:t>
            </w:r>
          </w:p>
        </w:tc>
        <w:tc>
          <w:tcPr>
            <w:tcW w:w="1247" w:type="dxa"/>
          </w:tcPr>
          <w:p w:rsidR="00A211E1" w:rsidRDefault="00A211E1">
            <w:pPr>
              <w:pStyle w:val="ConsPlusNormal"/>
              <w:jc w:val="center"/>
            </w:pPr>
            <w:r>
              <w:t>135 780,11</w:t>
            </w:r>
          </w:p>
        </w:tc>
        <w:tc>
          <w:tcPr>
            <w:tcW w:w="1247" w:type="dxa"/>
          </w:tcPr>
          <w:p w:rsidR="00A211E1" w:rsidRDefault="00A211E1">
            <w:pPr>
              <w:pStyle w:val="ConsPlusNormal"/>
              <w:jc w:val="center"/>
            </w:pPr>
            <w:r>
              <w:t>135 780,11</w:t>
            </w:r>
          </w:p>
        </w:tc>
        <w:tc>
          <w:tcPr>
            <w:tcW w:w="1247" w:type="dxa"/>
          </w:tcPr>
          <w:p w:rsidR="00A211E1" w:rsidRDefault="00A211E1">
            <w:pPr>
              <w:pStyle w:val="ConsPlusNormal"/>
              <w:jc w:val="center"/>
            </w:pPr>
            <w:r>
              <w:t>135 780,11</w:t>
            </w:r>
          </w:p>
        </w:tc>
        <w:tc>
          <w:tcPr>
            <w:tcW w:w="1417" w:type="dxa"/>
          </w:tcPr>
          <w:p w:rsidR="00A211E1" w:rsidRDefault="00A211E1">
            <w:pPr>
              <w:pStyle w:val="ConsPlusNormal"/>
            </w:pPr>
          </w:p>
        </w:tc>
      </w:tr>
      <w:tr w:rsidR="00A211E1">
        <w:tc>
          <w:tcPr>
            <w:tcW w:w="3401" w:type="dxa"/>
          </w:tcPr>
          <w:p w:rsidR="00A211E1" w:rsidRDefault="00A211E1">
            <w:pPr>
              <w:pStyle w:val="ConsPlusNormal"/>
            </w:pPr>
            <w:r>
              <w:t>федерального бюджета &lt;*&gt;</w:t>
            </w:r>
          </w:p>
        </w:tc>
        <w:tc>
          <w:tcPr>
            <w:tcW w:w="1474" w:type="dxa"/>
          </w:tcPr>
          <w:p w:rsidR="00A211E1" w:rsidRDefault="00A211E1">
            <w:pPr>
              <w:pStyle w:val="ConsPlusNormal"/>
              <w:jc w:val="center"/>
            </w:pPr>
            <w:r>
              <w:t>1 008 621,0</w:t>
            </w:r>
          </w:p>
        </w:tc>
        <w:tc>
          <w:tcPr>
            <w:tcW w:w="1304" w:type="dxa"/>
          </w:tcPr>
          <w:p w:rsidR="00A211E1" w:rsidRDefault="00A211E1">
            <w:pPr>
              <w:pStyle w:val="ConsPlusNormal"/>
              <w:jc w:val="center"/>
            </w:pPr>
            <w:r>
              <w:t>701 255,1</w:t>
            </w:r>
          </w:p>
        </w:tc>
        <w:tc>
          <w:tcPr>
            <w:tcW w:w="1133" w:type="dxa"/>
          </w:tcPr>
          <w:p w:rsidR="00A211E1" w:rsidRDefault="00A211E1">
            <w:pPr>
              <w:pStyle w:val="ConsPlusNormal"/>
              <w:jc w:val="center"/>
            </w:pPr>
            <w:r>
              <w:t>65 752,0</w:t>
            </w:r>
          </w:p>
        </w:tc>
        <w:tc>
          <w:tcPr>
            <w:tcW w:w="1133" w:type="dxa"/>
          </w:tcPr>
          <w:p w:rsidR="00A211E1" w:rsidRDefault="00A211E1">
            <w:pPr>
              <w:pStyle w:val="ConsPlusNormal"/>
              <w:jc w:val="center"/>
            </w:pPr>
            <w:r>
              <w:t>32 105,6</w:t>
            </w:r>
          </w:p>
        </w:tc>
        <w:tc>
          <w:tcPr>
            <w:tcW w:w="1247" w:type="dxa"/>
          </w:tcPr>
          <w:p w:rsidR="00A211E1" w:rsidRDefault="00A211E1">
            <w:pPr>
              <w:pStyle w:val="ConsPlusNormal"/>
              <w:jc w:val="center"/>
            </w:pPr>
            <w:r>
              <w:t>69 836,1</w:t>
            </w:r>
          </w:p>
        </w:tc>
        <w:tc>
          <w:tcPr>
            <w:tcW w:w="1247" w:type="dxa"/>
          </w:tcPr>
          <w:p w:rsidR="00A211E1" w:rsidRDefault="00A211E1">
            <w:pPr>
              <w:pStyle w:val="ConsPlusNormal"/>
              <w:jc w:val="center"/>
            </w:pPr>
            <w:r>
              <w:t>69 836,1</w:t>
            </w:r>
          </w:p>
        </w:tc>
        <w:tc>
          <w:tcPr>
            <w:tcW w:w="1247" w:type="dxa"/>
          </w:tcPr>
          <w:p w:rsidR="00A211E1" w:rsidRDefault="00A211E1">
            <w:pPr>
              <w:pStyle w:val="ConsPlusNormal"/>
              <w:jc w:val="center"/>
            </w:pPr>
            <w:r>
              <w:t>69 836,1</w:t>
            </w:r>
          </w:p>
        </w:tc>
        <w:tc>
          <w:tcPr>
            <w:tcW w:w="1417" w:type="dxa"/>
          </w:tcPr>
          <w:p w:rsidR="00A211E1" w:rsidRDefault="00A211E1">
            <w:pPr>
              <w:pStyle w:val="ConsPlusNormal"/>
            </w:pPr>
          </w:p>
        </w:tc>
      </w:tr>
      <w:tr w:rsidR="00A211E1">
        <w:tc>
          <w:tcPr>
            <w:tcW w:w="3401" w:type="dxa"/>
          </w:tcPr>
          <w:p w:rsidR="00A211E1" w:rsidRDefault="00A211E1">
            <w:pPr>
              <w:pStyle w:val="ConsPlusNormal"/>
            </w:pPr>
            <w:r>
              <w:t>областного бюджета</w:t>
            </w:r>
          </w:p>
        </w:tc>
        <w:tc>
          <w:tcPr>
            <w:tcW w:w="1474" w:type="dxa"/>
          </w:tcPr>
          <w:p w:rsidR="00A211E1" w:rsidRDefault="00A211E1">
            <w:pPr>
              <w:pStyle w:val="ConsPlusNormal"/>
              <w:jc w:val="center"/>
            </w:pPr>
            <w:r>
              <w:t>519 860,8</w:t>
            </w:r>
          </w:p>
        </w:tc>
        <w:tc>
          <w:tcPr>
            <w:tcW w:w="1304" w:type="dxa"/>
          </w:tcPr>
          <w:p w:rsidR="00A211E1" w:rsidRDefault="00A211E1">
            <w:pPr>
              <w:pStyle w:val="ConsPlusNormal"/>
              <w:jc w:val="center"/>
            </w:pPr>
            <w:r>
              <w:t>234 571,8</w:t>
            </w:r>
          </w:p>
        </w:tc>
        <w:tc>
          <w:tcPr>
            <w:tcW w:w="1133" w:type="dxa"/>
          </w:tcPr>
          <w:p w:rsidR="00A211E1" w:rsidRDefault="00A211E1">
            <w:pPr>
              <w:pStyle w:val="ConsPlusNormal"/>
              <w:jc w:val="center"/>
            </w:pPr>
            <w:r>
              <w:t>65 331,8</w:t>
            </w:r>
          </w:p>
        </w:tc>
        <w:tc>
          <w:tcPr>
            <w:tcW w:w="1133" w:type="dxa"/>
          </w:tcPr>
          <w:p w:rsidR="00A211E1" w:rsidRDefault="00A211E1">
            <w:pPr>
              <w:pStyle w:val="ConsPlusNormal"/>
              <w:jc w:val="center"/>
            </w:pPr>
            <w:r>
              <w:t>50 523,8</w:t>
            </w:r>
          </w:p>
        </w:tc>
        <w:tc>
          <w:tcPr>
            <w:tcW w:w="1247" w:type="dxa"/>
          </w:tcPr>
          <w:p w:rsidR="00A211E1" w:rsidRDefault="00A211E1">
            <w:pPr>
              <w:pStyle w:val="ConsPlusNormal"/>
              <w:jc w:val="center"/>
            </w:pPr>
            <w:r>
              <w:t>56 477,8</w:t>
            </w:r>
          </w:p>
        </w:tc>
        <w:tc>
          <w:tcPr>
            <w:tcW w:w="1247" w:type="dxa"/>
          </w:tcPr>
          <w:p w:rsidR="00A211E1" w:rsidRDefault="00A211E1">
            <w:pPr>
              <w:pStyle w:val="ConsPlusNormal"/>
              <w:jc w:val="center"/>
            </w:pPr>
            <w:r>
              <w:t>56 477,8</w:t>
            </w:r>
          </w:p>
        </w:tc>
        <w:tc>
          <w:tcPr>
            <w:tcW w:w="1247" w:type="dxa"/>
          </w:tcPr>
          <w:p w:rsidR="00A211E1" w:rsidRDefault="00A211E1">
            <w:pPr>
              <w:pStyle w:val="ConsPlusNormal"/>
              <w:jc w:val="center"/>
            </w:pPr>
            <w:r>
              <w:t>56 477,8</w:t>
            </w:r>
          </w:p>
        </w:tc>
        <w:tc>
          <w:tcPr>
            <w:tcW w:w="1417" w:type="dxa"/>
          </w:tcPr>
          <w:p w:rsidR="00A211E1" w:rsidRDefault="00A211E1">
            <w:pPr>
              <w:pStyle w:val="ConsPlusNormal"/>
            </w:pPr>
          </w:p>
        </w:tc>
      </w:tr>
      <w:tr w:rsidR="00A211E1">
        <w:tc>
          <w:tcPr>
            <w:tcW w:w="3401" w:type="dxa"/>
          </w:tcPr>
          <w:p w:rsidR="00A211E1" w:rsidRDefault="00A211E1">
            <w:pPr>
              <w:pStyle w:val="ConsPlusNormal"/>
            </w:pPr>
            <w:r>
              <w:t>Финансовые затраты за счет местных бюджетов &lt;*&gt;</w:t>
            </w:r>
          </w:p>
        </w:tc>
        <w:tc>
          <w:tcPr>
            <w:tcW w:w="1474" w:type="dxa"/>
          </w:tcPr>
          <w:p w:rsidR="00A211E1" w:rsidRDefault="00A211E1">
            <w:pPr>
              <w:pStyle w:val="ConsPlusNormal"/>
              <w:jc w:val="center"/>
            </w:pPr>
            <w:r>
              <w:t>22 511,4</w:t>
            </w:r>
          </w:p>
        </w:tc>
        <w:tc>
          <w:tcPr>
            <w:tcW w:w="1304" w:type="dxa"/>
          </w:tcPr>
          <w:p w:rsidR="00A211E1" w:rsidRDefault="00A211E1">
            <w:pPr>
              <w:pStyle w:val="ConsPlusNormal"/>
              <w:jc w:val="center"/>
            </w:pPr>
            <w:r>
              <w:t>12 301,5</w:t>
            </w:r>
          </w:p>
        </w:tc>
        <w:tc>
          <w:tcPr>
            <w:tcW w:w="1133" w:type="dxa"/>
          </w:tcPr>
          <w:p w:rsidR="00A211E1" w:rsidRDefault="00A211E1">
            <w:pPr>
              <w:pStyle w:val="ConsPlusNormal"/>
              <w:jc w:val="center"/>
            </w:pPr>
            <w:r>
              <w:t>3 883,9</w:t>
            </w:r>
          </w:p>
        </w:tc>
        <w:tc>
          <w:tcPr>
            <w:tcW w:w="1133" w:type="dxa"/>
          </w:tcPr>
          <w:p w:rsidR="00A211E1" w:rsidRDefault="00A211E1">
            <w:pPr>
              <w:pStyle w:val="ConsPlusNormal"/>
              <w:jc w:val="center"/>
            </w:pPr>
            <w:r>
              <w:t>257,0</w:t>
            </w:r>
          </w:p>
        </w:tc>
        <w:tc>
          <w:tcPr>
            <w:tcW w:w="1247" w:type="dxa"/>
          </w:tcPr>
          <w:p w:rsidR="00A211E1" w:rsidRDefault="00A211E1">
            <w:pPr>
              <w:pStyle w:val="ConsPlusNormal"/>
              <w:jc w:val="center"/>
            </w:pPr>
            <w:r>
              <w:t>2 023,0</w:t>
            </w:r>
          </w:p>
        </w:tc>
        <w:tc>
          <w:tcPr>
            <w:tcW w:w="1247" w:type="dxa"/>
          </w:tcPr>
          <w:p w:rsidR="00A211E1" w:rsidRDefault="00A211E1">
            <w:pPr>
              <w:pStyle w:val="ConsPlusNormal"/>
              <w:jc w:val="center"/>
            </w:pPr>
            <w:r>
              <w:t>2 023,0</w:t>
            </w:r>
          </w:p>
        </w:tc>
        <w:tc>
          <w:tcPr>
            <w:tcW w:w="1247" w:type="dxa"/>
          </w:tcPr>
          <w:p w:rsidR="00A211E1" w:rsidRDefault="00A211E1">
            <w:pPr>
              <w:pStyle w:val="ConsPlusNormal"/>
              <w:jc w:val="center"/>
            </w:pPr>
            <w:r>
              <w:t>2 023,0</w:t>
            </w:r>
          </w:p>
        </w:tc>
        <w:tc>
          <w:tcPr>
            <w:tcW w:w="1417" w:type="dxa"/>
          </w:tcPr>
          <w:p w:rsidR="00A211E1" w:rsidRDefault="00A211E1">
            <w:pPr>
              <w:pStyle w:val="ConsPlusNormal"/>
            </w:pPr>
          </w:p>
        </w:tc>
      </w:tr>
      <w:tr w:rsidR="00A211E1">
        <w:tc>
          <w:tcPr>
            <w:tcW w:w="3401" w:type="dxa"/>
          </w:tcPr>
          <w:p w:rsidR="00A211E1" w:rsidRDefault="00A211E1">
            <w:pPr>
              <w:pStyle w:val="ConsPlusNormal"/>
            </w:pPr>
            <w:r>
              <w:t>Внебюджетные источники</w:t>
            </w:r>
          </w:p>
        </w:tc>
        <w:tc>
          <w:tcPr>
            <w:tcW w:w="1474" w:type="dxa"/>
          </w:tcPr>
          <w:p w:rsidR="00A211E1" w:rsidRDefault="00A211E1">
            <w:pPr>
              <w:pStyle w:val="ConsPlusNormal"/>
              <w:jc w:val="center"/>
            </w:pPr>
            <w:r>
              <w:t>59 831,44</w:t>
            </w:r>
          </w:p>
        </w:tc>
        <w:tc>
          <w:tcPr>
            <w:tcW w:w="1304" w:type="dxa"/>
            <w:vAlign w:val="center"/>
          </w:tcPr>
          <w:p w:rsidR="00A211E1" w:rsidRDefault="00A211E1">
            <w:pPr>
              <w:pStyle w:val="ConsPlusNormal"/>
              <w:jc w:val="center"/>
            </w:pPr>
            <w:r>
              <w:t>33 469,81</w:t>
            </w:r>
          </w:p>
        </w:tc>
        <w:tc>
          <w:tcPr>
            <w:tcW w:w="1133" w:type="dxa"/>
            <w:vAlign w:val="center"/>
          </w:tcPr>
          <w:p w:rsidR="00A211E1" w:rsidRDefault="00A211E1">
            <w:pPr>
              <w:pStyle w:val="ConsPlusNormal"/>
              <w:jc w:val="center"/>
            </w:pPr>
            <w:r>
              <w:t>3 082,0</w:t>
            </w:r>
          </w:p>
        </w:tc>
        <w:tc>
          <w:tcPr>
            <w:tcW w:w="1133" w:type="dxa"/>
            <w:vAlign w:val="center"/>
          </w:tcPr>
          <w:p w:rsidR="00A211E1" w:rsidRDefault="00A211E1">
            <w:pPr>
              <w:pStyle w:val="ConsPlusNormal"/>
              <w:jc w:val="center"/>
            </w:pPr>
            <w:r>
              <w:t>950,0</w:t>
            </w:r>
          </w:p>
        </w:tc>
        <w:tc>
          <w:tcPr>
            <w:tcW w:w="1247" w:type="dxa"/>
            <w:vAlign w:val="center"/>
          </w:tcPr>
          <w:p w:rsidR="00A211E1" w:rsidRDefault="00A211E1">
            <w:pPr>
              <w:pStyle w:val="ConsPlusNormal"/>
              <w:jc w:val="center"/>
            </w:pPr>
            <w:r>
              <w:t>7 443,21</w:t>
            </w:r>
          </w:p>
        </w:tc>
        <w:tc>
          <w:tcPr>
            <w:tcW w:w="1247" w:type="dxa"/>
            <w:vAlign w:val="center"/>
          </w:tcPr>
          <w:p w:rsidR="00A211E1" w:rsidRDefault="00A211E1">
            <w:pPr>
              <w:pStyle w:val="ConsPlusNormal"/>
              <w:jc w:val="center"/>
            </w:pPr>
            <w:r>
              <w:t>7 443,21</w:t>
            </w:r>
          </w:p>
        </w:tc>
        <w:tc>
          <w:tcPr>
            <w:tcW w:w="1247" w:type="dxa"/>
            <w:vAlign w:val="center"/>
          </w:tcPr>
          <w:p w:rsidR="00A211E1" w:rsidRDefault="00A211E1">
            <w:pPr>
              <w:pStyle w:val="ConsPlusNormal"/>
              <w:jc w:val="center"/>
            </w:pPr>
            <w:r>
              <w:t>7 443,21</w:t>
            </w:r>
          </w:p>
        </w:tc>
        <w:tc>
          <w:tcPr>
            <w:tcW w:w="1417" w:type="dxa"/>
          </w:tcPr>
          <w:p w:rsidR="00A211E1" w:rsidRDefault="00A211E1">
            <w:pPr>
              <w:pStyle w:val="ConsPlusNormal"/>
            </w:pPr>
          </w:p>
        </w:tc>
      </w:tr>
      <w:tr w:rsidR="00A211E1">
        <w:tc>
          <w:tcPr>
            <w:tcW w:w="3401" w:type="dxa"/>
          </w:tcPr>
          <w:p w:rsidR="00A211E1" w:rsidRDefault="00A211E1">
            <w:pPr>
              <w:pStyle w:val="ConsPlusNormal"/>
            </w:pPr>
            <w:r>
              <w:t>Капитальные вложения, в том числе из:</w:t>
            </w:r>
          </w:p>
        </w:tc>
        <w:tc>
          <w:tcPr>
            <w:tcW w:w="1474" w:type="dxa"/>
            <w:vAlign w:val="center"/>
          </w:tcPr>
          <w:p w:rsidR="00A211E1" w:rsidRDefault="00A211E1">
            <w:pPr>
              <w:pStyle w:val="ConsPlusNormal"/>
              <w:jc w:val="center"/>
            </w:pPr>
            <w:r>
              <w:t>862 420,38</w:t>
            </w:r>
          </w:p>
        </w:tc>
        <w:tc>
          <w:tcPr>
            <w:tcW w:w="1304" w:type="dxa"/>
            <w:vAlign w:val="center"/>
          </w:tcPr>
          <w:p w:rsidR="00A211E1" w:rsidRDefault="00A211E1">
            <w:pPr>
              <w:pStyle w:val="ConsPlusNormal"/>
              <w:jc w:val="center"/>
            </w:pPr>
            <w:r>
              <w:t>797 881,78</w:t>
            </w:r>
          </w:p>
        </w:tc>
        <w:tc>
          <w:tcPr>
            <w:tcW w:w="1133" w:type="dxa"/>
            <w:vAlign w:val="center"/>
          </w:tcPr>
          <w:p w:rsidR="00A211E1" w:rsidRDefault="00A211E1">
            <w:pPr>
              <w:pStyle w:val="ConsPlusNormal"/>
              <w:jc w:val="center"/>
            </w:pPr>
            <w:r>
              <w:t>64 538,6</w:t>
            </w:r>
          </w:p>
        </w:tc>
        <w:tc>
          <w:tcPr>
            <w:tcW w:w="1133"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федерального бюджета</w:t>
            </w:r>
          </w:p>
        </w:tc>
        <w:tc>
          <w:tcPr>
            <w:tcW w:w="1474" w:type="dxa"/>
          </w:tcPr>
          <w:p w:rsidR="00A211E1" w:rsidRDefault="00A211E1">
            <w:pPr>
              <w:pStyle w:val="ConsPlusNormal"/>
              <w:jc w:val="center"/>
            </w:pPr>
            <w:r>
              <w:t>643 453,09</w:t>
            </w:r>
          </w:p>
        </w:tc>
        <w:tc>
          <w:tcPr>
            <w:tcW w:w="1304" w:type="dxa"/>
            <w:vAlign w:val="center"/>
          </w:tcPr>
          <w:p w:rsidR="00A211E1" w:rsidRDefault="00A211E1">
            <w:pPr>
              <w:pStyle w:val="ConsPlusNormal"/>
              <w:jc w:val="center"/>
            </w:pPr>
            <w:r>
              <w:t>595 787,39</w:t>
            </w:r>
          </w:p>
        </w:tc>
        <w:tc>
          <w:tcPr>
            <w:tcW w:w="1133" w:type="dxa"/>
            <w:vAlign w:val="center"/>
          </w:tcPr>
          <w:p w:rsidR="00A211E1" w:rsidRDefault="00A211E1">
            <w:pPr>
              <w:pStyle w:val="ConsPlusNormal"/>
              <w:jc w:val="center"/>
            </w:pPr>
            <w:r>
              <w:t>47 665,7</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областного бюджета</w:t>
            </w:r>
          </w:p>
        </w:tc>
        <w:tc>
          <w:tcPr>
            <w:tcW w:w="1474" w:type="dxa"/>
          </w:tcPr>
          <w:p w:rsidR="00A211E1" w:rsidRDefault="00A211E1">
            <w:pPr>
              <w:pStyle w:val="ConsPlusNormal"/>
              <w:jc w:val="center"/>
            </w:pPr>
            <w:r>
              <w:t>181 690,93</w:t>
            </w:r>
          </w:p>
        </w:tc>
        <w:tc>
          <w:tcPr>
            <w:tcW w:w="1304" w:type="dxa"/>
            <w:vAlign w:val="center"/>
          </w:tcPr>
          <w:p w:rsidR="00A211E1" w:rsidRDefault="00A211E1">
            <w:pPr>
              <w:pStyle w:val="ConsPlusNormal"/>
              <w:jc w:val="center"/>
            </w:pPr>
            <w:r>
              <w:t>168 044,93</w:t>
            </w:r>
          </w:p>
        </w:tc>
        <w:tc>
          <w:tcPr>
            <w:tcW w:w="1133" w:type="dxa"/>
            <w:vAlign w:val="center"/>
          </w:tcPr>
          <w:p w:rsidR="00A211E1" w:rsidRDefault="00A211E1">
            <w:pPr>
              <w:pStyle w:val="ConsPlusNormal"/>
              <w:jc w:val="center"/>
            </w:pPr>
            <w:r>
              <w:t>13 646,0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lastRenderedPageBreak/>
              <w:t>местных бюджетов</w:t>
            </w:r>
          </w:p>
        </w:tc>
        <w:tc>
          <w:tcPr>
            <w:tcW w:w="1474" w:type="dxa"/>
          </w:tcPr>
          <w:p w:rsidR="00A211E1" w:rsidRDefault="00A211E1">
            <w:pPr>
              <w:pStyle w:val="ConsPlusNormal"/>
              <w:jc w:val="center"/>
            </w:pPr>
            <w:r>
              <w:t>13 268,75</w:t>
            </w:r>
          </w:p>
        </w:tc>
        <w:tc>
          <w:tcPr>
            <w:tcW w:w="1304" w:type="dxa"/>
            <w:vAlign w:val="center"/>
          </w:tcPr>
          <w:p w:rsidR="00A211E1" w:rsidRDefault="00A211E1">
            <w:pPr>
              <w:pStyle w:val="ConsPlusNormal"/>
              <w:jc w:val="center"/>
            </w:pPr>
            <w:r>
              <w:t>10 041,85</w:t>
            </w:r>
          </w:p>
        </w:tc>
        <w:tc>
          <w:tcPr>
            <w:tcW w:w="1133" w:type="dxa"/>
            <w:vAlign w:val="center"/>
          </w:tcPr>
          <w:p w:rsidR="00A211E1" w:rsidRDefault="00A211E1">
            <w:pPr>
              <w:pStyle w:val="ConsPlusNormal"/>
              <w:jc w:val="center"/>
            </w:pPr>
            <w:r>
              <w:t>3 226,9</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Внебюджетные источники</w:t>
            </w:r>
          </w:p>
        </w:tc>
        <w:tc>
          <w:tcPr>
            <w:tcW w:w="1474" w:type="dxa"/>
          </w:tcPr>
          <w:p w:rsidR="00A211E1" w:rsidRDefault="00A211E1">
            <w:pPr>
              <w:pStyle w:val="ConsPlusNormal"/>
              <w:jc w:val="center"/>
            </w:pPr>
            <w:r>
              <w:t>24 007,61</w:t>
            </w:r>
          </w:p>
        </w:tc>
        <w:tc>
          <w:tcPr>
            <w:tcW w:w="1304" w:type="dxa"/>
            <w:vAlign w:val="center"/>
          </w:tcPr>
          <w:p w:rsidR="00A211E1" w:rsidRDefault="00A211E1">
            <w:pPr>
              <w:pStyle w:val="ConsPlusNormal"/>
              <w:jc w:val="center"/>
            </w:pPr>
            <w:r>
              <w:t>24 007,61</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НИОКР &lt;**&gt;, в том числе из:</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федерального бюджета</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областного бюджета</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местных бюджетов</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Внебюджетные источники</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Прочие расходы, в том числе из:</w:t>
            </w:r>
          </w:p>
        </w:tc>
        <w:tc>
          <w:tcPr>
            <w:tcW w:w="1474" w:type="dxa"/>
            <w:vAlign w:val="center"/>
          </w:tcPr>
          <w:p w:rsidR="00A211E1" w:rsidRDefault="00A211E1">
            <w:pPr>
              <w:pStyle w:val="ConsPlusNormal"/>
              <w:jc w:val="center"/>
            </w:pPr>
            <w:r>
              <w:t>257 227,53</w:t>
            </w:r>
          </w:p>
        </w:tc>
        <w:tc>
          <w:tcPr>
            <w:tcW w:w="1304" w:type="dxa"/>
            <w:vAlign w:val="center"/>
          </w:tcPr>
          <w:p w:rsidR="00A211E1" w:rsidRDefault="00A211E1">
            <w:pPr>
              <w:pStyle w:val="ConsPlusNormal"/>
              <w:jc w:val="center"/>
            </w:pPr>
            <w:r>
              <w:t>183 716,43</w:t>
            </w:r>
          </w:p>
        </w:tc>
        <w:tc>
          <w:tcPr>
            <w:tcW w:w="1133" w:type="dxa"/>
            <w:vAlign w:val="center"/>
          </w:tcPr>
          <w:p w:rsidR="00A211E1" w:rsidRDefault="00A211E1">
            <w:pPr>
              <w:pStyle w:val="ConsPlusNormal"/>
              <w:jc w:val="center"/>
            </w:pPr>
            <w:r>
              <w:t>73 511,1</w:t>
            </w:r>
          </w:p>
        </w:tc>
        <w:tc>
          <w:tcPr>
            <w:tcW w:w="1133"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247" w:type="dxa"/>
            <w:vAlign w:val="center"/>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федерального бюджета</w:t>
            </w:r>
          </w:p>
        </w:tc>
        <w:tc>
          <w:tcPr>
            <w:tcW w:w="1474" w:type="dxa"/>
          </w:tcPr>
          <w:p w:rsidR="00A211E1" w:rsidRDefault="00A211E1">
            <w:pPr>
              <w:pStyle w:val="ConsPlusNormal"/>
              <w:jc w:val="center"/>
            </w:pPr>
            <w:r>
              <w:t>123 554,01</w:t>
            </w:r>
          </w:p>
        </w:tc>
        <w:tc>
          <w:tcPr>
            <w:tcW w:w="1304" w:type="dxa"/>
            <w:vAlign w:val="center"/>
          </w:tcPr>
          <w:p w:rsidR="00A211E1" w:rsidRDefault="00A211E1">
            <w:pPr>
              <w:pStyle w:val="ConsPlusNormal"/>
              <w:jc w:val="center"/>
            </w:pPr>
            <w:r>
              <w:t>105 467,71</w:t>
            </w:r>
          </w:p>
        </w:tc>
        <w:tc>
          <w:tcPr>
            <w:tcW w:w="1133" w:type="dxa"/>
            <w:vAlign w:val="center"/>
          </w:tcPr>
          <w:p w:rsidR="00A211E1" w:rsidRDefault="00A211E1">
            <w:pPr>
              <w:pStyle w:val="ConsPlusNormal"/>
              <w:jc w:val="center"/>
            </w:pPr>
            <w:r>
              <w:t>18 086,3</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областного бюджета</w:t>
            </w:r>
          </w:p>
        </w:tc>
        <w:tc>
          <w:tcPr>
            <w:tcW w:w="1474" w:type="dxa"/>
          </w:tcPr>
          <w:p w:rsidR="00A211E1" w:rsidRDefault="00A211E1">
            <w:pPr>
              <w:pStyle w:val="ConsPlusNormal"/>
              <w:jc w:val="center"/>
            </w:pPr>
            <w:r>
              <w:t>118 212,67</w:t>
            </w:r>
          </w:p>
        </w:tc>
        <w:tc>
          <w:tcPr>
            <w:tcW w:w="1304" w:type="dxa"/>
            <w:vAlign w:val="center"/>
          </w:tcPr>
          <w:p w:rsidR="00A211E1" w:rsidRDefault="00A211E1">
            <w:pPr>
              <w:pStyle w:val="ConsPlusNormal"/>
              <w:jc w:val="center"/>
            </w:pPr>
            <w:r>
              <w:t>66 526,87</w:t>
            </w:r>
          </w:p>
        </w:tc>
        <w:tc>
          <w:tcPr>
            <w:tcW w:w="1133" w:type="dxa"/>
            <w:vAlign w:val="center"/>
          </w:tcPr>
          <w:p w:rsidR="00A211E1" w:rsidRDefault="00A211E1">
            <w:pPr>
              <w:pStyle w:val="ConsPlusNormal"/>
              <w:jc w:val="center"/>
            </w:pPr>
            <w:r>
              <w:t>51 685,8</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местных бюджетов</w:t>
            </w:r>
          </w:p>
        </w:tc>
        <w:tc>
          <w:tcPr>
            <w:tcW w:w="1474" w:type="dxa"/>
          </w:tcPr>
          <w:p w:rsidR="00A211E1" w:rsidRDefault="00A211E1">
            <w:pPr>
              <w:pStyle w:val="ConsPlusNormal"/>
              <w:jc w:val="center"/>
            </w:pPr>
            <w:r>
              <w:t>2 916,65</w:t>
            </w:r>
          </w:p>
        </w:tc>
        <w:tc>
          <w:tcPr>
            <w:tcW w:w="1304" w:type="dxa"/>
            <w:vAlign w:val="center"/>
          </w:tcPr>
          <w:p w:rsidR="00A211E1" w:rsidRDefault="00A211E1">
            <w:pPr>
              <w:pStyle w:val="ConsPlusNormal"/>
              <w:jc w:val="center"/>
            </w:pPr>
            <w:r>
              <w:t>2 259,65</w:t>
            </w:r>
          </w:p>
        </w:tc>
        <w:tc>
          <w:tcPr>
            <w:tcW w:w="1133" w:type="dxa"/>
            <w:vAlign w:val="center"/>
          </w:tcPr>
          <w:p w:rsidR="00A211E1" w:rsidRDefault="00A211E1">
            <w:pPr>
              <w:pStyle w:val="ConsPlusNormal"/>
              <w:jc w:val="center"/>
            </w:pPr>
            <w:r>
              <w:t>657,0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Внебюджетные источники</w:t>
            </w:r>
          </w:p>
        </w:tc>
        <w:tc>
          <w:tcPr>
            <w:tcW w:w="1474" w:type="dxa"/>
          </w:tcPr>
          <w:p w:rsidR="00A211E1" w:rsidRDefault="00A211E1">
            <w:pPr>
              <w:pStyle w:val="ConsPlusNormal"/>
              <w:jc w:val="center"/>
            </w:pPr>
            <w:r>
              <w:t>12 544,2</w:t>
            </w:r>
          </w:p>
        </w:tc>
        <w:tc>
          <w:tcPr>
            <w:tcW w:w="1304" w:type="dxa"/>
          </w:tcPr>
          <w:p w:rsidR="00A211E1" w:rsidRDefault="00A211E1">
            <w:pPr>
              <w:pStyle w:val="ConsPlusNormal"/>
              <w:jc w:val="center"/>
            </w:pPr>
            <w:r>
              <w:t>9 462,2</w:t>
            </w:r>
          </w:p>
        </w:tc>
        <w:tc>
          <w:tcPr>
            <w:tcW w:w="1133" w:type="dxa"/>
          </w:tcPr>
          <w:p w:rsidR="00A211E1" w:rsidRDefault="00A211E1">
            <w:pPr>
              <w:pStyle w:val="ConsPlusNormal"/>
              <w:jc w:val="center"/>
            </w:pPr>
            <w:r>
              <w:t>3 082,0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13603" w:type="dxa"/>
            <w:gridSpan w:val="9"/>
          </w:tcPr>
          <w:p w:rsidR="00A211E1" w:rsidRDefault="00A211E1">
            <w:pPr>
              <w:pStyle w:val="ConsPlusNormal"/>
            </w:pPr>
            <w:proofErr w:type="spellStart"/>
            <w:r>
              <w:t>Справочно</w:t>
            </w:r>
            <w:proofErr w:type="spellEnd"/>
            <w:r>
              <w:t>:</w:t>
            </w:r>
          </w:p>
        </w:tc>
      </w:tr>
      <w:tr w:rsidR="00A211E1">
        <w:tc>
          <w:tcPr>
            <w:tcW w:w="13603" w:type="dxa"/>
            <w:gridSpan w:val="9"/>
          </w:tcPr>
          <w:p w:rsidR="00A211E1" w:rsidRDefault="00A211E1">
            <w:pPr>
              <w:pStyle w:val="ConsPlusNormal"/>
              <w:jc w:val="center"/>
              <w:outlineLvl w:val="2"/>
            </w:pPr>
            <w: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&lt;1&gt;)</w:t>
            </w:r>
          </w:p>
        </w:tc>
      </w:tr>
      <w:tr w:rsidR="00A211E1">
        <w:tc>
          <w:tcPr>
            <w:tcW w:w="3401" w:type="dxa"/>
          </w:tcPr>
          <w:p w:rsidR="00A211E1" w:rsidRDefault="00A211E1">
            <w:pPr>
              <w:pStyle w:val="ConsPlusNormal"/>
            </w:pPr>
            <w:r>
              <w:t>Всего финансовых затрат, в том числе из:</w:t>
            </w:r>
          </w:p>
        </w:tc>
        <w:tc>
          <w:tcPr>
            <w:tcW w:w="1474" w:type="dxa"/>
          </w:tcPr>
          <w:p w:rsidR="00A211E1" w:rsidRDefault="00A211E1">
            <w:pPr>
              <w:pStyle w:val="ConsPlusNormal"/>
              <w:jc w:val="center"/>
            </w:pPr>
            <w:r>
              <w:t>211 084,2</w:t>
            </w:r>
          </w:p>
        </w:tc>
        <w:tc>
          <w:tcPr>
            <w:tcW w:w="1304" w:type="dxa"/>
          </w:tcPr>
          <w:p w:rsidR="00A211E1" w:rsidRDefault="00A211E1">
            <w:pPr>
              <w:pStyle w:val="ConsPlusNormal"/>
              <w:jc w:val="center"/>
            </w:pPr>
            <w:r>
              <w:t>99 638,7</w:t>
            </w:r>
          </w:p>
        </w:tc>
        <w:tc>
          <w:tcPr>
            <w:tcW w:w="1133" w:type="dxa"/>
          </w:tcPr>
          <w:p w:rsidR="00A211E1" w:rsidRDefault="00A211E1">
            <w:pPr>
              <w:pStyle w:val="ConsPlusNormal"/>
              <w:jc w:val="center"/>
            </w:pPr>
            <w:r>
              <w:t>111 445,5</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федерального бюджета &lt;*&gt;</w:t>
            </w:r>
          </w:p>
        </w:tc>
        <w:tc>
          <w:tcPr>
            <w:tcW w:w="1474" w:type="dxa"/>
          </w:tcPr>
          <w:p w:rsidR="00A211E1" w:rsidRDefault="00A211E1">
            <w:pPr>
              <w:pStyle w:val="ConsPlusNormal"/>
              <w:jc w:val="center"/>
            </w:pPr>
            <w:r>
              <w:t>109 106,7</w:t>
            </w:r>
          </w:p>
        </w:tc>
        <w:tc>
          <w:tcPr>
            <w:tcW w:w="1304" w:type="dxa"/>
          </w:tcPr>
          <w:p w:rsidR="00A211E1" w:rsidRDefault="00A211E1">
            <w:pPr>
              <w:pStyle w:val="ConsPlusNormal"/>
              <w:jc w:val="center"/>
            </w:pPr>
            <w:r>
              <w:t>34 564,0</w:t>
            </w:r>
          </w:p>
        </w:tc>
        <w:tc>
          <w:tcPr>
            <w:tcW w:w="1133" w:type="dxa"/>
          </w:tcPr>
          <w:p w:rsidR="00A211E1" w:rsidRDefault="00A211E1">
            <w:pPr>
              <w:pStyle w:val="ConsPlusNormal"/>
              <w:jc w:val="center"/>
            </w:pPr>
            <w:r>
              <w:t>74 542,7</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областного бюджета</w:t>
            </w:r>
          </w:p>
        </w:tc>
        <w:tc>
          <w:tcPr>
            <w:tcW w:w="1474" w:type="dxa"/>
          </w:tcPr>
          <w:p w:rsidR="00A211E1" w:rsidRDefault="00A211E1">
            <w:pPr>
              <w:pStyle w:val="ConsPlusNormal"/>
              <w:jc w:val="center"/>
            </w:pPr>
            <w:r>
              <w:t>92 873,1</w:t>
            </w:r>
          </w:p>
        </w:tc>
        <w:tc>
          <w:tcPr>
            <w:tcW w:w="1304" w:type="dxa"/>
          </w:tcPr>
          <w:p w:rsidR="00A211E1" w:rsidRDefault="00A211E1">
            <w:pPr>
              <w:pStyle w:val="ConsPlusNormal"/>
              <w:jc w:val="center"/>
            </w:pPr>
            <w:r>
              <w:t>60 483,8</w:t>
            </w:r>
          </w:p>
        </w:tc>
        <w:tc>
          <w:tcPr>
            <w:tcW w:w="1133" w:type="dxa"/>
          </w:tcPr>
          <w:p w:rsidR="00A211E1" w:rsidRDefault="00A211E1">
            <w:pPr>
              <w:pStyle w:val="ConsPlusNormal"/>
              <w:jc w:val="center"/>
            </w:pPr>
            <w:r>
              <w:t>32 389,3</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 xml:space="preserve">Финансовые затраты за счет </w:t>
            </w:r>
            <w:r>
              <w:lastRenderedPageBreak/>
              <w:t>местных бюджетов &lt;*&gt;</w:t>
            </w:r>
          </w:p>
        </w:tc>
        <w:tc>
          <w:tcPr>
            <w:tcW w:w="1474" w:type="dxa"/>
          </w:tcPr>
          <w:p w:rsidR="00A211E1" w:rsidRDefault="00A211E1">
            <w:pPr>
              <w:pStyle w:val="ConsPlusNormal"/>
              <w:jc w:val="center"/>
            </w:pPr>
            <w:r>
              <w:lastRenderedPageBreak/>
              <w:t>9 104,4</w:t>
            </w:r>
          </w:p>
        </w:tc>
        <w:tc>
          <w:tcPr>
            <w:tcW w:w="1304" w:type="dxa"/>
          </w:tcPr>
          <w:p w:rsidR="00A211E1" w:rsidRDefault="00A211E1">
            <w:pPr>
              <w:pStyle w:val="ConsPlusNormal"/>
              <w:jc w:val="center"/>
            </w:pPr>
            <w:r>
              <w:t>4 590,9</w:t>
            </w:r>
          </w:p>
        </w:tc>
        <w:tc>
          <w:tcPr>
            <w:tcW w:w="1133" w:type="dxa"/>
          </w:tcPr>
          <w:p w:rsidR="00A211E1" w:rsidRDefault="00A211E1">
            <w:pPr>
              <w:pStyle w:val="ConsPlusNormal"/>
              <w:jc w:val="center"/>
            </w:pPr>
            <w:r>
              <w:t>4 513,5</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Внебюджетные источники &lt;*&gt;</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13603" w:type="dxa"/>
            <w:gridSpan w:val="9"/>
          </w:tcPr>
          <w:p w:rsidR="00A211E1" w:rsidRDefault="00A211E1">
            <w:pPr>
              <w:pStyle w:val="ConsPlusNormal"/>
              <w:jc w:val="center"/>
              <w:outlineLvl w:val="2"/>
            </w:pPr>
            <w: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&lt;2&gt;)</w:t>
            </w:r>
          </w:p>
        </w:tc>
      </w:tr>
      <w:tr w:rsidR="00A211E1">
        <w:tc>
          <w:tcPr>
            <w:tcW w:w="3401" w:type="dxa"/>
          </w:tcPr>
          <w:p w:rsidR="00A211E1" w:rsidRDefault="00A211E1">
            <w:pPr>
              <w:pStyle w:val="ConsPlusNormal"/>
            </w:pPr>
            <w:r>
              <w:t>Всего финансовых затрат, в том числе из:</w:t>
            </w:r>
          </w:p>
        </w:tc>
        <w:tc>
          <w:tcPr>
            <w:tcW w:w="1474" w:type="dxa"/>
          </w:tcPr>
          <w:p w:rsidR="00A211E1" w:rsidRDefault="00A211E1">
            <w:pPr>
              <w:pStyle w:val="ConsPlusNormal"/>
              <w:jc w:val="center"/>
            </w:pPr>
            <w:r>
              <w:t>1 899 179,2</w:t>
            </w:r>
          </w:p>
        </w:tc>
        <w:tc>
          <w:tcPr>
            <w:tcW w:w="1304" w:type="dxa"/>
          </w:tcPr>
          <w:p w:rsidR="00A211E1" w:rsidRDefault="00A211E1">
            <w:pPr>
              <w:pStyle w:val="ConsPlusNormal"/>
              <w:jc w:val="center"/>
            </w:pPr>
            <w:r>
              <w:t>332 250,3</w:t>
            </w:r>
          </w:p>
        </w:tc>
        <w:tc>
          <w:tcPr>
            <w:tcW w:w="1133" w:type="dxa"/>
          </w:tcPr>
          <w:p w:rsidR="00A211E1" w:rsidRDefault="00A211E1">
            <w:pPr>
              <w:pStyle w:val="ConsPlusNormal"/>
              <w:jc w:val="center"/>
            </w:pPr>
            <w:r>
              <w:t>283 159,3</w:t>
            </w:r>
          </w:p>
        </w:tc>
        <w:tc>
          <w:tcPr>
            <w:tcW w:w="1133" w:type="dxa"/>
          </w:tcPr>
          <w:p w:rsidR="00A211E1" w:rsidRDefault="00A211E1">
            <w:pPr>
              <w:pStyle w:val="ConsPlusNormal"/>
              <w:jc w:val="center"/>
            </w:pPr>
            <w:r>
              <w:t>366 767,4</w:t>
            </w:r>
          </w:p>
        </w:tc>
        <w:tc>
          <w:tcPr>
            <w:tcW w:w="1247" w:type="dxa"/>
          </w:tcPr>
          <w:p w:rsidR="00A211E1" w:rsidRDefault="00A211E1">
            <w:pPr>
              <w:pStyle w:val="ConsPlusNormal"/>
              <w:jc w:val="center"/>
            </w:pPr>
            <w:r>
              <w:t>305 667,4</w:t>
            </w:r>
          </w:p>
        </w:tc>
        <w:tc>
          <w:tcPr>
            <w:tcW w:w="1247" w:type="dxa"/>
          </w:tcPr>
          <w:p w:rsidR="00A211E1" w:rsidRDefault="00A211E1">
            <w:pPr>
              <w:pStyle w:val="ConsPlusNormal"/>
              <w:jc w:val="center"/>
            </w:pPr>
            <w:r>
              <w:t>305 667,4</w:t>
            </w:r>
          </w:p>
        </w:tc>
        <w:tc>
          <w:tcPr>
            <w:tcW w:w="1247" w:type="dxa"/>
          </w:tcPr>
          <w:p w:rsidR="00A211E1" w:rsidRDefault="00A211E1">
            <w:pPr>
              <w:pStyle w:val="ConsPlusNormal"/>
              <w:jc w:val="center"/>
            </w:pPr>
            <w:r>
              <w:t>305 667,4</w:t>
            </w:r>
          </w:p>
        </w:tc>
        <w:tc>
          <w:tcPr>
            <w:tcW w:w="1417" w:type="dxa"/>
          </w:tcPr>
          <w:p w:rsidR="00A211E1" w:rsidRDefault="00A211E1">
            <w:pPr>
              <w:pStyle w:val="ConsPlusNormal"/>
            </w:pPr>
          </w:p>
        </w:tc>
      </w:tr>
      <w:tr w:rsidR="00A211E1">
        <w:tc>
          <w:tcPr>
            <w:tcW w:w="3401" w:type="dxa"/>
          </w:tcPr>
          <w:p w:rsidR="00A211E1" w:rsidRDefault="00A211E1">
            <w:pPr>
              <w:pStyle w:val="ConsPlusNormal"/>
            </w:pPr>
            <w:r>
              <w:t>федерального бюджета &lt;*&gt;</w:t>
            </w:r>
          </w:p>
        </w:tc>
        <w:tc>
          <w:tcPr>
            <w:tcW w:w="1474" w:type="dxa"/>
          </w:tcPr>
          <w:p w:rsidR="00A211E1" w:rsidRDefault="00A211E1">
            <w:pPr>
              <w:pStyle w:val="ConsPlusNormal"/>
              <w:jc w:val="center"/>
            </w:pPr>
            <w:r>
              <w:t>1 157 705,9</w:t>
            </w:r>
          </w:p>
        </w:tc>
        <w:tc>
          <w:tcPr>
            <w:tcW w:w="1304" w:type="dxa"/>
          </w:tcPr>
          <w:p w:rsidR="00A211E1" w:rsidRDefault="00A211E1">
            <w:pPr>
              <w:pStyle w:val="ConsPlusNormal"/>
              <w:jc w:val="center"/>
            </w:pPr>
            <w:r>
              <w:t>235 662,1</w:t>
            </w:r>
          </w:p>
        </w:tc>
        <w:tc>
          <w:tcPr>
            <w:tcW w:w="1133" w:type="dxa"/>
          </w:tcPr>
          <w:p w:rsidR="00A211E1" w:rsidRDefault="00A211E1">
            <w:pPr>
              <w:pStyle w:val="ConsPlusNormal"/>
              <w:jc w:val="center"/>
            </w:pPr>
            <w:r>
              <w:t>105 290,1</w:t>
            </w:r>
          </w:p>
        </w:tc>
        <w:tc>
          <w:tcPr>
            <w:tcW w:w="1133" w:type="dxa"/>
          </w:tcPr>
          <w:p w:rsidR="00A211E1" w:rsidRDefault="00A211E1">
            <w:pPr>
              <w:pStyle w:val="ConsPlusNormal"/>
              <w:jc w:val="center"/>
            </w:pPr>
            <w:r>
              <w:t>109 767,4</w:t>
            </w:r>
          </w:p>
        </w:tc>
        <w:tc>
          <w:tcPr>
            <w:tcW w:w="1247" w:type="dxa"/>
          </w:tcPr>
          <w:p w:rsidR="00A211E1" w:rsidRDefault="00A211E1">
            <w:pPr>
              <w:pStyle w:val="ConsPlusNormal"/>
              <w:jc w:val="center"/>
            </w:pPr>
            <w:r>
              <w:t>235 662,1</w:t>
            </w:r>
          </w:p>
        </w:tc>
        <w:tc>
          <w:tcPr>
            <w:tcW w:w="1247" w:type="dxa"/>
          </w:tcPr>
          <w:p w:rsidR="00A211E1" w:rsidRDefault="00A211E1">
            <w:pPr>
              <w:pStyle w:val="ConsPlusNormal"/>
              <w:jc w:val="center"/>
            </w:pPr>
            <w:r>
              <w:t>235 662,1</w:t>
            </w:r>
          </w:p>
        </w:tc>
        <w:tc>
          <w:tcPr>
            <w:tcW w:w="1247" w:type="dxa"/>
          </w:tcPr>
          <w:p w:rsidR="00A211E1" w:rsidRDefault="00A211E1">
            <w:pPr>
              <w:pStyle w:val="ConsPlusNormal"/>
              <w:jc w:val="center"/>
            </w:pPr>
            <w:r>
              <w:t>235 662,1</w:t>
            </w:r>
          </w:p>
        </w:tc>
        <w:tc>
          <w:tcPr>
            <w:tcW w:w="1417" w:type="dxa"/>
          </w:tcPr>
          <w:p w:rsidR="00A211E1" w:rsidRDefault="00A211E1">
            <w:pPr>
              <w:pStyle w:val="ConsPlusNormal"/>
            </w:pPr>
          </w:p>
        </w:tc>
      </w:tr>
      <w:tr w:rsidR="00A211E1">
        <w:tc>
          <w:tcPr>
            <w:tcW w:w="3401" w:type="dxa"/>
          </w:tcPr>
          <w:p w:rsidR="00A211E1" w:rsidRDefault="00A211E1">
            <w:pPr>
              <w:pStyle w:val="ConsPlusNormal"/>
            </w:pPr>
            <w:r>
              <w:t>областного бюджета</w:t>
            </w:r>
          </w:p>
        </w:tc>
        <w:tc>
          <w:tcPr>
            <w:tcW w:w="1474" w:type="dxa"/>
          </w:tcPr>
          <w:p w:rsidR="00A211E1" w:rsidRDefault="00A211E1">
            <w:pPr>
              <w:pStyle w:val="ConsPlusNormal"/>
              <w:jc w:val="center"/>
            </w:pPr>
            <w:r>
              <w:t>741 473,3</w:t>
            </w:r>
          </w:p>
        </w:tc>
        <w:tc>
          <w:tcPr>
            <w:tcW w:w="1304" w:type="dxa"/>
          </w:tcPr>
          <w:p w:rsidR="00A211E1" w:rsidRDefault="00A211E1">
            <w:pPr>
              <w:pStyle w:val="ConsPlusNormal"/>
              <w:jc w:val="center"/>
            </w:pPr>
            <w:r>
              <w:t>96 588,2</w:t>
            </w:r>
          </w:p>
        </w:tc>
        <w:tc>
          <w:tcPr>
            <w:tcW w:w="1133" w:type="dxa"/>
          </w:tcPr>
          <w:p w:rsidR="00A211E1" w:rsidRDefault="00A211E1">
            <w:pPr>
              <w:pStyle w:val="ConsPlusNormal"/>
              <w:jc w:val="center"/>
            </w:pPr>
            <w:r>
              <w:t>177 869,2</w:t>
            </w:r>
          </w:p>
        </w:tc>
        <w:tc>
          <w:tcPr>
            <w:tcW w:w="1133" w:type="dxa"/>
          </w:tcPr>
          <w:p w:rsidR="00A211E1" w:rsidRDefault="00A211E1">
            <w:pPr>
              <w:pStyle w:val="ConsPlusNormal"/>
              <w:jc w:val="center"/>
            </w:pPr>
            <w:r>
              <w:t>257 000,0</w:t>
            </w:r>
          </w:p>
        </w:tc>
        <w:tc>
          <w:tcPr>
            <w:tcW w:w="1247" w:type="dxa"/>
          </w:tcPr>
          <w:p w:rsidR="00A211E1" w:rsidRDefault="00A211E1">
            <w:pPr>
              <w:pStyle w:val="ConsPlusNormal"/>
              <w:jc w:val="center"/>
            </w:pPr>
            <w:r>
              <w:t>70 005,3</w:t>
            </w:r>
          </w:p>
        </w:tc>
        <w:tc>
          <w:tcPr>
            <w:tcW w:w="1247" w:type="dxa"/>
          </w:tcPr>
          <w:p w:rsidR="00A211E1" w:rsidRDefault="00A211E1">
            <w:pPr>
              <w:pStyle w:val="ConsPlusNormal"/>
              <w:jc w:val="center"/>
            </w:pPr>
            <w:r>
              <w:t>70 005,3</w:t>
            </w:r>
          </w:p>
        </w:tc>
        <w:tc>
          <w:tcPr>
            <w:tcW w:w="1247" w:type="dxa"/>
          </w:tcPr>
          <w:p w:rsidR="00A211E1" w:rsidRDefault="00A211E1">
            <w:pPr>
              <w:pStyle w:val="ConsPlusNormal"/>
              <w:jc w:val="center"/>
            </w:pPr>
            <w:r>
              <w:t>70 005,3</w:t>
            </w:r>
          </w:p>
        </w:tc>
        <w:tc>
          <w:tcPr>
            <w:tcW w:w="1417" w:type="dxa"/>
          </w:tcPr>
          <w:p w:rsidR="00A211E1" w:rsidRDefault="00A211E1">
            <w:pPr>
              <w:pStyle w:val="ConsPlusNormal"/>
            </w:pPr>
          </w:p>
        </w:tc>
      </w:tr>
      <w:tr w:rsidR="00A211E1">
        <w:tc>
          <w:tcPr>
            <w:tcW w:w="3401" w:type="dxa"/>
          </w:tcPr>
          <w:p w:rsidR="00A211E1" w:rsidRDefault="00A211E1">
            <w:pPr>
              <w:pStyle w:val="ConsPlusNormal"/>
            </w:pPr>
            <w:r>
              <w:t>Финансовые затраты за счет местных бюджетов &lt;*&gt;</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3401" w:type="dxa"/>
          </w:tcPr>
          <w:p w:rsidR="00A211E1" w:rsidRDefault="00A211E1">
            <w:pPr>
              <w:pStyle w:val="ConsPlusNormal"/>
            </w:pPr>
            <w:r>
              <w:t>Внебюджетные источники &lt;*&gt;</w:t>
            </w:r>
          </w:p>
        </w:tc>
        <w:tc>
          <w:tcPr>
            <w:tcW w:w="1474" w:type="dxa"/>
          </w:tcPr>
          <w:p w:rsidR="00A211E1" w:rsidRDefault="00A211E1">
            <w:pPr>
              <w:pStyle w:val="ConsPlusNormal"/>
              <w:jc w:val="center"/>
            </w:pPr>
            <w:r>
              <w:t>0,0</w:t>
            </w:r>
          </w:p>
        </w:tc>
        <w:tc>
          <w:tcPr>
            <w:tcW w:w="1304"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133"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247" w:type="dxa"/>
          </w:tcPr>
          <w:p w:rsidR="00A211E1" w:rsidRDefault="00A211E1">
            <w:pPr>
              <w:pStyle w:val="ConsPlusNormal"/>
              <w:jc w:val="center"/>
            </w:pPr>
            <w:r>
              <w:t>0,0</w:t>
            </w:r>
          </w:p>
        </w:tc>
        <w:tc>
          <w:tcPr>
            <w:tcW w:w="1417" w:type="dxa"/>
          </w:tcPr>
          <w:p w:rsidR="00A211E1" w:rsidRDefault="00A211E1">
            <w:pPr>
              <w:pStyle w:val="ConsPlusNormal"/>
            </w:pPr>
          </w:p>
        </w:tc>
      </w:tr>
      <w:tr w:rsidR="00A211E1">
        <w:tc>
          <w:tcPr>
            <w:tcW w:w="13603" w:type="dxa"/>
            <w:gridSpan w:val="9"/>
          </w:tcPr>
          <w:p w:rsidR="00A211E1" w:rsidRDefault="00A211E1">
            <w:pPr>
              <w:pStyle w:val="ConsPlusNormal"/>
              <w:jc w:val="center"/>
              <w:outlineLvl w:val="2"/>
            </w:pPr>
            <w:r>
              <w:t>Министерство сельского хозяйства Новосибирской области</w:t>
            </w:r>
          </w:p>
        </w:tc>
      </w:tr>
      <w:tr w:rsidR="00A211E1">
        <w:tc>
          <w:tcPr>
            <w:tcW w:w="3401" w:type="dxa"/>
          </w:tcPr>
          <w:p w:rsidR="00A211E1" w:rsidRDefault="00A211E1">
            <w:pPr>
              <w:pStyle w:val="ConsPlusNormal"/>
            </w:pPr>
            <w:r>
              <w:t>Внебюджетные источники &lt;*&gt;</w:t>
            </w:r>
          </w:p>
        </w:tc>
        <w:tc>
          <w:tcPr>
            <w:tcW w:w="1474" w:type="dxa"/>
          </w:tcPr>
          <w:p w:rsidR="00A211E1" w:rsidRDefault="00A211E1">
            <w:pPr>
              <w:pStyle w:val="ConsPlusNormal"/>
              <w:jc w:val="center"/>
            </w:pPr>
            <w:r>
              <w:t>300 499,6</w:t>
            </w:r>
          </w:p>
        </w:tc>
        <w:tc>
          <w:tcPr>
            <w:tcW w:w="1304" w:type="dxa"/>
            <w:vAlign w:val="center"/>
          </w:tcPr>
          <w:p w:rsidR="00A211E1" w:rsidRDefault="00A211E1">
            <w:pPr>
              <w:pStyle w:val="ConsPlusNormal"/>
              <w:jc w:val="center"/>
            </w:pPr>
            <w:r>
              <w:t>53 753,5</w:t>
            </w:r>
          </w:p>
        </w:tc>
        <w:tc>
          <w:tcPr>
            <w:tcW w:w="1133" w:type="dxa"/>
            <w:vAlign w:val="center"/>
          </w:tcPr>
          <w:p w:rsidR="00A211E1" w:rsidRDefault="00A211E1">
            <w:pPr>
              <w:pStyle w:val="ConsPlusNormal"/>
              <w:jc w:val="center"/>
            </w:pPr>
            <w:r>
              <w:t>38 855,3</w:t>
            </w:r>
          </w:p>
        </w:tc>
        <w:tc>
          <w:tcPr>
            <w:tcW w:w="1133" w:type="dxa"/>
            <w:vAlign w:val="center"/>
          </w:tcPr>
          <w:p w:rsidR="00A211E1" w:rsidRDefault="00A211E1">
            <w:pPr>
              <w:pStyle w:val="ConsPlusNormal"/>
              <w:jc w:val="center"/>
            </w:pPr>
            <w:r>
              <w:t>46 630,3</w:t>
            </w:r>
          </w:p>
        </w:tc>
        <w:tc>
          <w:tcPr>
            <w:tcW w:w="1247" w:type="dxa"/>
            <w:vAlign w:val="center"/>
          </w:tcPr>
          <w:p w:rsidR="00A211E1" w:rsidRDefault="00A211E1">
            <w:pPr>
              <w:pStyle w:val="ConsPlusNormal"/>
              <w:jc w:val="center"/>
            </w:pPr>
            <w:r>
              <w:t>53 753,5</w:t>
            </w:r>
          </w:p>
        </w:tc>
        <w:tc>
          <w:tcPr>
            <w:tcW w:w="1247" w:type="dxa"/>
            <w:vAlign w:val="center"/>
          </w:tcPr>
          <w:p w:rsidR="00A211E1" w:rsidRDefault="00A211E1">
            <w:pPr>
              <w:pStyle w:val="ConsPlusNormal"/>
              <w:jc w:val="center"/>
            </w:pPr>
            <w:r>
              <w:t>53 753,5</w:t>
            </w:r>
          </w:p>
        </w:tc>
        <w:tc>
          <w:tcPr>
            <w:tcW w:w="1247" w:type="dxa"/>
            <w:vAlign w:val="center"/>
          </w:tcPr>
          <w:p w:rsidR="00A211E1" w:rsidRDefault="00A211E1">
            <w:pPr>
              <w:pStyle w:val="ConsPlusNormal"/>
              <w:jc w:val="center"/>
            </w:pPr>
            <w:r>
              <w:t>53 753,5</w:t>
            </w:r>
          </w:p>
        </w:tc>
        <w:tc>
          <w:tcPr>
            <w:tcW w:w="1417" w:type="dxa"/>
          </w:tcPr>
          <w:p w:rsidR="00A211E1" w:rsidRDefault="00A211E1">
            <w:pPr>
              <w:pStyle w:val="ConsPlusNormal"/>
            </w:pPr>
          </w:p>
        </w:tc>
      </w:tr>
    </w:tbl>
    <w:p w:rsidR="00A211E1" w:rsidRDefault="00A211E1">
      <w:pPr>
        <w:sectPr w:rsidR="00A211E1">
          <w:pgSz w:w="16838" w:h="11905" w:orient="landscape"/>
          <w:pgMar w:top="1701" w:right="1134" w:bottom="850" w:left="1134" w:header="0" w:footer="0" w:gutter="0"/>
          <w:cols w:space="720"/>
        </w:sectPr>
      </w:pPr>
    </w:p>
    <w:p w:rsidR="00A211E1" w:rsidRDefault="00A211E1">
      <w:pPr>
        <w:pStyle w:val="ConsPlusNormal"/>
        <w:ind w:firstLine="540"/>
        <w:jc w:val="both"/>
      </w:pPr>
    </w:p>
    <w:p w:rsidR="00A211E1" w:rsidRDefault="00A211E1">
      <w:pPr>
        <w:pStyle w:val="ConsPlusNormal"/>
        <w:ind w:firstLine="540"/>
        <w:jc w:val="both"/>
      </w:pPr>
      <w:r>
        <w:t>--------------------------------</w:t>
      </w:r>
    </w:p>
    <w:p w:rsidR="00A211E1" w:rsidRDefault="00A211E1">
      <w:pPr>
        <w:pStyle w:val="ConsPlusNormal"/>
        <w:spacing w:before="220"/>
        <w:ind w:firstLine="540"/>
        <w:jc w:val="both"/>
      </w:pPr>
      <w:r>
        <w:t xml:space="preserve">&lt;1&gt; - государственная </w:t>
      </w:r>
      <w:hyperlink r:id="rId49" w:history="1">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A211E1" w:rsidRDefault="00A211E1">
      <w:pPr>
        <w:pStyle w:val="ConsPlusNormal"/>
        <w:spacing w:before="220"/>
        <w:ind w:firstLine="540"/>
        <w:jc w:val="both"/>
      </w:pPr>
      <w:r>
        <w:t xml:space="preserve">&lt;2&gt; - государственная </w:t>
      </w:r>
      <w:hyperlink r:id="rId50"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A211E1" w:rsidRDefault="00A211E1">
      <w:pPr>
        <w:pStyle w:val="ConsPlusNormal"/>
        <w:spacing w:before="220"/>
        <w:ind w:firstLine="540"/>
        <w:jc w:val="both"/>
      </w:pPr>
      <w:r>
        <w:t>&lt;*&gt; Указываются прогнозные объемы с 2023 года.</w:t>
      </w:r>
    </w:p>
    <w:p w:rsidR="00A211E1" w:rsidRDefault="00A211E1">
      <w:pPr>
        <w:pStyle w:val="ConsPlusNormal"/>
        <w:spacing w:before="220"/>
        <w:ind w:firstLine="540"/>
        <w:jc w:val="both"/>
      </w:pPr>
      <w:r>
        <w:t>&lt;**&gt; Научно-исследовательские и опытно-конструкторские работы.</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1"/>
      </w:pPr>
      <w:r>
        <w:t>Приложение N 4</w:t>
      </w:r>
    </w:p>
    <w:p w:rsidR="00A211E1" w:rsidRDefault="00A211E1">
      <w:pPr>
        <w:pStyle w:val="ConsPlusNormal"/>
        <w:jc w:val="right"/>
      </w:pPr>
      <w:r>
        <w:t>к государственной программе</w:t>
      </w:r>
    </w:p>
    <w:p w:rsidR="00A211E1" w:rsidRDefault="00A211E1">
      <w:pPr>
        <w:pStyle w:val="ConsPlusNormal"/>
        <w:jc w:val="right"/>
      </w:pPr>
      <w:r>
        <w:t>Новосибирской области "Комплексное</w:t>
      </w:r>
    </w:p>
    <w:p w:rsidR="00A211E1" w:rsidRDefault="00A211E1">
      <w:pPr>
        <w:pStyle w:val="ConsPlusNormal"/>
        <w:jc w:val="right"/>
      </w:pPr>
      <w:r>
        <w:t>развитие сельских территорий</w:t>
      </w:r>
    </w:p>
    <w:p w:rsidR="00A211E1" w:rsidRDefault="00A211E1">
      <w:pPr>
        <w:pStyle w:val="ConsPlusNormal"/>
        <w:jc w:val="right"/>
      </w:pPr>
      <w:r>
        <w:t>в Новосибирской области"</w:t>
      </w:r>
    </w:p>
    <w:p w:rsidR="00A211E1" w:rsidRDefault="00A211E1">
      <w:pPr>
        <w:pStyle w:val="ConsPlusNormal"/>
        <w:ind w:firstLine="540"/>
        <w:jc w:val="both"/>
      </w:pPr>
    </w:p>
    <w:p w:rsidR="00A211E1" w:rsidRDefault="00A211E1">
      <w:pPr>
        <w:pStyle w:val="ConsPlusTitle"/>
        <w:jc w:val="center"/>
      </w:pPr>
      <w:bookmarkStart w:id="13" w:name="P1966"/>
      <w:bookmarkEnd w:id="13"/>
      <w:r>
        <w:t>Методика</w:t>
      </w:r>
    </w:p>
    <w:p w:rsidR="00A211E1" w:rsidRDefault="00A211E1">
      <w:pPr>
        <w:pStyle w:val="ConsPlusTitle"/>
        <w:jc w:val="center"/>
      </w:pPr>
      <w:r>
        <w:t>распределения иных межбюджетных трансфертов на обеспечение</w:t>
      </w:r>
    </w:p>
    <w:p w:rsidR="00A211E1" w:rsidRDefault="00A211E1">
      <w:pPr>
        <w:pStyle w:val="ConsPlusTitle"/>
        <w:jc w:val="center"/>
      </w:pPr>
      <w:r>
        <w:t>мероприятий по улучшению жилищных условий граждан,</w:t>
      </w:r>
    </w:p>
    <w:p w:rsidR="00A211E1" w:rsidRDefault="00A211E1">
      <w:pPr>
        <w:pStyle w:val="ConsPlusTitle"/>
        <w:jc w:val="center"/>
      </w:pPr>
      <w:r>
        <w:t>проживающих на сельских территориях Новосибирской области</w:t>
      </w:r>
    </w:p>
    <w:p w:rsidR="00A211E1" w:rsidRDefault="00A211E1">
      <w:pPr>
        <w:pStyle w:val="ConsPlusNormal"/>
        <w:ind w:firstLine="540"/>
        <w:jc w:val="both"/>
      </w:pPr>
    </w:p>
    <w:p w:rsidR="00A211E1" w:rsidRDefault="00A211E1">
      <w:pPr>
        <w:pStyle w:val="ConsPlusNormal"/>
        <w:ind w:firstLine="540"/>
        <w:jc w:val="both"/>
      </w:pPr>
      <w:r>
        <w:t>Объем иных межбюджетных трансфертов бюджету i-того муниципального образования Новосибирской области на осуществление мероприятий по улучшению жилищных условий граждан Российской Федерации, проживающих на сельских территориях (далее - участники мероприятий), определяется по формуле:</w:t>
      </w:r>
    </w:p>
    <w:p w:rsidR="00A211E1" w:rsidRDefault="00A211E1">
      <w:pPr>
        <w:pStyle w:val="ConsPlusNormal"/>
        <w:ind w:firstLine="540"/>
        <w:jc w:val="both"/>
      </w:pPr>
    </w:p>
    <w:p w:rsidR="00A211E1" w:rsidRDefault="00A211E1">
      <w:pPr>
        <w:pStyle w:val="ConsPlusNormal"/>
        <w:jc w:val="center"/>
      </w:pPr>
      <w:r w:rsidRPr="00827062">
        <w:rPr>
          <w:position w:val="-10"/>
        </w:rPr>
        <w:pict>
          <v:shape id="_x0000_i1025" style="width:183.6pt;height:21.6pt" coordsize="" o:spt="100" adj="0,,0" path="" filled="f" stroked="f">
            <v:stroke joinstyle="miter"/>
            <v:imagedata r:id="rId51" o:title="base_23601_125125_32768"/>
            <v:formulas/>
            <v:path o:connecttype="segments"/>
          </v:shape>
        </w:pict>
      </w:r>
    </w:p>
    <w:p w:rsidR="00A211E1" w:rsidRDefault="00A211E1">
      <w:pPr>
        <w:pStyle w:val="ConsPlusNormal"/>
        <w:ind w:firstLine="540"/>
        <w:jc w:val="both"/>
      </w:pPr>
    </w:p>
    <w:p w:rsidR="00A211E1" w:rsidRDefault="00A211E1">
      <w:pPr>
        <w:pStyle w:val="ConsPlusNormal"/>
        <w:ind w:firstLine="540"/>
        <w:jc w:val="both"/>
      </w:pPr>
      <w:r>
        <w:t>где:</w:t>
      </w:r>
    </w:p>
    <w:p w:rsidR="00A211E1" w:rsidRDefault="00A211E1">
      <w:pPr>
        <w:pStyle w:val="ConsPlusNormal"/>
        <w:spacing w:before="220"/>
        <w:ind w:firstLine="540"/>
        <w:jc w:val="both"/>
      </w:pPr>
      <w:proofErr w:type="spellStart"/>
      <w:r>
        <w:t>ИБТ</w:t>
      </w:r>
      <w:r>
        <w:rPr>
          <w:vertAlign w:val="subscript"/>
        </w:rPr>
        <w:t>pi</w:t>
      </w:r>
      <w:proofErr w:type="spellEnd"/>
      <w:r>
        <w:t xml:space="preserve"> - объем иных межбюджетных трансфертов бюджету i-того муниципального образования Новосибирской области;</w:t>
      </w:r>
    </w:p>
    <w:p w:rsidR="00A211E1" w:rsidRDefault="00A211E1">
      <w:pPr>
        <w:pStyle w:val="ConsPlusNormal"/>
        <w:spacing w:before="220"/>
        <w:ind w:firstLine="540"/>
        <w:jc w:val="both"/>
      </w:pPr>
      <w:r>
        <w:t>СВ - объем социальной выплаты участнику мероприятий за счет средств областного бюджета Новосибирской области;</w:t>
      </w:r>
    </w:p>
    <w:p w:rsidR="00A211E1" w:rsidRDefault="00A211E1">
      <w:pPr>
        <w:pStyle w:val="ConsPlusNormal"/>
        <w:spacing w:before="220"/>
        <w:ind w:firstLine="540"/>
        <w:jc w:val="both"/>
      </w:pPr>
      <w:r>
        <w:t>1, 2, ... n - порядковый номер участника мероприятий в отчетном году.</w:t>
      </w:r>
    </w:p>
    <w:p w:rsidR="00A211E1" w:rsidRDefault="00A211E1">
      <w:pPr>
        <w:pStyle w:val="ConsPlusNormal"/>
        <w:spacing w:before="220"/>
        <w:ind w:firstLine="540"/>
        <w:jc w:val="both"/>
      </w:pPr>
      <w:r>
        <w:t>Объем социальной выплаты участнику мероприятий определяется по следующей формуле:</w:t>
      </w:r>
    </w:p>
    <w:p w:rsidR="00A211E1" w:rsidRDefault="00A211E1">
      <w:pPr>
        <w:pStyle w:val="ConsPlusNormal"/>
        <w:ind w:firstLine="540"/>
        <w:jc w:val="both"/>
      </w:pPr>
    </w:p>
    <w:p w:rsidR="00A211E1" w:rsidRDefault="00A211E1">
      <w:pPr>
        <w:pStyle w:val="ConsPlusNormal"/>
        <w:jc w:val="center"/>
      </w:pPr>
      <w:r>
        <w:t xml:space="preserve">СВ = </w:t>
      </w:r>
      <w:proofErr w:type="spellStart"/>
      <w:r>
        <w:t>Рстж</w:t>
      </w:r>
      <w:proofErr w:type="spellEnd"/>
      <w:r>
        <w:t xml:space="preserve"> x 70%,</w:t>
      </w:r>
    </w:p>
    <w:p w:rsidR="00A211E1" w:rsidRDefault="00A211E1">
      <w:pPr>
        <w:pStyle w:val="ConsPlusNormal"/>
        <w:ind w:firstLine="540"/>
        <w:jc w:val="both"/>
      </w:pPr>
    </w:p>
    <w:p w:rsidR="00A211E1" w:rsidRDefault="00A211E1">
      <w:pPr>
        <w:pStyle w:val="ConsPlusNormal"/>
        <w:ind w:firstLine="540"/>
        <w:jc w:val="both"/>
      </w:pPr>
      <w:r>
        <w:t>где:</w:t>
      </w:r>
    </w:p>
    <w:p w:rsidR="00A211E1" w:rsidRDefault="00A211E1">
      <w:pPr>
        <w:pStyle w:val="ConsPlusNormal"/>
        <w:spacing w:before="220"/>
        <w:ind w:firstLine="540"/>
        <w:jc w:val="both"/>
      </w:pPr>
      <w:proofErr w:type="spellStart"/>
      <w:r>
        <w:lastRenderedPageBreak/>
        <w:t>Рстж</w:t>
      </w:r>
      <w:proofErr w:type="spellEnd"/>
      <w:r>
        <w:t xml:space="preserve"> - расчетная стоимость строительства (приобретения) жилья, используемая для расчета размера социальной выплаты,</w:t>
      </w:r>
    </w:p>
    <w:p w:rsidR="00A211E1" w:rsidRDefault="00A211E1">
      <w:pPr>
        <w:pStyle w:val="ConsPlusNormal"/>
        <w:ind w:firstLine="540"/>
        <w:jc w:val="both"/>
      </w:pPr>
    </w:p>
    <w:p w:rsidR="00A211E1" w:rsidRDefault="00A211E1">
      <w:pPr>
        <w:pStyle w:val="ConsPlusNormal"/>
        <w:jc w:val="center"/>
      </w:pPr>
      <w:proofErr w:type="spellStart"/>
      <w:r>
        <w:t>Рстж</w:t>
      </w:r>
      <w:proofErr w:type="spellEnd"/>
      <w:r>
        <w:t xml:space="preserve"> = </w:t>
      </w:r>
      <w:proofErr w:type="spellStart"/>
      <w:r>
        <w:t>Пр</w:t>
      </w:r>
      <w:proofErr w:type="spellEnd"/>
      <w:r>
        <w:t xml:space="preserve"> x </w:t>
      </w:r>
      <w:proofErr w:type="spellStart"/>
      <w:r>
        <w:t>Мр</w:t>
      </w:r>
      <w:proofErr w:type="spellEnd"/>
      <w:r>
        <w:t>,</w:t>
      </w:r>
    </w:p>
    <w:p w:rsidR="00A211E1" w:rsidRDefault="00A211E1">
      <w:pPr>
        <w:pStyle w:val="ConsPlusNormal"/>
        <w:ind w:firstLine="540"/>
        <w:jc w:val="both"/>
      </w:pPr>
    </w:p>
    <w:p w:rsidR="00A211E1" w:rsidRDefault="00A211E1">
      <w:pPr>
        <w:pStyle w:val="ConsPlusNormal"/>
        <w:ind w:firstLine="540"/>
        <w:jc w:val="both"/>
      </w:pPr>
      <w:r>
        <w:t>где:</w:t>
      </w:r>
    </w:p>
    <w:p w:rsidR="00A211E1" w:rsidRDefault="00A211E1">
      <w:pPr>
        <w:pStyle w:val="ConsPlusNormal"/>
        <w:spacing w:before="220"/>
        <w:ind w:firstLine="540"/>
        <w:jc w:val="both"/>
      </w:pPr>
      <w:proofErr w:type="spellStart"/>
      <w:r>
        <w:t>Пр</w:t>
      </w:r>
      <w:proofErr w:type="spellEnd"/>
      <w:r>
        <w:t xml:space="preserve"> - общая площадь жилого помещения, установленная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A211E1" w:rsidRDefault="00A211E1">
      <w:pPr>
        <w:pStyle w:val="ConsPlusNormal"/>
        <w:spacing w:before="220"/>
        <w:ind w:firstLine="540"/>
        <w:jc w:val="both"/>
      </w:pPr>
      <w:proofErr w:type="spellStart"/>
      <w:r>
        <w:t>Мр</w:t>
      </w:r>
      <w:proofErr w:type="spellEnd"/>
      <w:r>
        <w:t xml:space="preserve"> - стоимость 1 кв. метра общей площади жилья на сельской территории Новосибирской области, утвержденная министерством сельского хозяйства Новосибирской области (далее - министерство) на очередной финансовый год, не превышающая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 в случае если фактическая стоимость 1 кв. метра общей площади строящегося (приобретаемого) жилья меньше стоимости 1 кв. метра общей площади жилья, определенной министерством, в расчет берется фактическая стоимость 1 кв. метра общей площади жилья;</w:t>
      </w:r>
    </w:p>
    <w:p w:rsidR="00A211E1" w:rsidRDefault="00A211E1">
      <w:pPr>
        <w:pStyle w:val="ConsPlusNormal"/>
        <w:spacing w:before="220"/>
        <w:ind w:firstLine="540"/>
        <w:jc w:val="both"/>
      </w:pPr>
      <w:r>
        <w:t xml:space="preserve">70% - доля средств областного бюджета Новосибирской области (включая средства, источником финансового обеспечения которых являются средства федерального бюджета) от расчетной стоимости строительства (приобретения) жилья участниками мероприятий, направляемая в соответствии с </w:t>
      </w:r>
      <w:hyperlink w:anchor="P2168" w:history="1">
        <w:r>
          <w:rPr>
            <w:color w:val="0000FF"/>
          </w:rPr>
          <w:t>пунктом 7</w:t>
        </w:r>
      </w:hyperlink>
      <w:r>
        <w:t xml:space="preserve"> Порядка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установленного приложением N 2 к настоящему постановлению, на реализацию мероприятий по улучшению жилищных условий граждан Российской Федерации, проживающих на сельских территориях.</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1"/>
      </w:pPr>
      <w:r>
        <w:t>Приложение N 5</w:t>
      </w:r>
    </w:p>
    <w:p w:rsidR="00A211E1" w:rsidRDefault="00A211E1">
      <w:pPr>
        <w:pStyle w:val="ConsPlusNormal"/>
        <w:jc w:val="right"/>
      </w:pPr>
      <w:r>
        <w:t>к государственной программе</w:t>
      </w:r>
    </w:p>
    <w:p w:rsidR="00A211E1" w:rsidRDefault="00A211E1">
      <w:pPr>
        <w:pStyle w:val="ConsPlusNormal"/>
        <w:jc w:val="right"/>
      </w:pPr>
      <w:r>
        <w:t>Новосибирской области "Комплексное</w:t>
      </w:r>
    </w:p>
    <w:p w:rsidR="00A211E1" w:rsidRDefault="00A211E1">
      <w:pPr>
        <w:pStyle w:val="ConsPlusNormal"/>
        <w:jc w:val="right"/>
      </w:pPr>
      <w:r>
        <w:t>развитие сельских территорий</w:t>
      </w:r>
    </w:p>
    <w:p w:rsidR="00A211E1" w:rsidRDefault="00A211E1">
      <w:pPr>
        <w:pStyle w:val="ConsPlusNormal"/>
        <w:jc w:val="right"/>
      </w:pPr>
      <w:r>
        <w:t>в Новосибирской области"</w:t>
      </w:r>
    </w:p>
    <w:p w:rsidR="00A211E1" w:rsidRDefault="00A211E1">
      <w:pPr>
        <w:pStyle w:val="ConsPlusNormal"/>
        <w:ind w:firstLine="540"/>
        <w:jc w:val="both"/>
      </w:pPr>
    </w:p>
    <w:p w:rsidR="00A211E1" w:rsidRDefault="00A211E1">
      <w:pPr>
        <w:pStyle w:val="ConsPlusTitle"/>
        <w:jc w:val="center"/>
      </w:pPr>
      <w:bookmarkStart w:id="14" w:name="P2003"/>
      <w:bookmarkEnd w:id="14"/>
      <w:r>
        <w:t>Методика</w:t>
      </w:r>
    </w:p>
    <w:p w:rsidR="00A211E1" w:rsidRDefault="00A211E1">
      <w:pPr>
        <w:pStyle w:val="ConsPlusTitle"/>
        <w:jc w:val="center"/>
      </w:pPr>
      <w:r>
        <w:t>распределения субсидий местным бюджетам на государственную</w:t>
      </w:r>
    </w:p>
    <w:p w:rsidR="00A211E1" w:rsidRDefault="00A211E1">
      <w:pPr>
        <w:pStyle w:val="ConsPlusTitle"/>
        <w:jc w:val="center"/>
      </w:pPr>
      <w:r>
        <w:t>поддержку муниципальных образований по строительству</w:t>
      </w:r>
    </w:p>
    <w:p w:rsidR="00A211E1" w:rsidRDefault="00A211E1">
      <w:pPr>
        <w:pStyle w:val="ConsPlusTitle"/>
        <w:jc w:val="center"/>
      </w:pPr>
      <w:r>
        <w:t>жилья, предоставляемого по договору найма</w:t>
      </w:r>
    </w:p>
    <w:p w:rsidR="00A211E1" w:rsidRDefault="00A211E1">
      <w:pPr>
        <w:pStyle w:val="ConsPlusTitle"/>
        <w:jc w:val="center"/>
      </w:pPr>
      <w:r>
        <w:t>жилого помещения в Новосибирской области</w:t>
      </w:r>
    </w:p>
    <w:p w:rsidR="00A211E1" w:rsidRDefault="00A211E1">
      <w:pPr>
        <w:pStyle w:val="ConsPlusNormal"/>
        <w:ind w:firstLine="540"/>
        <w:jc w:val="both"/>
      </w:pPr>
    </w:p>
    <w:p w:rsidR="00A211E1" w:rsidRDefault="00A211E1">
      <w:pPr>
        <w:pStyle w:val="ConsPlusNormal"/>
        <w:ind w:firstLine="540"/>
        <w:jc w:val="both"/>
      </w:pPr>
      <w:r>
        <w:t xml:space="preserve">Объем субсидий бюджету i-того муниципального образования Новосибирской области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(далее - участники мероприятий), </w:t>
      </w:r>
      <w:r>
        <w:lastRenderedPageBreak/>
        <w:t>по договору найма жилого помещения, определяется по формуле:</w:t>
      </w:r>
    </w:p>
    <w:p w:rsidR="00A211E1" w:rsidRDefault="00A211E1">
      <w:pPr>
        <w:pStyle w:val="ConsPlusNormal"/>
        <w:ind w:firstLine="540"/>
        <w:jc w:val="both"/>
      </w:pPr>
    </w:p>
    <w:p w:rsidR="00A211E1" w:rsidRDefault="00A211E1">
      <w:pPr>
        <w:pStyle w:val="ConsPlusNormal"/>
        <w:jc w:val="center"/>
      </w:pPr>
      <w:r w:rsidRPr="00827062">
        <w:rPr>
          <w:position w:val="-10"/>
        </w:rPr>
        <w:pict>
          <v:shape id="_x0000_i1026" style="width:162pt;height:21.6pt" coordsize="" o:spt="100" adj="0,,0" path="" filled="f" stroked="f">
            <v:stroke joinstyle="miter"/>
            <v:imagedata r:id="rId52" o:title="base_23601_125125_32769"/>
            <v:formulas/>
            <v:path o:connecttype="segments"/>
          </v:shape>
        </w:pict>
      </w:r>
    </w:p>
    <w:p w:rsidR="00A211E1" w:rsidRDefault="00A211E1">
      <w:pPr>
        <w:pStyle w:val="ConsPlusNormal"/>
        <w:ind w:firstLine="540"/>
        <w:jc w:val="both"/>
      </w:pPr>
    </w:p>
    <w:p w:rsidR="00A211E1" w:rsidRDefault="00A211E1">
      <w:pPr>
        <w:pStyle w:val="ConsPlusNormal"/>
        <w:ind w:firstLine="540"/>
        <w:jc w:val="both"/>
      </w:pPr>
      <w:r>
        <w:t>где:</w:t>
      </w:r>
    </w:p>
    <w:p w:rsidR="00A211E1" w:rsidRDefault="00A211E1">
      <w:pPr>
        <w:pStyle w:val="ConsPlusNormal"/>
        <w:spacing w:before="220"/>
        <w:ind w:firstLine="540"/>
        <w:jc w:val="both"/>
      </w:pPr>
      <w:proofErr w:type="spellStart"/>
      <w:r>
        <w:t>С</w:t>
      </w:r>
      <w:r>
        <w:rPr>
          <w:vertAlign w:val="subscript"/>
        </w:rPr>
        <w:t>pi</w:t>
      </w:r>
      <w:proofErr w:type="spellEnd"/>
      <w:r>
        <w:t xml:space="preserve"> - объем субсидий бюджету i-того муниципального образования Новосибирской области;</w:t>
      </w:r>
    </w:p>
    <w:p w:rsidR="00A211E1" w:rsidRDefault="00A211E1">
      <w:pPr>
        <w:pStyle w:val="ConsPlusNormal"/>
        <w:spacing w:before="220"/>
        <w:ind w:firstLine="540"/>
        <w:jc w:val="both"/>
      </w:pPr>
      <w:r>
        <w:t xml:space="preserve">СВ - объем субсидий за счет средств областного бюджета Новосибирской области, необходимый для строительства жилья участнику мероприятий, проживающему на сельских территориях i-того муниципального образования Новосибирской области, определяемый согласно сводному списку участников мероприятий на очередной финансовый год (далее - сводный список), предусмотренному </w:t>
      </w:r>
      <w:hyperlink r:id="rId53" w:history="1">
        <w:r>
          <w:rPr>
            <w:color w:val="0000FF"/>
          </w:rPr>
          <w:t>пунктом 4</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установленным приложением N 4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211E1" w:rsidRDefault="00A211E1">
      <w:pPr>
        <w:pStyle w:val="ConsPlusNormal"/>
        <w:spacing w:before="220"/>
        <w:ind w:firstLine="540"/>
        <w:jc w:val="both"/>
      </w:pPr>
      <w:r>
        <w:t>1, 2, ... n - порядковый номер участника мероприятий в отчетном году в сводном списке.</w:t>
      </w:r>
    </w:p>
    <w:p w:rsidR="00A211E1" w:rsidRDefault="00A211E1">
      <w:pPr>
        <w:pStyle w:val="ConsPlusNormal"/>
        <w:spacing w:before="220"/>
        <w:ind w:firstLine="540"/>
        <w:jc w:val="both"/>
      </w:pPr>
      <w:r>
        <w:t>Объем субсидии, необходимый для строительства жилья участнику мероприятий, определяется по следующей формуле:</w:t>
      </w:r>
    </w:p>
    <w:p w:rsidR="00A211E1" w:rsidRDefault="00A211E1">
      <w:pPr>
        <w:pStyle w:val="ConsPlusNormal"/>
        <w:ind w:firstLine="540"/>
        <w:jc w:val="both"/>
      </w:pPr>
    </w:p>
    <w:p w:rsidR="00A211E1" w:rsidRDefault="00A211E1">
      <w:pPr>
        <w:pStyle w:val="ConsPlusNormal"/>
        <w:jc w:val="center"/>
      </w:pPr>
      <w:r>
        <w:t xml:space="preserve">СВ = </w:t>
      </w:r>
      <w:proofErr w:type="spellStart"/>
      <w:r>
        <w:t>П</w:t>
      </w:r>
      <w:r>
        <w:rPr>
          <w:vertAlign w:val="subscript"/>
        </w:rPr>
        <w:t>р</w:t>
      </w:r>
      <w:proofErr w:type="spellEnd"/>
      <w:r>
        <w:t xml:space="preserve"> x </w:t>
      </w:r>
      <w:proofErr w:type="spellStart"/>
      <w:r>
        <w:t>М</w:t>
      </w:r>
      <w:r>
        <w:rPr>
          <w:vertAlign w:val="subscript"/>
        </w:rPr>
        <w:t>р</w:t>
      </w:r>
      <w:proofErr w:type="spellEnd"/>
      <w:r>
        <w:t xml:space="preserve"> x </w:t>
      </w:r>
      <w:proofErr w:type="spellStart"/>
      <w:r>
        <w:t>Д</w:t>
      </w:r>
      <w:r>
        <w:rPr>
          <w:vertAlign w:val="subscript"/>
        </w:rPr>
        <w:t>об</w:t>
      </w:r>
      <w:proofErr w:type="spellEnd"/>
      <w:r>
        <w:t>,</w:t>
      </w:r>
    </w:p>
    <w:p w:rsidR="00A211E1" w:rsidRDefault="00A211E1">
      <w:pPr>
        <w:pStyle w:val="ConsPlusNormal"/>
        <w:ind w:firstLine="540"/>
        <w:jc w:val="both"/>
      </w:pPr>
    </w:p>
    <w:p w:rsidR="00A211E1" w:rsidRDefault="00A211E1">
      <w:pPr>
        <w:pStyle w:val="ConsPlusNormal"/>
        <w:ind w:firstLine="540"/>
        <w:jc w:val="both"/>
      </w:pPr>
      <w:r>
        <w:t>где:</w:t>
      </w:r>
    </w:p>
    <w:p w:rsidR="00A211E1" w:rsidRDefault="00A211E1">
      <w:pPr>
        <w:pStyle w:val="ConsPlusNormal"/>
        <w:spacing w:before="220"/>
        <w:ind w:firstLine="540"/>
        <w:jc w:val="both"/>
      </w:pPr>
      <w:proofErr w:type="spellStart"/>
      <w:r>
        <w:t>П</w:t>
      </w:r>
      <w:r>
        <w:rPr>
          <w:vertAlign w:val="subscript"/>
        </w:rPr>
        <w:t>р</w:t>
      </w:r>
      <w:proofErr w:type="spellEnd"/>
      <w:r>
        <w:t xml:space="preserve"> - общая площадь жилого помещения, установленная для участников мероприятий -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в случае если общая площадь строящегося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A211E1" w:rsidRDefault="00A211E1">
      <w:pPr>
        <w:pStyle w:val="ConsPlusNormal"/>
        <w:spacing w:before="220"/>
        <w:ind w:firstLine="540"/>
        <w:jc w:val="both"/>
      </w:pPr>
      <w:proofErr w:type="spellStart"/>
      <w:r>
        <w:t>М</w:t>
      </w:r>
      <w:r>
        <w:rPr>
          <w:vertAlign w:val="subscript"/>
        </w:rPr>
        <w:t>р</w:t>
      </w:r>
      <w:proofErr w:type="spellEnd"/>
      <w:r>
        <w:t xml:space="preserve"> - стоимость 1 кв. метра общей площади жилья в сельской местности на территории Новосибирской области, утвержденная приказом министерства сельского хозяйства Новосибирской области (далее - министерство) на очередной финансовый год, определяется исходя из фактической стоимости строительства жилья в рамках государственной программы за предыдущий год с учетом инфляции,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первый квартал очередного финансового года, в случае если фактическая стоимость 1 кв. метра общей площади строящегося жилья меньше стоимости 1 кв. метра общей площади жилья, определенной министерством, в расчет берется фактическая стоимость 1 кв. метра общей площади жилья;</w:t>
      </w:r>
    </w:p>
    <w:p w:rsidR="00A211E1" w:rsidRDefault="00A211E1">
      <w:pPr>
        <w:pStyle w:val="ConsPlusNormal"/>
        <w:spacing w:before="220"/>
        <w:ind w:firstLine="540"/>
        <w:jc w:val="both"/>
      </w:pPr>
      <w:proofErr w:type="spellStart"/>
      <w:r>
        <w:t>Д</w:t>
      </w:r>
      <w:r>
        <w:rPr>
          <w:vertAlign w:val="subscript"/>
        </w:rPr>
        <w:t>об</w:t>
      </w:r>
      <w:proofErr w:type="spellEnd"/>
      <w:r>
        <w:t xml:space="preserve"> - доля средств областного бюджета Новосибирской области (включая средства, источником финансового обеспечения которых являются субсидии из федерального бюджета), направляемых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w:t>
      </w:r>
      <w:r>
        <w:lastRenderedPageBreak/>
        <w:t xml:space="preserve">жилого помещения в расчетном году, в процентах от расчетной стоимости строительства жилья, определяемая в соответствии с </w:t>
      </w:r>
      <w:hyperlink w:anchor="P2237" w:history="1">
        <w:r>
          <w:rPr>
            <w:color w:val="0000FF"/>
          </w:rPr>
          <w:t>подпунктом 3 пункта 5</w:t>
        </w:r>
      </w:hyperlink>
      <w:r>
        <w:t xml:space="preserve"> Условий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являющихся приложением N 3 к постановлению Правительства Новосибирской области об утверждении государственной программы Новосибирской области "Комплексное развитие сельских территорий в Новосибирской области".</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1"/>
      </w:pPr>
      <w:r>
        <w:t>Приложение N 6</w:t>
      </w:r>
    </w:p>
    <w:p w:rsidR="00A211E1" w:rsidRDefault="00A211E1">
      <w:pPr>
        <w:pStyle w:val="ConsPlusNormal"/>
        <w:jc w:val="right"/>
      </w:pPr>
      <w:r>
        <w:t>к государственной программе</w:t>
      </w:r>
    </w:p>
    <w:p w:rsidR="00A211E1" w:rsidRDefault="00A211E1">
      <w:pPr>
        <w:pStyle w:val="ConsPlusNormal"/>
        <w:jc w:val="right"/>
      </w:pPr>
      <w:r>
        <w:t>Новосибирской области "Комплексное</w:t>
      </w:r>
    </w:p>
    <w:p w:rsidR="00A211E1" w:rsidRDefault="00A211E1">
      <w:pPr>
        <w:pStyle w:val="ConsPlusNormal"/>
        <w:jc w:val="right"/>
      </w:pPr>
      <w:r>
        <w:t>развитие сельских территорий</w:t>
      </w:r>
    </w:p>
    <w:p w:rsidR="00A211E1" w:rsidRDefault="00A211E1">
      <w:pPr>
        <w:pStyle w:val="ConsPlusNormal"/>
        <w:jc w:val="right"/>
      </w:pPr>
      <w:r>
        <w:t>в Новосибирской области"</w:t>
      </w:r>
    </w:p>
    <w:p w:rsidR="00A211E1" w:rsidRDefault="00A211E1">
      <w:pPr>
        <w:pStyle w:val="ConsPlusNormal"/>
        <w:ind w:firstLine="540"/>
        <w:jc w:val="both"/>
      </w:pPr>
    </w:p>
    <w:p w:rsidR="00A211E1" w:rsidRDefault="00A211E1">
      <w:pPr>
        <w:pStyle w:val="ConsPlusTitle"/>
        <w:jc w:val="center"/>
      </w:pPr>
      <w:bookmarkStart w:id="15" w:name="P2036"/>
      <w:bookmarkEnd w:id="15"/>
      <w:r>
        <w:t>Методика</w:t>
      </w:r>
    </w:p>
    <w:p w:rsidR="00A211E1" w:rsidRDefault="00A211E1">
      <w:pPr>
        <w:pStyle w:val="ConsPlusTitle"/>
        <w:jc w:val="center"/>
      </w:pPr>
      <w:r>
        <w:t>распределения субсидий местным бюджетам на реализацию</w:t>
      </w:r>
    </w:p>
    <w:p w:rsidR="00A211E1" w:rsidRDefault="00A211E1">
      <w:pPr>
        <w:pStyle w:val="ConsPlusTitle"/>
        <w:jc w:val="center"/>
      </w:pPr>
      <w:r>
        <w:t>мероприятий по строительству объектов инженерной</w:t>
      </w:r>
    </w:p>
    <w:p w:rsidR="00A211E1" w:rsidRDefault="00A211E1">
      <w:pPr>
        <w:pStyle w:val="ConsPlusTitle"/>
        <w:jc w:val="center"/>
      </w:pPr>
      <w:r>
        <w:t>инфраструктуры и обустройству общественных пространств</w:t>
      </w:r>
    </w:p>
    <w:p w:rsidR="00A211E1" w:rsidRDefault="00A211E1">
      <w:pPr>
        <w:pStyle w:val="ConsPlusTitle"/>
        <w:jc w:val="center"/>
      </w:pPr>
      <w:r>
        <w:t>вновь создаваемых жилых микрорайонов в сельской</w:t>
      </w:r>
    </w:p>
    <w:p w:rsidR="00A211E1" w:rsidRDefault="00A211E1">
      <w:pPr>
        <w:pStyle w:val="ConsPlusTitle"/>
        <w:jc w:val="center"/>
      </w:pPr>
      <w:r>
        <w:t>местности Новосибирской области</w:t>
      </w:r>
    </w:p>
    <w:p w:rsidR="00A211E1" w:rsidRDefault="00A211E1">
      <w:pPr>
        <w:pStyle w:val="ConsPlusNormal"/>
        <w:ind w:firstLine="540"/>
        <w:jc w:val="both"/>
      </w:pPr>
    </w:p>
    <w:p w:rsidR="00A211E1" w:rsidRDefault="00A211E1">
      <w:pPr>
        <w:pStyle w:val="ConsPlusNormal"/>
        <w:ind w:firstLine="540"/>
        <w:jc w:val="both"/>
      </w:pPr>
      <w:r>
        <w:t xml:space="preserve">1. Субсидии местным бюджетам муниципальных образований Новосибирской области из областного бюджета Новосибирской области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(далее - субсидия) предоставляются в соответствии с </w:t>
      </w:r>
      <w:hyperlink w:anchor="P2303" w:history="1">
        <w:r>
          <w:rPr>
            <w:color w:val="0000FF"/>
          </w:rPr>
          <w:t>Условиями</w:t>
        </w:r>
      </w:hyperlink>
      <w: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установленными постановлением Правительства Новосибирской области об утверждении настоящей государственной программы (приложение N 4) (далее - Условия), в пределах бюджетных ассигнований, предусмотренных законом Новосибирской области об областном бюджете на очередной финансовый год и плановый период.</w:t>
      </w:r>
    </w:p>
    <w:p w:rsidR="00A211E1" w:rsidRDefault="00A211E1">
      <w:pPr>
        <w:pStyle w:val="ConsPlusNormal"/>
        <w:spacing w:before="220"/>
        <w:ind w:firstLine="540"/>
        <w:jc w:val="both"/>
      </w:pPr>
      <w:r>
        <w:t>2. Субсидии предоставляются на реализацию проектов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(далее - проекты компактной жилищной застройки), включенных в перечень проектов компактной жилищной застройки, подлежащих финансированию на соответствующий финансовый год и плановый период, утверждаемый министерством сельского хозяйства Новосибирской области (далее - Перечень).</w:t>
      </w:r>
    </w:p>
    <w:p w:rsidR="00A211E1" w:rsidRDefault="00A211E1">
      <w:pPr>
        <w:pStyle w:val="ConsPlusNormal"/>
        <w:spacing w:before="220"/>
        <w:ind w:firstLine="540"/>
        <w:jc w:val="both"/>
      </w:pPr>
      <w:r>
        <w:t xml:space="preserve">3. Распределение субсидий осуществляется министерством в зависимости от сметной стоимости (остатка сметной стоимости) реализации проекта в ценах соответствующих лет с учетом установленной в соответствии с </w:t>
      </w:r>
      <w:hyperlink r:id="rId54"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для Новосибирской области на очередной финансовый год доли </w:t>
      </w:r>
      <w:proofErr w:type="spellStart"/>
      <w:r>
        <w:t>софинансирования</w:t>
      </w:r>
      <w:proofErr w:type="spellEnd"/>
      <w:r>
        <w:t xml:space="preserve"> бюджетных обязательств области за счет субсидий из федерального бюджета.</w:t>
      </w:r>
    </w:p>
    <w:p w:rsidR="00A211E1" w:rsidRDefault="00A211E1">
      <w:pPr>
        <w:pStyle w:val="ConsPlusNormal"/>
        <w:spacing w:before="220"/>
        <w:ind w:firstLine="540"/>
        <w:jc w:val="both"/>
      </w:pPr>
      <w:r>
        <w:t>4. Объем субсидий бюджету i-того муниципального образования Новосибирской области определяется по формуле:</w:t>
      </w:r>
    </w:p>
    <w:p w:rsidR="00A211E1" w:rsidRDefault="00A211E1">
      <w:pPr>
        <w:pStyle w:val="ConsPlusNormal"/>
        <w:ind w:firstLine="540"/>
        <w:jc w:val="both"/>
      </w:pPr>
    </w:p>
    <w:p w:rsidR="00A211E1" w:rsidRDefault="00A211E1">
      <w:pPr>
        <w:pStyle w:val="ConsPlusNormal"/>
        <w:jc w:val="center"/>
      </w:pPr>
      <w:r w:rsidRPr="00827062">
        <w:rPr>
          <w:position w:val="-10"/>
        </w:rPr>
        <w:pict>
          <v:shape id="_x0000_i1027" style="width:140.4pt;height:21.6pt" coordsize="" o:spt="100" adj="0,,0" path="" filled="f" stroked="f">
            <v:stroke joinstyle="miter"/>
            <v:imagedata r:id="rId55" o:title="base_23601_125125_32770"/>
            <v:formulas/>
            <v:path o:connecttype="segments"/>
          </v:shape>
        </w:pict>
      </w:r>
    </w:p>
    <w:p w:rsidR="00A211E1" w:rsidRDefault="00A211E1">
      <w:pPr>
        <w:pStyle w:val="ConsPlusNormal"/>
        <w:ind w:firstLine="540"/>
        <w:jc w:val="both"/>
      </w:pPr>
    </w:p>
    <w:p w:rsidR="00A211E1" w:rsidRDefault="00A211E1">
      <w:pPr>
        <w:pStyle w:val="ConsPlusNormal"/>
        <w:ind w:firstLine="540"/>
        <w:jc w:val="both"/>
      </w:pPr>
      <w:r>
        <w:t>где:</w:t>
      </w:r>
    </w:p>
    <w:p w:rsidR="00A211E1" w:rsidRDefault="00A211E1">
      <w:pPr>
        <w:pStyle w:val="ConsPlusNormal"/>
        <w:spacing w:before="220"/>
        <w:ind w:firstLine="540"/>
        <w:jc w:val="both"/>
      </w:pPr>
      <w:proofErr w:type="spellStart"/>
      <w:r>
        <w:t>С</w:t>
      </w:r>
      <w:r>
        <w:rPr>
          <w:vertAlign w:val="subscript"/>
        </w:rPr>
        <w:t>pi</w:t>
      </w:r>
      <w:proofErr w:type="spellEnd"/>
      <w:r>
        <w:t xml:space="preserve"> - объем субсидий бюджету i-того муниципального образования Новосибирской области;</w:t>
      </w:r>
    </w:p>
    <w:p w:rsidR="00A211E1" w:rsidRDefault="00A211E1">
      <w:pPr>
        <w:pStyle w:val="ConsPlusNormal"/>
        <w:spacing w:before="220"/>
        <w:ind w:firstLine="540"/>
        <w:jc w:val="both"/>
      </w:pPr>
      <w:r>
        <w:t xml:space="preserve">П - размер субсидии на реализацию проекта компактной жилищной застройки, который определяется в соответствии с </w:t>
      </w:r>
      <w:hyperlink w:anchor="P2338" w:history="1">
        <w:r>
          <w:rPr>
            <w:color w:val="0000FF"/>
          </w:rPr>
          <w:t>пунктом 9</w:t>
        </w:r>
      </w:hyperlink>
      <w:r>
        <w:t xml:space="preserve"> Условий;</w:t>
      </w:r>
    </w:p>
    <w:p w:rsidR="00A211E1" w:rsidRDefault="00A211E1">
      <w:pPr>
        <w:pStyle w:val="ConsPlusNormal"/>
        <w:spacing w:before="220"/>
        <w:ind w:firstLine="540"/>
        <w:jc w:val="both"/>
      </w:pPr>
      <w:r>
        <w:t>1, 2, ... n - порядковый номер проекта компактной жилищной застройки в отчетном году, предусмотренный Перечнем.</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1"/>
      </w:pPr>
      <w:r>
        <w:t>Приложение N 7</w:t>
      </w:r>
    </w:p>
    <w:p w:rsidR="00A211E1" w:rsidRDefault="00A211E1">
      <w:pPr>
        <w:pStyle w:val="ConsPlusNormal"/>
        <w:jc w:val="right"/>
      </w:pPr>
      <w:r>
        <w:t>к государственной программе</w:t>
      </w:r>
    </w:p>
    <w:p w:rsidR="00A211E1" w:rsidRDefault="00A211E1">
      <w:pPr>
        <w:pStyle w:val="ConsPlusNormal"/>
        <w:jc w:val="right"/>
      </w:pPr>
      <w:r>
        <w:t>Новосибирской области "Комплексное</w:t>
      </w:r>
    </w:p>
    <w:p w:rsidR="00A211E1" w:rsidRDefault="00A211E1">
      <w:pPr>
        <w:pStyle w:val="ConsPlusNormal"/>
        <w:jc w:val="right"/>
      </w:pPr>
      <w:r>
        <w:t>развитие сельских территорий</w:t>
      </w:r>
    </w:p>
    <w:p w:rsidR="00A211E1" w:rsidRDefault="00A211E1">
      <w:pPr>
        <w:pStyle w:val="ConsPlusNormal"/>
        <w:jc w:val="right"/>
      </w:pPr>
      <w:r>
        <w:t>в Новосибирской области"</w:t>
      </w:r>
    </w:p>
    <w:p w:rsidR="00A211E1" w:rsidRDefault="00A211E1">
      <w:pPr>
        <w:pStyle w:val="ConsPlusNormal"/>
        <w:ind w:firstLine="540"/>
        <w:jc w:val="both"/>
      </w:pPr>
    </w:p>
    <w:p w:rsidR="00A211E1" w:rsidRDefault="00A211E1">
      <w:pPr>
        <w:pStyle w:val="ConsPlusTitle"/>
        <w:jc w:val="center"/>
      </w:pPr>
      <w:bookmarkStart w:id="16" w:name="P2065"/>
      <w:bookmarkEnd w:id="16"/>
      <w:r>
        <w:t>МЕТОДИКА</w:t>
      </w:r>
    </w:p>
    <w:p w:rsidR="00A211E1" w:rsidRDefault="00A211E1">
      <w:pPr>
        <w:pStyle w:val="ConsPlusTitle"/>
        <w:jc w:val="center"/>
      </w:pPr>
      <w:r>
        <w:t>распределения субсидий местным бюджетам на реализацию</w:t>
      </w:r>
    </w:p>
    <w:p w:rsidR="00A211E1" w:rsidRDefault="00A211E1">
      <w:pPr>
        <w:pStyle w:val="ConsPlusTitle"/>
        <w:jc w:val="center"/>
      </w:pPr>
      <w:r>
        <w:t>проектов, направленных на создание комфортных условий</w:t>
      </w:r>
    </w:p>
    <w:p w:rsidR="00A211E1" w:rsidRDefault="00A211E1">
      <w:pPr>
        <w:pStyle w:val="ConsPlusTitle"/>
        <w:jc w:val="center"/>
      </w:pPr>
      <w:r>
        <w:t>проживания в сельской местности Новосибирской области</w:t>
      </w:r>
    </w:p>
    <w:p w:rsidR="00A211E1" w:rsidRDefault="00A211E1">
      <w:pPr>
        <w:pStyle w:val="ConsPlusNormal"/>
        <w:ind w:firstLine="540"/>
        <w:jc w:val="both"/>
      </w:pPr>
    </w:p>
    <w:p w:rsidR="00A211E1" w:rsidRDefault="00A211E1">
      <w:pPr>
        <w:pStyle w:val="ConsPlusNormal"/>
        <w:ind w:firstLine="540"/>
        <w:jc w:val="both"/>
      </w:pPr>
      <w:r>
        <w:t xml:space="preserve">1. Субсидии местным бюджетам муниципальных образований Новосибирской области из областного бюджета Новосибирской области на реализацию мероприятий по благоустройству сельских территорий Новосибирской области (далее - субсидия) предоставляются в соответствии с </w:t>
      </w:r>
      <w:hyperlink w:anchor="P2463" w:history="1">
        <w:r>
          <w:rPr>
            <w:color w:val="0000FF"/>
          </w:rPr>
          <w:t>Условиями</w:t>
        </w:r>
      </w:hyperlink>
      <w: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установленными постановлением Правительства Новосибирской области об утверждении настоящей государственной программы (приложение N 5) (далее - Условия) в пределах бюджетных ассигнований, предусмотренных законом Новосибирской области об областном бюджете на очередной финансовый год и плановый период.</w:t>
      </w:r>
    </w:p>
    <w:p w:rsidR="00A211E1" w:rsidRDefault="00A211E1">
      <w:pPr>
        <w:pStyle w:val="ConsPlusNormal"/>
        <w:spacing w:before="220"/>
        <w:ind w:firstLine="540"/>
        <w:jc w:val="both"/>
      </w:pPr>
      <w:r>
        <w:t>2. Субсидии предоставляются на реализацию проектов, включенных в перечень общественно значимых проектов по благоустройству сельских территорий Новосибирской области (далее - Перечень), утверждаемый министерством сельского хозяйства Новосибирской области (далее - министерство) ежегодно до 1 мая года, предшествующего очередному финансовому году.</w:t>
      </w:r>
    </w:p>
    <w:p w:rsidR="00A211E1" w:rsidRDefault="00A211E1">
      <w:pPr>
        <w:pStyle w:val="ConsPlusNormal"/>
        <w:spacing w:before="220"/>
        <w:ind w:firstLine="540"/>
        <w:jc w:val="both"/>
      </w:pPr>
      <w:r>
        <w:t xml:space="preserve">3. Распределение субсидий на благоустройство сельских территорий Новосибирской области между бюджетами муниципальных образований Новосибирской области, выполнивших условия, предусмотренные постановлением Правительства Новосибирской области об утверждении настоящей государственной программы, осуществляется министерством в зависимости от сметной стоимости (остатка сметной стоимости), реализации проекта благоустройства в ценах соответствующих лет с учетом установленной для Новосибирской области в соответствии с </w:t>
      </w:r>
      <w:hyperlink r:id="rId56"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на очередной финансовый год, доли </w:t>
      </w:r>
      <w:proofErr w:type="spellStart"/>
      <w:r>
        <w:t>софинансирования</w:t>
      </w:r>
      <w:proofErr w:type="spellEnd"/>
      <w:r>
        <w:t xml:space="preserve"> бюджетных обязательств области за счет субсидий из федерального бюджета.</w:t>
      </w:r>
    </w:p>
    <w:p w:rsidR="00A211E1" w:rsidRDefault="00A211E1">
      <w:pPr>
        <w:pStyle w:val="ConsPlusNormal"/>
        <w:spacing w:before="220"/>
        <w:ind w:firstLine="540"/>
        <w:jc w:val="both"/>
      </w:pPr>
      <w:r>
        <w:lastRenderedPageBreak/>
        <w:t>4. Объем бюджетных ассигнований бюджету i-того муниципального образования Новосибирской области на реализацию мероприятий по благоустройству сельских территорий Новосибирской области определяется по формуле:</w:t>
      </w:r>
    </w:p>
    <w:p w:rsidR="00A211E1" w:rsidRDefault="00A211E1">
      <w:pPr>
        <w:pStyle w:val="ConsPlusNormal"/>
        <w:ind w:firstLine="540"/>
        <w:jc w:val="both"/>
      </w:pPr>
    </w:p>
    <w:p w:rsidR="00A211E1" w:rsidRDefault="00A211E1">
      <w:pPr>
        <w:pStyle w:val="ConsPlusNormal"/>
        <w:jc w:val="center"/>
      </w:pPr>
      <w:r w:rsidRPr="00827062">
        <w:rPr>
          <w:position w:val="-10"/>
        </w:rPr>
        <w:pict>
          <v:shape id="_x0000_i1028" style="width:140.4pt;height:21.6pt" coordsize="" o:spt="100" adj="0,,0" path="" filled="f" stroked="f">
            <v:stroke joinstyle="miter"/>
            <v:imagedata r:id="rId57" o:title="base_23601_125125_32771"/>
            <v:formulas/>
            <v:path o:connecttype="segments"/>
          </v:shape>
        </w:pict>
      </w:r>
    </w:p>
    <w:p w:rsidR="00A211E1" w:rsidRDefault="00A211E1">
      <w:pPr>
        <w:pStyle w:val="ConsPlusNormal"/>
        <w:ind w:firstLine="540"/>
        <w:jc w:val="both"/>
      </w:pPr>
    </w:p>
    <w:p w:rsidR="00A211E1" w:rsidRDefault="00A211E1">
      <w:pPr>
        <w:pStyle w:val="ConsPlusNormal"/>
        <w:ind w:firstLine="540"/>
        <w:jc w:val="both"/>
      </w:pPr>
      <w:r>
        <w:t>где:</w:t>
      </w:r>
    </w:p>
    <w:p w:rsidR="00A211E1" w:rsidRDefault="00A211E1">
      <w:pPr>
        <w:pStyle w:val="ConsPlusNormal"/>
        <w:spacing w:before="220"/>
        <w:ind w:firstLine="540"/>
        <w:jc w:val="both"/>
      </w:pPr>
      <w:proofErr w:type="spellStart"/>
      <w:r>
        <w:t>С</w:t>
      </w:r>
      <w:r>
        <w:rPr>
          <w:vertAlign w:val="subscript"/>
        </w:rPr>
        <w:t>pi</w:t>
      </w:r>
      <w:proofErr w:type="spellEnd"/>
      <w:r>
        <w:t xml:space="preserve"> - объем субсидий бюджету i-того муниципального образования;</w:t>
      </w:r>
    </w:p>
    <w:p w:rsidR="00A211E1" w:rsidRDefault="00A211E1">
      <w:pPr>
        <w:pStyle w:val="ConsPlusNormal"/>
        <w:spacing w:before="220"/>
        <w:ind w:firstLine="540"/>
        <w:jc w:val="both"/>
      </w:pPr>
      <w:r>
        <w:t xml:space="preserve">П - размер субсидии на реализацию проекта по благоустройству сельских территорий Новосибирской области за счет средств областного бюджета Новосибирской области, который определяется в соответствии с </w:t>
      </w:r>
      <w:hyperlink w:anchor="P2500" w:history="1">
        <w:r>
          <w:rPr>
            <w:color w:val="0000FF"/>
          </w:rPr>
          <w:t>пунктом 9</w:t>
        </w:r>
      </w:hyperlink>
      <w:r>
        <w:t xml:space="preserve"> Условий;</w:t>
      </w:r>
    </w:p>
    <w:p w:rsidR="00A211E1" w:rsidRDefault="00A211E1">
      <w:pPr>
        <w:pStyle w:val="ConsPlusNormal"/>
        <w:spacing w:before="220"/>
        <w:ind w:firstLine="540"/>
        <w:jc w:val="both"/>
      </w:pPr>
      <w:r>
        <w:t>1, 2, ... n - порядковый номер проекта благоустройства в отчетном году, предусмотренный Перечнем.</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1"/>
      </w:pPr>
      <w:r>
        <w:t>Приложение N 8</w:t>
      </w:r>
    </w:p>
    <w:p w:rsidR="00A211E1" w:rsidRDefault="00A211E1">
      <w:pPr>
        <w:pStyle w:val="ConsPlusNormal"/>
        <w:jc w:val="right"/>
      </w:pPr>
      <w:r>
        <w:t>к государственной программе</w:t>
      </w:r>
    </w:p>
    <w:p w:rsidR="00A211E1" w:rsidRDefault="00A211E1">
      <w:pPr>
        <w:pStyle w:val="ConsPlusNormal"/>
        <w:jc w:val="right"/>
      </w:pPr>
      <w:r>
        <w:t>Новосибирской области "Комплексное</w:t>
      </w:r>
    </w:p>
    <w:p w:rsidR="00A211E1" w:rsidRDefault="00A211E1">
      <w:pPr>
        <w:pStyle w:val="ConsPlusNormal"/>
        <w:jc w:val="right"/>
      </w:pPr>
      <w:r>
        <w:t>развитие сельских территорий</w:t>
      </w:r>
    </w:p>
    <w:p w:rsidR="00A211E1" w:rsidRDefault="00A211E1">
      <w:pPr>
        <w:pStyle w:val="ConsPlusNormal"/>
        <w:jc w:val="right"/>
      </w:pPr>
      <w:r>
        <w:t>в Новосибирской области"</w:t>
      </w:r>
    </w:p>
    <w:p w:rsidR="00A211E1" w:rsidRDefault="00A211E1">
      <w:pPr>
        <w:pStyle w:val="ConsPlusNormal"/>
        <w:ind w:firstLine="540"/>
        <w:jc w:val="both"/>
      </w:pPr>
    </w:p>
    <w:p w:rsidR="00A211E1" w:rsidRDefault="00A211E1">
      <w:pPr>
        <w:pStyle w:val="ConsPlusTitle"/>
        <w:jc w:val="center"/>
      </w:pPr>
      <w:bookmarkStart w:id="17" w:name="P2092"/>
      <w:bookmarkEnd w:id="17"/>
      <w:r>
        <w:t>Методика</w:t>
      </w:r>
    </w:p>
    <w:p w:rsidR="00A211E1" w:rsidRDefault="00A211E1">
      <w:pPr>
        <w:pStyle w:val="ConsPlusTitle"/>
        <w:jc w:val="center"/>
      </w:pPr>
      <w:r>
        <w:t>распределения субсидий местным бюджетам на</w:t>
      </w:r>
    </w:p>
    <w:p w:rsidR="00A211E1" w:rsidRDefault="00A211E1">
      <w:pPr>
        <w:pStyle w:val="ConsPlusTitle"/>
        <w:jc w:val="center"/>
      </w:pPr>
      <w:r>
        <w:t>реализацию мероприятий по формированию современного облика</w:t>
      </w:r>
    </w:p>
    <w:p w:rsidR="00A211E1" w:rsidRDefault="00A211E1">
      <w:pPr>
        <w:pStyle w:val="ConsPlusTitle"/>
        <w:jc w:val="center"/>
      </w:pPr>
      <w:r>
        <w:t>сельских территорий, направленных на создание и развитие</w:t>
      </w:r>
    </w:p>
    <w:p w:rsidR="00A211E1" w:rsidRDefault="00A211E1">
      <w:pPr>
        <w:pStyle w:val="ConsPlusTitle"/>
        <w:jc w:val="center"/>
      </w:pPr>
      <w:r>
        <w:t>инфраструктуры в сельской местности Новосибирской области</w:t>
      </w:r>
    </w:p>
    <w:p w:rsidR="00A211E1" w:rsidRDefault="00A211E1">
      <w:pPr>
        <w:pStyle w:val="ConsPlusNormal"/>
        <w:ind w:firstLine="540"/>
        <w:jc w:val="both"/>
      </w:pPr>
    </w:p>
    <w:p w:rsidR="00A211E1" w:rsidRDefault="00A211E1">
      <w:pPr>
        <w:pStyle w:val="ConsPlusNormal"/>
        <w:ind w:firstLine="540"/>
        <w:jc w:val="both"/>
      </w:pPr>
      <w:r>
        <w:t xml:space="preserve">1. Субсидии местным бюджетам муниципальных образований Новосибирской области из областного бюджета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(далее - субсидия), предоставляются в соответствии с </w:t>
      </w:r>
      <w:hyperlink w:anchor="P2552" w:history="1">
        <w:r>
          <w:rPr>
            <w:color w:val="0000FF"/>
          </w:rPr>
          <w:t>Условиями</w:t>
        </w:r>
      </w:hyperlink>
      <w:r>
        <w:t xml:space="preserve"> предоставления и расходования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установленными постановлением Правительства Новосибирской области об утверждении настоящей государственной программы (приложение N 6) (далее - Условия), в пределах бюджетных ассигнований, предусмотренных законом Новосибирской области об областном бюджете на очередной финансовый год и плановый период.</w:t>
      </w:r>
    </w:p>
    <w:p w:rsidR="00A211E1" w:rsidRDefault="00A211E1">
      <w:pPr>
        <w:pStyle w:val="ConsPlusNormal"/>
        <w:spacing w:before="220"/>
        <w:ind w:firstLine="540"/>
        <w:jc w:val="both"/>
      </w:pPr>
      <w:r>
        <w:t xml:space="preserve">2. Распределение субсидий между бюджетами муниципальных образований Новосибирской области осуществляется министерством на основании утверждаемого министерством перечня проектов, прошедших отбор (далее - перечень), предусмотренный </w:t>
      </w:r>
      <w:hyperlink r:id="rId58" w:history="1">
        <w:r>
          <w:rPr>
            <w:color w:val="0000FF"/>
          </w:rPr>
          <w:t>подпунктом а) пункта 9</w:t>
        </w:r>
      </w:hyperlink>
      <w:r>
        <w:t xml:space="preserve">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или сельских агломераций, предусмотренных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w:t>
      </w:r>
      <w:r>
        <w:lastRenderedPageBreak/>
        <w:t>изменений в некоторые акты Правительства Российской Федерации".</w:t>
      </w:r>
    </w:p>
    <w:p w:rsidR="00A211E1" w:rsidRDefault="00A211E1">
      <w:pPr>
        <w:pStyle w:val="ConsPlusNormal"/>
        <w:spacing w:before="220"/>
        <w:ind w:firstLine="540"/>
        <w:jc w:val="both"/>
      </w:pPr>
      <w:r>
        <w:t>3. Объем бюджетных ассигнований бюджету i-того муниципального образования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определяется по формуле:</w:t>
      </w:r>
    </w:p>
    <w:p w:rsidR="00A211E1" w:rsidRDefault="00A211E1">
      <w:pPr>
        <w:pStyle w:val="ConsPlusNormal"/>
        <w:ind w:firstLine="540"/>
        <w:jc w:val="both"/>
      </w:pPr>
    </w:p>
    <w:p w:rsidR="00A211E1" w:rsidRDefault="00A211E1">
      <w:pPr>
        <w:pStyle w:val="ConsPlusNormal"/>
        <w:jc w:val="center"/>
      </w:pPr>
      <w:r w:rsidRPr="00827062">
        <w:rPr>
          <w:position w:val="-10"/>
        </w:rPr>
        <w:pict>
          <v:shape id="_x0000_i1029" style="width:140.4pt;height:21.6pt" coordsize="" o:spt="100" adj="0,,0" path="" filled="f" stroked="f">
            <v:stroke joinstyle="miter"/>
            <v:imagedata r:id="rId57" o:title="base_23601_125125_32772"/>
            <v:formulas/>
            <v:path o:connecttype="segments"/>
          </v:shape>
        </w:pict>
      </w:r>
    </w:p>
    <w:p w:rsidR="00A211E1" w:rsidRDefault="00A211E1">
      <w:pPr>
        <w:pStyle w:val="ConsPlusNormal"/>
        <w:ind w:firstLine="540"/>
        <w:jc w:val="both"/>
      </w:pPr>
    </w:p>
    <w:p w:rsidR="00A211E1" w:rsidRDefault="00A211E1">
      <w:pPr>
        <w:pStyle w:val="ConsPlusNormal"/>
        <w:ind w:firstLine="540"/>
        <w:jc w:val="both"/>
      </w:pPr>
      <w:r>
        <w:t>где:</w:t>
      </w:r>
    </w:p>
    <w:p w:rsidR="00A211E1" w:rsidRDefault="00A211E1">
      <w:pPr>
        <w:pStyle w:val="ConsPlusNormal"/>
        <w:spacing w:before="220"/>
        <w:ind w:firstLine="540"/>
        <w:jc w:val="both"/>
      </w:pPr>
      <w:proofErr w:type="spellStart"/>
      <w:r>
        <w:t>С</w:t>
      </w:r>
      <w:r>
        <w:rPr>
          <w:vertAlign w:val="subscript"/>
        </w:rPr>
        <w:t>pi</w:t>
      </w:r>
      <w:proofErr w:type="spellEnd"/>
      <w:r>
        <w:t xml:space="preserve"> - объем субсидий бюджету i-того муниципального образования Новосибирской области;</w:t>
      </w:r>
    </w:p>
    <w:p w:rsidR="00A211E1" w:rsidRDefault="00A211E1">
      <w:pPr>
        <w:pStyle w:val="ConsPlusNormal"/>
        <w:spacing w:before="220"/>
        <w:ind w:firstLine="540"/>
        <w:jc w:val="both"/>
      </w:pPr>
      <w:r>
        <w:t xml:space="preserve">П - размер субсидии на реализацию проектов комплексного развития сельских территорий или сельских агломераций Новосибирской области, включенных в перечень, за счет средств областного бюджета Новосибирской области, который определяется в соответствии с </w:t>
      </w:r>
      <w:hyperlink w:anchor="P2573" w:history="1">
        <w:r>
          <w:rPr>
            <w:color w:val="0000FF"/>
          </w:rPr>
          <w:t>пунктом 6</w:t>
        </w:r>
      </w:hyperlink>
      <w:r>
        <w:t xml:space="preserve"> Условий;</w:t>
      </w:r>
    </w:p>
    <w:p w:rsidR="00A211E1" w:rsidRDefault="00A211E1">
      <w:pPr>
        <w:pStyle w:val="ConsPlusNormal"/>
        <w:spacing w:before="220"/>
        <w:ind w:firstLine="540"/>
        <w:jc w:val="both"/>
      </w:pPr>
      <w:r>
        <w:t>1, 2, ... n - порядковый номер проекта комплексного развития сельских территорий или сельских агломераций Новосибирской области, предусмотренный перечнем.</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0"/>
      </w:pPr>
      <w:r>
        <w:t>Приложение N 1</w:t>
      </w:r>
    </w:p>
    <w:p w:rsidR="00A211E1" w:rsidRDefault="00A211E1">
      <w:pPr>
        <w:pStyle w:val="ConsPlusNormal"/>
        <w:jc w:val="right"/>
      </w:pPr>
      <w:r>
        <w:t>к постановлению</w:t>
      </w:r>
    </w:p>
    <w:p w:rsidR="00A211E1" w:rsidRDefault="00A211E1">
      <w:pPr>
        <w:pStyle w:val="ConsPlusNormal"/>
        <w:jc w:val="right"/>
      </w:pPr>
      <w:r>
        <w:t>Правительства Новосибирской области</w:t>
      </w:r>
    </w:p>
    <w:p w:rsidR="00A211E1" w:rsidRDefault="00A211E1">
      <w:pPr>
        <w:pStyle w:val="ConsPlusNormal"/>
        <w:jc w:val="right"/>
      </w:pPr>
      <w:r>
        <w:t>от 31.12.2019 N 525-п</w:t>
      </w:r>
    </w:p>
    <w:p w:rsidR="00A211E1" w:rsidRDefault="00A211E1">
      <w:pPr>
        <w:pStyle w:val="ConsPlusNormal"/>
        <w:ind w:firstLine="540"/>
        <w:jc w:val="both"/>
      </w:pPr>
    </w:p>
    <w:p w:rsidR="00A211E1" w:rsidRDefault="00A211E1">
      <w:pPr>
        <w:pStyle w:val="ConsPlusTitle"/>
        <w:jc w:val="center"/>
      </w:pPr>
      <w:bookmarkStart w:id="18" w:name="P2118"/>
      <w:bookmarkEnd w:id="18"/>
      <w:r>
        <w:t>ПОРЯДОК</w:t>
      </w:r>
    </w:p>
    <w:p w:rsidR="00A211E1" w:rsidRDefault="00A211E1">
      <w:pPr>
        <w:pStyle w:val="ConsPlusTitle"/>
        <w:jc w:val="center"/>
      </w:pPr>
      <w:r>
        <w:t>ФИНАНСИРОВАНИЯ МЕРОПРИЯТИЙ, ПРЕДУСМОТРЕННЫХ ГОСУДАРСТВЕННОЙ</w:t>
      </w:r>
    </w:p>
    <w:p w:rsidR="00A211E1" w:rsidRDefault="00A211E1">
      <w:pPr>
        <w:pStyle w:val="ConsPlusTitle"/>
        <w:jc w:val="center"/>
      </w:pPr>
      <w:r>
        <w:t>ПРОГРАММОЙ НОВОСИБИРСКОЙ ОБЛАСТИ "КОМПЛЕКСНОЕ РАЗВИТИЕ</w:t>
      </w:r>
    </w:p>
    <w:p w:rsidR="00A211E1" w:rsidRDefault="00A211E1">
      <w:pPr>
        <w:pStyle w:val="ConsPlusTitle"/>
        <w:jc w:val="center"/>
      </w:pPr>
      <w:r>
        <w:t>СЕЛЬСКИХ ТЕРРИТОРИЙ В НОВОСИБИРСКОЙ ОБЛАСТИ"</w:t>
      </w:r>
    </w:p>
    <w:p w:rsidR="00A211E1" w:rsidRDefault="00A211E1">
      <w:pPr>
        <w:pStyle w:val="ConsPlusNormal"/>
        <w:ind w:firstLine="540"/>
        <w:jc w:val="both"/>
      </w:pPr>
    </w:p>
    <w:p w:rsidR="00A211E1" w:rsidRDefault="00A211E1">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"Комплексное развитие сельских территорий в Новосибирской области" (далее - государственная программа).</w:t>
      </w:r>
    </w:p>
    <w:p w:rsidR="00A211E1" w:rsidRDefault="00A211E1">
      <w:pPr>
        <w:pStyle w:val="ConsPlusNormal"/>
        <w:spacing w:before="220"/>
        <w:ind w:firstLine="540"/>
        <w:jc w:val="both"/>
      </w:pPr>
      <w:r>
        <w:t>2. Финансирование расходов областного бюджета, в том числе расходов, источником финансового обеспечения которых являются средства федерального бюджета,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средств областного бюджета Новосибирской области (далее - ГРБС):</w:t>
      </w:r>
    </w:p>
    <w:p w:rsidR="00A211E1" w:rsidRDefault="00A211E1">
      <w:pPr>
        <w:pStyle w:val="ConsPlusNormal"/>
        <w:spacing w:before="220"/>
        <w:ind w:firstLine="540"/>
        <w:jc w:val="both"/>
      </w:pPr>
      <w:r>
        <w:t>министерству сельского хозяйства Новосибирской области;</w:t>
      </w:r>
    </w:p>
    <w:p w:rsidR="00A211E1" w:rsidRDefault="00A211E1">
      <w:pPr>
        <w:pStyle w:val="ConsPlusNormal"/>
        <w:spacing w:before="220"/>
        <w:ind w:firstLine="540"/>
        <w:jc w:val="both"/>
      </w:pPr>
      <w:r>
        <w:t>министерству жилищно-коммунального хозяйства и энергетики Новосибирской области;</w:t>
      </w:r>
    </w:p>
    <w:p w:rsidR="00A211E1" w:rsidRDefault="00A211E1">
      <w:pPr>
        <w:pStyle w:val="ConsPlusNormal"/>
        <w:spacing w:before="220"/>
        <w:ind w:firstLine="540"/>
        <w:jc w:val="both"/>
      </w:pPr>
      <w:r>
        <w:t>министерству транспорта и дорожного хозяйства Новосибирской области.</w:t>
      </w:r>
    </w:p>
    <w:p w:rsidR="00A211E1" w:rsidRDefault="00A211E1">
      <w:pPr>
        <w:pStyle w:val="ConsPlusNormal"/>
        <w:spacing w:before="220"/>
        <w:ind w:firstLine="540"/>
        <w:jc w:val="both"/>
      </w:pPr>
      <w:r>
        <w:t xml:space="preserve">3.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w:t>
      </w:r>
      <w:r>
        <w:lastRenderedPageBreak/>
        <w:t>являются средства федерального бюджета, осуществляется, согласно перечню основных мероприятий государственной программы, посредством:</w:t>
      </w:r>
    </w:p>
    <w:p w:rsidR="00A211E1" w:rsidRDefault="00A211E1">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мероприятия по подготовке квалифицированных кадров для сельскохозяйственных товаропроизводителей, осуществляющих деятельность на сельских территориях;</w:t>
      </w:r>
    </w:p>
    <w:p w:rsidR="00A211E1" w:rsidRDefault="00A211E1">
      <w:pPr>
        <w:pStyle w:val="ConsPlusNormal"/>
        <w:spacing w:before="220"/>
        <w:ind w:firstLine="540"/>
        <w:jc w:val="both"/>
      </w:pPr>
      <w:r>
        <w:t>предоставления иных межбюджетных трансфертов местным бюджетам на обеспечение мероприятий по улучшению жилищных условий граждан, проживающих на сельских территориях;</w:t>
      </w:r>
    </w:p>
    <w:p w:rsidR="00A211E1" w:rsidRDefault="00A211E1">
      <w:pPr>
        <w:pStyle w:val="ConsPlusNormal"/>
        <w:spacing w:before="220"/>
        <w:ind w:firstLine="540"/>
        <w:jc w:val="both"/>
      </w:pPr>
      <w:r>
        <w:t>предоставления субсидий местным бюджетам на реализацию мероприятий по строительству жилья, предоставляемого по договору найма жилого помещения гражданам, проживающим на сельских территориях;</w:t>
      </w:r>
    </w:p>
    <w:p w:rsidR="00A211E1" w:rsidRDefault="00A211E1">
      <w:pPr>
        <w:pStyle w:val="ConsPlusNormal"/>
        <w:spacing w:before="220"/>
        <w:ind w:firstLine="540"/>
        <w:jc w:val="both"/>
      </w:pPr>
      <w:r>
        <w:t>предоставления субсидий местным бюджетам на реализацию общественно значимых проектов по благоустройству сельских территорий;</w:t>
      </w:r>
    </w:p>
    <w:p w:rsidR="00A211E1" w:rsidRDefault="00A211E1">
      <w:pPr>
        <w:pStyle w:val="ConsPlusNormal"/>
        <w:spacing w:before="220"/>
        <w:ind w:firstLine="540"/>
        <w:jc w:val="both"/>
      </w:pPr>
      <w:r>
        <w:t>предоставления субсидий местным бюджетам на реализацию мероприятий по развитию инженерной инфраструктуры на сельских территориях, на которых реализуются инвестиционные проекты в сфере агропромышленного комплекса;</w:t>
      </w:r>
    </w:p>
    <w:p w:rsidR="00A211E1" w:rsidRDefault="00A211E1">
      <w:pPr>
        <w:pStyle w:val="ConsPlusNormal"/>
        <w:spacing w:before="220"/>
        <w:ind w:firstLine="540"/>
        <w:jc w:val="both"/>
      </w:pPr>
      <w:r>
        <w:t>предоставления субсидий местным бюджетам на реализацию мероприятий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p w:rsidR="00A211E1" w:rsidRDefault="00A211E1">
      <w:pPr>
        <w:pStyle w:val="ConsPlusNormal"/>
        <w:spacing w:before="220"/>
        <w:ind w:firstLine="540"/>
        <w:jc w:val="both"/>
      </w:pPr>
      <w:r>
        <w:t>предоставления субсидий местным бюджетам на реализацию проектов комплексного развития сельских территорий;</w:t>
      </w:r>
    </w:p>
    <w:p w:rsidR="00A211E1" w:rsidRDefault="00A211E1">
      <w:pPr>
        <w:pStyle w:val="ConsPlusNormal"/>
        <w:spacing w:before="220"/>
        <w:ind w:firstLine="540"/>
        <w:jc w:val="both"/>
      </w:pPr>
      <w:r>
        <w:t>осуществления расходов на реализацию мероприятий по развитию транспортной инфраструктуры на сельских территориях.</w:t>
      </w:r>
    </w:p>
    <w:p w:rsidR="00A211E1" w:rsidRDefault="00A211E1">
      <w:pPr>
        <w:pStyle w:val="ConsPlusNormal"/>
        <w:spacing w:before="220"/>
        <w:ind w:firstLine="540"/>
        <w:jc w:val="both"/>
      </w:pPr>
      <w:r>
        <w:t>4. ГРБС в пределах своих полномочий осуществляют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несут ответственность за их нецелевое использование в соответствии с действующим законодательством Российской Федерации.</w:t>
      </w:r>
    </w:p>
    <w:p w:rsidR="00A211E1" w:rsidRDefault="00A211E1">
      <w:pPr>
        <w:pStyle w:val="ConsPlusNormal"/>
        <w:spacing w:before="220"/>
        <w:ind w:firstLine="540"/>
        <w:jc w:val="both"/>
      </w:pPr>
      <w:r>
        <w:t>5.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A211E1" w:rsidRDefault="00A211E1">
      <w:pPr>
        <w:pStyle w:val="ConsPlusNormal"/>
        <w:spacing w:before="220"/>
        <w:ind w:firstLine="540"/>
        <w:jc w:val="both"/>
      </w:pPr>
      <w:r>
        <w:t>6. Получатели бюджетных средств несут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0"/>
      </w:pPr>
      <w:r>
        <w:t>Приложение N 2</w:t>
      </w:r>
    </w:p>
    <w:p w:rsidR="00A211E1" w:rsidRDefault="00A211E1">
      <w:pPr>
        <w:pStyle w:val="ConsPlusNormal"/>
        <w:jc w:val="right"/>
      </w:pPr>
      <w:r>
        <w:t>к постановлению</w:t>
      </w:r>
    </w:p>
    <w:p w:rsidR="00A211E1" w:rsidRDefault="00A211E1">
      <w:pPr>
        <w:pStyle w:val="ConsPlusNormal"/>
        <w:jc w:val="right"/>
      </w:pPr>
      <w:r>
        <w:t>Правительства Новосибирской области</w:t>
      </w:r>
    </w:p>
    <w:p w:rsidR="00A211E1" w:rsidRDefault="00A211E1">
      <w:pPr>
        <w:pStyle w:val="ConsPlusNormal"/>
        <w:jc w:val="right"/>
      </w:pPr>
      <w:r>
        <w:t>от 31.12.2019 N 525-п</w:t>
      </w:r>
    </w:p>
    <w:p w:rsidR="00A211E1" w:rsidRDefault="00A211E1">
      <w:pPr>
        <w:pStyle w:val="ConsPlusNormal"/>
        <w:ind w:firstLine="540"/>
        <w:jc w:val="both"/>
      </w:pPr>
    </w:p>
    <w:p w:rsidR="00A211E1" w:rsidRDefault="00A211E1">
      <w:pPr>
        <w:pStyle w:val="ConsPlusTitle"/>
        <w:jc w:val="center"/>
      </w:pPr>
      <w:bookmarkStart w:id="19" w:name="P2150"/>
      <w:bookmarkEnd w:id="19"/>
      <w:r>
        <w:t>ПОРЯДОК</w:t>
      </w:r>
    </w:p>
    <w:p w:rsidR="00A211E1" w:rsidRDefault="00A211E1">
      <w:pPr>
        <w:pStyle w:val="ConsPlusTitle"/>
        <w:jc w:val="center"/>
      </w:pPr>
      <w:r>
        <w:lastRenderedPageBreak/>
        <w:t>ПРЕДОСТАВЛЕНИЯ ИЗ ОБЛАСТНОГО БЮДЖЕТА НОВОСИБИРСКОЙ ОБЛАСТИ</w:t>
      </w:r>
    </w:p>
    <w:p w:rsidR="00A211E1" w:rsidRDefault="00A211E1">
      <w:pPr>
        <w:pStyle w:val="ConsPlusTitle"/>
        <w:jc w:val="center"/>
      </w:pPr>
      <w:r>
        <w:t>МЕСТНЫМ БЮДЖЕТАМ МУНИЦИПАЛЬНЫХ ОБРАЗОВАНИЙ НОВОСИБИРСКОЙ</w:t>
      </w:r>
    </w:p>
    <w:p w:rsidR="00A211E1" w:rsidRDefault="00A211E1">
      <w:pPr>
        <w:pStyle w:val="ConsPlusTitle"/>
        <w:jc w:val="center"/>
      </w:pPr>
      <w:r>
        <w:t>ОБЛАСТИ ИНЫХ МЕЖБЮДЖЕТНЫХ ТРАНСФЕРТОВ НА ОБЕСПЕЧЕНИЕ</w:t>
      </w:r>
    </w:p>
    <w:p w:rsidR="00A211E1" w:rsidRDefault="00A211E1">
      <w:pPr>
        <w:pStyle w:val="ConsPlusTitle"/>
        <w:jc w:val="center"/>
      </w:pPr>
      <w:r>
        <w:t>МЕРОПРИЯТИЙ ПО УЛУЧШЕНИЮ ЖИЛИЩНЫХ УСЛОВИЙ ГРАЖДАН,</w:t>
      </w:r>
    </w:p>
    <w:p w:rsidR="00A211E1" w:rsidRDefault="00A211E1">
      <w:pPr>
        <w:pStyle w:val="ConsPlusTitle"/>
        <w:jc w:val="center"/>
      </w:pPr>
      <w:r>
        <w:t>ПРОЖИВАЮЩИХ НА СЕЛЬСКИХ ТЕРРИТОРИЯХ</w:t>
      </w:r>
    </w:p>
    <w:p w:rsidR="00A211E1" w:rsidRDefault="00A211E1">
      <w:pPr>
        <w:pStyle w:val="ConsPlusTitle"/>
        <w:jc w:val="center"/>
      </w:pPr>
      <w:r>
        <w:t>НОВОСИБИРСКОЙ ОБЛАСТИ (ДАЛЕЕ - ПОРЯДОК)</w:t>
      </w:r>
    </w:p>
    <w:p w:rsidR="00A211E1" w:rsidRDefault="00A211E1">
      <w:pPr>
        <w:pStyle w:val="ConsPlusNormal"/>
        <w:ind w:firstLine="540"/>
        <w:jc w:val="both"/>
      </w:pPr>
    </w:p>
    <w:p w:rsidR="00A211E1" w:rsidRDefault="00A211E1">
      <w:pPr>
        <w:pStyle w:val="ConsPlusNormal"/>
        <w:ind w:firstLine="540"/>
        <w:jc w:val="both"/>
      </w:pPr>
      <w:r>
        <w:t xml:space="preserve">1. Порядок разработан в соответствии с </w:t>
      </w:r>
      <w:hyperlink r:id="rId5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(далее - Правила),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211E1" w:rsidRDefault="00A211E1">
      <w:pPr>
        <w:pStyle w:val="ConsPlusNormal"/>
        <w:spacing w:before="220"/>
        <w:ind w:firstLine="540"/>
        <w:jc w:val="both"/>
      </w:pPr>
      <w:r>
        <w:t>2. Под сельскими территориями в Порядке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A211E1" w:rsidRDefault="00A211E1">
      <w:pPr>
        <w:pStyle w:val="ConsPlusNormal"/>
        <w:spacing w:before="220"/>
        <w:ind w:firstLine="540"/>
        <w:jc w:val="both"/>
      </w:pPr>
      <w:bookmarkStart w:id="20" w:name="P2160"/>
      <w:bookmarkEnd w:id="20"/>
      <w:r>
        <w:t>3. Иные межбюджетные трансферты на обеспечение мероприятий по улучшению жилищных условий граждан, проживающих на сельских территориях Новосибирской области (далее - иные межбюджетные трансферты), предоставляются с целью реализации на территории муниципальных образований Новосибирской области мероприятий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мероприятия по улучшению жилищных условий граждан, социальные выплаты).</w:t>
      </w:r>
    </w:p>
    <w:p w:rsidR="00A211E1" w:rsidRDefault="00A211E1">
      <w:pPr>
        <w:pStyle w:val="ConsPlusNormal"/>
        <w:spacing w:before="220"/>
        <w:ind w:firstLine="540"/>
        <w:jc w:val="both"/>
      </w:pPr>
      <w:r>
        <w:t>4. В целях предоставления иных межбюджетных трансфертов муниципальные образования Новосибирской области должны соответствовать следующему критерию:</w:t>
      </w:r>
    </w:p>
    <w:p w:rsidR="00A211E1" w:rsidRDefault="00A211E1">
      <w:pPr>
        <w:pStyle w:val="ConsPlusNormal"/>
        <w:spacing w:before="220"/>
        <w:ind w:firstLine="540"/>
        <w:jc w:val="both"/>
      </w:pPr>
      <w:r>
        <w:t xml:space="preserve">наличие в муниципальных образованиях Новосибирской области граждан, включенных в сводный список участников мероприятий по улучшению жилищных условий граждан, проживающих на сельских территориях, - получателей социальных выплат (далее - сводный список) на очередной финансовый год и плановый период, формируемый в соответствии с </w:t>
      </w:r>
      <w:hyperlink r:id="rId60" w:history="1">
        <w:r>
          <w:rPr>
            <w:color w:val="0000FF"/>
          </w:rPr>
          <w:t>пунктом 24</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являющегося приложением к Правилам (далее - Положение).</w:t>
      </w:r>
    </w:p>
    <w:p w:rsidR="00A211E1" w:rsidRDefault="00A211E1">
      <w:pPr>
        <w:pStyle w:val="ConsPlusNormal"/>
        <w:spacing w:before="220"/>
        <w:ind w:firstLine="540"/>
        <w:jc w:val="both"/>
      </w:pPr>
      <w:r>
        <w:t>5. Условиями предоставления иных межбюджетных трансфертов муниципальным образованиям Новосибирской области являются:</w:t>
      </w:r>
    </w:p>
    <w:p w:rsidR="00A211E1" w:rsidRDefault="00A211E1">
      <w:pPr>
        <w:pStyle w:val="ConsPlusNormal"/>
        <w:spacing w:before="220"/>
        <w:ind w:firstLine="540"/>
        <w:jc w:val="both"/>
      </w:pPr>
      <w:r>
        <w:t>1) заключение соглашений между министерством и администрациями муниципальных образований Новосибирской области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w:t>
      </w:r>
    </w:p>
    <w:p w:rsidR="00A211E1" w:rsidRDefault="00A211E1">
      <w:pPr>
        <w:pStyle w:val="ConsPlusNormal"/>
        <w:spacing w:before="220"/>
        <w:ind w:firstLine="540"/>
        <w:jc w:val="both"/>
      </w:pPr>
      <w:r>
        <w:t xml:space="preserve">2) наличие списка граждан, изъявивших желание улучшить жилищные условия с использованием социальных выплат и имеющих собственные и (или) заемные средства в размере не менее 30% расчетной стоимости строительства (приобретения) жилья, определяемой в соответствии с </w:t>
      </w:r>
      <w:hyperlink r:id="rId61" w:history="1">
        <w:r>
          <w:rPr>
            <w:color w:val="0000FF"/>
          </w:rPr>
          <w:t>пунктом 15</w:t>
        </w:r>
      </w:hyperlink>
      <w:r>
        <w:t xml:space="preserve"> Положения;</w:t>
      </w:r>
    </w:p>
    <w:p w:rsidR="00A211E1" w:rsidRDefault="00A211E1">
      <w:pPr>
        <w:pStyle w:val="ConsPlusNormal"/>
        <w:spacing w:before="220"/>
        <w:ind w:firstLine="540"/>
        <w:jc w:val="both"/>
      </w:pPr>
      <w:r>
        <w:lastRenderedPageBreak/>
        <w:t>3) отсутствие на счете муниципального образования Новосибирской области неиспользованных остатков средств иных межбюджетных трансфертов, перечисленных ранее на указанные цели.</w:t>
      </w:r>
    </w:p>
    <w:p w:rsidR="00A211E1" w:rsidRDefault="00A211E1">
      <w:pPr>
        <w:pStyle w:val="ConsPlusNormal"/>
        <w:spacing w:before="220"/>
        <w:ind w:firstLine="540"/>
        <w:jc w:val="both"/>
      </w:pPr>
      <w:r>
        <w:t xml:space="preserve">6. Иные межбюджетные трансферты предоставляются местным бюджетам муниципальных образований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на текущий финансовый год и плановый период на цель, указанную в </w:t>
      </w:r>
      <w:hyperlink w:anchor="P2160" w:history="1">
        <w:r>
          <w:rPr>
            <w:color w:val="0000FF"/>
          </w:rPr>
          <w:t>пункте 3</w:t>
        </w:r>
      </w:hyperlink>
      <w:r>
        <w:t xml:space="preserve"> настоящего Порядка.</w:t>
      </w:r>
    </w:p>
    <w:p w:rsidR="00A211E1" w:rsidRDefault="00A211E1">
      <w:pPr>
        <w:pStyle w:val="ConsPlusNormal"/>
        <w:spacing w:before="220"/>
        <w:ind w:firstLine="540"/>
        <w:jc w:val="both"/>
      </w:pPr>
      <w:bookmarkStart w:id="21" w:name="P2168"/>
      <w:bookmarkEnd w:id="21"/>
      <w:r>
        <w:t xml:space="preserve">7. Иные межбюджетные трансферты предоставляются местным бюджетам муниципальных образований Новосибирской области в размере 70% расчетной стоимости строительства (приобретения) жилья, установленной в соответствии с </w:t>
      </w:r>
      <w:hyperlink r:id="rId62" w:history="1">
        <w:r>
          <w:rPr>
            <w:color w:val="0000FF"/>
          </w:rPr>
          <w:t>пунктами 15</w:t>
        </w:r>
      </w:hyperlink>
      <w:r>
        <w:t xml:space="preserve"> - </w:t>
      </w:r>
      <w:hyperlink r:id="rId63" w:history="1">
        <w:r>
          <w:rPr>
            <w:color w:val="0000FF"/>
          </w:rPr>
          <w:t>18</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средства из федерального бюджета на улучшение жилищных условий граждан, проживающих на сельских территориях.</w:t>
      </w:r>
    </w:p>
    <w:p w:rsidR="00A211E1" w:rsidRDefault="00A211E1">
      <w:pPr>
        <w:pStyle w:val="ConsPlusNormal"/>
        <w:spacing w:before="220"/>
        <w:ind w:firstLine="540"/>
        <w:jc w:val="both"/>
      </w:pPr>
      <w: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A211E1" w:rsidRDefault="00A211E1">
      <w:pPr>
        <w:pStyle w:val="ConsPlusNormal"/>
        <w:spacing w:before="220"/>
        <w:ind w:firstLine="540"/>
        <w:jc w:val="both"/>
      </w:pPr>
      <w:r>
        <w:t>При этом стоимость жилого дома, строительство которого не завершено, определяется на основании акта оценки незавершенного строительства индивидуального жилого дома.</w:t>
      </w:r>
    </w:p>
    <w:p w:rsidR="00A211E1" w:rsidRDefault="00A211E1">
      <w:pPr>
        <w:pStyle w:val="ConsPlusNormal"/>
        <w:spacing w:before="220"/>
        <w:ind w:firstLine="540"/>
        <w:jc w:val="both"/>
      </w:pPr>
      <w:bookmarkStart w:id="22" w:name="P2171"/>
      <w:bookmarkEnd w:id="22"/>
      <w:r>
        <w:t>8. Финансовое обеспечение части стоимости строительства (приобретения) жилья, не обеспеченной социальной выплатой, осуществляется за счет собственных (заемных) средств граждан.</w:t>
      </w:r>
    </w:p>
    <w:p w:rsidR="00A211E1" w:rsidRDefault="00A211E1">
      <w:pPr>
        <w:pStyle w:val="ConsPlusNormal"/>
        <w:spacing w:before="220"/>
        <w:ind w:firstLine="540"/>
        <w:jc w:val="both"/>
      </w:pPr>
      <w:r>
        <w:t>9.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A211E1" w:rsidRDefault="00A211E1">
      <w:pPr>
        <w:pStyle w:val="ConsPlusNormal"/>
        <w:spacing w:before="220"/>
        <w:ind w:firstLine="540"/>
        <w:jc w:val="both"/>
      </w:pPr>
      <w:r>
        <w:t>1) количества семей, их включения в сводный список на планируемый год;</w:t>
      </w:r>
    </w:p>
    <w:p w:rsidR="00A211E1" w:rsidRDefault="00A211E1">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64" w:history="1">
        <w:r>
          <w:rPr>
            <w:color w:val="0000FF"/>
          </w:rPr>
          <w:t>пунктами 15</w:t>
        </w:r>
      </w:hyperlink>
      <w:r>
        <w:t xml:space="preserve"> - </w:t>
      </w:r>
      <w:hyperlink r:id="rId65" w:history="1">
        <w:r>
          <w:rPr>
            <w:color w:val="0000FF"/>
          </w:rPr>
          <w:t>18</w:t>
        </w:r>
      </w:hyperlink>
      <w:r>
        <w:t xml:space="preserve"> Положения для семей разной численности.</w:t>
      </w:r>
    </w:p>
    <w:p w:rsidR="00A211E1" w:rsidRDefault="00A211E1">
      <w:pPr>
        <w:pStyle w:val="ConsPlusNormal"/>
        <w:spacing w:before="220"/>
        <w:ind w:firstLine="540"/>
        <w:jc w:val="both"/>
      </w:pPr>
      <w:r>
        <w:t xml:space="preserve">Министерство определяет по каждому участнику мероприятий по улучшению жилищных условий граждан в соответствии с </w:t>
      </w:r>
      <w:hyperlink r:id="rId66" w:history="1">
        <w:r>
          <w:rPr>
            <w:color w:val="0000FF"/>
          </w:rPr>
          <w:t>пунктами 15</w:t>
        </w:r>
      </w:hyperlink>
      <w:r>
        <w:t xml:space="preserve"> - </w:t>
      </w:r>
      <w:hyperlink r:id="rId67" w:history="1">
        <w:r>
          <w:rPr>
            <w:color w:val="0000FF"/>
          </w:rPr>
          <w:t>18</w:t>
        </w:r>
      </w:hyperlink>
      <w:r>
        <w:t xml:space="preserve"> Положения размер социальной выплаты и включает граждан в сводный список (далее - социальная выплата, получатели социальных выплат).</w:t>
      </w:r>
    </w:p>
    <w:p w:rsidR="00A211E1" w:rsidRDefault="00A211E1">
      <w:pPr>
        <w:pStyle w:val="ConsPlusNormal"/>
        <w:spacing w:before="220"/>
        <w:ind w:firstLine="540"/>
        <w:jc w:val="both"/>
      </w:pPr>
      <w:r>
        <w:t xml:space="preserve">Объем иных межбюджетных трансфертов по каждому из муниципальных образований Новосибирской области на очередной финансовый год и плановый период определяется на основании сводного списка, в соответствии с </w:t>
      </w:r>
      <w:hyperlink w:anchor="P1966" w:history="1">
        <w:r>
          <w:rPr>
            <w:color w:val="0000FF"/>
          </w:rPr>
          <w:t>методикой</w:t>
        </w:r>
      </w:hyperlink>
      <w:r>
        <w:t xml:space="preserve"> распределения иных межбюджетных трансфертов на обеспечение мероприятий по улучшению жилищных условий граждан, проживающих на сельских территориях, предусмотренной приложением N 4 к постановлению об утверждении государственной программы Новосибирской области "Комплексное развитие сельских территорий в Новосибирской области".</w:t>
      </w:r>
    </w:p>
    <w:p w:rsidR="00A211E1" w:rsidRDefault="00A211E1">
      <w:pPr>
        <w:pStyle w:val="ConsPlusNormal"/>
        <w:spacing w:before="220"/>
        <w:ind w:firstLine="540"/>
        <w:jc w:val="both"/>
      </w:pPr>
      <w:r>
        <w:t xml:space="preserve">10. Для расчета размера социальной выплаты на строительство (приобретение) жилья в соответствии с </w:t>
      </w:r>
      <w:hyperlink r:id="rId68" w:history="1">
        <w:r>
          <w:rPr>
            <w:color w:val="0000FF"/>
          </w:rPr>
          <w:t>пунктами 15</w:t>
        </w:r>
      </w:hyperlink>
      <w:r>
        <w:t xml:space="preserve"> - </w:t>
      </w:r>
      <w:hyperlink r:id="rId69" w:history="1">
        <w:r>
          <w:rPr>
            <w:color w:val="0000FF"/>
          </w:rPr>
          <w:t>18</w:t>
        </w:r>
      </w:hyperlink>
      <w:r>
        <w:t xml:space="preserve"> Положения применяется стоимость 1 кв. м общей площади жилья на сельских территориях Новосибирской области, утверждаемая министерством на очередной финансовый год, не превышающая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A211E1" w:rsidRDefault="00A211E1">
      <w:pPr>
        <w:pStyle w:val="ConsPlusNormal"/>
        <w:spacing w:before="220"/>
        <w:ind w:firstLine="540"/>
        <w:jc w:val="both"/>
      </w:pPr>
      <w:r>
        <w:t xml:space="preserve">11. Перечисление иных межбюджетных трансфертов осуществляется местным бюджетам </w:t>
      </w:r>
      <w:r>
        <w:lastRenderedPageBreak/>
        <w:t>муниципальных образований Новосибирской области на основании соглашений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 заключенных министерством и органами местного самоуправления Новосибирской области.</w:t>
      </w:r>
    </w:p>
    <w:p w:rsidR="00A211E1" w:rsidRDefault="00A211E1">
      <w:pPr>
        <w:pStyle w:val="ConsPlusNormal"/>
        <w:spacing w:before="220"/>
        <w:ind w:firstLine="540"/>
        <w:jc w:val="both"/>
      </w:pPr>
      <w:r>
        <w:t>12. Соглашение должно содержать следующие положения:</w:t>
      </w:r>
    </w:p>
    <w:p w:rsidR="00A211E1" w:rsidRDefault="00A211E1">
      <w:pPr>
        <w:pStyle w:val="ConsPlusNormal"/>
        <w:spacing w:before="220"/>
        <w:ind w:firstLine="540"/>
        <w:jc w:val="both"/>
      </w:pPr>
      <w:r>
        <w:t>1) размер и целевое назначение иных межбюджетных трансфертов;</w:t>
      </w:r>
    </w:p>
    <w:p w:rsidR="00A211E1" w:rsidRDefault="00A211E1">
      <w:pPr>
        <w:pStyle w:val="ConsPlusNormal"/>
        <w:spacing w:before="220"/>
        <w:ind w:firstLine="540"/>
        <w:jc w:val="both"/>
      </w:pPr>
      <w:r>
        <w:t>2) значения результатов использования иных межбюджетных трансфертов;</w:t>
      </w:r>
    </w:p>
    <w:p w:rsidR="00A211E1" w:rsidRDefault="00A211E1">
      <w:pPr>
        <w:pStyle w:val="ConsPlusNormal"/>
        <w:spacing w:before="220"/>
        <w:ind w:firstLine="540"/>
        <w:jc w:val="both"/>
      </w:pPr>
      <w:r>
        <w:t>3) возврат иных межбюджетных трансфертов в областной бюджет Новосибирской области в случае их нецелевого или неполного использования;</w:t>
      </w:r>
    </w:p>
    <w:p w:rsidR="00A211E1" w:rsidRDefault="00A211E1">
      <w:pPr>
        <w:pStyle w:val="ConsPlusNormal"/>
        <w:spacing w:before="220"/>
        <w:ind w:firstLine="540"/>
        <w:jc w:val="both"/>
      </w:pPr>
      <w:r>
        <w:t>4) контроль за выполнением муниципальными образованиями Новосибирской области обязательств, предусмотренных соглашением;</w:t>
      </w:r>
    </w:p>
    <w:p w:rsidR="00A211E1" w:rsidRDefault="00A211E1">
      <w:pPr>
        <w:pStyle w:val="ConsPlusNormal"/>
        <w:spacing w:before="220"/>
        <w:ind w:firstLine="540"/>
        <w:jc w:val="both"/>
      </w:pPr>
      <w:r>
        <w:t xml:space="preserve">5) </w:t>
      </w:r>
      <w:proofErr w:type="spellStart"/>
      <w:r>
        <w:t>непредоставление</w:t>
      </w:r>
      <w:proofErr w:type="spellEnd"/>
      <w:r>
        <w:t xml:space="preserve"> иных межбюджетных трансфертов в случае наличия неиспользованных остатков межбюджетных трансфертов, перечисленных ранее на эти цели (в размере более 5% от годовых назначений);</w:t>
      </w:r>
    </w:p>
    <w:p w:rsidR="00A211E1" w:rsidRDefault="00A211E1">
      <w:pPr>
        <w:pStyle w:val="ConsPlusNormal"/>
        <w:spacing w:before="220"/>
        <w:ind w:firstLine="540"/>
        <w:jc w:val="both"/>
      </w:pPr>
      <w:r>
        <w:t>6) ответственность сторон за нарушение условий соглашения;</w:t>
      </w:r>
    </w:p>
    <w:p w:rsidR="00A211E1" w:rsidRDefault="00A211E1">
      <w:pPr>
        <w:pStyle w:val="ConsPlusNormal"/>
        <w:spacing w:before="220"/>
        <w:ind w:firstLine="540"/>
        <w:jc w:val="both"/>
      </w:pPr>
      <w:r>
        <w:t>7) формы, сроки и порядок предоставления отчетности об использовании иных межбюджетных трансфертов;</w:t>
      </w:r>
    </w:p>
    <w:p w:rsidR="00A211E1" w:rsidRDefault="00A211E1">
      <w:pPr>
        <w:pStyle w:val="ConsPlusNormal"/>
        <w:spacing w:before="220"/>
        <w:ind w:firstLine="540"/>
        <w:jc w:val="both"/>
      </w:pPr>
      <w:r>
        <w:t>8) обязательства муниципальных образований Новосибирской области по достижению результатов использования иных межбюджетных трансфертов;</w:t>
      </w:r>
    </w:p>
    <w:p w:rsidR="00A211E1" w:rsidRDefault="00A211E1">
      <w:pPr>
        <w:pStyle w:val="ConsPlusNormal"/>
        <w:spacing w:before="220"/>
        <w:ind w:firstLine="540"/>
        <w:jc w:val="both"/>
      </w:pPr>
      <w:r>
        <w:t>9) порядок возврата бюджетных средств в областной бюджет в случае невыполнения значений результатов использования иных межбюджетных трансфертов.</w:t>
      </w:r>
    </w:p>
    <w:p w:rsidR="00A211E1" w:rsidRDefault="00A211E1">
      <w:pPr>
        <w:pStyle w:val="ConsPlusNormal"/>
        <w:spacing w:before="220"/>
        <w:ind w:firstLine="540"/>
        <w:jc w:val="both"/>
      </w:pPr>
      <w:r>
        <w:t>13. Иные межбюджетные трансферты направляются исключительно на цели, утверждаемые законом Новосибирской области об областном бюджете Новосибирской области на текущий финансовый год и плановый период.</w:t>
      </w:r>
    </w:p>
    <w:p w:rsidR="00A211E1" w:rsidRDefault="00A211E1">
      <w:pPr>
        <w:pStyle w:val="ConsPlusNormal"/>
        <w:spacing w:before="220"/>
        <w:ind w:firstLine="540"/>
        <w:jc w:val="both"/>
      </w:pPr>
      <w:r>
        <w:t>14. Перечисление иных межбюджетных трансфертов на лицевые счета органов местного самоуправления муниципальных образований Новосибирской области производится министерством в течение 10 рабочих дней с момента заключения соглашения.</w:t>
      </w:r>
    </w:p>
    <w:p w:rsidR="00A211E1" w:rsidRDefault="00A211E1">
      <w:pPr>
        <w:pStyle w:val="ConsPlusNormal"/>
        <w:spacing w:before="220"/>
        <w:ind w:firstLine="540"/>
        <w:jc w:val="both"/>
      </w:pPr>
      <w:r>
        <w:t>15. Перечисление средств получателям социальных выплат осуществляется с лицевых счетов органов местного самоуправления муниципальных образований Новосибирской области на счета, открытые получателями социальных выплат в кредитных организациях, в течение 5 рабочих дней с момента зачисления иных межбюджетных трансфертов на лицевые счета органов местного самоуправления муниципальных образований Новосибирской области.</w:t>
      </w:r>
    </w:p>
    <w:p w:rsidR="00A211E1" w:rsidRDefault="00A211E1">
      <w:pPr>
        <w:pStyle w:val="ConsPlusNormal"/>
        <w:spacing w:before="220"/>
        <w:ind w:firstLine="540"/>
        <w:jc w:val="both"/>
      </w:pPr>
      <w:r>
        <w:t>16.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 предоставленных на улучшение жилищных условий.</w:t>
      </w:r>
    </w:p>
    <w:p w:rsidR="00A211E1" w:rsidRDefault="00A211E1">
      <w:pPr>
        <w:pStyle w:val="ConsPlusNormal"/>
        <w:spacing w:before="220"/>
        <w:ind w:firstLine="540"/>
        <w:jc w:val="both"/>
      </w:pPr>
      <w:r>
        <w:t xml:space="preserve">Социальные выплаты на улучшение жилищных условий на сельских территориях Новосибирской области не предоставляются гражданам, перед которыми государство имеет обязательства по обеспечению жильем в соответствии с законодательством Российской </w:t>
      </w:r>
      <w:r>
        <w:lastRenderedPageBreak/>
        <w:t>Федерации.</w:t>
      </w:r>
    </w:p>
    <w:p w:rsidR="00A211E1" w:rsidRDefault="00A211E1">
      <w:pPr>
        <w:pStyle w:val="ConsPlusNormal"/>
        <w:spacing w:before="220"/>
        <w:ind w:firstLine="540"/>
        <w:jc w:val="both"/>
      </w:pPr>
      <w:r>
        <w:t>17.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A211E1" w:rsidRDefault="00A211E1">
      <w:pPr>
        <w:pStyle w:val="ConsPlusNormal"/>
        <w:spacing w:before="220"/>
        <w:ind w:firstLine="540"/>
        <w:jc w:val="both"/>
      </w:pPr>
      <w:r>
        <w:t>18. Муниципальные образования Новосибирской области обязаны уведомить получателя социальной выплаты о поступлении денежных средств на банковские счета получателей социальных выплат.</w:t>
      </w:r>
    </w:p>
    <w:p w:rsidR="00A211E1" w:rsidRDefault="00A211E1">
      <w:pPr>
        <w:pStyle w:val="ConsPlusNormal"/>
        <w:spacing w:before="220"/>
        <w:ind w:firstLine="540"/>
        <w:jc w:val="both"/>
      </w:pPr>
      <w:bookmarkStart w:id="23" w:name="P2196"/>
      <w:bookmarkEnd w:id="23"/>
      <w:r>
        <w:t>19. Перечисление социальных выплат с банковских счетов получателей социальных выплат производится кредитной организацией:</w:t>
      </w:r>
    </w:p>
    <w:p w:rsidR="00A211E1" w:rsidRDefault="00A211E1">
      <w:pPr>
        <w:pStyle w:val="ConsPlusNormal"/>
        <w:spacing w:before="220"/>
        <w:ind w:firstLine="540"/>
        <w:jc w:val="both"/>
      </w:pPr>
      <w:r>
        <w:t>1) исполнителю (подрядчику), указанному в договоре подряда на строительство жилого дома для получателя социальной выплаты;</w:t>
      </w:r>
    </w:p>
    <w:p w:rsidR="00A211E1" w:rsidRDefault="00A211E1">
      <w:pPr>
        <w:pStyle w:val="ConsPlusNormal"/>
        <w:spacing w:before="220"/>
        <w:ind w:firstLine="540"/>
        <w:jc w:val="both"/>
      </w:pPr>
      <w:r>
        <w:t xml:space="preserve">2)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70" w:history="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211E1" w:rsidRDefault="00A211E1">
      <w:pPr>
        <w:pStyle w:val="ConsPlusNormal"/>
        <w:spacing w:before="220"/>
        <w:ind w:firstLine="540"/>
        <w:jc w:val="both"/>
      </w:pPr>
      <w:r>
        <w:t>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A211E1" w:rsidRDefault="00A211E1">
      <w:pPr>
        <w:pStyle w:val="ConsPlusNormal"/>
        <w:spacing w:before="220"/>
        <w:ind w:firstLine="540"/>
        <w:jc w:val="both"/>
      </w:pPr>
      <w:r>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A211E1" w:rsidRDefault="00A211E1">
      <w:pPr>
        <w:pStyle w:val="ConsPlusNormal"/>
        <w:spacing w:before="220"/>
        <w:ind w:firstLine="540"/>
        <w:jc w:val="both"/>
      </w:pPr>
      <w:r>
        <w:t>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A211E1" w:rsidRDefault="00A211E1">
      <w:pPr>
        <w:pStyle w:val="ConsPlusNormal"/>
        <w:spacing w:before="220"/>
        <w:ind w:firstLine="540"/>
        <w:jc w:val="both"/>
      </w:pPr>
      <w:r>
        <w:t>20. Условиями перечисления средств социальной выплаты является:</w:t>
      </w:r>
    </w:p>
    <w:p w:rsidR="00A211E1" w:rsidRDefault="00A211E1">
      <w:pPr>
        <w:pStyle w:val="ConsPlusNormal"/>
        <w:spacing w:before="220"/>
        <w:ind w:firstLine="540"/>
        <w:jc w:val="both"/>
      </w:pPr>
      <w:r>
        <w:t xml:space="preserve">в случае приобретения (строительства) жилья по договорам, указанным в </w:t>
      </w:r>
      <w:hyperlink w:anchor="P2196" w:history="1">
        <w:r>
          <w:rPr>
            <w:color w:val="0000FF"/>
          </w:rPr>
          <w:t>пункте 19</w:t>
        </w:r>
      </w:hyperlink>
      <w:r>
        <w:t xml:space="preserve"> Порядка, - перечисление гражданином собственных средств, предусмотренных </w:t>
      </w:r>
      <w:hyperlink w:anchor="P2171" w:history="1">
        <w:r>
          <w:rPr>
            <w:color w:val="0000FF"/>
          </w:rPr>
          <w:t>пунктом 8</w:t>
        </w:r>
      </w:hyperlink>
      <w:r>
        <w:t xml:space="preserve"> Порядка, в полном объеме;</w:t>
      </w:r>
    </w:p>
    <w:p w:rsidR="00A211E1" w:rsidRDefault="00A211E1">
      <w:pPr>
        <w:pStyle w:val="ConsPlusNormal"/>
        <w:spacing w:before="220"/>
        <w:ind w:firstLine="540"/>
        <w:jc w:val="both"/>
      </w:pPr>
      <w:r>
        <w:t>в случае предоставления социальной выплаты на завершение ранее начатого строительства жилого дома - предоставление копии акта оценки незавершенного строительства индивидуального жилого дома.</w:t>
      </w:r>
    </w:p>
    <w:p w:rsidR="00A211E1" w:rsidRDefault="00A211E1">
      <w:pPr>
        <w:pStyle w:val="ConsPlusNormal"/>
        <w:spacing w:before="220"/>
        <w:ind w:firstLine="540"/>
        <w:jc w:val="both"/>
      </w:pPr>
      <w:r>
        <w:t xml:space="preserve">21. Указанные в </w:t>
      </w:r>
      <w:hyperlink w:anchor="P2196" w:history="1">
        <w:r>
          <w:rPr>
            <w:color w:val="0000FF"/>
          </w:rPr>
          <w:t>пункте 19</w:t>
        </w:r>
      </w:hyperlink>
      <w:r>
        <w:t xml:space="preserve"> Порядка договоры до представления их в кредитную организацию проходят проверку в органах местного самоуправления муниципальных образований Новосибирской области на предмет соответствия сведений, указанных в них, сведениям, содержащимся в свидетельствах о предоставлении социальной выплаты на строительство (приобретение) жилья в сельской местности (далее - свидетельства).</w:t>
      </w:r>
    </w:p>
    <w:p w:rsidR="00A211E1" w:rsidRDefault="00A211E1">
      <w:pPr>
        <w:pStyle w:val="ConsPlusNormal"/>
        <w:spacing w:before="220"/>
        <w:ind w:firstLine="540"/>
        <w:jc w:val="both"/>
      </w:pPr>
      <w:r>
        <w:t xml:space="preserve">22. Приобретенное или построенное получателем социальной выплаты жилое помещение оформляется в общую собственность всех членов семьи, указанных в свидетельстве, в соответствии с </w:t>
      </w:r>
      <w:hyperlink r:id="rId71" w:history="1">
        <w:r>
          <w:rPr>
            <w:color w:val="0000FF"/>
          </w:rPr>
          <w:t>пунктом 31</w:t>
        </w:r>
      </w:hyperlink>
      <w:r>
        <w:t xml:space="preserve"> Положения в срок не позднее 1 года и трех месяцев со дня получения свидетельства.</w:t>
      </w:r>
    </w:p>
    <w:p w:rsidR="00A211E1" w:rsidRDefault="00A211E1">
      <w:pPr>
        <w:pStyle w:val="ConsPlusNormal"/>
        <w:spacing w:before="220"/>
        <w:ind w:firstLine="540"/>
        <w:jc w:val="both"/>
      </w:pPr>
      <w:r>
        <w:t xml:space="preserve">23. Органы местного самоуправления, граждане несут ответственность за нецелевое использование бюджетных средств и представление недостоверных сведений в соответствии с </w:t>
      </w:r>
      <w:r>
        <w:lastRenderedPageBreak/>
        <w:t>законодательством Российской Федерации.</w:t>
      </w:r>
    </w:p>
    <w:p w:rsidR="00A211E1" w:rsidRDefault="00A211E1">
      <w:pPr>
        <w:pStyle w:val="ConsPlusNormal"/>
        <w:spacing w:before="220"/>
        <w:ind w:firstLine="540"/>
        <w:jc w:val="both"/>
      </w:pPr>
      <w:r>
        <w:t>24. Контроль за соблюдением органами местного самоуправления муниципальных образований Новосибирской области условий, целей и порядка предоставления иных межбюджетных трансфертов осуществляется министерством и органами государственного финансового контроля.</w:t>
      </w:r>
    </w:p>
    <w:p w:rsidR="00A211E1" w:rsidRDefault="00A211E1">
      <w:pPr>
        <w:pStyle w:val="ConsPlusNormal"/>
        <w:spacing w:before="220"/>
        <w:ind w:firstLine="540"/>
        <w:jc w:val="both"/>
      </w:pPr>
      <w:r>
        <w:t>25. В случае нецелевого использования получателями бюджетных средств они подлежат возврату в областной бюджет Новосибирской области в порядке, предусмотренном бюджетным законодательством Российской Федерации.</w:t>
      </w:r>
    </w:p>
    <w:p w:rsidR="00A211E1" w:rsidRDefault="00A211E1">
      <w:pPr>
        <w:pStyle w:val="ConsPlusNormal"/>
        <w:spacing w:before="220"/>
        <w:ind w:firstLine="540"/>
        <w:jc w:val="both"/>
      </w:pPr>
      <w:r>
        <w:t>26. Не использованные по состоянию на 1 января текущего финансового года остатки иных межбюджетных трансфертов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A211E1" w:rsidRDefault="00A211E1">
      <w:pPr>
        <w:pStyle w:val="ConsPlusNormal"/>
        <w:spacing w:before="220"/>
        <w:ind w:firstLine="540"/>
        <w:jc w:val="both"/>
      </w:pPr>
      <w:r>
        <w:t>27. В случае нарушения органами местного самоуправления муниципальных образований Новосибирской области условий предоставления иных межбюджетных трансфертов, а также невозврата муниципальным образованием Новосибирской области средств в областной бюджет в порядке и на условиях, которые установлены настоящим Порядком, в том числе при установлении факта нарушения условий, предусмотренных соглашением, министерство в течение 10 рабочих дней со дня выявления нарушения направляет органу местного самоуправления письменное уведомление о возврате полученных средств с указанием суммы возврата иного межбюджетного трансферта, реквизитов и кодов бюджетной классификации.</w:t>
      </w:r>
    </w:p>
    <w:p w:rsidR="00A211E1" w:rsidRDefault="00A211E1">
      <w:pPr>
        <w:pStyle w:val="ConsPlusNormal"/>
        <w:spacing w:before="220"/>
        <w:ind w:firstLine="540"/>
        <w:jc w:val="both"/>
      </w:pPr>
      <w:r>
        <w:t>28. Орган местного самоуправления обязан в течение 30 рабочих дней с момента получения уведомления перечислить денежные средства, полученные в виде иных межбюджетных трансфертов, в областной бюджет Новосибирской области. В случае невозврата бюджетных средств взыскание указанных средств осуществляется в соответствии с бюджетным законодательством Российской Федерации.</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0"/>
      </w:pPr>
      <w:r>
        <w:t>Приложение N 3</w:t>
      </w:r>
    </w:p>
    <w:p w:rsidR="00A211E1" w:rsidRDefault="00A211E1">
      <w:pPr>
        <w:pStyle w:val="ConsPlusNormal"/>
        <w:jc w:val="right"/>
      </w:pPr>
      <w:r>
        <w:t>к постановлению</w:t>
      </w:r>
    </w:p>
    <w:p w:rsidR="00A211E1" w:rsidRDefault="00A211E1">
      <w:pPr>
        <w:pStyle w:val="ConsPlusNormal"/>
        <w:jc w:val="right"/>
      </w:pPr>
      <w:r>
        <w:t>Правительства Новосибирской области</w:t>
      </w:r>
    </w:p>
    <w:p w:rsidR="00A211E1" w:rsidRDefault="00A211E1">
      <w:pPr>
        <w:pStyle w:val="ConsPlusNormal"/>
        <w:jc w:val="right"/>
      </w:pPr>
      <w:r>
        <w:t>от 31.12.2019 N 525-п</w:t>
      </w:r>
    </w:p>
    <w:p w:rsidR="00A211E1" w:rsidRDefault="00A211E1">
      <w:pPr>
        <w:pStyle w:val="ConsPlusNormal"/>
        <w:ind w:firstLine="540"/>
        <w:jc w:val="both"/>
      </w:pPr>
    </w:p>
    <w:p w:rsidR="00A211E1" w:rsidRDefault="00A211E1">
      <w:pPr>
        <w:pStyle w:val="ConsPlusTitle"/>
        <w:jc w:val="center"/>
      </w:pPr>
      <w:bookmarkStart w:id="24" w:name="P2223"/>
      <w:bookmarkEnd w:id="24"/>
      <w:r>
        <w:t>УСЛОВИЯ</w:t>
      </w:r>
    </w:p>
    <w:p w:rsidR="00A211E1" w:rsidRDefault="00A211E1">
      <w:pPr>
        <w:pStyle w:val="ConsPlusTitle"/>
        <w:jc w:val="center"/>
      </w:pPr>
      <w:r>
        <w:t>ПРЕДОСТАВЛЕНИЯ И РАСХОДОВАНИЯ СУБСИДИЙ МЕСТНЫМ БЮДЖЕТАМ</w:t>
      </w:r>
    </w:p>
    <w:p w:rsidR="00A211E1" w:rsidRDefault="00A211E1">
      <w:pPr>
        <w:pStyle w:val="ConsPlusTitle"/>
        <w:jc w:val="center"/>
      </w:pPr>
      <w:r>
        <w:t>НА ГОСУДАРСТВЕННУЮ ПОДДЕРЖКУ МУНИЦИПАЛЬНЫХ ОБРАЗОВАНИЙ ПО</w:t>
      </w:r>
    </w:p>
    <w:p w:rsidR="00A211E1" w:rsidRDefault="00A211E1">
      <w:pPr>
        <w:pStyle w:val="ConsPlusTitle"/>
        <w:jc w:val="center"/>
      </w:pPr>
      <w:r>
        <w:t>СТРОИТЕЛЬСТВУ ЖИЛЬЯ, ПРЕДОСТАВЛЯЕМОГО ПО ДОГОВОРУ НАЙМА</w:t>
      </w:r>
    </w:p>
    <w:p w:rsidR="00A211E1" w:rsidRDefault="00A211E1">
      <w:pPr>
        <w:pStyle w:val="ConsPlusTitle"/>
        <w:jc w:val="center"/>
      </w:pPr>
      <w:r>
        <w:t>ЖИЛОГО ПОМЕЩЕНИЯ В НОВОСИБИРСКОЙ ОБЛАСТИ (ДАЛЕЕ - УСЛОВИЯ)</w:t>
      </w:r>
    </w:p>
    <w:p w:rsidR="00A211E1" w:rsidRDefault="00A211E1">
      <w:pPr>
        <w:pStyle w:val="ConsPlusNormal"/>
        <w:ind w:firstLine="540"/>
        <w:jc w:val="both"/>
      </w:pPr>
    </w:p>
    <w:p w:rsidR="00A211E1" w:rsidRDefault="00A211E1">
      <w:pPr>
        <w:pStyle w:val="ConsPlusNormal"/>
        <w:ind w:firstLine="540"/>
        <w:jc w:val="both"/>
      </w:pPr>
      <w:r>
        <w:t xml:space="preserve">1. Условия разработаны в соответствии с </w:t>
      </w:r>
      <w:hyperlink r:id="rId7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(далее - Правила), предусмотренными приложением N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211E1" w:rsidRDefault="00A211E1">
      <w:pPr>
        <w:pStyle w:val="ConsPlusNormal"/>
        <w:spacing w:before="220"/>
        <w:ind w:firstLine="540"/>
        <w:jc w:val="both"/>
      </w:pPr>
      <w:r>
        <w:lastRenderedPageBreak/>
        <w:t>2. Под сельскими территориями в настоящих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A211E1" w:rsidRDefault="00A211E1">
      <w:pPr>
        <w:pStyle w:val="ConsPlusNormal"/>
        <w:spacing w:before="220"/>
        <w:ind w:firstLine="540"/>
        <w:jc w:val="both"/>
      </w:pPr>
      <w:r>
        <w:t>Под получателем субсидии в настоящих Условиях понимаются администрации муниципальных образований Новосибирской области, заключившие соглашение о предоставлении субсидии.</w:t>
      </w:r>
    </w:p>
    <w:p w:rsidR="00A211E1" w:rsidRDefault="00A211E1">
      <w:pPr>
        <w:pStyle w:val="ConsPlusNormal"/>
        <w:spacing w:before="220"/>
        <w:ind w:firstLine="540"/>
        <w:jc w:val="both"/>
      </w:pPr>
      <w:bookmarkStart w:id="25" w:name="P2232"/>
      <w:bookmarkEnd w:id="25"/>
      <w:r>
        <w:t>3. Субсидии предоставляются в целях реализации на территории муниципальных образований Новосибирской области мероприятий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областного бюджета Новосибирской области (далее - субсидии, мероприятия, строительство жилья по договорам найма).</w:t>
      </w:r>
    </w:p>
    <w:p w:rsidR="00A211E1" w:rsidRDefault="00A211E1">
      <w:pPr>
        <w:pStyle w:val="ConsPlusNormal"/>
        <w:spacing w:before="220"/>
        <w:ind w:firstLine="540"/>
        <w:jc w:val="both"/>
      </w:pPr>
      <w:r>
        <w:t xml:space="preserve">4. Субсидии предоставляются местным бюджетам муниципальных образований Новосибирской области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как главному распорядителю средств областного бюджета Новосибирской области на текущий финансовый год на цели, указанные в </w:t>
      </w:r>
      <w:hyperlink w:anchor="P2232" w:history="1">
        <w:r>
          <w:rPr>
            <w:color w:val="0000FF"/>
          </w:rPr>
          <w:t>пункте 3</w:t>
        </w:r>
      </w:hyperlink>
      <w:r>
        <w:t xml:space="preserve"> настоящих Условий.</w:t>
      </w:r>
    </w:p>
    <w:p w:rsidR="00A211E1" w:rsidRDefault="00A211E1">
      <w:pPr>
        <w:pStyle w:val="ConsPlusNormal"/>
        <w:spacing w:before="220"/>
        <w:ind w:firstLine="540"/>
        <w:jc w:val="both"/>
      </w:pPr>
      <w:r>
        <w:t>5. Критерии отбора муниципальных районов Новосибирской области для предоставления субсидии:</w:t>
      </w:r>
    </w:p>
    <w:p w:rsidR="00A211E1" w:rsidRDefault="00A211E1">
      <w:pPr>
        <w:pStyle w:val="ConsPlusNormal"/>
        <w:spacing w:before="220"/>
        <w:ind w:firstLine="540"/>
        <w:jc w:val="both"/>
      </w:pPr>
      <w:r>
        <w:t xml:space="preserve">1) наличие муниципальной программы, предусматривающей мероприятия, указанные в </w:t>
      </w:r>
      <w:hyperlink r:id="rId73" w:history="1">
        <w:r>
          <w:rPr>
            <w:color w:val="0000FF"/>
          </w:rPr>
          <w:t>пункте 4</w:t>
        </w:r>
      </w:hyperlink>
      <w:r>
        <w:t xml:space="preserve"> Правил;</w:t>
      </w:r>
    </w:p>
    <w:p w:rsidR="00A211E1" w:rsidRDefault="00A211E1">
      <w:pPr>
        <w:pStyle w:val="ConsPlusNormal"/>
        <w:spacing w:before="220"/>
        <w:ind w:firstLine="540"/>
        <w:jc w:val="both"/>
      </w:pPr>
      <w:r>
        <w:t xml:space="preserve">2) наличие в муниципальных образованиях граждан, включенных в сводные списки граждан, проживающих на сельских территориях, - получателей жилья по договорам найма жилых помещений в текущем году, формируемые в соответствии с </w:t>
      </w:r>
      <w:hyperlink r:id="rId74" w:history="1">
        <w:r>
          <w:rPr>
            <w:color w:val="0000FF"/>
          </w:rPr>
          <w:t>пунктом 11</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сводный список, Положение);</w:t>
      </w:r>
    </w:p>
    <w:p w:rsidR="00A211E1" w:rsidRDefault="00A211E1">
      <w:pPr>
        <w:pStyle w:val="ConsPlusNormal"/>
        <w:spacing w:before="220"/>
        <w:ind w:firstLine="540"/>
        <w:jc w:val="both"/>
      </w:pPr>
      <w:bookmarkStart w:id="26" w:name="P2237"/>
      <w:bookmarkEnd w:id="26"/>
      <w:r>
        <w:t xml:space="preserve">3) обеспечение </w:t>
      </w:r>
      <w:proofErr w:type="spellStart"/>
      <w:r>
        <w:t>софинансирования</w:t>
      </w:r>
      <w:proofErr w:type="spellEnd"/>
      <w:r>
        <w:t xml:space="preserve"> не менее 20% расчетной стоимости строительства (приобретения) жилья, установленной в соответствии с </w:t>
      </w:r>
      <w:hyperlink r:id="rId75" w:history="1">
        <w:r>
          <w:rPr>
            <w:color w:val="0000FF"/>
          </w:rPr>
          <w:t>пунктом 6</w:t>
        </w:r>
      </w:hyperlink>
      <w:r>
        <w:t xml:space="preserve"> Положения, в том числе не менее 5% за счет средств бюджета муниципального образования, оставшейся части, не обеспеченной за счет средств местного бюджета, - за счет средств работодателя;</w:t>
      </w:r>
    </w:p>
    <w:p w:rsidR="00A211E1" w:rsidRDefault="00A211E1">
      <w:pPr>
        <w:pStyle w:val="ConsPlusNormal"/>
        <w:spacing w:before="220"/>
        <w:ind w:firstLine="540"/>
        <w:jc w:val="both"/>
      </w:pPr>
      <w:r>
        <w:t>4) обязательства администраций муниципальных образований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A211E1" w:rsidRDefault="00A211E1">
      <w:pPr>
        <w:pStyle w:val="ConsPlusNormal"/>
        <w:spacing w:before="220"/>
        <w:ind w:firstLine="540"/>
        <w:jc w:val="both"/>
      </w:pPr>
      <w:r>
        <w:t xml:space="preserve">5) наличие утвержденной в порядке, установленном Градостроительным </w:t>
      </w:r>
      <w:hyperlink r:id="rId76"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A211E1" w:rsidRDefault="00A211E1">
      <w:pPr>
        <w:pStyle w:val="ConsPlusNormal"/>
        <w:spacing w:before="220"/>
        <w:ind w:firstLine="540"/>
        <w:jc w:val="both"/>
      </w:pPr>
      <w:r>
        <w:t xml:space="preserve">6)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w:t>
      </w:r>
      <w:r>
        <w:lastRenderedPageBreak/>
        <w:t>документации;</w:t>
      </w:r>
    </w:p>
    <w:p w:rsidR="00A211E1" w:rsidRDefault="00A211E1">
      <w:pPr>
        <w:pStyle w:val="ConsPlusNormal"/>
        <w:spacing w:before="220"/>
        <w:ind w:firstLine="540"/>
        <w:jc w:val="both"/>
      </w:pPr>
      <w:r>
        <w:t xml:space="preserve">7) наличие проекта планировки территории, на которой планируется реализация мероприятия, указанного в </w:t>
      </w:r>
      <w:hyperlink r:id="rId77" w:history="1">
        <w:r>
          <w:rPr>
            <w:color w:val="0000FF"/>
          </w:rPr>
          <w:t>пункте 4</w:t>
        </w:r>
      </w:hyperlink>
      <w:r>
        <w:t xml:space="preserve"> Правил;</w:t>
      </w:r>
    </w:p>
    <w:p w:rsidR="00A211E1" w:rsidRDefault="00A211E1">
      <w:pPr>
        <w:pStyle w:val="ConsPlusNormal"/>
        <w:spacing w:before="220"/>
        <w:ind w:firstLine="540"/>
        <w:jc w:val="both"/>
      </w:pPr>
      <w:r>
        <w:t>8) заключение соглашений между министерством и администрациями муниципальных образований Новосибирской области о предоставлении субсидий на осуществление мероприятия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областного бюджета Новосибирской области;</w:t>
      </w:r>
    </w:p>
    <w:p w:rsidR="00A211E1" w:rsidRDefault="00A211E1">
      <w:pPr>
        <w:pStyle w:val="ConsPlusNormal"/>
        <w:spacing w:before="220"/>
        <w:ind w:firstLine="540"/>
        <w:jc w:val="both"/>
      </w:pPr>
      <w:r>
        <w:t xml:space="preserve">9) заключение соглашения между работодателем и администрацией, содержащего обязательство работодателя оплатить долю стоимости строительства (приобретения) жилья в размере, предусмотренном </w:t>
      </w:r>
      <w:hyperlink w:anchor="P2237" w:history="1">
        <w:r>
          <w:rPr>
            <w:color w:val="0000FF"/>
          </w:rPr>
          <w:t>подпунктом 3</w:t>
        </w:r>
      </w:hyperlink>
      <w:r>
        <w:t xml:space="preserve"> настоящего пункта, не обеспеченном за счет средств местного бюджета.</w:t>
      </w:r>
    </w:p>
    <w:p w:rsidR="00A211E1" w:rsidRDefault="00A211E1">
      <w:pPr>
        <w:pStyle w:val="ConsPlusNormal"/>
        <w:spacing w:before="220"/>
        <w:ind w:firstLine="540"/>
        <w:jc w:val="both"/>
      </w:pPr>
      <w:r>
        <w:t xml:space="preserve">6. Субсидии предоставляются местным бюджетам муниципальных образований Новосибирской области в размере 80% расчетной стоимости строительства (приобретения) жилья, установленной в соответствии с </w:t>
      </w:r>
      <w:hyperlink r:id="rId78" w:history="1">
        <w:r>
          <w:rPr>
            <w:color w:val="0000FF"/>
          </w:rPr>
          <w:t>пунктом 6</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p w:rsidR="00A211E1" w:rsidRDefault="00A211E1">
      <w:pPr>
        <w:pStyle w:val="ConsPlusNormal"/>
        <w:spacing w:before="220"/>
        <w:ind w:firstLine="540"/>
        <w:jc w:val="both"/>
      </w:pPr>
      <w:r>
        <w:t>7. Финансовое обеспечение оставшейся части стоимости строительства жилья осуществляется за счет средств местных бюджетов или средств местных бюджетов и средств работодателя.</w:t>
      </w:r>
    </w:p>
    <w:p w:rsidR="00A211E1" w:rsidRDefault="00A211E1">
      <w:pPr>
        <w:pStyle w:val="ConsPlusNormal"/>
        <w:spacing w:before="220"/>
        <w:ind w:firstLine="540"/>
        <w:jc w:val="both"/>
      </w:pPr>
      <w:r>
        <w:t xml:space="preserve">8. Документом, подтверждающим участие работодателя и (или) муниципального образования в обеспечении оставшейся части стоимости строительства жилья, является выписка из нормативного правового акта представительного органа местного самоуправления муниципального образования Новосибирской области о размере средств местного бюджета, предусмотренных на </w:t>
      </w:r>
      <w:proofErr w:type="spellStart"/>
      <w:r>
        <w:t>софинансирование</w:t>
      </w:r>
      <w:proofErr w:type="spellEnd"/>
      <w:r>
        <w:t xml:space="preserve"> расходных обязательств муниципальных образований на мероприятия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A211E1" w:rsidRDefault="00A211E1">
      <w:pPr>
        <w:pStyle w:val="ConsPlusNormal"/>
        <w:spacing w:before="220"/>
        <w:ind w:firstLine="540"/>
        <w:jc w:val="both"/>
      </w:pPr>
      <w:r>
        <w:t>9. 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A211E1" w:rsidRDefault="00A211E1">
      <w:pPr>
        <w:pStyle w:val="ConsPlusNormal"/>
        <w:spacing w:before="220"/>
        <w:ind w:firstLine="540"/>
        <w:jc w:val="both"/>
      </w:pPr>
      <w:r>
        <w:t xml:space="preserve">При этом стоимость объекта незавершенного строительства учитывается в качестве средств работодателя (муниципального образования) в </w:t>
      </w:r>
      <w:proofErr w:type="spellStart"/>
      <w:r>
        <w:t>софинансировании</w:t>
      </w:r>
      <w:proofErr w:type="spellEnd"/>
      <w:r>
        <w:t xml:space="preserve"> строительства жилого дома.</w:t>
      </w:r>
    </w:p>
    <w:p w:rsidR="00A211E1" w:rsidRDefault="00A211E1">
      <w:pPr>
        <w:pStyle w:val="ConsPlusNormal"/>
        <w:spacing w:before="220"/>
        <w:ind w:firstLine="540"/>
        <w:jc w:val="both"/>
      </w:pPr>
      <w:r>
        <w:t>10. В целях предоставления субсидии органы местного самоуправления Новосибирской области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министерством, направляют их с приложением сведений о размерах средств местных бюджетов и привлекаемых средств работодателей для этих целей в министерство.</w:t>
      </w:r>
    </w:p>
    <w:p w:rsidR="00A211E1" w:rsidRDefault="00A211E1">
      <w:pPr>
        <w:pStyle w:val="ConsPlusNormal"/>
        <w:spacing w:before="220"/>
        <w:ind w:firstLine="540"/>
        <w:jc w:val="both"/>
      </w:pPr>
      <w:r>
        <w:t>Порядок формирования и утверждения списков участников мероприятий устанавливается постановлением Правительства Новосибирской области.</w:t>
      </w:r>
    </w:p>
    <w:p w:rsidR="00A211E1" w:rsidRDefault="00A211E1">
      <w:pPr>
        <w:pStyle w:val="ConsPlusNormal"/>
        <w:spacing w:before="220"/>
        <w:ind w:firstLine="540"/>
        <w:jc w:val="both"/>
      </w:pPr>
      <w:r>
        <w:t>11.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A211E1" w:rsidRDefault="00A211E1">
      <w:pPr>
        <w:pStyle w:val="ConsPlusNormal"/>
        <w:spacing w:before="220"/>
        <w:ind w:firstLine="540"/>
        <w:jc w:val="both"/>
      </w:pPr>
      <w:r>
        <w:t xml:space="preserve">1) количества участников мероприятий, проживающих на территории соответствующего </w:t>
      </w:r>
      <w:r>
        <w:lastRenderedPageBreak/>
        <w:t xml:space="preserve">муниципального образования Новосибирской области, и очередности включения участников мероприятий в сводный список на очередной финансовый год, предусмотренный </w:t>
      </w:r>
      <w:hyperlink r:id="rId79" w:history="1">
        <w:r>
          <w:rPr>
            <w:color w:val="0000FF"/>
          </w:rPr>
          <w:t>пунктом 4</w:t>
        </w:r>
      </w:hyperlink>
      <w:r>
        <w:t xml:space="preserve"> Положения;</w:t>
      </w:r>
    </w:p>
    <w:p w:rsidR="00A211E1" w:rsidRDefault="00A211E1">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80" w:history="1">
        <w:r>
          <w:rPr>
            <w:color w:val="0000FF"/>
          </w:rPr>
          <w:t>пунктом 6</w:t>
        </w:r>
      </w:hyperlink>
      <w:r>
        <w:t xml:space="preserve"> Положения для семей разной численности.</w:t>
      </w:r>
    </w:p>
    <w:p w:rsidR="00A211E1" w:rsidRDefault="00A211E1">
      <w:pPr>
        <w:pStyle w:val="ConsPlusNormal"/>
        <w:spacing w:before="220"/>
        <w:ind w:firstLine="540"/>
        <w:jc w:val="both"/>
      </w:pPr>
      <w:r>
        <w:t xml:space="preserve">Министерство определяет по каждому участнику мероприятий, включенному в сводный список на планируемый год, размер социальной выплаты в соответствии с </w:t>
      </w:r>
      <w:hyperlink r:id="rId81" w:history="1">
        <w:r>
          <w:rPr>
            <w:color w:val="0000FF"/>
          </w:rPr>
          <w:t>пунктом 6</w:t>
        </w:r>
      </w:hyperlink>
      <w:r>
        <w:t xml:space="preserve"> Положения.</w:t>
      </w:r>
    </w:p>
    <w:p w:rsidR="00A211E1" w:rsidRDefault="00A211E1">
      <w:pPr>
        <w:pStyle w:val="ConsPlusNormal"/>
        <w:spacing w:before="220"/>
        <w:ind w:firstLine="540"/>
        <w:jc w:val="both"/>
      </w:pPr>
      <w:r>
        <w:t>В соответствии со сводным списком определяется объем субсидии по каждому из муниципальных образований Новосибирской области на соответствующий финансовый год.</w:t>
      </w:r>
    </w:p>
    <w:p w:rsidR="00A211E1" w:rsidRDefault="00A211E1">
      <w:pPr>
        <w:pStyle w:val="ConsPlusNormal"/>
        <w:spacing w:before="220"/>
        <w:ind w:firstLine="540"/>
        <w:jc w:val="both"/>
      </w:pPr>
      <w:r>
        <w:t xml:space="preserve">Для расчета размера социальной выплаты на строительство (приобретение) жилья в соответствии с </w:t>
      </w:r>
      <w:hyperlink r:id="rId82" w:history="1">
        <w:r>
          <w:rPr>
            <w:color w:val="0000FF"/>
          </w:rPr>
          <w:t>пунктом 6</w:t>
        </w:r>
      </w:hyperlink>
      <w:r>
        <w:t xml:space="preserve"> Положения применяется норматив стоимости 1 кв. м общей площади жилья по муниципальному образованию, установленной нормативным правовым актом министерства сельского хозяйства Новосибирской области,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A211E1" w:rsidRDefault="00A211E1">
      <w:pPr>
        <w:pStyle w:val="ConsPlusNormal"/>
        <w:spacing w:before="220"/>
        <w:ind w:firstLine="540"/>
        <w:jc w:val="both"/>
      </w:pPr>
      <w:r>
        <w:t xml:space="preserve">12. Перечисление субсидий осуществляется местным бюджетам муниципальных образований Новосибирской области на основании соглашений о предоставлении субсидий на осуществление мероприятий по строительству жилого помещения (жилого дома), предоставляемого гражданам Российской Федерации, проживающим на сельских территориях Новосибирской области, по договору найма жилого помещения, заключенных министерством с администрациями муниципальных образований Новосибирской области, в соответствии с </w:t>
      </w:r>
      <w:hyperlink r:id="rId83" w:history="1">
        <w:r>
          <w:rPr>
            <w:color w:val="0000FF"/>
          </w:rPr>
          <w:t>подпунктом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соглашения), по типовой форме, утвержденной Министерством финансов Российской Федерации.</w:t>
      </w:r>
    </w:p>
    <w:p w:rsidR="00A211E1" w:rsidRDefault="00A211E1">
      <w:pPr>
        <w:pStyle w:val="ConsPlusNormal"/>
        <w:spacing w:before="220"/>
        <w:ind w:firstLine="540"/>
        <w:jc w:val="both"/>
      </w:pPr>
      <w:r>
        <w:t>13. В соглашениях устанавливаются следующие условия:</w:t>
      </w:r>
    </w:p>
    <w:p w:rsidR="00A211E1" w:rsidRDefault="00A211E1">
      <w:pPr>
        <w:pStyle w:val="ConsPlusNormal"/>
        <w:spacing w:before="220"/>
        <w:ind w:firstLine="540"/>
        <w:jc w:val="both"/>
      </w:pPr>
      <w:r>
        <w:t>1) размер и целевое назначение субсидий;</w:t>
      </w:r>
    </w:p>
    <w:p w:rsidR="00A211E1" w:rsidRDefault="00A211E1">
      <w:pPr>
        <w:pStyle w:val="ConsPlusNormal"/>
        <w:spacing w:before="220"/>
        <w:ind w:firstLine="540"/>
        <w:jc w:val="both"/>
      </w:pPr>
      <w:r>
        <w:t>2) критерии оценки эффективности использования субсидий в соответствии с обязательствами, принятыми администрацией по использованию субсидии (значения показателей результативности использования субсидии), установленные министерством;</w:t>
      </w:r>
    </w:p>
    <w:p w:rsidR="00A211E1" w:rsidRDefault="00A211E1">
      <w:pPr>
        <w:pStyle w:val="ConsPlusNormal"/>
        <w:spacing w:before="220"/>
        <w:ind w:firstLine="540"/>
        <w:jc w:val="both"/>
      </w:pPr>
      <w:r>
        <w:t xml:space="preserve">3) порядок применения штрафных санкций в случае </w:t>
      </w:r>
      <w:proofErr w:type="spellStart"/>
      <w:r>
        <w:t>недостижения</w:t>
      </w:r>
      <w:proofErr w:type="spellEnd"/>
      <w:r>
        <w:t xml:space="preserve"> показателей результативности;</w:t>
      </w:r>
    </w:p>
    <w:p w:rsidR="00A211E1" w:rsidRDefault="00A211E1">
      <w:pPr>
        <w:pStyle w:val="ConsPlusNormal"/>
        <w:spacing w:before="220"/>
        <w:ind w:firstLine="540"/>
        <w:jc w:val="both"/>
      </w:pPr>
      <w:r>
        <w:t>4) возврат субсидий в областной бюджет Новосибирской области в случае их нецелевого или неполного использования;</w:t>
      </w:r>
    </w:p>
    <w:p w:rsidR="00A211E1" w:rsidRDefault="00A211E1">
      <w:pPr>
        <w:pStyle w:val="ConsPlusNormal"/>
        <w:spacing w:before="220"/>
        <w:ind w:firstLine="540"/>
        <w:jc w:val="both"/>
      </w:pPr>
      <w:r>
        <w:t>5) контроль за целевым и эффективным использованием субсидий;</w:t>
      </w:r>
    </w:p>
    <w:p w:rsidR="00A211E1" w:rsidRDefault="00A211E1">
      <w:pPr>
        <w:pStyle w:val="ConsPlusNormal"/>
        <w:spacing w:before="220"/>
        <w:ind w:firstLine="540"/>
        <w:jc w:val="both"/>
      </w:pPr>
      <w:r>
        <w:t xml:space="preserve">6) </w:t>
      </w:r>
      <w:proofErr w:type="spellStart"/>
      <w:r>
        <w:t>непредоставление</w:t>
      </w:r>
      <w:proofErr w:type="spellEnd"/>
      <w:r>
        <w:t xml:space="preserve"> субсидий в случае наличия неиспользованных остатков межбюджетных трансфертов, перечисленных ранее на эти цели (в размере более 5% от годовых назначений);</w:t>
      </w:r>
    </w:p>
    <w:p w:rsidR="00A211E1" w:rsidRDefault="00A211E1">
      <w:pPr>
        <w:pStyle w:val="ConsPlusNormal"/>
        <w:spacing w:before="220"/>
        <w:ind w:firstLine="540"/>
        <w:jc w:val="both"/>
      </w:pPr>
      <w:r>
        <w:t>7) ответственность сторон за нарушение условий соглашения;</w:t>
      </w:r>
    </w:p>
    <w:p w:rsidR="00A211E1" w:rsidRDefault="00A211E1">
      <w:pPr>
        <w:pStyle w:val="ConsPlusNormal"/>
        <w:spacing w:before="220"/>
        <w:ind w:firstLine="540"/>
        <w:jc w:val="both"/>
      </w:pPr>
      <w:r>
        <w:t>8) формы и сроки представления отчетности об использовании субсидий;</w:t>
      </w:r>
    </w:p>
    <w:p w:rsidR="00A211E1" w:rsidRDefault="00A211E1">
      <w:pPr>
        <w:pStyle w:val="ConsPlusNormal"/>
        <w:spacing w:before="220"/>
        <w:ind w:firstLine="540"/>
        <w:jc w:val="both"/>
      </w:pPr>
      <w:r>
        <w:lastRenderedPageBreak/>
        <w:t xml:space="preserve">9)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 </w:t>
      </w:r>
      <w:hyperlink w:anchor="P2237" w:history="1">
        <w:r>
          <w:rPr>
            <w:color w:val="0000FF"/>
          </w:rPr>
          <w:t>подпунктом 3 пункта 5</w:t>
        </w:r>
      </w:hyperlink>
      <w:r>
        <w:t xml:space="preserve"> настоящих Условий, размер субсидии, предоставляемой получателю, подлежит сокращению пропорционально снижению соответствующего уровня </w:t>
      </w:r>
      <w:proofErr w:type="spellStart"/>
      <w:r>
        <w:t>софинансирования</w:t>
      </w:r>
      <w:proofErr w:type="spellEnd"/>
      <w:r>
        <w:t xml:space="preserve"> за счет средств бюджета муниципального образования Новосибирской области;</w:t>
      </w:r>
    </w:p>
    <w:p w:rsidR="00A211E1" w:rsidRDefault="00A211E1">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A211E1" w:rsidRDefault="00A211E1">
      <w:pPr>
        <w:pStyle w:val="ConsPlusNormal"/>
        <w:spacing w:before="220"/>
        <w:ind w:firstLine="540"/>
        <w:jc w:val="both"/>
      </w:pPr>
      <w:r>
        <w:t>14. 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w:t>
      </w:r>
    </w:p>
    <w:p w:rsidR="00A211E1" w:rsidRDefault="00A211E1">
      <w:pPr>
        <w:pStyle w:val="ConsPlusNormal"/>
        <w:spacing w:before="220"/>
        <w:ind w:firstLine="540"/>
        <w:jc w:val="both"/>
      </w:pPr>
      <w:r>
        <w:t>15. Условия предоставления субсидий:</w:t>
      </w:r>
    </w:p>
    <w:p w:rsidR="00A211E1" w:rsidRDefault="00A211E1">
      <w:pPr>
        <w:pStyle w:val="ConsPlusNormal"/>
        <w:spacing w:before="220"/>
        <w:ind w:firstLine="540"/>
        <w:jc w:val="both"/>
      </w:pPr>
      <w:bookmarkStart w:id="27" w:name="P2271"/>
      <w:bookmarkEnd w:id="27"/>
      <w:r>
        <w:t>1) представление получателем в министерство копий следующих документов в сроки, установленные в Соглашении о предоставлении субсидии:</w:t>
      </w:r>
    </w:p>
    <w:p w:rsidR="00A211E1" w:rsidRDefault="00A211E1">
      <w:pPr>
        <w:pStyle w:val="ConsPlusNormal"/>
        <w:spacing w:before="220"/>
        <w:ind w:firstLine="540"/>
        <w:jc w:val="both"/>
      </w:pPr>
      <w:r>
        <w:t>а) заявок на предоставление субсидий;</w:t>
      </w:r>
    </w:p>
    <w:p w:rsidR="00A211E1" w:rsidRDefault="00A211E1">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8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целей, установленных в </w:t>
      </w:r>
      <w:hyperlink w:anchor="P2232" w:history="1">
        <w:r>
          <w:rPr>
            <w:color w:val="0000FF"/>
          </w:rPr>
          <w:t>пункте 3</w:t>
        </w:r>
      </w:hyperlink>
      <w:r>
        <w:t xml:space="preserve"> настоящих Условий;</w:t>
      </w:r>
    </w:p>
    <w:p w:rsidR="00A211E1" w:rsidRDefault="00A211E1">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A211E1" w:rsidRDefault="00A211E1">
      <w:pPr>
        <w:pStyle w:val="ConsPlusNormal"/>
        <w:spacing w:before="220"/>
        <w:ind w:firstLine="540"/>
        <w:jc w:val="both"/>
      </w:pPr>
      <w:bookmarkStart w:id="28" w:name="P2275"/>
      <w:bookmarkEnd w:id="28"/>
      <w:r>
        <w:t xml:space="preserve">2) централизация закупок товаров, работ, услуг, включенных в </w:t>
      </w:r>
      <w:hyperlink r:id="rId85"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A211E1" w:rsidRDefault="00A211E1">
      <w:pPr>
        <w:pStyle w:val="ConsPlusNormal"/>
        <w:spacing w:before="220"/>
        <w:ind w:firstLine="540"/>
        <w:jc w:val="both"/>
      </w:pPr>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A211E1" w:rsidRDefault="00A211E1">
      <w:pPr>
        <w:pStyle w:val="ConsPlusNormal"/>
        <w:spacing w:before="220"/>
        <w:ind w:firstLine="540"/>
        <w:jc w:val="both"/>
      </w:pPr>
      <w:bookmarkStart w:id="29" w:name="P2277"/>
      <w:bookmarkEnd w:id="29"/>
      <w:r>
        <w:t xml:space="preserve">4) </w:t>
      </w:r>
      <w:proofErr w:type="spellStart"/>
      <w:r>
        <w:t>софинансирование</w:t>
      </w:r>
      <w:proofErr w:type="spellEnd"/>
      <w:r>
        <w:t xml:space="preserve"> мероприятия, предусмотренного </w:t>
      </w:r>
      <w:hyperlink w:anchor="P2232" w:history="1">
        <w:r>
          <w:rPr>
            <w:color w:val="0000FF"/>
          </w:rPr>
          <w:t>пунктом 3</w:t>
        </w:r>
      </w:hyperlink>
      <w:r>
        <w:t xml:space="preserve"> настоящих Условий, в размере, установленном </w:t>
      </w:r>
      <w:hyperlink w:anchor="P2237" w:history="1">
        <w:r>
          <w:rPr>
            <w:color w:val="0000FF"/>
          </w:rPr>
          <w:t>подпунктом 3 пункта 5</w:t>
        </w:r>
      </w:hyperlink>
      <w:r>
        <w:t xml:space="preserve"> настоящих Условий.</w:t>
      </w:r>
    </w:p>
    <w:p w:rsidR="00A211E1" w:rsidRDefault="00A211E1">
      <w:pPr>
        <w:pStyle w:val="ConsPlusNormal"/>
        <w:spacing w:before="220"/>
        <w:ind w:firstLine="540"/>
        <w:jc w:val="both"/>
      </w:pPr>
      <w:r>
        <w:t>16. Основанием для отказа в предоставлении субсидии является:</w:t>
      </w:r>
    </w:p>
    <w:p w:rsidR="00A211E1" w:rsidRDefault="00A211E1">
      <w:pPr>
        <w:pStyle w:val="ConsPlusNormal"/>
        <w:spacing w:before="220"/>
        <w:ind w:firstLine="540"/>
        <w:jc w:val="both"/>
      </w:pPr>
      <w:r>
        <w:t xml:space="preserve">1) непредставление (представление не в полном объеме либо с нарушением сроков, установленных соглашением) документов, указанных в </w:t>
      </w:r>
      <w:hyperlink w:anchor="P2271" w:history="1">
        <w:r>
          <w:rPr>
            <w:color w:val="0000FF"/>
          </w:rPr>
          <w:t>подпункте 1 пункта 15</w:t>
        </w:r>
      </w:hyperlink>
      <w:r>
        <w:t xml:space="preserve"> настоящих Условий;</w:t>
      </w:r>
    </w:p>
    <w:p w:rsidR="00A211E1" w:rsidRDefault="00A211E1">
      <w:pPr>
        <w:pStyle w:val="ConsPlusNormal"/>
        <w:spacing w:before="220"/>
        <w:ind w:firstLine="540"/>
        <w:jc w:val="both"/>
      </w:pPr>
      <w:r>
        <w:t xml:space="preserve">2) неисполнение условий предоставления субсидий, предусмотренных </w:t>
      </w:r>
      <w:hyperlink w:anchor="P2275" w:history="1">
        <w:r>
          <w:rPr>
            <w:color w:val="0000FF"/>
          </w:rPr>
          <w:t>подпунктами 2</w:t>
        </w:r>
      </w:hyperlink>
      <w:r>
        <w:t xml:space="preserve"> - </w:t>
      </w:r>
      <w:hyperlink w:anchor="P2277" w:history="1">
        <w:r>
          <w:rPr>
            <w:color w:val="0000FF"/>
          </w:rPr>
          <w:t>4 пункта 15</w:t>
        </w:r>
      </w:hyperlink>
      <w:r>
        <w:t xml:space="preserve"> настоящих Условий.</w:t>
      </w:r>
    </w:p>
    <w:p w:rsidR="00A211E1" w:rsidRDefault="00A211E1">
      <w:pPr>
        <w:pStyle w:val="ConsPlusNormal"/>
        <w:spacing w:before="220"/>
        <w:ind w:firstLine="540"/>
        <w:jc w:val="both"/>
      </w:pPr>
      <w:r>
        <w:lastRenderedPageBreak/>
        <w:t>17.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A211E1" w:rsidRDefault="00A211E1">
      <w:pPr>
        <w:pStyle w:val="ConsPlusNormal"/>
        <w:spacing w:before="220"/>
        <w:ind w:firstLine="540"/>
        <w:jc w:val="both"/>
      </w:pPr>
      <w:r>
        <w:t>18. Условия расходования субсидий местными бюджетами муниципальных образований Новосибирской области:</w:t>
      </w:r>
    </w:p>
    <w:p w:rsidR="00A211E1" w:rsidRDefault="00A211E1">
      <w:pPr>
        <w:pStyle w:val="ConsPlusNormal"/>
        <w:spacing w:before="220"/>
        <w:ind w:firstLine="540"/>
        <w:jc w:val="both"/>
      </w:pPr>
      <w:r>
        <w:t>1) осуществление расходов производится:</w:t>
      </w:r>
    </w:p>
    <w:p w:rsidR="00A211E1" w:rsidRDefault="00A211E1">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A211E1" w:rsidRDefault="00A211E1">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A211E1" w:rsidRDefault="00A211E1">
      <w:pPr>
        <w:pStyle w:val="ConsPlusNormal"/>
        <w:spacing w:before="220"/>
        <w:ind w:firstLine="540"/>
        <w:jc w:val="both"/>
      </w:pPr>
      <w:r>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A211E1" w:rsidRDefault="00A211E1">
      <w:pPr>
        <w:pStyle w:val="ConsPlusNormal"/>
        <w:spacing w:before="220"/>
        <w:ind w:firstLine="540"/>
        <w:jc w:val="both"/>
      </w:pPr>
      <w:r>
        <w:t xml:space="preserve">3)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областного бюджета Новосибирской области и (или) местных бюджетов, государственная поддержка </w:t>
      </w:r>
      <w:proofErr w:type="gramStart"/>
      <w:r>
        <w:t>не</w:t>
      </w:r>
      <w:proofErr w:type="gramEnd"/>
      <w:r>
        <w:t xml:space="preserve"> оказывается.</w:t>
      </w:r>
    </w:p>
    <w:p w:rsidR="00A211E1" w:rsidRDefault="00A211E1">
      <w:pPr>
        <w:pStyle w:val="ConsPlusNormal"/>
        <w:spacing w:before="220"/>
        <w:ind w:firstLine="540"/>
        <w:jc w:val="both"/>
      </w:pPr>
      <w:r>
        <w:t xml:space="preserve">19.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232" w:history="1">
        <w:r>
          <w:rPr>
            <w:color w:val="0000FF"/>
          </w:rPr>
          <w:t>пунктом 3</w:t>
        </w:r>
      </w:hyperlink>
      <w:r>
        <w:t xml:space="preserve"> Условий, по форме, утверждаемой министерством.</w:t>
      </w:r>
    </w:p>
    <w:p w:rsidR="00A211E1" w:rsidRDefault="00A211E1">
      <w:pPr>
        <w:pStyle w:val="ConsPlusNormal"/>
        <w:spacing w:before="220"/>
        <w:ind w:firstLine="540"/>
        <w:jc w:val="both"/>
      </w:pPr>
      <w:r>
        <w:t>20. Министерство и орган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A211E1" w:rsidRDefault="00A211E1">
      <w:pPr>
        <w:pStyle w:val="ConsPlusNormal"/>
        <w:spacing w:before="220"/>
        <w:ind w:firstLine="540"/>
        <w:jc w:val="both"/>
      </w:pPr>
      <w:r>
        <w:t>21.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A211E1" w:rsidRDefault="00A211E1">
      <w:pPr>
        <w:pStyle w:val="ConsPlusNormal"/>
        <w:spacing w:before="220"/>
        <w:ind w:firstLine="540"/>
        <w:jc w:val="both"/>
      </w:pPr>
      <w:r>
        <w:t>22.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A211E1" w:rsidRDefault="00A211E1">
      <w:pPr>
        <w:pStyle w:val="ConsPlusNormal"/>
        <w:spacing w:before="220"/>
        <w:ind w:firstLine="540"/>
        <w:jc w:val="both"/>
      </w:pPr>
      <w:r>
        <w:t xml:space="preserve">23. Получатели несут ответственность за </w:t>
      </w:r>
      <w:proofErr w:type="spellStart"/>
      <w:r>
        <w:t>недостижение</w:t>
      </w:r>
      <w:proofErr w:type="spellEnd"/>
      <w:r>
        <w:t xml:space="preserve"> показателей результативности использования субсидии в соответствии с соглашением.</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0"/>
      </w:pPr>
      <w:r>
        <w:t>Приложение N 4</w:t>
      </w:r>
    </w:p>
    <w:p w:rsidR="00A211E1" w:rsidRDefault="00A211E1">
      <w:pPr>
        <w:pStyle w:val="ConsPlusNormal"/>
        <w:jc w:val="right"/>
      </w:pPr>
      <w:r>
        <w:lastRenderedPageBreak/>
        <w:t>к постановлению</w:t>
      </w:r>
    </w:p>
    <w:p w:rsidR="00A211E1" w:rsidRDefault="00A211E1">
      <w:pPr>
        <w:pStyle w:val="ConsPlusNormal"/>
        <w:jc w:val="right"/>
      </w:pPr>
      <w:r>
        <w:t>Правительства Новосибирской области</w:t>
      </w:r>
    </w:p>
    <w:p w:rsidR="00A211E1" w:rsidRDefault="00A211E1">
      <w:pPr>
        <w:pStyle w:val="ConsPlusNormal"/>
        <w:jc w:val="right"/>
      </w:pPr>
      <w:r>
        <w:t>от 31.12.2019 N 525-п</w:t>
      </w:r>
    </w:p>
    <w:p w:rsidR="00A211E1" w:rsidRDefault="00A211E1">
      <w:pPr>
        <w:pStyle w:val="ConsPlusNormal"/>
        <w:ind w:firstLine="540"/>
        <w:jc w:val="both"/>
      </w:pPr>
    </w:p>
    <w:p w:rsidR="00A211E1" w:rsidRDefault="00A211E1">
      <w:pPr>
        <w:pStyle w:val="ConsPlusTitle"/>
        <w:jc w:val="center"/>
      </w:pPr>
      <w:bookmarkStart w:id="30" w:name="P2303"/>
      <w:bookmarkEnd w:id="30"/>
      <w:r>
        <w:t>УСЛОВИЯ</w:t>
      </w:r>
    </w:p>
    <w:p w:rsidR="00A211E1" w:rsidRDefault="00A211E1">
      <w:pPr>
        <w:pStyle w:val="ConsPlusTitle"/>
        <w:jc w:val="center"/>
      </w:pPr>
      <w:r>
        <w:t>ПРЕДОСТАВЛЕНИЯ И РАСХОДОВАНИЯ СУБСИДИЙ МЕСТНЫМ БЮДЖЕТАМ</w:t>
      </w:r>
    </w:p>
    <w:p w:rsidR="00A211E1" w:rsidRDefault="00A211E1">
      <w:pPr>
        <w:pStyle w:val="ConsPlusTitle"/>
        <w:jc w:val="center"/>
      </w:pPr>
      <w:r>
        <w:t>НА РЕАЛИЗАЦИЮ МЕРОПРИЯТИЙ ПО СТРОИТЕЛЬСТВУ ОБЪЕКТОВ</w:t>
      </w:r>
    </w:p>
    <w:p w:rsidR="00A211E1" w:rsidRDefault="00A211E1">
      <w:pPr>
        <w:pStyle w:val="ConsPlusTitle"/>
        <w:jc w:val="center"/>
      </w:pPr>
      <w:r>
        <w:t>ИНЖЕНЕРНОЙ ИНФРАСТРУКТУРЫ И ОБУСТРОЙСТВУ ОБЩЕСТВЕННЫХ</w:t>
      </w:r>
    </w:p>
    <w:p w:rsidR="00A211E1" w:rsidRDefault="00A211E1">
      <w:pPr>
        <w:pStyle w:val="ConsPlusTitle"/>
        <w:jc w:val="center"/>
      </w:pPr>
      <w:r>
        <w:t>ПРОСТРАНСТВ ВНОВЬ СОЗДАВАЕМЫХ ЖИЛЫХ МИКРОРАЙОНОВ В СЕЛЬСКОЙ</w:t>
      </w:r>
    </w:p>
    <w:p w:rsidR="00A211E1" w:rsidRDefault="00A211E1">
      <w:pPr>
        <w:pStyle w:val="ConsPlusTitle"/>
        <w:jc w:val="center"/>
      </w:pPr>
      <w:r>
        <w:t>МЕСТНОСТИ НОВОСИБИРСКОЙ ОБЛАСТИ (ДАЛЕЕ - УСЛОВИЯ)</w:t>
      </w:r>
    </w:p>
    <w:p w:rsidR="00A211E1" w:rsidRDefault="00A211E1">
      <w:pPr>
        <w:pStyle w:val="ConsPlusNormal"/>
        <w:ind w:firstLine="540"/>
        <w:jc w:val="both"/>
      </w:pPr>
    </w:p>
    <w:p w:rsidR="00A211E1" w:rsidRDefault="00A211E1">
      <w:pPr>
        <w:pStyle w:val="ConsPlusNormal"/>
        <w:ind w:firstLine="540"/>
        <w:jc w:val="both"/>
      </w:pPr>
      <w:r>
        <w:t xml:space="preserve">1. Условия разработаны в соответствии с </w:t>
      </w:r>
      <w:hyperlink r:id="rId86"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Правила), предусмотренными приложением N 5 к государственной программе Российской Федерации "Комплексное развитие сельских территорий", утвержденной Постановлением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Условия определяют процедуру предоставления субсидий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под которыми понимается реализация проектов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(далее - субсидии, мероприятия, проекты компактной жилищной застройки).</w:t>
      </w:r>
    </w:p>
    <w:p w:rsidR="00A211E1" w:rsidRDefault="00A211E1">
      <w:pPr>
        <w:pStyle w:val="ConsPlusNormal"/>
        <w:spacing w:before="220"/>
        <w:ind w:firstLine="540"/>
        <w:jc w:val="both"/>
      </w:pPr>
      <w:r>
        <w:t>2. Под сельскими территориями в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A211E1" w:rsidRDefault="00A211E1">
      <w:pPr>
        <w:pStyle w:val="ConsPlusNormal"/>
        <w:spacing w:before="220"/>
        <w:ind w:firstLine="540"/>
        <w:jc w:val="both"/>
      </w:pPr>
      <w:r>
        <w:t>Под общественными пространствами вновь создаваемых жилых микрорайонов в сельской местности Новосибирской области в Условиях понимаются объекты инженерной инфраструктуры и площадки, расположенные на сельских территориях Новосибирской области, под компактную жилищную застройку.</w:t>
      </w:r>
    </w:p>
    <w:p w:rsidR="00A211E1" w:rsidRDefault="00A211E1">
      <w:pPr>
        <w:pStyle w:val="ConsPlusNormal"/>
        <w:spacing w:before="220"/>
        <w:ind w:firstLine="540"/>
        <w:jc w:val="both"/>
      </w:pPr>
      <w:r>
        <w:t>Под получателем субсидии в Условиях понимаются администрации муниципальных образований Новосибирской области, заключившие соглашение о предоставлении субсидии.</w:t>
      </w:r>
    </w:p>
    <w:p w:rsidR="00A211E1" w:rsidRDefault="00A211E1">
      <w:pPr>
        <w:pStyle w:val="ConsPlusNormal"/>
        <w:spacing w:before="220"/>
        <w:ind w:firstLine="540"/>
        <w:jc w:val="both"/>
      </w:pPr>
      <w:bookmarkStart w:id="31" w:name="P2314"/>
      <w:bookmarkEnd w:id="31"/>
      <w:r>
        <w:t xml:space="preserve">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w:t>
      </w:r>
      <w:proofErr w:type="spellStart"/>
      <w:r>
        <w:t>софинансирования</w:t>
      </w:r>
      <w:proofErr w:type="spellEnd"/>
      <w:r>
        <w:t xml:space="preserve"> расходных обязательств муниципальных образований Новосибирской области, предусматривающих реализацию проектов компактной жилищной застройки, в рамках которых осуществляются:</w:t>
      </w:r>
    </w:p>
    <w:p w:rsidR="00A211E1" w:rsidRDefault="00A211E1">
      <w:pPr>
        <w:pStyle w:val="ConsPlusNormal"/>
        <w:spacing w:before="220"/>
        <w:ind w:firstLine="540"/>
        <w:jc w:val="both"/>
      </w:pPr>
      <w:r>
        <w:t>1) строительство объектов инженерной инфраструктуры;</w:t>
      </w:r>
    </w:p>
    <w:p w:rsidR="00A211E1" w:rsidRDefault="00A211E1">
      <w:pPr>
        <w:pStyle w:val="ConsPlusNormal"/>
        <w:spacing w:before="220"/>
        <w:ind w:firstLine="540"/>
        <w:jc w:val="both"/>
      </w:pPr>
      <w:r>
        <w:t>2) организация уличного освещения, строительство улично-дорожной сети, а также благоустройство территории (в том числе озеленение).</w:t>
      </w:r>
    </w:p>
    <w:p w:rsidR="00A211E1" w:rsidRDefault="00A211E1">
      <w:pPr>
        <w:pStyle w:val="ConsPlusNormal"/>
        <w:spacing w:before="220"/>
        <w:ind w:firstLine="540"/>
        <w:jc w:val="both"/>
      </w:pPr>
      <w:r>
        <w:t xml:space="preserve">4. Дублирование предоставления субсидий, предусмотренных настоящими Условиями, с иными мероприятиями государственной поддержки в рамках реализации мероприятий </w:t>
      </w:r>
      <w:r>
        <w:lastRenderedPageBreak/>
        <w:t>государственной программы Новосибирской области "Комплексное развитие сельских территорий Новосибирской области" не допускается.</w:t>
      </w:r>
    </w:p>
    <w:p w:rsidR="00A211E1" w:rsidRDefault="00A211E1">
      <w:pPr>
        <w:pStyle w:val="ConsPlusNormal"/>
        <w:spacing w:before="220"/>
        <w:ind w:firstLine="540"/>
        <w:jc w:val="both"/>
      </w:pPr>
      <w:bookmarkStart w:id="32" w:name="P2318"/>
      <w:bookmarkEnd w:id="32"/>
      <w:r>
        <w:t>5. Администрация муниципального образования Новосибирской области, изъявившая желание реализовать проект компактной жилищной застройки, не позднее 1 апреля года, предшествующего планируемому, направляет в министерство:</w:t>
      </w:r>
    </w:p>
    <w:p w:rsidR="00A211E1" w:rsidRDefault="00A211E1">
      <w:pPr>
        <w:pStyle w:val="ConsPlusNormal"/>
        <w:spacing w:before="220"/>
        <w:ind w:firstLine="540"/>
        <w:jc w:val="both"/>
      </w:pPr>
      <w:r>
        <w:t>1)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w:t>
      </w:r>
    </w:p>
    <w:p w:rsidR="00A211E1" w:rsidRDefault="00A211E1">
      <w:pPr>
        <w:pStyle w:val="ConsPlusNormal"/>
        <w:spacing w:before="220"/>
        <w:ind w:firstLine="540"/>
        <w:jc w:val="both"/>
      </w:pPr>
      <w:r>
        <w:t>2) паспорта проектов компактной жилищной застройки.</w:t>
      </w:r>
    </w:p>
    <w:p w:rsidR="00A211E1" w:rsidRDefault="00A211E1">
      <w:pPr>
        <w:pStyle w:val="ConsPlusNormal"/>
        <w:spacing w:before="220"/>
        <w:ind w:firstLine="540"/>
        <w:jc w:val="both"/>
      </w:pPr>
      <w:r>
        <w:t>Документы, указанные в настоящем пункте, оформляются и представляются по форме, устанавливаемой Министерством сельского хозяйства Российской Федерации.</w:t>
      </w:r>
    </w:p>
    <w:p w:rsidR="00A211E1" w:rsidRDefault="00A211E1">
      <w:pPr>
        <w:pStyle w:val="ConsPlusNormal"/>
        <w:spacing w:before="220"/>
        <w:ind w:firstLine="540"/>
        <w:jc w:val="both"/>
      </w:pPr>
      <w:bookmarkStart w:id="33" w:name="P2322"/>
      <w:bookmarkEnd w:id="33"/>
      <w:r>
        <w:t xml:space="preserve">6. Критериями отбора муниципальных образований Новосибирской области для предоставления субсидий местным бюджетам на реализацию мероприятий, предусмотренных </w:t>
      </w:r>
      <w:hyperlink w:anchor="P2314" w:history="1">
        <w:r>
          <w:rPr>
            <w:color w:val="0000FF"/>
          </w:rPr>
          <w:t>пунктом 3</w:t>
        </w:r>
      </w:hyperlink>
      <w:r>
        <w:t xml:space="preserve"> Условий, являются:</w:t>
      </w:r>
    </w:p>
    <w:p w:rsidR="00A211E1" w:rsidRDefault="00A211E1">
      <w:pPr>
        <w:pStyle w:val="ConsPlusNormal"/>
        <w:spacing w:before="220"/>
        <w:ind w:firstLine="540"/>
        <w:jc w:val="both"/>
      </w:pPr>
      <w:r>
        <w:t>1) наличие проекта планировки территории, на которой планируется реализация проекта компактной жилищной застройки;</w:t>
      </w:r>
    </w:p>
    <w:p w:rsidR="00A211E1" w:rsidRDefault="00A211E1">
      <w:pPr>
        <w:pStyle w:val="ConsPlusNormal"/>
        <w:spacing w:before="220"/>
        <w:ind w:firstLine="540"/>
        <w:jc w:val="both"/>
      </w:pPr>
      <w:r>
        <w:t xml:space="preserve">2) наличие муниципальной программы, предусматривающей мероприятия, указанные в </w:t>
      </w:r>
      <w:hyperlink w:anchor="P2314" w:history="1">
        <w:r>
          <w:rPr>
            <w:color w:val="0000FF"/>
          </w:rPr>
          <w:t>пункте 3</w:t>
        </w:r>
      </w:hyperlink>
      <w:r>
        <w:t xml:space="preserve"> настоящих Условий;</w:t>
      </w:r>
    </w:p>
    <w:p w:rsidR="00A211E1" w:rsidRDefault="00A211E1">
      <w:pPr>
        <w:pStyle w:val="ConsPlusNormal"/>
        <w:spacing w:before="220"/>
        <w:ind w:firstLine="540"/>
        <w:jc w:val="both"/>
      </w:pPr>
      <w:r>
        <w:t xml:space="preserve">3) наличие утвержденной в порядке, установленном Градостроительным </w:t>
      </w:r>
      <w:hyperlink r:id="rId87"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A211E1" w:rsidRDefault="00A211E1">
      <w:pPr>
        <w:pStyle w:val="ConsPlusNormal"/>
        <w:spacing w:before="220"/>
        <w:ind w:firstLine="540"/>
        <w:jc w:val="both"/>
      </w:pPr>
      <w:r>
        <w:t>4)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A211E1" w:rsidRDefault="00A211E1">
      <w:pPr>
        <w:pStyle w:val="ConsPlusNormal"/>
        <w:spacing w:before="220"/>
        <w:ind w:firstLine="540"/>
        <w:jc w:val="both"/>
      </w:pPr>
      <w:r>
        <w:t xml:space="preserve">5) предельное значение общей стоимости проекта компактной жилищной застройки не превышает значения, установленного </w:t>
      </w:r>
      <w:hyperlink r:id="rId88" w:history="1">
        <w:r>
          <w:rPr>
            <w:color w:val="0000FF"/>
          </w:rPr>
          <w:t>подпунктом а) пункта 1</w:t>
        </w:r>
      </w:hyperlink>
      <w:r>
        <w:t xml:space="preserve"> Приказа Минсельхоза России от 05.09.2019 N 526 "Об утверждении предельных значений общей стоимости и количества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и проектов комплексного обустройства площадок под компактную жилищную застройку на сельских территориях";</w:t>
      </w:r>
    </w:p>
    <w:p w:rsidR="00A211E1" w:rsidRDefault="00A211E1">
      <w:pPr>
        <w:pStyle w:val="ConsPlusNormal"/>
        <w:spacing w:before="220"/>
        <w:ind w:firstLine="540"/>
        <w:jc w:val="both"/>
      </w:pPr>
      <w:bookmarkStart w:id="34" w:name="P2328"/>
      <w:bookmarkEnd w:id="34"/>
      <w:r>
        <w:t xml:space="preserve">6) наличие средств бюджета муниципального образования Новосибирской области, в муниципальную программу которого включены мероприятия, предусмотренные </w:t>
      </w:r>
      <w:hyperlink w:anchor="P2314" w:history="1">
        <w:r>
          <w:rPr>
            <w:color w:val="0000FF"/>
          </w:rPr>
          <w:t>пунктом 3</w:t>
        </w:r>
      </w:hyperlink>
      <w:r>
        <w:t xml:space="preserve"> настоящих Условий, в размере не менее 5% от общих затрат.</w:t>
      </w:r>
    </w:p>
    <w:p w:rsidR="00A211E1" w:rsidRDefault="00A211E1">
      <w:pPr>
        <w:pStyle w:val="ConsPlusNormal"/>
        <w:spacing w:before="220"/>
        <w:ind w:firstLine="540"/>
        <w:jc w:val="both"/>
      </w:pPr>
      <w:r>
        <w:t xml:space="preserve">7. На основании представленных администрацией муниципального образования Новосибирской области документов, предусмотренных </w:t>
      </w:r>
      <w:hyperlink w:anchor="P2318" w:history="1">
        <w:r>
          <w:rPr>
            <w:color w:val="0000FF"/>
          </w:rPr>
          <w:t>пунктом 5</w:t>
        </w:r>
      </w:hyperlink>
      <w:r>
        <w:t xml:space="preserve"> настоящих Условий, комиссией, создаваемой министерством сельского хозяйства Новосибирской области (далее - комиссия), определяются муниципальные образования и перечень проектов компактной жилищной застройки, подлежащих финансированию на соответствующий финансовый год и плановый период.</w:t>
      </w:r>
    </w:p>
    <w:p w:rsidR="00A211E1" w:rsidRDefault="00A211E1">
      <w:pPr>
        <w:pStyle w:val="ConsPlusNormal"/>
        <w:spacing w:before="220"/>
        <w:ind w:firstLine="540"/>
        <w:jc w:val="both"/>
      </w:pPr>
      <w:r>
        <w:t xml:space="preserve">Сроки представления документов, предусмотренных </w:t>
      </w:r>
      <w:hyperlink w:anchor="P2318" w:history="1">
        <w:r>
          <w:rPr>
            <w:color w:val="0000FF"/>
          </w:rPr>
          <w:t>пунктом 5</w:t>
        </w:r>
      </w:hyperlink>
      <w:r>
        <w:t xml:space="preserve"> Условий, порядок работы комиссии и состав комиссии утверждаются приказом министерства.</w:t>
      </w:r>
    </w:p>
    <w:p w:rsidR="00A211E1" w:rsidRDefault="00A211E1">
      <w:pPr>
        <w:pStyle w:val="ConsPlusNormal"/>
        <w:spacing w:before="220"/>
        <w:ind w:firstLine="540"/>
        <w:jc w:val="both"/>
      </w:pPr>
      <w:r>
        <w:lastRenderedPageBreak/>
        <w:t xml:space="preserve">Отбор проектов компактной жилищной застройки, подлежащих финансированию на соответствующий финансовый год и плановый период, осуществляется комиссией при условии соответствия заявителя критериям отбора, установленным </w:t>
      </w:r>
      <w:hyperlink w:anchor="P2322" w:history="1">
        <w:r>
          <w:rPr>
            <w:color w:val="0000FF"/>
          </w:rPr>
          <w:t>пунктом 6</w:t>
        </w:r>
      </w:hyperlink>
      <w:r>
        <w:t xml:space="preserve"> Условий, с учетом оценки преимуществ проектов компактной жилищной застройки в соответствии с </w:t>
      </w:r>
      <w:hyperlink w:anchor="P2388" w:history="1">
        <w:r>
          <w:rPr>
            <w:color w:val="0000FF"/>
          </w:rPr>
          <w:t>Методикой</w:t>
        </w:r>
      </w:hyperlink>
      <w:r>
        <w:t xml:space="preserve"> оценки преимуществ проектов компактной жилищной застройки, являющейся приложением к Условиям.</w:t>
      </w:r>
    </w:p>
    <w:p w:rsidR="00A211E1" w:rsidRDefault="00A211E1">
      <w:pPr>
        <w:pStyle w:val="ConsPlusNormal"/>
        <w:spacing w:before="220"/>
        <w:ind w:firstLine="540"/>
        <w:jc w:val="both"/>
      </w:pPr>
      <w:r>
        <w:t>По итогам рассмотрения проекта компактной жилищной застройки комиссией принимается решение о признании проекта прошедшим отбор либо решение о признании не прошедшим отбор.</w:t>
      </w:r>
    </w:p>
    <w:p w:rsidR="00A211E1" w:rsidRDefault="00A211E1">
      <w:pPr>
        <w:pStyle w:val="ConsPlusNormal"/>
        <w:spacing w:before="220"/>
        <w:ind w:firstLine="540"/>
        <w:jc w:val="both"/>
      </w:pPr>
      <w:r>
        <w:t>Решение комиссии оформляется протоколом, который подписывает председатель комиссии. Дата, повестка заседания комиссии определяются председателем комиссии, а в его отсутствие - заместителем председателя комиссии. Решение комиссии направляется органам местного самоуправления муниципальных образований Новосибирской области, проекты компактной жилищной застройки которых участвовали в отборе, в течение 10 рабочих дней со дня проведения заседания комиссии.</w:t>
      </w:r>
    </w:p>
    <w:p w:rsidR="00A211E1" w:rsidRDefault="00A211E1">
      <w:pPr>
        <w:pStyle w:val="ConsPlusNormal"/>
        <w:spacing w:before="220"/>
        <w:ind w:firstLine="540"/>
        <w:jc w:val="both"/>
      </w:pPr>
      <w:r>
        <w:t>Проекты компактной жилищной застройки, в отношении которых комиссией принято решение о признании прошедшими отбор, министерством включаются в перечень проектов компактной жилищной застройки, подлежащих финансированию на соответствующий финансовый год и плановый период.</w:t>
      </w:r>
    </w:p>
    <w:p w:rsidR="00A211E1" w:rsidRDefault="00A211E1">
      <w:pPr>
        <w:pStyle w:val="ConsPlusNormal"/>
        <w:spacing w:before="220"/>
        <w:ind w:firstLine="540"/>
        <w:jc w:val="both"/>
      </w:pPr>
      <w:r>
        <w:t>Перечень проектов компактной жилищной застройки, подлежащих финансированию на соответствующий финансовый год и плановый период, утверждается министерством ежегодно до 1 мая года, предшествующего очередному финансовому году.</w:t>
      </w:r>
    </w:p>
    <w:p w:rsidR="00A211E1" w:rsidRDefault="00A211E1">
      <w:pPr>
        <w:pStyle w:val="ConsPlusNormal"/>
        <w:spacing w:before="220"/>
        <w:ind w:firstLine="540"/>
        <w:jc w:val="both"/>
      </w:pPr>
      <w:r>
        <w:t>8. Основанием для предоставления субсидии является соглашение о предоставлении субсидии, заключаемое министерством и органом местного самоуправления (далее - Соглашение).</w:t>
      </w:r>
    </w:p>
    <w:p w:rsidR="00A211E1" w:rsidRDefault="00A211E1">
      <w:pPr>
        <w:pStyle w:val="ConsPlusNormal"/>
        <w:spacing w:before="220"/>
        <w:ind w:firstLine="540"/>
        <w:jc w:val="both"/>
      </w:pPr>
      <w:r>
        <w:t xml:space="preserve">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w:t>
      </w:r>
      <w:proofErr w:type="spellStart"/>
      <w:r>
        <w:t>софинансирования</w:t>
      </w:r>
      <w:proofErr w:type="spellEnd"/>
      <w:r>
        <w:t xml:space="preserve"> мероприятий, предусмотренного в бюджете муниципального образования Новосибирской области в соответствии с </w:t>
      </w:r>
      <w:hyperlink w:anchor="P2328" w:history="1">
        <w:r>
          <w:rPr>
            <w:color w:val="0000FF"/>
          </w:rPr>
          <w:t>подпунктом 6 пункта 6</w:t>
        </w:r>
      </w:hyperlink>
      <w:r>
        <w:t xml:space="preserve"> Условий.</w:t>
      </w:r>
    </w:p>
    <w:p w:rsidR="00A211E1" w:rsidRDefault="00A211E1">
      <w:pPr>
        <w:pStyle w:val="ConsPlusNormal"/>
        <w:spacing w:before="220"/>
        <w:ind w:firstLine="540"/>
        <w:jc w:val="both"/>
      </w:pPr>
      <w:bookmarkStart w:id="35" w:name="P2338"/>
      <w:bookmarkEnd w:id="35"/>
      <w:r>
        <w:t>9. Соглашение должно содержать следующие положения:</w:t>
      </w:r>
    </w:p>
    <w:p w:rsidR="00A211E1" w:rsidRDefault="00A211E1">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A211E1" w:rsidRDefault="00A211E1">
      <w:pPr>
        <w:pStyle w:val="ConsPlusNormal"/>
        <w:spacing w:before="220"/>
        <w:ind w:firstLine="540"/>
        <w:jc w:val="both"/>
      </w:pPr>
      <w:r>
        <w:t>2) размер субсидии местному бюджету, объем финансирования за счет средств местного бюджета;</w:t>
      </w:r>
    </w:p>
    <w:p w:rsidR="00A211E1" w:rsidRDefault="00A211E1">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A211E1" w:rsidRDefault="00A211E1">
      <w:pPr>
        <w:pStyle w:val="ConsPlusNormal"/>
        <w:spacing w:before="220"/>
        <w:ind w:firstLine="540"/>
        <w:jc w:val="both"/>
      </w:pPr>
      <w:r>
        <w:t xml:space="preserve">4) порядок применения штрафных санкций в случае </w:t>
      </w:r>
      <w:proofErr w:type="spellStart"/>
      <w:r>
        <w:t>недостижения</w:t>
      </w:r>
      <w:proofErr w:type="spellEnd"/>
      <w:r>
        <w:t xml:space="preserve"> показателей результативности;</w:t>
      </w:r>
    </w:p>
    <w:p w:rsidR="00A211E1" w:rsidRDefault="00A211E1">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 </w:t>
      </w:r>
      <w:hyperlink w:anchor="P2328" w:history="1">
        <w:r>
          <w:rPr>
            <w:color w:val="0000FF"/>
          </w:rPr>
          <w:t>подпунктом 6 пункта 6</w:t>
        </w:r>
      </w:hyperlink>
      <w:r>
        <w:t xml:space="preserve"> настоящих Условий, размер субсидии, предоставляемой получателю, подлежит сокращению пропорционально снижению соответствующего уровня </w:t>
      </w:r>
      <w:proofErr w:type="spellStart"/>
      <w:r>
        <w:t>софинансирования</w:t>
      </w:r>
      <w:proofErr w:type="spellEnd"/>
      <w:r>
        <w:t xml:space="preserve"> за счет средств бюджета муниципального образования Новосибирской области;</w:t>
      </w:r>
    </w:p>
    <w:p w:rsidR="00A211E1" w:rsidRDefault="00A211E1">
      <w:pPr>
        <w:pStyle w:val="ConsPlusNormal"/>
        <w:spacing w:before="220"/>
        <w:ind w:firstLine="540"/>
        <w:jc w:val="both"/>
      </w:pPr>
      <w:r>
        <w:lastRenderedPageBreak/>
        <w:t>6) форму, сроки и порядок представления отчетности о выполненных объемах работ и об осуществлении расходов за счет средств местного бюджета;</w:t>
      </w:r>
    </w:p>
    <w:p w:rsidR="00A211E1" w:rsidRDefault="00A211E1">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A211E1" w:rsidRDefault="00A211E1">
      <w:pPr>
        <w:pStyle w:val="ConsPlusNormal"/>
        <w:spacing w:before="220"/>
        <w:ind w:firstLine="540"/>
        <w:jc w:val="both"/>
      </w:pPr>
      <w:r>
        <w:t>8) порядок возврата субсидии в случае нецелевого использования субсидии;</w:t>
      </w:r>
    </w:p>
    <w:p w:rsidR="00A211E1" w:rsidRDefault="00A211E1">
      <w:pPr>
        <w:pStyle w:val="ConsPlusNormal"/>
        <w:spacing w:before="220"/>
        <w:ind w:firstLine="540"/>
        <w:jc w:val="both"/>
      </w:pPr>
      <w:r>
        <w:t>9) ответственность сторон за нарушение условий Соглашения;</w:t>
      </w:r>
    </w:p>
    <w:p w:rsidR="00A211E1" w:rsidRDefault="00A211E1">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A211E1" w:rsidRDefault="00A211E1">
      <w:pPr>
        <w:pStyle w:val="ConsPlusNormal"/>
        <w:spacing w:before="220"/>
        <w:ind w:firstLine="540"/>
        <w:jc w:val="both"/>
      </w:pPr>
      <w:r>
        <w:t>10. Условия предоставления субсидий:</w:t>
      </w:r>
    </w:p>
    <w:p w:rsidR="00A211E1" w:rsidRDefault="00A211E1">
      <w:pPr>
        <w:pStyle w:val="ConsPlusNormal"/>
        <w:spacing w:before="220"/>
        <w:ind w:firstLine="540"/>
        <w:jc w:val="both"/>
      </w:pPr>
      <w:bookmarkStart w:id="36" w:name="P2350"/>
      <w:bookmarkEnd w:id="36"/>
      <w:r>
        <w:t>1) представление получателем в министерство копий следующих документов в сроки, установленные в Соглашении о предоставлении субсидии:</w:t>
      </w:r>
    </w:p>
    <w:p w:rsidR="00A211E1" w:rsidRDefault="00A211E1">
      <w:pPr>
        <w:pStyle w:val="ConsPlusNormal"/>
        <w:spacing w:before="220"/>
        <w:ind w:firstLine="540"/>
        <w:jc w:val="both"/>
      </w:pPr>
      <w:r>
        <w:t>а) заявок на предоставление субсидий;</w:t>
      </w:r>
    </w:p>
    <w:p w:rsidR="00A211E1" w:rsidRDefault="00A211E1">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8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компактной жилищной застройки, предусмотренных </w:t>
      </w:r>
      <w:hyperlink w:anchor="P2314" w:history="1">
        <w:r>
          <w:rPr>
            <w:color w:val="0000FF"/>
          </w:rPr>
          <w:t>пунктом 3</w:t>
        </w:r>
      </w:hyperlink>
      <w:r>
        <w:t xml:space="preserve"> настоящих Условий;</w:t>
      </w:r>
    </w:p>
    <w:p w:rsidR="00A211E1" w:rsidRDefault="00A211E1">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A211E1" w:rsidRDefault="00A211E1">
      <w:pPr>
        <w:pStyle w:val="ConsPlusNormal"/>
        <w:spacing w:before="220"/>
        <w:ind w:firstLine="540"/>
        <w:jc w:val="both"/>
      </w:pPr>
      <w:bookmarkStart w:id="37" w:name="P2354"/>
      <w:bookmarkEnd w:id="37"/>
      <w:r>
        <w:t xml:space="preserve">2) централизация закупок товаров, работ, услуг, включенных в </w:t>
      </w:r>
      <w:hyperlink r:id="rId90" w:history="1">
        <w:r>
          <w:rPr>
            <w:color w:val="0000FF"/>
          </w:rPr>
          <w:t>перечень</w:t>
        </w:r>
      </w:hyperlink>
      <w:r>
        <w:t xml:space="preserve"> товаров, работ, услуг, в отношении которых осуществляются централизованные закупки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A211E1" w:rsidRDefault="00A211E1">
      <w:pPr>
        <w:pStyle w:val="ConsPlusNormal"/>
        <w:spacing w:before="220"/>
        <w:ind w:firstLine="540"/>
        <w:jc w:val="both"/>
      </w:pPr>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A211E1" w:rsidRDefault="00A211E1">
      <w:pPr>
        <w:pStyle w:val="ConsPlusNormal"/>
        <w:spacing w:before="220"/>
        <w:ind w:firstLine="540"/>
        <w:jc w:val="both"/>
      </w:pPr>
      <w:bookmarkStart w:id="38" w:name="P2356"/>
      <w:bookmarkEnd w:id="38"/>
      <w:r>
        <w:t xml:space="preserve">4) </w:t>
      </w:r>
      <w:proofErr w:type="spellStart"/>
      <w:r>
        <w:t>софинансирование</w:t>
      </w:r>
      <w:proofErr w:type="spellEnd"/>
      <w:r>
        <w:t xml:space="preserve"> мероприятий, предусмотренных </w:t>
      </w:r>
      <w:hyperlink w:anchor="P2314" w:history="1">
        <w:r>
          <w:rPr>
            <w:color w:val="0000FF"/>
          </w:rPr>
          <w:t>пунктом 3</w:t>
        </w:r>
      </w:hyperlink>
      <w:r>
        <w:t xml:space="preserve"> настоящих Условий, в размере не менее 5% от общих затрат.</w:t>
      </w:r>
    </w:p>
    <w:p w:rsidR="00A211E1" w:rsidRDefault="00A211E1">
      <w:pPr>
        <w:pStyle w:val="ConsPlusNormal"/>
        <w:spacing w:before="220"/>
        <w:ind w:firstLine="540"/>
        <w:jc w:val="both"/>
      </w:pPr>
      <w:r>
        <w:t>11. Основаниями для отказа в предоставлении субсидии являются:</w:t>
      </w:r>
    </w:p>
    <w:p w:rsidR="00A211E1" w:rsidRDefault="00A211E1">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350" w:history="1">
        <w:r>
          <w:rPr>
            <w:color w:val="0000FF"/>
          </w:rPr>
          <w:t>подпункте 1 пункта 10</w:t>
        </w:r>
      </w:hyperlink>
      <w:r>
        <w:t xml:space="preserve"> настоящих Условий;</w:t>
      </w:r>
    </w:p>
    <w:p w:rsidR="00A211E1" w:rsidRDefault="00A211E1">
      <w:pPr>
        <w:pStyle w:val="ConsPlusNormal"/>
        <w:spacing w:before="220"/>
        <w:ind w:firstLine="540"/>
        <w:jc w:val="both"/>
      </w:pPr>
      <w:r>
        <w:t xml:space="preserve">2) неисполнение условий предоставления субсидий, предусмотренных </w:t>
      </w:r>
      <w:hyperlink w:anchor="P2354" w:history="1">
        <w:r>
          <w:rPr>
            <w:color w:val="0000FF"/>
          </w:rPr>
          <w:t>подпунктами 2</w:t>
        </w:r>
      </w:hyperlink>
      <w:r>
        <w:t xml:space="preserve"> - </w:t>
      </w:r>
      <w:hyperlink w:anchor="P2356" w:history="1">
        <w:r>
          <w:rPr>
            <w:color w:val="0000FF"/>
          </w:rPr>
          <w:t>4 пункта 10</w:t>
        </w:r>
      </w:hyperlink>
      <w:r>
        <w:t xml:space="preserve"> настоящих Условий.</w:t>
      </w:r>
    </w:p>
    <w:p w:rsidR="00A211E1" w:rsidRDefault="00A211E1">
      <w:pPr>
        <w:pStyle w:val="ConsPlusNormal"/>
        <w:spacing w:before="220"/>
        <w:ind w:firstLine="540"/>
        <w:jc w:val="both"/>
      </w:pPr>
      <w:r>
        <w:t xml:space="preserve">12. В случае нарушения получателем условий предоставления субсидий, установленных </w:t>
      </w:r>
      <w:r>
        <w:lastRenderedPageBreak/>
        <w:t>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A211E1" w:rsidRDefault="00A211E1">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A211E1" w:rsidRDefault="00A211E1">
      <w:pPr>
        <w:pStyle w:val="ConsPlusNormal"/>
        <w:spacing w:before="220"/>
        <w:ind w:firstLine="540"/>
        <w:jc w:val="both"/>
      </w:pPr>
      <w:r>
        <w:t>1) осуществление расходов производится:</w:t>
      </w:r>
    </w:p>
    <w:p w:rsidR="00A211E1" w:rsidRDefault="00A211E1">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A211E1" w:rsidRDefault="00A211E1">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A211E1" w:rsidRDefault="00A211E1">
      <w:pPr>
        <w:pStyle w:val="ConsPlusNormal"/>
        <w:spacing w:before="220"/>
        <w:ind w:firstLine="540"/>
        <w:jc w:val="both"/>
      </w:pPr>
      <w:r>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A211E1" w:rsidRDefault="00A211E1">
      <w:pPr>
        <w:pStyle w:val="ConsPlusNormal"/>
        <w:spacing w:before="220"/>
        <w:ind w:firstLine="540"/>
        <w:jc w:val="both"/>
      </w:pPr>
      <w:r>
        <w:t xml:space="preserve">14.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314" w:history="1">
        <w:r>
          <w:rPr>
            <w:color w:val="0000FF"/>
          </w:rPr>
          <w:t>пунктом 3</w:t>
        </w:r>
      </w:hyperlink>
      <w:r>
        <w:t xml:space="preserve"> настоящих Условий, по форме, утверждаемой министерством.</w:t>
      </w:r>
    </w:p>
    <w:p w:rsidR="00A211E1" w:rsidRDefault="00A211E1">
      <w:pPr>
        <w:pStyle w:val="ConsPlusNormal"/>
        <w:spacing w:before="220"/>
        <w:ind w:firstLine="540"/>
        <w:jc w:val="both"/>
      </w:pPr>
      <w: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A211E1" w:rsidRDefault="00A211E1">
      <w:pPr>
        <w:pStyle w:val="ConsPlusNormal"/>
        <w:spacing w:before="220"/>
        <w:ind w:firstLine="540"/>
        <w:jc w:val="both"/>
      </w:pPr>
      <w:r>
        <w:t>16. Остаток субсидии,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A211E1" w:rsidRDefault="00A211E1">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A211E1" w:rsidRDefault="00A211E1">
      <w:pPr>
        <w:pStyle w:val="ConsPlusNormal"/>
        <w:spacing w:before="220"/>
        <w:ind w:firstLine="540"/>
        <w:jc w:val="both"/>
      </w:pPr>
      <w:r>
        <w:t xml:space="preserve">18. Получатели несут ответственность за </w:t>
      </w:r>
      <w:proofErr w:type="spellStart"/>
      <w:r>
        <w:t>недостижение</w:t>
      </w:r>
      <w:proofErr w:type="spellEnd"/>
      <w:r>
        <w:t xml:space="preserve"> показателей результативности использования субсидии в соответствии с Соглашением.</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1"/>
      </w:pPr>
      <w:r>
        <w:t>Приложение</w:t>
      </w:r>
    </w:p>
    <w:p w:rsidR="00A211E1" w:rsidRDefault="00A211E1">
      <w:pPr>
        <w:pStyle w:val="ConsPlusNormal"/>
        <w:jc w:val="right"/>
      </w:pPr>
      <w:r>
        <w:t>к Условиям</w:t>
      </w:r>
    </w:p>
    <w:p w:rsidR="00A211E1" w:rsidRDefault="00A211E1">
      <w:pPr>
        <w:pStyle w:val="ConsPlusNormal"/>
        <w:jc w:val="right"/>
      </w:pPr>
      <w:r>
        <w:t>предоставления и расходования субсидий</w:t>
      </w:r>
    </w:p>
    <w:p w:rsidR="00A211E1" w:rsidRDefault="00A211E1">
      <w:pPr>
        <w:pStyle w:val="ConsPlusNormal"/>
        <w:jc w:val="right"/>
      </w:pPr>
      <w:r>
        <w:t>местным бюджетам муниципальных образований</w:t>
      </w:r>
    </w:p>
    <w:p w:rsidR="00A211E1" w:rsidRDefault="00A211E1">
      <w:pPr>
        <w:pStyle w:val="ConsPlusNormal"/>
        <w:jc w:val="right"/>
      </w:pPr>
      <w:r>
        <w:t>Новосибирской области из областного</w:t>
      </w:r>
    </w:p>
    <w:p w:rsidR="00A211E1" w:rsidRDefault="00A211E1">
      <w:pPr>
        <w:pStyle w:val="ConsPlusNormal"/>
        <w:jc w:val="right"/>
      </w:pPr>
      <w:r>
        <w:t>бюджета Новосибирской области на</w:t>
      </w:r>
    </w:p>
    <w:p w:rsidR="00A211E1" w:rsidRDefault="00A211E1">
      <w:pPr>
        <w:pStyle w:val="ConsPlusNormal"/>
        <w:jc w:val="right"/>
      </w:pPr>
      <w:r>
        <w:t>реализацию мероприятий по строительству</w:t>
      </w:r>
    </w:p>
    <w:p w:rsidR="00A211E1" w:rsidRDefault="00A211E1">
      <w:pPr>
        <w:pStyle w:val="ConsPlusNormal"/>
        <w:jc w:val="right"/>
      </w:pPr>
      <w:r>
        <w:lastRenderedPageBreak/>
        <w:t>объектов инженерной инфраструктуры</w:t>
      </w:r>
    </w:p>
    <w:p w:rsidR="00A211E1" w:rsidRDefault="00A211E1">
      <w:pPr>
        <w:pStyle w:val="ConsPlusNormal"/>
        <w:jc w:val="right"/>
      </w:pPr>
      <w:r>
        <w:t>и обустройству общественных</w:t>
      </w:r>
    </w:p>
    <w:p w:rsidR="00A211E1" w:rsidRDefault="00A211E1">
      <w:pPr>
        <w:pStyle w:val="ConsPlusNormal"/>
        <w:jc w:val="right"/>
      </w:pPr>
      <w:r>
        <w:t>пространств вновь создаваемых жилых</w:t>
      </w:r>
    </w:p>
    <w:p w:rsidR="00A211E1" w:rsidRDefault="00A211E1">
      <w:pPr>
        <w:pStyle w:val="ConsPlusNormal"/>
        <w:jc w:val="right"/>
      </w:pPr>
      <w:r>
        <w:t>микрорайонов в сельской местности</w:t>
      </w:r>
    </w:p>
    <w:p w:rsidR="00A211E1" w:rsidRDefault="00A211E1">
      <w:pPr>
        <w:pStyle w:val="ConsPlusNormal"/>
        <w:ind w:firstLine="540"/>
        <w:jc w:val="both"/>
      </w:pPr>
    </w:p>
    <w:p w:rsidR="00A211E1" w:rsidRDefault="00A211E1">
      <w:pPr>
        <w:pStyle w:val="ConsPlusTitle"/>
        <w:jc w:val="center"/>
      </w:pPr>
      <w:bookmarkStart w:id="39" w:name="P2388"/>
      <w:bookmarkEnd w:id="39"/>
      <w:r>
        <w:t>Методика</w:t>
      </w:r>
    </w:p>
    <w:p w:rsidR="00A211E1" w:rsidRDefault="00A211E1">
      <w:pPr>
        <w:pStyle w:val="ConsPlusTitle"/>
        <w:jc w:val="center"/>
      </w:pPr>
      <w:r>
        <w:t>оценки преимуществ проектов компактной жилищной застройки</w:t>
      </w:r>
    </w:p>
    <w:p w:rsidR="00A211E1" w:rsidRDefault="00A211E1">
      <w:pPr>
        <w:pStyle w:val="ConsPlusNormal"/>
        <w:ind w:firstLine="540"/>
        <w:jc w:val="both"/>
      </w:pPr>
    </w:p>
    <w:p w:rsidR="00A211E1" w:rsidRDefault="00A211E1">
      <w:pPr>
        <w:pStyle w:val="ConsPlusNormal"/>
        <w:ind w:firstLine="540"/>
        <w:jc w:val="both"/>
      </w:pPr>
      <w:r>
        <w:t>1. Настоящая методика применяется при проведении оценки преимуществ проектов компактной жилищной застройки (далее - проекты).</w:t>
      </w:r>
    </w:p>
    <w:p w:rsidR="00A211E1" w:rsidRDefault="00A211E1">
      <w:pPr>
        <w:pStyle w:val="ConsPlusNormal"/>
        <w:spacing w:before="220"/>
        <w:ind w:firstLine="540"/>
        <w:jc w:val="both"/>
      </w:pPr>
      <w:r>
        <w:t xml:space="preserve">2. В таблице приведены критерии оценки преимуществ проектов. Проекты оцениваются по критериям, указанным в </w:t>
      </w:r>
      <w:hyperlink w:anchor="P2428" w:history="1">
        <w:r>
          <w:rPr>
            <w:color w:val="0000FF"/>
          </w:rPr>
          <w:t>пунктах 1</w:t>
        </w:r>
      </w:hyperlink>
      <w:r>
        <w:t xml:space="preserve"> - </w:t>
      </w:r>
      <w:hyperlink w:anchor="P2448" w:history="1">
        <w:r>
          <w:rPr>
            <w:color w:val="0000FF"/>
          </w:rPr>
          <w:t>5</w:t>
        </w:r>
      </w:hyperlink>
      <w:r>
        <w:t xml:space="preserve"> таблицы, путем присвоения баллов проекту по каждому критерию оценки.</w:t>
      </w:r>
    </w:p>
    <w:p w:rsidR="00A211E1" w:rsidRDefault="00A211E1">
      <w:pPr>
        <w:pStyle w:val="ConsPlusNormal"/>
        <w:spacing w:before="220"/>
        <w:ind w:firstLine="540"/>
        <w:jc w:val="both"/>
      </w:pPr>
      <w:r>
        <w:t>3. Общее количество баллов, присуждаемое проекту, рассчитывается как сумма произведения количества баллов, полученных проектом по каждому критерию оценки, и соответствующих таким критериям коэффициентов значимости, указанных в таблице.</w:t>
      </w:r>
    </w:p>
    <w:p w:rsidR="00A211E1" w:rsidRDefault="00A211E1">
      <w:pPr>
        <w:pStyle w:val="ConsPlusNormal"/>
        <w:spacing w:before="220"/>
        <w:ind w:firstLine="540"/>
        <w:jc w:val="both"/>
      </w:pPr>
      <w:r>
        <w:t>4. Проекты ранжируются в соответствии с общим количеством баллов в порядке снижения значения общего количества баллов.</w:t>
      </w:r>
    </w:p>
    <w:p w:rsidR="00A211E1" w:rsidRDefault="00A211E1">
      <w:pPr>
        <w:pStyle w:val="ConsPlusNormal"/>
        <w:spacing w:before="220"/>
        <w:ind w:firstLine="540"/>
        <w:jc w:val="both"/>
      </w:pPr>
      <w:r>
        <w:t xml:space="preserve">5. Количество баллов, присуждаемых проекту по критерию оценки, указанному в </w:t>
      </w:r>
      <w:hyperlink w:anchor="P2428" w:history="1">
        <w:r>
          <w:rPr>
            <w:color w:val="0000FF"/>
          </w:rPr>
          <w:t>пункте 1</w:t>
        </w:r>
      </w:hyperlink>
      <w:r>
        <w:t xml:space="preserve"> таблицы:</w:t>
      </w:r>
    </w:p>
    <w:p w:rsidR="00A211E1" w:rsidRDefault="00A211E1">
      <w:pPr>
        <w:pStyle w:val="ConsPlusNormal"/>
        <w:spacing w:before="220"/>
        <w:ind w:firstLine="540"/>
        <w:jc w:val="both"/>
      </w:pPr>
      <w:r>
        <w:t>работы по реализации проекта начаты - 100 баллов;</w:t>
      </w:r>
    </w:p>
    <w:p w:rsidR="00A211E1" w:rsidRDefault="00A211E1">
      <w:pPr>
        <w:pStyle w:val="ConsPlusNormal"/>
        <w:spacing w:before="220"/>
        <w:ind w:firstLine="540"/>
        <w:jc w:val="both"/>
      </w:pPr>
      <w:r>
        <w:t>работы по реализации проекта не начаты - 0 баллов.</w:t>
      </w:r>
    </w:p>
    <w:p w:rsidR="00A211E1" w:rsidRDefault="00A211E1">
      <w:pPr>
        <w:pStyle w:val="ConsPlusNormal"/>
        <w:spacing w:before="220"/>
        <w:ind w:firstLine="540"/>
        <w:jc w:val="both"/>
      </w:pPr>
      <w:r>
        <w:t xml:space="preserve">6. Количество баллов, присуждаемых проекту по критерию оценки, указанному в </w:t>
      </w:r>
      <w:hyperlink w:anchor="P2433" w:history="1">
        <w:r>
          <w:rPr>
            <w:color w:val="0000FF"/>
          </w:rPr>
          <w:t>пункте 2</w:t>
        </w:r>
      </w:hyperlink>
      <w:r>
        <w:t xml:space="preserve"> таблицы:</w:t>
      </w:r>
    </w:p>
    <w:p w:rsidR="00A211E1" w:rsidRDefault="00A211E1">
      <w:pPr>
        <w:pStyle w:val="ConsPlusNormal"/>
        <w:spacing w:before="220"/>
        <w:ind w:firstLine="540"/>
        <w:jc w:val="both"/>
      </w:pPr>
      <w:bookmarkStart w:id="40" w:name="P2399"/>
      <w:bookmarkEnd w:id="40"/>
      <w:r>
        <w:t>1) ввод в эксплуатацию проекта компактной жилищной застройки планируется в году предоставления субсидии - 100 баллов;</w:t>
      </w:r>
    </w:p>
    <w:p w:rsidR="00A211E1" w:rsidRDefault="00A211E1">
      <w:pPr>
        <w:pStyle w:val="ConsPlusNormal"/>
        <w:spacing w:before="220"/>
        <w:ind w:firstLine="540"/>
        <w:jc w:val="both"/>
      </w:pPr>
      <w:bookmarkStart w:id="41" w:name="P2400"/>
      <w:bookmarkEnd w:id="41"/>
      <w:r>
        <w:t>2) ввод в эксплуатацию проекта компактной жилищной застройки планируется в году, следующем за годом предоставления субсидии, - 50 баллов;</w:t>
      </w:r>
    </w:p>
    <w:p w:rsidR="00A211E1" w:rsidRDefault="00A211E1">
      <w:pPr>
        <w:pStyle w:val="ConsPlusNormal"/>
        <w:spacing w:before="220"/>
        <w:ind w:firstLine="540"/>
        <w:jc w:val="both"/>
      </w:pPr>
      <w:r>
        <w:t xml:space="preserve">3) ввод в эксплуатацию проекта компактной жилищной застройки планируется в периоде, отличном от периодов, указанных в </w:t>
      </w:r>
      <w:hyperlink w:anchor="P2399" w:history="1">
        <w:r>
          <w:rPr>
            <w:color w:val="0000FF"/>
          </w:rPr>
          <w:t>подпунктах 1</w:t>
        </w:r>
      </w:hyperlink>
      <w:r>
        <w:t xml:space="preserve"> и </w:t>
      </w:r>
      <w:hyperlink w:anchor="P2400" w:history="1">
        <w:r>
          <w:rPr>
            <w:color w:val="0000FF"/>
          </w:rPr>
          <w:t>2</w:t>
        </w:r>
      </w:hyperlink>
      <w:r>
        <w:t xml:space="preserve"> настоящего пункта, - 0 баллов.</w:t>
      </w:r>
    </w:p>
    <w:p w:rsidR="00A211E1" w:rsidRDefault="00A211E1">
      <w:pPr>
        <w:pStyle w:val="ConsPlusNormal"/>
        <w:spacing w:before="220"/>
        <w:ind w:firstLine="540"/>
        <w:jc w:val="both"/>
      </w:pPr>
      <w:r>
        <w:t xml:space="preserve">7. Количество баллов, присуждаемых проекту по критериям оценки, указанным в </w:t>
      </w:r>
      <w:hyperlink w:anchor="P2438" w:history="1">
        <w:r>
          <w:rPr>
            <w:color w:val="0000FF"/>
          </w:rPr>
          <w:t>пунктах 3</w:t>
        </w:r>
      </w:hyperlink>
      <w:r>
        <w:t xml:space="preserve">, </w:t>
      </w:r>
      <w:hyperlink w:anchor="P2443" w:history="1">
        <w:r>
          <w:rPr>
            <w:color w:val="0000FF"/>
          </w:rPr>
          <w:t>4</w:t>
        </w:r>
      </w:hyperlink>
      <w:r>
        <w:t xml:space="preserve"> таблицы, определяется по формуле:</w:t>
      </w:r>
    </w:p>
    <w:p w:rsidR="00A211E1" w:rsidRDefault="00A211E1">
      <w:pPr>
        <w:pStyle w:val="ConsPlusNormal"/>
        <w:ind w:firstLine="540"/>
        <w:jc w:val="both"/>
      </w:pPr>
    </w:p>
    <w:p w:rsidR="00A211E1" w:rsidRDefault="00A211E1">
      <w:pPr>
        <w:pStyle w:val="ConsPlusNormal"/>
        <w:jc w:val="center"/>
      </w:pPr>
      <w:r w:rsidRPr="00827062">
        <w:rPr>
          <w:position w:val="-26"/>
        </w:rPr>
        <w:pict>
          <v:shape id="_x0000_i1030" style="width:120pt;height:37.8pt" coordsize="" o:spt="100" adj="0,,0" path="" filled="f" stroked="f">
            <v:stroke joinstyle="miter"/>
            <v:imagedata r:id="rId91" o:title="base_23601_125125_32773"/>
            <v:formulas/>
            <v:path o:connecttype="segments"/>
          </v:shape>
        </w:pict>
      </w:r>
    </w:p>
    <w:p w:rsidR="00A211E1" w:rsidRDefault="00A211E1">
      <w:pPr>
        <w:pStyle w:val="ConsPlusNormal"/>
        <w:ind w:firstLine="540"/>
        <w:jc w:val="both"/>
      </w:pPr>
    </w:p>
    <w:p w:rsidR="00A211E1" w:rsidRDefault="00A211E1">
      <w:pPr>
        <w:pStyle w:val="ConsPlusNormal"/>
        <w:ind w:firstLine="540"/>
        <w:jc w:val="both"/>
      </w:pPr>
      <w:r>
        <w:t>где:</w:t>
      </w:r>
    </w:p>
    <w:p w:rsidR="00A211E1" w:rsidRDefault="00A211E1">
      <w:pPr>
        <w:pStyle w:val="ConsPlusNormal"/>
        <w:spacing w:before="220"/>
        <w:ind w:firstLine="540"/>
        <w:jc w:val="both"/>
      </w:pPr>
      <w:proofErr w:type="spellStart"/>
      <w:r>
        <w:t>Кmax</w:t>
      </w:r>
      <w:proofErr w:type="spellEnd"/>
      <w:r>
        <w:t xml:space="preserve"> - максимальное значение критерия из всех проектов;</w:t>
      </w:r>
    </w:p>
    <w:p w:rsidR="00A211E1" w:rsidRDefault="00A211E1">
      <w:pPr>
        <w:pStyle w:val="ConsPlusNormal"/>
        <w:spacing w:before="220"/>
        <w:ind w:firstLine="540"/>
        <w:jc w:val="both"/>
      </w:pPr>
      <w:proofErr w:type="spellStart"/>
      <w:r>
        <w:t>Кmin</w:t>
      </w:r>
      <w:proofErr w:type="spellEnd"/>
      <w:r>
        <w:t xml:space="preserve"> - минимальное значение критерия из всех проектов;</w:t>
      </w:r>
    </w:p>
    <w:p w:rsidR="00A211E1" w:rsidRDefault="00A211E1">
      <w:pPr>
        <w:pStyle w:val="ConsPlusNormal"/>
        <w:spacing w:before="220"/>
        <w:ind w:firstLine="540"/>
        <w:jc w:val="both"/>
      </w:pPr>
      <w:proofErr w:type="spellStart"/>
      <w:r>
        <w:t>Кi</w:t>
      </w:r>
      <w:proofErr w:type="spellEnd"/>
      <w:r>
        <w:t xml:space="preserve"> - значение критерия в оцениваемом проекте.</w:t>
      </w:r>
    </w:p>
    <w:p w:rsidR="00A211E1" w:rsidRDefault="00A211E1">
      <w:pPr>
        <w:pStyle w:val="ConsPlusNormal"/>
        <w:spacing w:before="220"/>
        <w:ind w:firstLine="540"/>
        <w:jc w:val="both"/>
      </w:pPr>
      <w:r>
        <w:t xml:space="preserve">8. Количество баллов, присуждаемых проекту по критериям оценки, указанным в </w:t>
      </w:r>
      <w:hyperlink w:anchor="P2448" w:history="1">
        <w:r>
          <w:rPr>
            <w:color w:val="0000FF"/>
          </w:rPr>
          <w:t>пункте 5</w:t>
        </w:r>
      </w:hyperlink>
      <w:r>
        <w:t xml:space="preserve"> </w:t>
      </w:r>
      <w:r>
        <w:lastRenderedPageBreak/>
        <w:t>таблицы, определяется по формуле:</w:t>
      </w:r>
    </w:p>
    <w:p w:rsidR="00A211E1" w:rsidRDefault="00A211E1">
      <w:pPr>
        <w:pStyle w:val="ConsPlusNormal"/>
        <w:ind w:firstLine="540"/>
        <w:jc w:val="both"/>
      </w:pPr>
    </w:p>
    <w:p w:rsidR="00A211E1" w:rsidRDefault="00A211E1">
      <w:pPr>
        <w:pStyle w:val="ConsPlusNormal"/>
        <w:jc w:val="center"/>
      </w:pPr>
      <w:r w:rsidRPr="00827062">
        <w:rPr>
          <w:position w:val="-26"/>
        </w:rPr>
        <w:pict>
          <v:shape id="_x0000_i1031" style="width:120pt;height:37.8pt" coordsize="" o:spt="100" adj="0,,0" path="" filled="f" stroked="f">
            <v:stroke joinstyle="miter"/>
            <v:imagedata r:id="rId92" o:title="base_23601_125125_32774"/>
            <v:formulas/>
            <v:path o:connecttype="segments"/>
          </v:shape>
        </w:pict>
      </w:r>
    </w:p>
    <w:p w:rsidR="00A211E1" w:rsidRDefault="00A211E1">
      <w:pPr>
        <w:pStyle w:val="ConsPlusNormal"/>
        <w:ind w:firstLine="540"/>
        <w:jc w:val="both"/>
      </w:pPr>
    </w:p>
    <w:p w:rsidR="00A211E1" w:rsidRDefault="00A211E1">
      <w:pPr>
        <w:pStyle w:val="ConsPlusNormal"/>
        <w:ind w:firstLine="540"/>
        <w:jc w:val="both"/>
      </w:pPr>
      <w:r>
        <w:t>где:</w:t>
      </w:r>
    </w:p>
    <w:p w:rsidR="00A211E1" w:rsidRDefault="00A211E1">
      <w:pPr>
        <w:pStyle w:val="ConsPlusNormal"/>
        <w:spacing w:before="220"/>
        <w:ind w:firstLine="540"/>
        <w:jc w:val="both"/>
      </w:pPr>
      <w:proofErr w:type="spellStart"/>
      <w:r>
        <w:t>Кmax</w:t>
      </w:r>
      <w:proofErr w:type="spellEnd"/>
      <w:r>
        <w:t xml:space="preserve"> - максимальное значение критерия из всех проектов;</w:t>
      </w:r>
    </w:p>
    <w:p w:rsidR="00A211E1" w:rsidRDefault="00A211E1">
      <w:pPr>
        <w:pStyle w:val="ConsPlusNormal"/>
        <w:spacing w:before="220"/>
        <w:ind w:firstLine="540"/>
        <w:jc w:val="both"/>
      </w:pPr>
      <w:proofErr w:type="spellStart"/>
      <w:r>
        <w:t>Кmin</w:t>
      </w:r>
      <w:proofErr w:type="spellEnd"/>
      <w:r>
        <w:t xml:space="preserve"> - минимальное значение критерия из всех проектов;</w:t>
      </w:r>
    </w:p>
    <w:p w:rsidR="00A211E1" w:rsidRDefault="00A211E1">
      <w:pPr>
        <w:pStyle w:val="ConsPlusNormal"/>
        <w:spacing w:before="220"/>
        <w:ind w:firstLine="540"/>
        <w:jc w:val="both"/>
      </w:pPr>
      <w:proofErr w:type="spellStart"/>
      <w:r>
        <w:t>Кi</w:t>
      </w:r>
      <w:proofErr w:type="spellEnd"/>
      <w:r>
        <w:t xml:space="preserve"> - значение критерия в оцениваемом проекте.</w:t>
      </w:r>
    </w:p>
    <w:p w:rsidR="00A211E1" w:rsidRDefault="00A211E1">
      <w:pPr>
        <w:pStyle w:val="ConsPlusNormal"/>
        <w:ind w:firstLine="540"/>
        <w:jc w:val="both"/>
      </w:pPr>
    </w:p>
    <w:p w:rsidR="00A211E1" w:rsidRDefault="00A211E1">
      <w:pPr>
        <w:pStyle w:val="ConsPlusTitle"/>
        <w:jc w:val="center"/>
        <w:outlineLvl w:val="2"/>
      </w:pPr>
      <w:r>
        <w:t>Таблица. Критерии оценки преимуществ проектов</w:t>
      </w:r>
    </w:p>
    <w:p w:rsidR="00A211E1" w:rsidRDefault="00A211E1">
      <w:pPr>
        <w:pStyle w:val="ConsPlusTitle"/>
        <w:jc w:val="center"/>
      </w:pPr>
      <w:r>
        <w:t>компактной жилищной застройки получателей субсидии</w:t>
      </w:r>
    </w:p>
    <w:p w:rsidR="00A211E1" w:rsidRDefault="00A211E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133"/>
        <w:gridCol w:w="1133"/>
        <w:gridCol w:w="1133"/>
      </w:tblGrid>
      <w:tr w:rsidR="00A211E1">
        <w:tc>
          <w:tcPr>
            <w:tcW w:w="566" w:type="dxa"/>
            <w:vMerge w:val="restart"/>
          </w:tcPr>
          <w:p w:rsidR="00A211E1" w:rsidRDefault="00A211E1">
            <w:pPr>
              <w:pStyle w:val="ConsPlusNormal"/>
              <w:jc w:val="center"/>
            </w:pPr>
            <w:r>
              <w:t>N п/п</w:t>
            </w:r>
          </w:p>
        </w:tc>
        <w:tc>
          <w:tcPr>
            <w:tcW w:w="5102" w:type="dxa"/>
            <w:vMerge w:val="restart"/>
          </w:tcPr>
          <w:p w:rsidR="00A211E1" w:rsidRDefault="00A211E1">
            <w:pPr>
              <w:pStyle w:val="ConsPlusNormal"/>
              <w:jc w:val="center"/>
            </w:pPr>
            <w:r>
              <w:t>Критерий оценки</w:t>
            </w:r>
          </w:p>
        </w:tc>
        <w:tc>
          <w:tcPr>
            <w:tcW w:w="1133" w:type="dxa"/>
            <w:vMerge w:val="restart"/>
          </w:tcPr>
          <w:p w:rsidR="00A211E1" w:rsidRDefault="00A211E1">
            <w:pPr>
              <w:pStyle w:val="ConsPlusNormal"/>
              <w:jc w:val="center"/>
            </w:pPr>
            <w:r>
              <w:t>Коэффициент значимости</w:t>
            </w:r>
          </w:p>
        </w:tc>
        <w:tc>
          <w:tcPr>
            <w:tcW w:w="2266" w:type="dxa"/>
            <w:gridSpan w:val="2"/>
          </w:tcPr>
          <w:p w:rsidR="00A211E1" w:rsidRDefault="00A211E1">
            <w:pPr>
              <w:pStyle w:val="ConsPlusNormal"/>
              <w:jc w:val="center"/>
            </w:pPr>
            <w:r>
              <w:t>Получатель субсидии</w:t>
            </w:r>
          </w:p>
        </w:tc>
      </w:tr>
      <w:tr w:rsidR="00A211E1">
        <w:tc>
          <w:tcPr>
            <w:tcW w:w="566" w:type="dxa"/>
            <w:vMerge/>
          </w:tcPr>
          <w:p w:rsidR="00A211E1" w:rsidRDefault="00A211E1"/>
        </w:tc>
        <w:tc>
          <w:tcPr>
            <w:tcW w:w="5102" w:type="dxa"/>
            <w:vMerge/>
          </w:tcPr>
          <w:p w:rsidR="00A211E1" w:rsidRDefault="00A211E1"/>
        </w:tc>
        <w:tc>
          <w:tcPr>
            <w:tcW w:w="1133" w:type="dxa"/>
            <w:vMerge/>
          </w:tcPr>
          <w:p w:rsidR="00A211E1" w:rsidRDefault="00A211E1"/>
        </w:tc>
        <w:tc>
          <w:tcPr>
            <w:tcW w:w="1133" w:type="dxa"/>
          </w:tcPr>
          <w:p w:rsidR="00A211E1" w:rsidRDefault="00A211E1">
            <w:pPr>
              <w:pStyle w:val="ConsPlusNormal"/>
              <w:jc w:val="center"/>
            </w:pPr>
            <w:r>
              <w:t>баллы 0 - 100</w:t>
            </w:r>
          </w:p>
        </w:tc>
        <w:tc>
          <w:tcPr>
            <w:tcW w:w="1133" w:type="dxa"/>
          </w:tcPr>
          <w:p w:rsidR="00A211E1" w:rsidRDefault="00A211E1">
            <w:pPr>
              <w:pStyle w:val="ConsPlusNormal"/>
              <w:jc w:val="center"/>
            </w:pPr>
            <w:r>
              <w:t>баллы с учетом коэффициента значимости</w:t>
            </w:r>
          </w:p>
        </w:tc>
      </w:tr>
      <w:tr w:rsidR="00A211E1">
        <w:tc>
          <w:tcPr>
            <w:tcW w:w="566" w:type="dxa"/>
          </w:tcPr>
          <w:p w:rsidR="00A211E1" w:rsidRDefault="00A211E1">
            <w:pPr>
              <w:pStyle w:val="ConsPlusNormal"/>
              <w:jc w:val="center"/>
            </w:pPr>
            <w:bookmarkStart w:id="42" w:name="P2428"/>
            <w:bookmarkEnd w:id="42"/>
            <w:r>
              <w:t>1</w:t>
            </w:r>
          </w:p>
        </w:tc>
        <w:tc>
          <w:tcPr>
            <w:tcW w:w="5102" w:type="dxa"/>
          </w:tcPr>
          <w:p w:rsidR="00A211E1" w:rsidRDefault="00A211E1">
            <w:pPr>
              <w:pStyle w:val="ConsPlusNormal"/>
            </w:pPr>
            <w:r>
              <w:t>Работы по реализации проекта начаты</w:t>
            </w:r>
          </w:p>
        </w:tc>
        <w:tc>
          <w:tcPr>
            <w:tcW w:w="1133" w:type="dxa"/>
          </w:tcPr>
          <w:p w:rsidR="00A211E1" w:rsidRDefault="00A211E1">
            <w:pPr>
              <w:pStyle w:val="ConsPlusNormal"/>
              <w:jc w:val="center"/>
            </w:pPr>
            <w:r>
              <w:t>0,20</w:t>
            </w:r>
          </w:p>
        </w:tc>
        <w:tc>
          <w:tcPr>
            <w:tcW w:w="1133" w:type="dxa"/>
          </w:tcPr>
          <w:p w:rsidR="00A211E1" w:rsidRDefault="00A211E1">
            <w:pPr>
              <w:pStyle w:val="ConsPlusNormal"/>
            </w:pPr>
          </w:p>
        </w:tc>
        <w:tc>
          <w:tcPr>
            <w:tcW w:w="1133" w:type="dxa"/>
          </w:tcPr>
          <w:p w:rsidR="00A211E1" w:rsidRDefault="00A211E1">
            <w:pPr>
              <w:pStyle w:val="ConsPlusNormal"/>
            </w:pPr>
          </w:p>
        </w:tc>
      </w:tr>
      <w:tr w:rsidR="00A211E1">
        <w:tc>
          <w:tcPr>
            <w:tcW w:w="566" w:type="dxa"/>
          </w:tcPr>
          <w:p w:rsidR="00A211E1" w:rsidRDefault="00A211E1">
            <w:pPr>
              <w:pStyle w:val="ConsPlusNormal"/>
              <w:jc w:val="center"/>
            </w:pPr>
            <w:bookmarkStart w:id="43" w:name="P2433"/>
            <w:bookmarkEnd w:id="43"/>
            <w:r>
              <w:t>2</w:t>
            </w:r>
          </w:p>
        </w:tc>
        <w:tc>
          <w:tcPr>
            <w:tcW w:w="5102" w:type="dxa"/>
          </w:tcPr>
          <w:p w:rsidR="00A211E1" w:rsidRDefault="00A211E1">
            <w:pPr>
              <w:pStyle w:val="ConsPlusNormal"/>
            </w:pPr>
            <w:r>
              <w:t>Ввод в эксплуатацию проекта компактной жилищной застройки планируется в году предоставления субсидии</w:t>
            </w:r>
          </w:p>
        </w:tc>
        <w:tc>
          <w:tcPr>
            <w:tcW w:w="1133" w:type="dxa"/>
          </w:tcPr>
          <w:p w:rsidR="00A211E1" w:rsidRDefault="00A211E1">
            <w:pPr>
              <w:pStyle w:val="ConsPlusNormal"/>
              <w:jc w:val="center"/>
            </w:pPr>
            <w:r>
              <w:t>0,20</w:t>
            </w:r>
          </w:p>
        </w:tc>
        <w:tc>
          <w:tcPr>
            <w:tcW w:w="1133" w:type="dxa"/>
          </w:tcPr>
          <w:p w:rsidR="00A211E1" w:rsidRDefault="00A211E1">
            <w:pPr>
              <w:pStyle w:val="ConsPlusNormal"/>
            </w:pPr>
          </w:p>
        </w:tc>
        <w:tc>
          <w:tcPr>
            <w:tcW w:w="1133" w:type="dxa"/>
          </w:tcPr>
          <w:p w:rsidR="00A211E1" w:rsidRDefault="00A211E1">
            <w:pPr>
              <w:pStyle w:val="ConsPlusNormal"/>
            </w:pPr>
          </w:p>
        </w:tc>
      </w:tr>
      <w:tr w:rsidR="00A211E1">
        <w:tc>
          <w:tcPr>
            <w:tcW w:w="566" w:type="dxa"/>
          </w:tcPr>
          <w:p w:rsidR="00A211E1" w:rsidRDefault="00A211E1">
            <w:pPr>
              <w:pStyle w:val="ConsPlusNormal"/>
              <w:jc w:val="center"/>
            </w:pPr>
            <w:bookmarkStart w:id="44" w:name="P2438"/>
            <w:bookmarkEnd w:id="44"/>
            <w:r>
              <w:t>3</w:t>
            </w:r>
          </w:p>
        </w:tc>
        <w:tc>
          <w:tcPr>
            <w:tcW w:w="5102" w:type="dxa"/>
          </w:tcPr>
          <w:p w:rsidR="00A211E1" w:rsidRDefault="00A211E1">
            <w:pPr>
              <w:pStyle w:val="ConsPlusNormal"/>
            </w:pPr>
            <w:r>
              <w:t>Экономическая эффективность оказания государственной поддержки. В качестве критерия принимается отношение средств областного бюджета, выраженных в рублях, к объему ввода жилых помещений, количественно выраженного в квадратных метрах, руб./кв. метр</w:t>
            </w:r>
          </w:p>
        </w:tc>
        <w:tc>
          <w:tcPr>
            <w:tcW w:w="1133" w:type="dxa"/>
          </w:tcPr>
          <w:p w:rsidR="00A211E1" w:rsidRDefault="00A211E1">
            <w:pPr>
              <w:pStyle w:val="ConsPlusNormal"/>
              <w:jc w:val="center"/>
            </w:pPr>
            <w:r>
              <w:t>0,20</w:t>
            </w:r>
          </w:p>
        </w:tc>
        <w:tc>
          <w:tcPr>
            <w:tcW w:w="1133" w:type="dxa"/>
          </w:tcPr>
          <w:p w:rsidR="00A211E1" w:rsidRDefault="00A211E1">
            <w:pPr>
              <w:pStyle w:val="ConsPlusNormal"/>
            </w:pPr>
          </w:p>
        </w:tc>
        <w:tc>
          <w:tcPr>
            <w:tcW w:w="1133" w:type="dxa"/>
          </w:tcPr>
          <w:p w:rsidR="00A211E1" w:rsidRDefault="00A211E1">
            <w:pPr>
              <w:pStyle w:val="ConsPlusNormal"/>
            </w:pPr>
          </w:p>
        </w:tc>
      </w:tr>
      <w:tr w:rsidR="00A211E1">
        <w:tc>
          <w:tcPr>
            <w:tcW w:w="566" w:type="dxa"/>
          </w:tcPr>
          <w:p w:rsidR="00A211E1" w:rsidRDefault="00A211E1">
            <w:pPr>
              <w:pStyle w:val="ConsPlusNormal"/>
              <w:jc w:val="center"/>
            </w:pPr>
            <w:bookmarkStart w:id="45" w:name="P2443"/>
            <w:bookmarkEnd w:id="45"/>
            <w:r>
              <w:t>4</w:t>
            </w:r>
          </w:p>
        </w:tc>
        <w:tc>
          <w:tcPr>
            <w:tcW w:w="5102" w:type="dxa"/>
          </w:tcPr>
          <w:p w:rsidR="00A211E1" w:rsidRDefault="00A211E1">
            <w:pPr>
              <w:pStyle w:val="ConsPlusNormal"/>
            </w:pPr>
            <w:r>
              <w:t>Сметная стоимость строительства объектов инженерной инфраструктуры, тыс. руб.</w:t>
            </w:r>
          </w:p>
        </w:tc>
        <w:tc>
          <w:tcPr>
            <w:tcW w:w="1133" w:type="dxa"/>
          </w:tcPr>
          <w:p w:rsidR="00A211E1" w:rsidRDefault="00A211E1">
            <w:pPr>
              <w:pStyle w:val="ConsPlusNormal"/>
              <w:jc w:val="center"/>
            </w:pPr>
            <w:r>
              <w:t>0,20</w:t>
            </w:r>
          </w:p>
        </w:tc>
        <w:tc>
          <w:tcPr>
            <w:tcW w:w="1133" w:type="dxa"/>
          </w:tcPr>
          <w:p w:rsidR="00A211E1" w:rsidRDefault="00A211E1">
            <w:pPr>
              <w:pStyle w:val="ConsPlusNormal"/>
            </w:pPr>
          </w:p>
        </w:tc>
        <w:tc>
          <w:tcPr>
            <w:tcW w:w="1133" w:type="dxa"/>
          </w:tcPr>
          <w:p w:rsidR="00A211E1" w:rsidRDefault="00A211E1">
            <w:pPr>
              <w:pStyle w:val="ConsPlusNormal"/>
            </w:pPr>
          </w:p>
        </w:tc>
      </w:tr>
      <w:tr w:rsidR="00A211E1">
        <w:tc>
          <w:tcPr>
            <w:tcW w:w="566" w:type="dxa"/>
          </w:tcPr>
          <w:p w:rsidR="00A211E1" w:rsidRDefault="00A211E1">
            <w:pPr>
              <w:pStyle w:val="ConsPlusNormal"/>
              <w:jc w:val="center"/>
            </w:pPr>
            <w:bookmarkStart w:id="46" w:name="P2448"/>
            <w:bookmarkEnd w:id="46"/>
            <w:r>
              <w:t>5</w:t>
            </w:r>
          </w:p>
        </w:tc>
        <w:tc>
          <w:tcPr>
            <w:tcW w:w="5102" w:type="dxa"/>
          </w:tcPr>
          <w:p w:rsidR="00A211E1" w:rsidRDefault="00A211E1">
            <w:pPr>
              <w:pStyle w:val="ConsPlusNormal"/>
            </w:pPr>
            <w:r>
              <w:t>Общая площадь вводимых жилых помещений на площадке комплексной застройки, тыс. кв. м</w:t>
            </w:r>
          </w:p>
        </w:tc>
        <w:tc>
          <w:tcPr>
            <w:tcW w:w="1133" w:type="dxa"/>
          </w:tcPr>
          <w:p w:rsidR="00A211E1" w:rsidRDefault="00A211E1">
            <w:pPr>
              <w:pStyle w:val="ConsPlusNormal"/>
              <w:jc w:val="center"/>
            </w:pPr>
            <w:r>
              <w:t>0,20</w:t>
            </w:r>
          </w:p>
        </w:tc>
        <w:tc>
          <w:tcPr>
            <w:tcW w:w="1133" w:type="dxa"/>
          </w:tcPr>
          <w:p w:rsidR="00A211E1" w:rsidRDefault="00A211E1">
            <w:pPr>
              <w:pStyle w:val="ConsPlusNormal"/>
            </w:pPr>
          </w:p>
        </w:tc>
        <w:tc>
          <w:tcPr>
            <w:tcW w:w="1133" w:type="dxa"/>
          </w:tcPr>
          <w:p w:rsidR="00A211E1" w:rsidRDefault="00A211E1">
            <w:pPr>
              <w:pStyle w:val="ConsPlusNormal"/>
            </w:pPr>
          </w:p>
        </w:tc>
      </w:tr>
    </w:tbl>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0"/>
      </w:pPr>
      <w:r>
        <w:t>Приложение N 5</w:t>
      </w:r>
    </w:p>
    <w:p w:rsidR="00A211E1" w:rsidRDefault="00A211E1">
      <w:pPr>
        <w:pStyle w:val="ConsPlusNormal"/>
        <w:jc w:val="right"/>
      </w:pPr>
      <w:r>
        <w:t>к постановлению</w:t>
      </w:r>
    </w:p>
    <w:p w:rsidR="00A211E1" w:rsidRDefault="00A211E1">
      <w:pPr>
        <w:pStyle w:val="ConsPlusNormal"/>
        <w:jc w:val="right"/>
      </w:pPr>
      <w:r>
        <w:t>Правительства Новосибирской области</w:t>
      </w:r>
    </w:p>
    <w:p w:rsidR="00A211E1" w:rsidRDefault="00A211E1">
      <w:pPr>
        <w:pStyle w:val="ConsPlusNormal"/>
        <w:jc w:val="right"/>
      </w:pPr>
      <w:r>
        <w:t>от 31.12.2019 N 525-п</w:t>
      </w:r>
    </w:p>
    <w:p w:rsidR="00A211E1" w:rsidRDefault="00A211E1">
      <w:pPr>
        <w:pStyle w:val="ConsPlusNormal"/>
        <w:ind w:firstLine="540"/>
        <w:jc w:val="both"/>
      </w:pPr>
    </w:p>
    <w:p w:rsidR="00A211E1" w:rsidRDefault="00A211E1">
      <w:pPr>
        <w:pStyle w:val="ConsPlusTitle"/>
        <w:jc w:val="center"/>
      </w:pPr>
      <w:bookmarkStart w:id="47" w:name="P2463"/>
      <w:bookmarkEnd w:id="47"/>
      <w:r>
        <w:t>УСЛОВИЯ</w:t>
      </w:r>
    </w:p>
    <w:p w:rsidR="00A211E1" w:rsidRDefault="00A211E1">
      <w:pPr>
        <w:pStyle w:val="ConsPlusTitle"/>
        <w:jc w:val="center"/>
      </w:pPr>
      <w:r>
        <w:lastRenderedPageBreak/>
        <w:t>ПРЕДОСТАВЛЕНИЯ И РАСХОДОВАНИЯ СУБСИДИЙ МЕСТНЫМ БЮДЖЕТАМ</w:t>
      </w:r>
    </w:p>
    <w:p w:rsidR="00A211E1" w:rsidRDefault="00A211E1">
      <w:pPr>
        <w:pStyle w:val="ConsPlusTitle"/>
        <w:jc w:val="center"/>
      </w:pPr>
      <w:r>
        <w:t>НА РЕАЛИЗАЦИЮ ПРОЕКТОВ, НАПРАВЛЕННЫХ НА СОЗДАНИЕ</w:t>
      </w:r>
    </w:p>
    <w:p w:rsidR="00A211E1" w:rsidRDefault="00A211E1">
      <w:pPr>
        <w:pStyle w:val="ConsPlusTitle"/>
        <w:jc w:val="center"/>
      </w:pPr>
      <w:r>
        <w:t>КОМФОРТНЫХ УСЛОВИЙ ПРОЖИВАНИЯ В СЕЛЬСКОЙ МЕСТНОСТИ</w:t>
      </w:r>
    </w:p>
    <w:p w:rsidR="00A211E1" w:rsidRDefault="00A211E1">
      <w:pPr>
        <w:pStyle w:val="ConsPlusTitle"/>
        <w:jc w:val="center"/>
      </w:pPr>
      <w:r>
        <w:t>НОВОСИБИРСКОЙ ОБЛАСТИ (ДАЛЕЕ - УСЛОВИЯ)</w:t>
      </w:r>
    </w:p>
    <w:p w:rsidR="00A211E1" w:rsidRDefault="00A211E1">
      <w:pPr>
        <w:pStyle w:val="ConsPlusNormal"/>
        <w:ind w:firstLine="540"/>
        <w:jc w:val="both"/>
      </w:pPr>
    </w:p>
    <w:p w:rsidR="00A211E1" w:rsidRDefault="00A211E1">
      <w:pPr>
        <w:pStyle w:val="ConsPlusNormal"/>
        <w:ind w:firstLine="540"/>
        <w:jc w:val="both"/>
      </w:pPr>
      <w:r>
        <w:t xml:space="preserve">1. Настоящие Условия разработаны в соответствии с </w:t>
      </w:r>
      <w:hyperlink r:id="rId9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Новосибирской области (далее - Правила), предусмотренными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211E1" w:rsidRDefault="00A211E1">
      <w:pPr>
        <w:pStyle w:val="ConsPlusNormal"/>
        <w:spacing w:before="220"/>
        <w:ind w:firstLine="540"/>
        <w:jc w:val="both"/>
      </w:pPr>
      <w:bookmarkStart w:id="48" w:name="P2470"/>
      <w:bookmarkEnd w:id="48"/>
      <w:r>
        <w:t>2. Настоящие Условия регламентируют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реализацию мероприятий по благоустройству сельских территорий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сельского хозяйства Новосибирской области (далее - министерство) в порядке составления и ведения сводной бюджетной росписи областного бюджета и кассового плана областного бюджета (далее - Субсидии).</w:t>
      </w:r>
    </w:p>
    <w:p w:rsidR="00A211E1" w:rsidRDefault="00A211E1">
      <w:pPr>
        <w:pStyle w:val="ConsPlusNormal"/>
        <w:spacing w:before="220"/>
        <w:ind w:firstLine="540"/>
        <w:jc w:val="both"/>
      </w:pPr>
      <w:r>
        <w:t>3. Под сельскими территориями в настоящих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A211E1" w:rsidRDefault="00A211E1">
      <w:pPr>
        <w:pStyle w:val="ConsPlusNormal"/>
        <w:spacing w:before="220"/>
        <w:ind w:firstLine="540"/>
        <w:jc w:val="both"/>
      </w:pPr>
      <w:bookmarkStart w:id="49" w:name="P2472"/>
      <w:bookmarkEnd w:id="49"/>
      <w:r>
        <w:t xml:space="preserve">4. Субсидии предоставляются органам местного самоуправления муниципальных образований, расположенных на сельских территориях Новосибирской области (далее - органы местного самоуправления),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Новосибирской области, предусматривающих мероприятия по реализации общественно значимых проектов по благоустройству сельских территорий (далее - проекты) по следующим направлениям:</w:t>
      </w:r>
    </w:p>
    <w:p w:rsidR="00A211E1" w:rsidRDefault="00A211E1">
      <w:pPr>
        <w:pStyle w:val="ConsPlusNormal"/>
        <w:spacing w:before="220"/>
        <w:ind w:firstLine="540"/>
        <w:jc w:val="both"/>
      </w:pPr>
      <w: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A211E1" w:rsidRDefault="00A211E1">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A211E1" w:rsidRDefault="00A211E1">
      <w:pPr>
        <w:pStyle w:val="ConsPlusNormal"/>
        <w:spacing w:before="220"/>
        <w:ind w:firstLine="540"/>
        <w:jc w:val="both"/>
      </w:pPr>
      <w:r>
        <w:t>в) организация пешеходных коммуникаций, в том числе тротуаров, аллей, дорожек, тропинок;</w:t>
      </w:r>
    </w:p>
    <w:p w:rsidR="00A211E1" w:rsidRDefault="00A211E1">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A211E1" w:rsidRDefault="00A211E1">
      <w:pPr>
        <w:pStyle w:val="ConsPlusNormal"/>
        <w:spacing w:before="220"/>
        <w:ind w:firstLine="540"/>
        <w:jc w:val="both"/>
      </w:pPr>
      <w:r>
        <w:t>д) организация ливневых стоков;</w:t>
      </w:r>
    </w:p>
    <w:p w:rsidR="00A211E1" w:rsidRDefault="00A211E1">
      <w:pPr>
        <w:pStyle w:val="ConsPlusNormal"/>
        <w:spacing w:before="220"/>
        <w:ind w:firstLine="540"/>
        <w:jc w:val="both"/>
      </w:pPr>
      <w:r>
        <w:t>е) обустройство общественных колодцев и водоразборных колонок;</w:t>
      </w:r>
    </w:p>
    <w:p w:rsidR="00A211E1" w:rsidRDefault="00A211E1">
      <w:pPr>
        <w:pStyle w:val="ConsPlusNormal"/>
        <w:spacing w:before="220"/>
        <w:ind w:firstLine="540"/>
        <w:jc w:val="both"/>
      </w:pPr>
      <w:r>
        <w:lastRenderedPageBreak/>
        <w:t>ж) обустройство площадок накопления твердых коммунальных отходов;</w:t>
      </w:r>
    </w:p>
    <w:p w:rsidR="00A211E1" w:rsidRDefault="00A211E1">
      <w:pPr>
        <w:pStyle w:val="ConsPlusNormal"/>
        <w:spacing w:before="220"/>
        <w:ind w:firstLine="540"/>
        <w:jc w:val="both"/>
      </w:pPr>
      <w:r>
        <w:t>з) сохранение и восстановление природных ландшафтов и историко-культурных памятников.</w:t>
      </w:r>
    </w:p>
    <w:p w:rsidR="00A211E1" w:rsidRDefault="00A211E1">
      <w:pPr>
        <w:pStyle w:val="ConsPlusNormal"/>
        <w:spacing w:before="220"/>
        <w:ind w:firstLine="540"/>
        <w:jc w:val="both"/>
      </w:pPr>
      <w:r>
        <w:t xml:space="preserve">5. Проекты для распределения субсидии местным бюджетам на реализацию мероприятий, предусмотренных </w:t>
      </w:r>
      <w:hyperlink w:anchor="P2472" w:history="1">
        <w:r>
          <w:rPr>
            <w:color w:val="0000FF"/>
          </w:rPr>
          <w:t>пунктом 4</w:t>
        </w:r>
      </w:hyperlink>
      <w:r>
        <w:t xml:space="preserve"> настоящих Условий, должны соответствовать следующим критериям:</w:t>
      </w:r>
    </w:p>
    <w:p w:rsidR="00A211E1" w:rsidRDefault="00A211E1">
      <w:pPr>
        <w:pStyle w:val="ConsPlusNormal"/>
        <w:spacing w:before="220"/>
        <w:ind w:firstLine="540"/>
        <w:jc w:val="both"/>
      </w:pPr>
      <w:bookmarkStart w:id="50" w:name="P2482"/>
      <w:bookmarkEnd w:id="50"/>
      <w:r>
        <w:t>1) реализация проекта должна осуществляться в границах отдельно взятого сельского поселения до 31 декабря года, в котором получена субсидия;</w:t>
      </w:r>
    </w:p>
    <w:p w:rsidR="00A211E1" w:rsidRDefault="00A211E1">
      <w:pPr>
        <w:pStyle w:val="ConsPlusNormal"/>
        <w:spacing w:before="220"/>
        <w:ind w:firstLine="540"/>
        <w:jc w:val="both"/>
      </w:pPr>
      <w:bookmarkStart w:id="51" w:name="P2483"/>
      <w:bookmarkEnd w:id="51"/>
      <w:r>
        <w:t>2) реализация проекта должна предусматривать привлечение местных трудовых, финансовых и материально-технических ресурсов.</w:t>
      </w:r>
    </w:p>
    <w:p w:rsidR="00A211E1" w:rsidRDefault="00A211E1">
      <w:pPr>
        <w:pStyle w:val="ConsPlusNormal"/>
        <w:spacing w:before="220"/>
        <w:ind w:firstLine="540"/>
        <w:jc w:val="both"/>
      </w:pPr>
      <w:bookmarkStart w:id="52" w:name="P2484"/>
      <w:bookmarkEnd w:id="52"/>
      <w:r>
        <w:t xml:space="preserve">6. Критериями отбора муниципальных образований Новосибирской области для предоставления субсидий местным бюджетам на реализацию мероприятий, предусмотренных </w:t>
      </w:r>
      <w:hyperlink w:anchor="P2472" w:history="1">
        <w:r>
          <w:rPr>
            <w:color w:val="0000FF"/>
          </w:rPr>
          <w:t>пунктом 4</w:t>
        </w:r>
      </w:hyperlink>
      <w:r>
        <w:t xml:space="preserve"> Условий, являются:</w:t>
      </w:r>
    </w:p>
    <w:p w:rsidR="00A211E1" w:rsidRDefault="00A211E1">
      <w:pPr>
        <w:pStyle w:val="ConsPlusNormal"/>
        <w:spacing w:before="220"/>
        <w:ind w:firstLine="540"/>
        <w:jc w:val="both"/>
      </w:pPr>
      <w:r>
        <w:t xml:space="preserve">1) наличие муниципальной программы, предусматривающей мероприятия, указанные в </w:t>
      </w:r>
      <w:hyperlink w:anchor="P2472" w:history="1">
        <w:r>
          <w:rPr>
            <w:color w:val="0000FF"/>
          </w:rPr>
          <w:t>пункте 4</w:t>
        </w:r>
      </w:hyperlink>
      <w:r>
        <w:t xml:space="preserve"> настоящих Условий;</w:t>
      </w:r>
    </w:p>
    <w:p w:rsidR="00A211E1" w:rsidRDefault="00A211E1">
      <w:pPr>
        <w:pStyle w:val="ConsPlusNormal"/>
        <w:spacing w:before="220"/>
        <w:ind w:firstLine="540"/>
        <w:jc w:val="both"/>
      </w:pPr>
      <w:bookmarkStart w:id="53" w:name="P2486"/>
      <w:bookmarkEnd w:id="53"/>
      <w:r>
        <w:t xml:space="preserve">2) наличие в бюджете муниципального района или в бюджете муниципального района и бюджете поселения Новосибирской области бюджетных ассигнований на исполнение расходного обязательства муниципального образования, на </w:t>
      </w:r>
      <w:proofErr w:type="spellStart"/>
      <w:r>
        <w:t>софинансирование</w:t>
      </w:r>
      <w:proofErr w:type="spellEnd"/>
      <w:r>
        <w:t xml:space="preserve"> которого предоставляется Субсидия, в размере не менее 5% от общих затрат;</w:t>
      </w:r>
    </w:p>
    <w:p w:rsidR="00A211E1" w:rsidRDefault="00A211E1">
      <w:pPr>
        <w:pStyle w:val="ConsPlusNormal"/>
        <w:spacing w:before="220"/>
        <w:ind w:firstLine="540"/>
        <w:jc w:val="both"/>
      </w:pPr>
      <w:r>
        <w:t>3)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A211E1" w:rsidRDefault="00A211E1">
      <w:pPr>
        <w:pStyle w:val="ConsPlusNormal"/>
        <w:spacing w:before="220"/>
        <w:ind w:firstLine="540"/>
        <w:jc w:val="both"/>
      </w:pPr>
      <w:r>
        <w:t xml:space="preserve">4) наличие утвержденной в порядке, установленном Градостроительным </w:t>
      </w:r>
      <w:hyperlink r:id="rId94" w:history="1">
        <w:r>
          <w:rPr>
            <w:color w:val="0000FF"/>
          </w:rPr>
          <w:t>кодексом</w:t>
        </w:r>
      </w:hyperlink>
      <w:r>
        <w:t xml:space="preserve"> Российской Федерации, сметной документации на проект;</w:t>
      </w:r>
    </w:p>
    <w:p w:rsidR="00A211E1" w:rsidRDefault="00A211E1">
      <w:pPr>
        <w:pStyle w:val="ConsPlusNormal"/>
        <w:spacing w:before="220"/>
        <w:ind w:firstLine="540"/>
        <w:jc w:val="both"/>
      </w:pPr>
      <w:r>
        <w:t>5) наличие копии положительного заключения о достоверности сметной стоимости проекта, полученного в соответствии с действующим законодательством;</w:t>
      </w:r>
    </w:p>
    <w:p w:rsidR="00A211E1" w:rsidRDefault="00A211E1">
      <w:pPr>
        <w:pStyle w:val="ConsPlusNormal"/>
        <w:spacing w:before="220"/>
        <w:ind w:firstLine="540"/>
        <w:jc w:val="both"/>
      </w:pPr>
      <w:r>
        <w:t>6) наличие документа, подтверждающего принятие общественностью муниципального образования решения о реализации проекта;</w:t>
      </w:r>
    </w:p>
    <w:p w:rsidR="00A211E1" w:rsidRDefault="00A211E1">
      <w:pPr>
        <w:pStyle w:val="ConsPlusNormal"/>
        <w:spacing w:before="220"/>
        <w:ind w:firstLine="540"/>
        <w:jc w:val="both"/>
      </w:pPr>
      <w:r>
        <w:t xml:space="preserve">7) соответствие проекта критериям, установленным </w:t>
      </w:r>
      <w:hyperlink w:anchor="P2482" w:history="1">
        <w:r>
          <w:rPr>
            <w:color w:val="0000FF"/>
          </w:rPr>
          <w:t>подпунктами 1</w:t>
        </w:r>
      </w:hyperlink>
      <w:r>
        <w:t xml:space="preserve"> и </w:t>
      </w:r>
      <w:hyperlink w:anchor="P2483" w:history="1">
        <w:r>
          <w:rPr>
            <w:color w:val="0000FF"/>
          </w:rPr>
          <w:t>2 пункта 5</w:t>
        </w:r>
      </w:hyperlink>
      <w:r>
        <w:t xml:space="preserve"> настоящих Условий;</w:t>
      </w:r>
    </w:p>
    <w:p w:rsidR="00A211E1" w:rsidRDefault="00A211E1">
      <w:pPr>
        <w:pStyle w:val="ConsPlusNormal"/>
        <w:spacing w:before="220"/>
        <w:ind w:firstLine="540"/>
        <w:jc w:val="both"/>
      </w:pPr>
      <w:r>
        <w:t xml:space="preserve">8) предоставление документов, предусмотренных </w:t>
      </w:r>
      <w:hyperlink w:anchor="P2502" w:history="1">
        <w:r>
          <w:rPr>
            <w:color w:val="0000FF"/>
          </w:rPr>
          <w:t>пунктом 10</w:t>
        </w:r>
      </w:hyperlink>
      <w:r>
        <w:t xml:space="preserve"> настоящих Условий.</w:t>
      </w:r>
    </w:p>
    <w:p w:rsidR="00A211E1" w:rsidRDefault="00A211E1">
      <w:pPr>
        <w:pStyle w:val="ConsPlusNormal"/>
        <w:spacing w:before="220"/>
        <w:ind w:firstLine="540"/>
        <w:jc w:val="both"/>
      </w:pPr>
      <w:r>
        <w:t xml:space="preserve">7. Субсидия предоставляется на реализацию проектов, прошедших отбор, предусмотренный </w:t>
      </w:r>
      <w:hyperlink w:anchor="P2494" w:history="1">
        <w:r>
          <w:rPr>
            <w:color w:val="0000FF"/>
          </w:rPr>
          <w:t>пунктом 8</w:t>
        </w:r>
      </w:hyperlink>
      <w:r>
        <w:t xml:space="preserve"> Условий, соответствующих критериям, установленным </w:t>
      </w:r>
      <w:hyperlink w:anchor="P2484" w:history="1">
        <w:r>
          <w:rPr>
            <w:color w:val="0000FF"/>
          </w:rPr>
          <w:t>пунктом 6</w:t>
        </w:r>
      </w:hyperlink>
      <w:r>
        <w:t xml:space="preserve"> настоящих Условий, в порядке очередности, определяемой в хронологическом порядке по дате подачи документов, предусмотренных </w:t>
      </w:r>
      <w:hyperlink w:anchor="P2502" w:history="1">
        <w:r>
          <w:rPr>
            <w:color w:val="0000FF"/>
          </w:rPr>
          <w:t>пунктом 10</w:t>
        </w:r>
      </w:hyperlink>
      <w:r>
        <w:t xml:space="preserve"> настоящих Условий, с учетом положений </w:t>
      </w:r>
      <w:hyperlink w:anchor="P2470" w:history="1">
        <w:r>
          <w:rPr>
            <w:color w:val="0000FF"/>
          </w:rPr>
          <w:t>пункта 2</w:t>
        </w:r>
      </w:hyperlink>
      <w:r>
        <w:t xml:space="preserve"> настоящих Условий.</w:t>
      </w:r>
    </w:p>
    <w:p w:rsidR="00A211E1" w:rsidRDefault="00A211E1">
      <w:pPr>
        <w:pStyle w:val="ConsPlusNormal"/>
        <w:spacing w:before="220"/>
        <w:ind w:firstLine="540"/>
        <w:jc w:val="both"/>
      </w:pPr>
      <w:bookmarkStart w:id="54" w:name="P2494"/>
      <w:bookmarkEnd w:id="54"/>
      <w:r>
        <w:t xml:space="preserve">8. Субсидии предоставляются министерством местным бюджетам муниципальных образований Новосибирской области после рассмотрения и отбора проектов комиссией, создаваемой приказом министерства (далее - комиссия), и принятия решения о соответствии проекта критериям, установленным </w:t>
      </w:r>
      <w:hyperlink w:anchor="P2484" w:history="1">
        <w:r>
          <w:rPr>
            <w:color w:val="0000FF"/>
          </w:rPr>
          <w:t>пунктом 6</w:t>
        </w:r>
      </w:hyperlink>
      <w:r>
        <w:t xml:space="preserve"> Условий.</w:t>
      </w:r>
    </w:p>
    <w:p w:rsidR="00A211E1" w:rsidRDefault="00A211E1">
      <w:pPr>
        <w:pStyle w:val="ConsPlusNormal"/>
        <w:spacing w:before="220"/>
        <w:ind w:firstLine="540"/>
        <w:jc w:val="both"/>
      </w:pPr>
      <w:r>
        <w:t>По итогам рассмотрения проекта комиссией принимается решение о признании проекта прошедшим отбор либо решение о признании не прошедшим отбор.</w:t>
      </w:r>
    </w:p>
    <w:p w:rsidR="00A211E1" w:rsidRDefault="00A211E1">
      <w:pPr>
        <w:pStyle w:val="ConsPlusNormal"/>
        <w:spacing w:before="220"/>
        <w:ind w:firstLine="540"/>
        <w:jc w:val="both"/>
      </w:pPr>
      <w:r>
        <w:lastRenderedPageBreak/>
        <w:t xml:space="preserve">Сроки и порядок представления документов, предусмотренных </w:t>
      </w:r>
      <w:hyperlink w:anchor="P2502" w:history="1">
        <w:r>
          <w:rPr>
            <w:color w:val="0000FF"/>
          </w:rPr>
          <w:t>пунктом 10</w:t>
        </w:r>
      </w:hyperlink>
      <w:r>
        <w:t xml:space="preserve"> настоящих Условий, порядок работы и состав комиссии утверждаются приказом министерства.</w:t>
      </w:r>
    </w:p>
    <w:p w:rsidR="00A211E1" w:rsidRDefault="00A211E1">
      <w:pPr>
        <w:pStyle w:val="ConsPlusNormal"/>
        <w:spacing w:before="220"/>
        <w:ind w:firstLine="540"/>
        <w:jc w:val="both"/>
      </w:pPr>
      <w:r>
        <w:t>Решение комиссии оформляется протоколом, который подписывает председатель комиссии. Дата, повестка заседания комиссии определяются председателем комиссии, а в его отсутствие - заместителем председателя комиссии. Решение комиссии направляется органам местного самоуправления муниципальных образований Новосибирской области, проекты которых участвовали в отборе, в течение 10 рабочих дней со дня проведения заседания комиссии.</w:t>
      </w:r>
    </w:p>
    <w:p w:rsidR="00A211E1" w:rsidRDefault="00A211E1">
      <w:pPr>
        <w:pStyle w:val="ConsPlusNormal"/>
        <w:spacing w:before="220"/>
        <w:ind w:firstLine="540"/>
        <w:jc w:val="both"/>
      </w:pPr>
      <w:r>
        <w:t>Проекты, в отношении которых комиссией принято решение о признании прошедшими отбор, министерством включаются в перечень общественно значимых проектов по благоустройству сельских территорий Новосибирской области, подлежащих финансированию на соответствующий финансовый год и плановый период.</w:t>
      </w:r>
    </w:p>
    <w:p w:rsidR="00A211E1" w:rsidRDefault="00A211E1">
      <w:pPr>
        <w:pStyle w:val="ConsPlusNormal"/>
        <w:spacing w:before="220"/>
        <w:ind w:firstLine="540"/>
        <w:jc w:val="both"/>
      </w:pPr>
      <w:r>
        <w:t>Перечень общественно значимых проектов по благоустройству сельских территорий Новосибирской области, подлежащих финансированию на соответствующий финансовый год и плановый период, утверждается министерством ежегодно до 1 мая года, предшествующего очередному финансовому году.</w:t>
      </w:r>
    </w:p>
    <w:p w:rsidR="00A211E1" w:rsidRDefault="00A211E1">
      <w:pPr>
        <w:pStyle w:val="ConsPlusNormal"/>
        <w:spacing w:before="220"/>
        <w:ind w:firstLine="540"/>
        <w:jc w:val="both"/>
      </w:pPr>
      <w:bookmarkStart w:id="55" w:name="P2500"/>
      <w:bookmarkEnd w:id="55"/>
      <w:r>
        <w:t>9. Размер Субсидии не может превышать 2 млн. рублей и составляет не более 70% от общей стоимости проекта.</w:t>
      </w:r>
    </w:p>
    <w:p w:rsidR="00A211E1" w:rsidRDefault="00A211E1">
      <w:pPr>
        <w:pStyle w:val="ConsPlusNormal"/>
        <w:spacing w:before="220"/>
        <w:ind w:firstLine="540"/>
        <w:jc w:val="both"/>
      </w:pPr>
      <w:r>
        <w:t>Финансовое обеспечение оставшейся части стоимости проекта осуществляется за счет средств бюджета муниципального района или муниципального района и бюджета поселения Новосибирской области в размере не менее 5% общей стоимости проекта, а также обеспечения оставшейся части стоимости проекта за счет обязательного вклада граждан и (или) юридических лиц (индивидуальных предпринимателей) в реализацию проекта в различных формах, в том числе в форме денежных средств, трудового участия, предоставления помещений и технических средств.</w:t>
      </w:r>
    </w:p>
    <w:p w:rsidR="00A211E1" w:rsidRDefault="00A211E1">
      <w:pPr>
        <w:pStyle w:val="ConsPlusNormal"/>
        <w:spacing w:before="220"/>
        <w:ind w:firstLine="540"/>
        <w:jc w:val="both"/>
      </w:pPr>
      <w:bookmarkStart w:id="56" w:name="P2502"/>
      <w:bookmarkEnd w:id="56"/>
      <w:r>
        <w:t xml:space="preserve">10. Для участия в мероприятиях, предусмотренных </w:t>
      </w:r>
      <w:hyperlink w:anchor="P2472" w:history="1">
        <w:r>
          <w:rPr>
            <w:color w:val="0000FF"/>
          </w:rPr>
          <w:t>пунктом 4</w:t>
        </w:r>
      </w:hyperlink>
      <w:r>
        <w:t xml:space="preserve"> настоящих Условий, орган местного самоуправления муниципального образования Новосибирской области ежегодно до 1 мая года, предшествующего планируемому, представляет в министерство паспорт проекта по форме, утверждаемой министерством, с приложением следующих документов:</w:t>
      </w:r>
    </w:p>
    <w:p w:rsidR="00A211E1" w:rsidRDefault="00A211E1">
      <w:pPr>
        <w:pStyle w:val="ConsPlusNormal"/>
        <w:spacing w:before="220"/>
        <w:ind w:firstLine="540"/>
        <w:jc w:val="both"/>
      </w:pPr>
      <w:r>
        <w:t>1) копии документа, подтверждающего принятие общественностью муниципального образования решения о реализации проекта;</w:t>
      </w:r>
    </w:p>
    <w:p w:rsidR="00A211E1" w:rsidRDefault="00A211E1">
      <w:pPr>
        <w:pStyle w:val="ConsPlusNormal"/>
        <w:spacing w:before="220"/>
        <w:ind w:firstLine="540"/>
        <w:jc w:val="both"/>
      </w:pPr>
      <w:r>
        <w:t>2) копии утвержденной сметной документации на проект;</w:t>
      </w:r>
    </w:p>
    <w:p w:rsidR="00A211E1" w:rsidRDefault="00A211E1">
      <w:pPr>
        <w:pStyle w:val="ConsPlusNormal"/>
        <w:spacing w:before="220"/>
        <w:ind w:firstLine="540"/>
        <w:jc w:val="both"/>
      </w:pPr>
      <w:r>
        <w:t>3) копии положительного заключения о достоверности сметной стоимости проекта, полученного в соответствии с действующим законодательством;</w:t>
      </w:r>
    </w:p>
    <w:p w:rsidR="00A211E1" w:rsidRDefault="00A211E1">
      <w:pPr>
        <w:pStyle w:val="ConsPlusNormal"/>
        <w:spacing w:before="220"/>
        <w:ind w:firstLine="540"/>
        <w:jc w:val="both"/>
      </w:pPr>
      <w:r>
        <w:t>4) документов, подтверждающих обязательства по финансовому обеспечению реализации проекта за счет средств местного бюджета и внебюджетных источников;</w:t>
      </w:r>
    </w:p>
    <w:p w:rsidR="00A211E1" w:rsidRDefault="00A211E1">
      <w:pPr>
        <w:pStyle w:val="ConsPlusNormal"/>
        <w:spacing w:before="220"/>
        <w:ind w:firstLine="540"/>
        <w:jc w:val="both"/>
      </w:pPr>
      <w:r>
        <w:t>5) рабочий эскиз проекта.</w:t>
      </w:r>
    </w:p>
    <w:p w:rsidR="00A211E1" w:rsidRDefault="00A211E1">
      <w:pPr>
        <w:pStyle w:val="ConsPlusNormal"/>
        <w:spacing w:before="220"/>
        <w:ind w:firstLine="540"/>
        <w:jc w:val="both"/>
      </w:pPr>
      <w:r>
        <w:t xml:space="preserve">11. Основанием для предоставления субсидии является соглашение о предоставлении субсидии на реализацию мероприятий по благоустройству сельских территорий Новосибирской области, заключаемое министерством и органом местного самоуправления муниципального образования Новосибирской области (далее - Соглашение), в соответствии с </w:t>
      </w:r>
      <w:hyperlink r:id="rId95" w:history="1">
        <w:r>
          <w:rPr>
            <w:color w:val="0000FF"/>
          </w:rPr>
          <w:t>подпунктом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по типовой форме, утвержденной Министерством финансов Российской Федерации.</w:t>
      </w:r>
    </w:p>
    <w:p w:rsidR="00A211E1" w:rsidRDefault="00A211E1">
      <w:pPr>
        <w:pStyle w:val="ConsPlusNormal"/>
        <w:spacing w:before="220"/>
        <w:ind w:firstLine="540"/>
        <w:jc w:val="both"/>
      </w:pPr>
      <w:r>
        <w:lastRenderedPageBreak/>
        <w:t>12. Соглашение должно содержать следующие положения:</w:t>
      </w:r>
    </w:p>
    <w:p w:rsidR="00A211E1" w:rsidRDefault="00A211E1">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A211E1" w:rsidRDefault="00A211E1">
      <w:pPr>
        <w:pStyle w:val="ConsPlusNormal"/>
        <w:spacing w:before="220"/>
        <w:ind w:firstLine="540"/>
        <w:jc w:val="both"/>
      </w:pPr>
      <w:r>
        <w:t>2) размер субсидии местному бюджету, объем финансирования за счет средств местного бюджета, размер средств, привлекаемых за счет внебюджетных источников;</w:t>
      </w:r>
    </w:p>
    <w:p w:rsidR="00A211E1" w:rsidRDefault="00A211E1">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A211E1" w:rsidRDefault="00A211E1">
      <w:pPr>
        <w:pStyle w:val="ConsPlusNormal"/>
        <w:spacing w:before="220"/>
        <w:ind w:firstLine="540"/>
        <w:jc w:val="both"/>
      </w:pPr>
      <w:r>
        <w:t xml:space="preserve">4) порядок применения штрафных санкций в случае </w:t>
      </w:r>
      <w:proofErr w:type="spellStart"/>
      <w:r>
        <w:t>недостижения</w:t>
      </w:r>
      <w:proofErr w:type="spellEnd"/>
      <w:r>
        <w:t xml:space="preserve"> показателей результативности;</w:t>
      </w:r>
    </w:p>
    <w:p w:rsidR="00A211E1" w:rsidRDefault="00A211E1">
      <w:pPr>
        <w:pStyle w:val="ConsPlusNormal"/>
        <w:spacing w:before="220"/>
        <w:ind w:firstLine="540"/>
        <w:jc w:val="both"/>
      </w:pPr>
      <w:r>
        <w:t xml:space="preserve">5) положение, согласно которому в случае, если размер бюджетных ассигнований, предусмотренный в бюджете муниципального образования на финансовое обеспечение соответствующих расходов, менее установленного </w:t>
      </w:r>
      <w:hyperlink w:anchor="P2486" w:history="1">
        <w:r>
          <w:rPr>
            <w:color w:val="0000FF"/>
          </w:rPr>
          <w:t>подпунктом 2 пункта 6</w:t>
        </w:r>
      </w:hyperlink>
      <w:r>
        <w:t xml:space="preserve"> настоящих Условий, размер субсидии, предоставляемой получателю, подлежит сокращению пропорционально снижению соответствующего уровня </w:t>
      </w:r>
      <w:proofErr w:type="spellStart"/>
      <w:r>
        <w:t>софинансирования</w:t>
      </w:r>
      <w:proofErr w:type="spellEnd"/>
      <w:r>
        <w:t xml:space="preserve"> за счет средств бюджета муниципального образования Новосибирской области;</w:t>
      </w:r>
    </w:p>
    <w:p w:rsidR="00A211E1" w:rsidRDefault="00A211E1">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A211E1" w:rsidRDefault="00A211E1">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A211E1" w:rsidRDefault="00A211E1">
      <w:pPr>
        <w:pStyle w:val="ConsPlusNormal"/>
        <w:spacing w:before="220"/>
        <w:ind w:firstLine="540"/>
        <w:jc w:val="both"/>
      </w:pPr>
      <w:r>
        <w:t>8) порядок возврата субсидии в случае нецелевого использования субсидии;</w:t>
      </w:r>
    </w:p>
    <w:p w:rsidR="00A211E1" w:rsidRDefault="00A211E1">
      <w:pPr>
        <w:pStyle w:val="ConsPlusNormal"/>
        <w:spacing w:before="220"/>
        <w:ind w:firstLine="540"/>
        <w:jc w:val="both"/>
      </w:pPr>
      <w:r>
        <w:t>9) ответственность сторон за нарушение условий Соглашения;</w:t>
      </w:r>
    </w:p>
    <w:p w:rsidR="00A211E1" w:rsidRDefault="00A211E1">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A211E1" w:rsidRDefault="00A211E1">
      <w:pPr>
        <w:pStyle w:val="ConsPlusNormal"/>
        <w:spacing w:before="220"/>
        <w:ind w:firstLine="540"/>
        <w:jc w:val="both"/>
      </w:pPr>
      <w:bookmarkStart w:id="57" w:name="P2520"/>
      <w:bookmarkEnd w:id="57"/>
      <w:r>
        <w:t>13. Условия предоставления субсидий:</w:t>
      </w:r>
    </w:p>
    <w:p w:rsidR="00A211E1" w:rsidRDefault="00A211E1">
      <w:pPr>
        <w:pStyle w:val="ConsPlusNormal"/>
        <w:spacing w:before="220"/>
        <w:ind w:firstLine="540"/>
        <w:jc w:val="both"/>
      </w:pPr>
      <w:r>
        <w:t>1) представление получателем в министерство копий следующих документов в сроки, установленные в Соглашении о предоставлении субсидии:</w:t>
      </w:r>
    </w:p>
    <w:p w:rsidR="00A211E1" w:rsidRDefault="00A211E1">
      <w:pPr>
        <w:pStyle w:val="ConsPlusNormal"/>
        <w:spacing w:before="220"/>
        <w:ind w:firstLine="540"/>
        <w:jc w:val="both"/>
      </w:pPr>
      <w:r>
        <w:t>а) заявок на предоставление субсидий;</w:t>
      </w:r>
    </w:p>
    <w:p w:rsidR="00A211E1" w:rsidRDefault="00A211E1">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9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2472" w:history="1">
        <w:r>
          <w:rPr>
            <w:color w:val="0000FF"/>
          </w:rPr>
          <w:t>пункте 4</w:t>
        </w:r>
      </w:hyperlink>
      <w:r>
        <w:t xml:space="preserve"> настоящих Условий;</w:t>
      </w:r>
    </w:p>
    <w:p w:rsidR="00A211E1" w:rsidRDefault="00A211E1">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A211E1" w:rsidRDefault="00A211E1">
      <w:pPr>
        <w:pStyle w:val="ConsPlusNormal"/>
        <w:spacing w:before="220"/>
        <w:ind w:firstLine="540"/>
        <w:jc w:val="both"/>
      </w:pPr>
      <w:r>
        <w:lastRenderedPageBreak/>
        <w:t xml:space="preserve">2) централизация закупок товаров, работ, услуг, включенных в </w:t>
      </w:r>
      <w:hyperlink r:id="rId97" w:history="1">
        <w:r>
          <w:rPr>
            <w:color w:val="0000FF"/>
          </w:rPr>
          <w:t>перечень</w:t>
        </w:r>
      </w:hyperlink>
      <w:r>
        <w:t xml:space="preserve"> товаров, работ, услуг, в отношении которых осуществляются централизованные закупки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A211E1" w:rsidRDefault="00A211E1">
      <w:pPr>
        <w:pStyle w:val="ConsPlusNormal"/>
        <w:spacing w:before="220"/>
        <w:ind w:firstLine="540"/>
        <w:jc w:val="both"/>
      </w:pPr>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A211E1" w:rsidRDefault="00A211E1">
      <w:pPr>
        <w:pStyle w:val="ConsPlusNormal"/>
        <w:spacing w:before="220"/>
        <w:ind w:firstLine="540"/>
        <w:jc w:val="both"/>
      </w:pPr>
      <w:r>
        <w:t xml:space="preserve">4) </w:t>
      </w:r>
      <w:proofErr w:type="spellStart"/>
      <w:r>
        <w:t>софинансирование</w:t>
      </w:r>
      <w:proofErr w:type="spellEnd"/>
      <w:r>
        <w:t xml:space="preserve"> мероприятий, предусмотренных </w:t>
      </w:r>
      <w:hyperlink w:anchor="P2472" w:history="1">
        <w:r>
          <w:rPr>
            <w:color w:val="0000FF"/>
          </w:rPr>
          <w:t>пунктом 4</w:t>
        </w:r>
      </w:hyperlink>
      <w:r>
        <w:t xml:space="preserve"> настоящих Условий, в размере, установленном </w:t>
      </w:r>
      <w:hyperlink w:anchor="P2500" w:history="1">
        <w:r>
          <w:rPr>
            <w:color w:val="0000FF"/>
          </w:rPr>
          <w:t>пунктом 9</w:t>
        </w:r>
      </w:hyperlink>
      <w:r>
        <w:t xml:space="preserve"> Условий.</w:t>
      </w:r>
    </w:p>
    <w:p w:rsidR="00A211E1" w:rsidRDefault="00A211E1">
      <w:pPr>
        <w:pStyle w:val="ConsPlusNormal"/>
        <w:spacing w:before="220"/>
        <w:ind w:firstLine="540"/>
        <w:jc w:val="both"/>
      </w:pPr>
      <w:r>
        <w:t>14. Основаниями для отказа в предоставлении субсидии являются:</w:t>
      </w:r>
    </w:p>
    <w:p w:rsidR="00A211E1" w:rsidRDefault="00A211E1">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502" w:history="1">
        <w:r>
          <w:rPr>
            <w:color w:val="0000FF"/>
          </w:rPr>
          <w:t>пункте 10</w:t>
        </w:r>
      </w:hyperlink>
      <w:r>
        <w:t xml:space="preserve"> настоящих Условий;</w:t>
      </w:r>
    </w:p>
    <w:p w:rsidR="00A211E1" w:rsidRDefault="00A211E1">
      <w:pPr>
        <w:pStyle w:val="ConsPlusNormal"/>
        <w:spacing w:before="220"/>
        <w:ind w:firstLine="540"/>
        <w:jc w:val="both"/>
      </w:pPr>
      <w:r>
        <w:t xml:space="preserve">2) неисполнение условий предоставления субсидий, предусмотренных </w:t>
      </w:r>
      <w:hyperlink w:anchor="P2520" w:history="1">
        <w:r>
          <w:rPr>
            <w:color w:val="0000FF"/>
          </w:rPr>
          <w:t>пунктом 13</w:t>
        </w:r>
      </w:hyperlink>
      <w:r>
        <w:t xml:space="preserve"> настоящих Условий.</w:t>
      </w:r>
    </w:p>
    <w:p w:rsidR="00A211E1" w:rsidRDefault="00A211E1">
      <w:pPr>
        <w:pStyle w:val="ConsPlusNormal"/>
        <w:spacing w:before="220"/>
        <w:ind w:firstLine="540"/>
        <w:jc w:val="both"/>
      </w:pPr>
      <w:r>
        <w:t>15.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A211E1" w:rsidRDefault="00A211E1">
      <w:pPr>
        <w:pStyle w:val="ConsPlusNormal"/>
        <w:spacing w:before="220"/>
        <w:ind w:firstLine="540"/>
        <w:jc w:val="both"/>
      </w:pPr>
      <w:r>
        <w:t>16. Условия расходования субсидий местными бюджетами муниципальных образований Новосибирской области:</w:t>
      </w:r>
    </w:p>
    <w:p w:rsidR="00A211E1" w:rsidRDefault="00A211E1">
      <w:pPr>
        <w:pStyle w:val="ConsPlusNormal"/>
        <w:spacing w:before="220"/>
        <w:ind w:firstLine="540"/>
        <w:jc w:val="both"/>
      </w:pPr>
      <w:r>
        <w:t>1) осуществление расходов производится:</w:t>
      </w:r>
    </w:p>
    <w:p w:rsidR="00A211E1" w:rsidRDefault="00A211E1">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A211E1" w:rsidRDefault="00A211E1">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A211E1" w:rsidRDefault="00A211E1">
      <w:pPr>
        <w:pStyle w:val="ConsPlusNormal"/>
        <w:spacing w:before="220"/>
        <w:ind w:firstLine="540"/>
        <w:jc w:val="both"/>
      </w:pPr>
      <w:r>
        <w:t>2) органы местного самоуправления муниципальных районов Новосибирской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A211E1" w:rsidRDefault="00A211E1">
      <w:pPr>
        <w:pStyle w:val="ConsPlusNormal"/>
        <w:spacing w:before="220"/>
        <w:ind w:firstLine="540"/>
        <w:jc w:val="both"/>
      </w:pPr>
      <w:r>
        <w:t xml:space="preserve">17.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472" w:history="1">
        <w:r>
          <w:rPr>
            <w:color w:val="0000FF"/>
          </w:rPr>
          <w:t>пунктом 4</w:t>
        </w:r>
      </w:hyperlink>
      <w:r>
        <w:t xml:space="preserve"> настоящих Условий, по форме, утверждаемой министерством.</w:t>
      </w:r>
    </w:p>
    <w:p w:rsidR="00A211E1" w:rsidRDefault="00A211E1">
      <w:pPr>
        <w:pStyle w:val="ConsPlusNormal"/>
        <w:spacing w:before="220"/>
        <w:ind w:firstLine="540"/>
        <w:jc w:val="both"/>
      </w:pPr>
      <w:r>
        <w:t xml:space="preserve">18.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w:t>
      </w:r>
      <w:r>
        <w:lastRenderedPageBreak/>
        <w:t>получателями.</w:t>
      </w:r>
    </w:p>
    <w:p w:rsidR="00A211E1" w:rsidRDefault="00A211E1">
      <w:pPr>
        <w:pStyle w:val="ConsPlusNormal"/>
        <w:spacing w:before="220"/>
        <w:ind w:firstLine="540"/>
        <w:jc w:val="both"/>
      </w:pPr>
      <w:r>
        <w:t>19. Субсидии, не использованные в текущем финансовом году,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A211E1" w:rsidRDefault="00A211E1">
      <w:pPr>
        <w:pStyle w:val="ConsPlusNormal"/>
        <w:spacing w:before="220"/>
        <w:ind w:firstLine="540"/>
        <w:jc w:val="both"/>
      </w:pPr>
      <w:r>
        <w:t>20.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A211E1" w:rsidRDefault="00A211E1">
      <w:pPr>
        <w:pStyle w:val="ConsPlusNormal"/>
        <w:spacing w:before="220"/>
        <w:ind w:firstLine="540"/>
        <w:jc w:val="both"/>
      </w:pPr>
      <w:r>
        <w:t xml:space="preserve">21. Получатели несут ответственность за </w:t>
      </w:r>
      <w:proofErr w:type="spellStart"/>
      <w:r>
        <w:t>недостижение</w:t>
      </w:r>
      <w:proofErr w:type="spellEnd"/>
      <w:r>
        <w:t xml:space="preserve"> показателей результативности использования субсидии в соответствии с Соглашением.</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jc w:val="right"/>
        <w:outlineLvl w:val="0"/>
      </w:pPr>
      <w:r>
        <w:t>Приложение N 6</w:t>
      </w:r>
    </w:p>
    <w:p w:rsidR="00A211E1" w:rsidRDefault="00A211E1">
      <w:pPr>
        <w:pStyle w:val="ConsPlusNormal"/>
        <w:jc w:val="right"/>
      </w:pPr>
      <w:r>
        <w:t>к постановлению</w:t>
      </w:r>
    </w:p>
    <w:p w:rsidR="00A211E1" w:rsidRDefault="00A211E1">
      <w:pPr>
        <w:pStyle w:val="ConsPlusNormal"/>
        <w:jc w:val="right"/>
      </w:pPr>
      <w:r>
        <w:t>Правительства Новосибирской области</w:t>
      </w:r>
    </w:p>
    <w:p w:rsidR="00A211E1" w:rsidRDefault="00A211E1">
      <w:pPr>
        <w:pStyle w:val="ConsPlusNormal"/>
        <w:jc w:val="right"/>
      </w:pPr>
      <w:r>
        <w:t>от 31.12.2019 N 525-п</w:t>
      </w:r>
    </w:p>
    <w:p w:rsidR="00A211E1" w:rsidRDefault="00A211E1">
      <w:pPr>
        <w:pStyle w:val="ConsPlusNormal"/>
        <w:ind w:firstLine="540"/>
        <w:jc w:val="both"/>
      </w:pPr>
    </w:p>
    <w:p w:rsidR="00A211E1" w:rsidRDefault="00A211E1">
      <w:pPr>
        <w:pStyle w:val="ConsPlusTitle"/>
        <w:jc w:val="center"/>
      </w:pPr>
      <w:bookmarkStart w:id="58" w:name="P2552"/>
      <w:bookmarkEnd w:id="58"/>
      <w:r>
        <w:t>УСЛОВИЯ</w:t>
      </w:r>
    </w:p>
    <w:p w:rsidR="00A211E1" w:rsidRDefault="00A211E1">
      <w:pPr>
        <w:pStyle w:val="ConsPlusTitle"/>
        <w:jc w:val="center"/>
      </w:pPr>
      <w:r>
        <w:t>ПРЕДОСТАВЛЕНИЯ И РАСХОДОВАНИЯ СУБСИДИЙ МЕСТНЫМ БЮДЖЕТАМ</w:t>
      </w:r>
    </w:p>
    <w:p w:rsidR="00A211E1" w:rsidRDefault="00A211E1">
      <w:pPr>
        <w:pStyle w:val="ConsPlusTitle"/>
        <w:jc w:val="center"/>
      </w:pPr>
      <w:r>
        <w:t>НА РЕАЛИЗАЦИЮ МЕРОПРИЯТИЙ ПО ФОРМИРОВАНИЮ СОВРЕМЕННОГО</w:t>
      </w:r>
    </w:p>
    <w:p w:rsidR="00A211E1" w:rsidRDefault="00A211E1">
      <w:pPr>
        <w:pStyle w:val="ConsPlusTitle"/>
        <w:jc w:val="center"/>
      </w:pPr>
      <w:r>
        <w:t>ОБЛИКА СЕЛЬСКИХ ТЕРРИТОРИЙ, НАПРАВЛЕННЫХ НА СОЗДАНИЕ</w:t>
      </w:r>
    </w:p>
    <w:p w:rsidR="00A211E1" w:rsidRDefault="00A211E1">
      <w:pPr>
        <w:pStyle w:val="ConsPlusTitle"/>
        <w:jc w:val="center"/>
      </w:pPr>
      <w:r>
        <w:t>И РАЗВИТИЕ ИНФРАСТРУКТУРЫ В СЕЛЬСКОЙ МЕСТНОСТИ</w:t>
      </w:r>
    </w:p>
    <w:p w:rsidR="00A211E1" w:rsidRDefault="00A211E1">
      <w:pPr>
        <w:pStyle w:val="ConsPlusTitle"/>
        <w:jc w:val="center"/>
      </w:pPr>
      <w:r>
        <w:t>НОВОСИБИРСКОЙ ОБЛАСТИ (ДАЛЕЕ - УСЛОВИЯ)</w:t>
      </w:r>
    </w:p>
    <w:p w:rsidR="00A211E1" w:rsidRDefault="00A211E1">
      <w:pPr>
        <w:pStyle w:val="ConsPlusNormal"/>
        <w:ind w:firstLine="540"/>
        <w:jc w:val="both"/>
      </w:pPr>
    </w:p>
    <w:p w:rsidR="00A211E1" w:rsidRDefault="00A211E1">
      <w:pPr>
        <w:pStyle w:val="ConsPlusNormal"/>
        <w:ind w:firstLine="540"/>
        <w:jc w:val="both"/>
      </w:pPr>
      <w:r>
        <w:t xml:space="preserve">1. Настоящие Условия разработаны в соответствии с </w:t>
      </w:r>
      <w:hyperlink r:id="rId9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или сельских агломераций (далее - Правила), предусмотренными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211E1" w:rsidRDefault="00A211E1">
      <w:pPr>
        <w:pStyle w:val="ConsPlusNormal"/>
        <w:spacing w:before="220"/>
        <w:ind w:firstLine="540"/>
        <w:jc w:val="both"/>
      </w:pPr>
      <w:r>
        <w:t>2. Под сельскими территориями в настоящих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A211E1" w:rsidRDefault="00A211E1">
      <w:pPr>
        <w:pStyle w:val="ConsPlusNormal"/>
        <w:spacing w:before="220"/>
        <w:ind w:firstLine="540"/>
        <w:jc w:val="both"/>
      </w:pPr>
      <w:r>
        <w:t>Под сельскими агломерациями понимаются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w:t>
      </w:r>
    </w:p>
    <w:p w:rsidR="00A211E1" w:rsidRDefault="00A211E1">
      <w:pPr>
        <w:pStyle w:val="ConsPlusNormal"/>
        <w:spacing w:before="220"/>
        <w:ind w:firstLine="540"/>
        <w:jc w:val="both"/>
      </w:pPr>
      <w:r>
        <w:t>Под получателем субсидии в Условиях понимаются администрации муниципальных образований Новосибирской области, заключившие соглашение о предоставлении субсидии.</w:t>
      </w:r>
    </w:p>
    <w:p w:rsidR="00A211E1" w:rsidRDefault="00A211E1">
      <w:pPr>
        <w:pStyle w:val="ConsPlusNormal"/>
        <w:spacing w:before="220"/>
        <w:ind w:firstLine="540"/>
        <w:jc w:val="both"/>
      </w:pPr>
      <w:bookmarkStart w:id="59" w:name="P2563"/>
      <w:bookmarkEnd w:id="59"/>
      <w:r>
        <w:t xml:space="preserve">3. Настоящие Условия регламентируют предоставление и расходование субсидий местным бюджетам из областного бюджета Новосибирской области, в том числе источником финансового </w:t>
      </w:r>
      <w:r>
        <w:lastRenderedPageBreak/>
        <w:t>обеспечения которых является субсидия из федерального бюджета (далее - областной бюджет), на мероприятия по реализации проектов комплексного развития сельских территорий или сельских агломераций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в порядке составления и ведения сводной бюджетной росписи областного бюджета и кассового плана областного бюджета (далее - субсидии).</w:t>
      </w:r>
    </w:p>
    <w:p w:rsidR="00A211E1" w:rsidRDefault="00A211E1">
      <w:pPr>
        <w:pStyle w:val="ConsPlusNormal"/>
        <w:spacing w:before="220"/>
        <w:ind w:firstLine="540"/>
        <w:jc w:val="both"/>
      </w:pPr>
      <w:r>
        <w:t>Дублирование предоставления субсидий, предусмотренных настоящими Условиями,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A211E1" w:rsidRDefault="00A211E1">
      <w:pPr>
        <w:pStyle w:val="ConsPlusNormal"/>
        <w:spacing w:before="220"/>
        <w:ind w:firstLine="540"/>
        <w:jc w:val="both"/>
      </w:pPr>
      <w:bookmarkStart w:id="60" w:name="P2565"/>
      <w:bookmarkEnd w:id="60"/>
      <w:r>
        <w:t xml:space="preserve">4. Субсидии предоставляются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Новосибирской области, предусматривающих финансирование реализации проектов комплексного развития сельских территорий или сельских агломераций Новосибирской области (далее - проекты) по следующим направлениям:</w:t>
      </w:r>
    </w:p>
    <w:p w:rsidR="00A211E1" w:rsidRDefault="00A211E1">
      <w:pPr>
        <w:pStyle w:val="ConsPlusNormal"/>
        <w:spacing w:before="220"/>
        <w:ind w:firstLine="540"/>
        <w:jc w:val="both"/>
      </w:pPr>
      <w:r>
        <w:t xml:space="preserve">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w:t>
      </w:r>
      <w:hyperlink r:id="rId99" w:history="1">
        <w:r>
          <w:rPr>
            <w:color w:val="0000FF"/>
          </w:rPr>
          <w:t>перечень</w:t>
        </w:r>
      </w:hyperlink>
      <w:r>
        <w:t xml:space="preserve"> организаций народных художественных промыслов, поддержка которых осуществляется за счет средств федерального бюджета, утвержденный приказом </w:t>
      </w:r>
      <w:proofErr w:type="spellStart"/>
      <w:r>
        <w:t>Минпромторга</w:t>
      </w:r>
      <w:proofErr w:type="spellEnd"/>
      <w:r>
        <w:t xml:space="preserve"> России от 22 декабря 2016 года N 4641 "Об утверждении перечня организаций народных художественных промыслов, поддержка которых осуществляется за счет средств федерального бюджета, и о признании утратившими силу некоторых нормативных правовых актов Министерства промышленности и торговли Российской Федерации в сфере народных художественных промыслов" в соответствии со </w:t>
      </w:r>
      <w:hyperlink r:id="rId100" w:history="1">
        <w:r>
          <w:rPr>
            <w:color w:val="0000FF"/>
          </w:rPr>
          <w:t>статьей 4</w:t>
        </w:r>
      </w:hyperlink>
      <w:r>
        <w:t xml:space="preserve"> Федерального закона от 06.01.1999 N 7-ФЗ "О народных художественных промыслах");</w:t>
      </w:r>
    </w:p>
    <w:p w:rsidR="00A211E1" w:rsidRDefault="00A211E1">
      <w:pPr>
        <w:pStyle w:val="ConsPlusNormal"/>
        <w:spacing w:before="220"/>
        <w:ind w:firstLine="540"/>
        <w:jc w:val="both"/>
      </w:pPr>
      <w:r>
        <w:t>приобретение транспортных средств и оборудования (не бывшего в употреблении или эксплуатации) для обеспечения функционирования существующих или эксплуатации объектов, создаваемых в рамках проектов (автобусов, автомобильного санитарного транспорта, мобильных медицинских комплексов, оборудования для реализации проектов в области телемедицинских технологий, оборудования (компьютерная и периферийная техника) для предоставления дистанционных услуг (включая расширение государственных, образовательных, коммерческих услуг);</w:t>
      </w:r>
    </w:p>
    <w:p w:rsidR="00A211E1" w:rsidRDefault="00A211E1">
      <w:pPr>
        <w:pStyle w:val="ConsPlusNormal"/>
        <w:spacing w:before="220"/>
        <w:ind w:firstLine="540"/>
        <w:jc w:val="both"/>
      </w:pPr>
      <w: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A211E1" w:rsidRDefault="00A211E1">
      <w:pPr>
        <w:pStyle w:val="ConsPlusNormal"/>
        <w:spacing w:before="220"/>
        <w:ind w:firstLine="540"/>
        <w:jc w:val="both"/>
      </w:pPr>
      <w:r>
        <w:t xml:space="preserve">развитие объектов жилищно-коммунального хозяйства (строительство </w:t>
      </w:r>
      <w:proofErr w:type="spellStart"/>
      <w:r>
        <w:t>блочно</w:t>
      </w:r>
      <w:proofErr w:type="spellEnd"/>
      <w:r>
        <w:t>-модульных котельных и перевод многоквартирных домов на индивидуальное отопление);</w:t>
      </w:r>
    </w:p>
    <w:p w:rsidR="00A211E1" w:rsidRDefault="00A211E1">
      <w:pPr>
        <w:pStyle w:val="ConsPlusNormal"/>
        <w:spacing w:before="220"/>
        <w:ind w:firstLine="540"/>
        <w:jc w:val="both"/>
      </w:pPr>
      <w: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A211E1" w:rsidRDefault="00A211E1">
      <w:pPr>
        <w:pStyle w:val="ConsPlusNormal"/>
        <w:spacing w:before="220"/>
        <w:ind w:firstLine="540"/>
        <w:jc w:val="both"/>
      </w:pPr>
      <w:r>
        <w:lastRenderedPageBreak/>
        <w:t>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w:t>
      </w:r>
    </w:p>
    <w:p w:rsidR="00A211E1" w:rsidRDefault="00A211E1">
      <w:pPr>
        <w:pStyle w:val="ConsPlusNormal"/>
        <w:spacing w:before="220"/>
        <w:ind w:firstLine="540"/>
        <w:jc w:val="both"/>
      </w:pPr>
      <w:r>
        <w:t xml:space="preserve">5. Отбор проектов осуществляет Министерство сельского хозяйства Российской Федерации в порядке, установленном </w:t>
      </w:r>
      <w:hyperlink r:id="rId101" w:history="1">
        <w:r>
          <w:rPr>
            <w:color w:val="0000FF"/>
          </w:rPr>
          <w:t>пунктом 4</w:t>
        </w:r>
      </w:hyperlink>
      <w:r>
        <w:t xml:space="preserve"> Правил.</w:t>
      </w:r>
    </w:p>
    <w:p w:rsidR="00A211E1" w:rsidRDefault="00A211E1">
      <w:pPr>
        <w:pStyle w:val="ConsPlusNormal"/>
        <w:spacing w:before="220"/>
        <w:ind w:firstLine="540"/>
        <w:jc w:val="both"/>
      </w:pPr>
      <w:bookmarkStart w:id="61" w:name="P2573"/>
      <w:bookmarkEnd w:id="61"/>
      <w:r>
        <w:t xml:space="preserve">6. 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w:t>
      </w:r>
      <w:proofErr w:type="spellStart"/>
      <w:r>
        <w:t>софинансирования</w:t>
      </w:r>
      <w:proofErr w:type="spellEnd"/>
      <w:r>
        <w:t xml:space="preserve"> мероприятий, предусмотренного в бюджете муниципального образования Новосибирской области в соответствии с </w:t>
      </w:r>
      <w:hyperlink w:anchor="P2577" w:history="1">
        <w:r>
          <w:rPr>
            <w:color w:val="0000FF"/>
          </w:rPr>
          <w:t>подпунктом 2 пункта 7</w:t>
        </w:r>
      </w:hyperlink>
      <w:r>
        <w:t xml:space="preserve"> Условий и внебюджетных источников.</w:t>
      </w:r>
    </w:p>
    <w:p w:rsidR="00A211E1" w:rsidRDefault="00A211E1">
      <w:pPr>
        <w:pStyle w:val="ConsPlusNormal"/>
        <w:spacing w:before="220"/>
        <w:ind w:firstLine="540"/>
        <w:jc w:val="both"/>
      </w:pPr>
      <w:r>
        <w:t>Размер субсидии не может превышать стоимость проекта.</w:t>
      </w:r>
    </w:p>
    <w:p w:rsidR="00A211E1" w:rsidRDefault="00A211E1">
      <w:pPr>
        <w:pStyle w:val="ConsPlusNormal"/>
        <w:spacing w:before="220"/>
        <w:ind w:firstLine="540"/>
        <w:jc w:val="both"/>
      </w:pPr>
      <w:r>
        <w:t xml:space="preserve">7. Критериями отбора муниципальных образований Новосибирской области для предоставления субсидий местным бюджетам на реализацию мероприятий, предусмотренных </w:t>
      </w:r>
      <w:hyperlink w:anchor="P2565" w:history="1">
        <w:r>
          <w:rPr>
            <w:color w:val="0000FF"/>
          </w:rPr>
          <w:t>пунктом 4</w:t>
        </w:r>
      </w:hyperlink>
      <w:r>
        <w:t xml:space="preserve"> Условий, являются:</w:t>
      </w:r>
    </w:p>
    <w:p w:rsidR="00A211E1" w:rsidRDefault="00A211E1">
      <w:pPr>
        <w:pStyle w:val="ConsPlusNormal"/>
        <w:spacing w:before="220"/>
        <w:ind w:firstLine="540"/>
        <w:jc w:val="both"/>
      </w:pPr>
      <w:r>
        <w:t xml:space="preserve">1) наличие муниципальной программы, предусматривающей мероприятия, указанные в </w:t>
      </w:r>
      <w:hyperlink w:anchor="P2563" w:history="1">
        <w:r>
          <w:rPr>
            <w:color w:val="0000FF"/>
          </w:rPr>
          <w:t>пункте 3</w:t>
        </w:r>
      </w:hyperlink>
      <w:r>
        <w:t xml:space="preserve"> настоящих Условий;</w:t>
      </w:r>
    </w:p>
    <w:p w:rsidR="00A211E1" w:rsidRDefault="00A211E1">
      <w:pPr>
        <w:pStyle w:val="ConsPlusNormal"/>
        <w:spacing w:before="220"/>
        <w:ind w:firstLine="540"/>
        <w:jc w:val="both"/>
      </w:pPr>
      <w:bookmarkStart w:id="62" w:name="P2577"/>
      <w:bookmarkEnd w:id="62"/>
      <w:r>
        <w:t xml:space="preserve">2) наличие в бюджете муниципального района или в бюджете муниципального района и бюджете поселения Новосибирской области бюджетных ассигнований на исполнение расходного обязательства муниципального образования, на </w:t>
      </w:r>
      <w:proofErr w:type="spellStart"/>
      <w:r>
        <w:t>софинансирование</w:t>
      </w:r>
      <w:proofErr w:type="spellEnd"/>
      <w:r>
        <w:t xml:space="preserve"> которого предоставляется Субсидия, в размере не менее 5% от общих затрат, предусмотренных проектом;</w:t>
      </w:r>
    </w:p>
    <w:p w:rsidR="00A211E1" w:rsidRDefault="00A211E1">
      <w:pPr>
        <w:pStyle w:val="ConsPlusNormal"/>
        <w:spacing w:before="220"/>
        <w:ind w:firstLine="540"/>
        <w:jc w:val="both"/>
      </w:pPr>
      <w:r>
        <w:t>3)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A211E1" w:rsidRDefault="00A211E1">
      <w:pPr>
        <w:pStyle w:val="ConsPlusNormal"/>
        <w:spacing w:before="220"/>
        <w:ind w:firstLine="540"/>
        <w:jc w:val="both"/>
      </w:pPr>
      <w:r>
        <w:t xml:space="preserve">4) наличие утвержденной в порядке, установленном Градостроительным </w:t>
      </w:r>
      <w:hyperlink r:id="rId102"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A211E1" w:rsidRDefault="00A211E1">
      <w:pPr>
        <w:pStyle w:val="ConsPlusNormal"/>
        <w:spacing w:before="220"/>
        <w:ind w:firstLine="540"/>
        <w:jc w:val="both"/>
      </w:pPr>
      <w:r>
        <w:t>5)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A211E1" w:rsidRDefault="00A211E1">
      <w:pPr>
        <w:pStyle w:val="ConsPlusNormal"/>
        <w:spacing w:before="220"/>
        <w:ind w:firstLine="540"/>
        <w:jc w:val="both"/>
      </w:pPr>
      <w:r>
        <w:t>6) наличие проекта планировки территории, на которой планируется реализация проекта компактной жилищной застройки;</w:t>
      </w:r>
    </w:p>
    <w:p w:rsidR="00A211E1" w:rsidRDefault="00A211E1">
      <w:pPr>
        <w:pStyle w:val="ConsPlusNormal"/>
        <w:spacing w:before="220"/>
        <w:ind w:firstLine="540"/>
        <w:jc w:val="both"/>
      </w:pPr>
      <w:r>
        <w:t xml:space="preserve">7) включение министерством проектов муниципальных образований Новосибирской области в перечень проектов, прошедших отбор, предусмотренный </w:t>
      </w:r>
      <w:hyperlink r:id="rId103" w:history="1">
        <w:r>
          <w:rPr>
            <w:color w:val="0000FF"/>
          </w:rPr>
          <w:t>пунктом 4</w:t>
        </w:r>
      </w:hyperlink>
      <w:r>
        <w:t xml:space="preserve">, </w:t>
      </w:r>
      <w:hyperlink r:id="rId104" w:history="1">
        <w:r>
          <w:rPr>
            <w:color w:val="0000FF"/>
          </w:rPr>
          <w:t>подпунктом а) пункта 9</w:t>
        </w:r>
      </w:hyperlink>
      <w:r>
        <w:t xml:space="preserve"> Правил, в порядке, утверждаемом Министерством сельского хозяйства Российской Федерации;</w:t>
      </w:r>
    </w:p>
    <w:p w:rsidR="00A211E1" w:rsidRDefault="00A211E1">
      <w:pPr>
        <w:pStyle w:val="ConsPlusNormal"/>
        <w:spacing w:before="220"/>
        <w:ind w:firstLine="540"/>
        <w:jc w:val="both"/>
      </w:pPr>
      <w:r>
        <w:t xml:space="preserve">8) наличие письма уполномоченного органа местного самоуправления Новосибирской области, подтверждающего планируемое участие заинтересованных сторон в </w:t>
      </w:r>
      <w:proofErr w:type="spellStart"/>
      <w:r>
        <w:t>софинансировании</w:t>
      </w:r>
      <w:proofErr w:type="spellEnd"/>
      <w:r>
        <w:t xml:space="preserve">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A211E1" w:rsidRDefault="00A211E1">
      <w:pPr>
        <w:pStyle w:val="ConsPlusNormal"/>
        <w:spacing w:before="220"/>
        <w:ind w:firstLine="540"/>
        <w:jc w:val="both"/>
      </w:pPr>
      <w:r>
        <w:t xml:space="preserve">8. Основанием для предоставления субсидии является соглашение о предоставлении субсидии на мероприятия по реализации проектов комплексного развития сельских территорий или сельских агломераций Новосибирской области, заключаемое министерством и органом </w:t>
      </w:r>
      <w:r>
        <w:lastRenderedPageBreak/>
        <w:t xml:space="preserve">местного самоуправления (далее - Соглашение), в соответствии с </w:t>
      </w:r>
      <w:hyperlink r:id="rId105" w:history="1">
        <w:r>
          <w:rPr>
            <w:color w:val="0000FF"/>
          </w:rPr>
          <w:t>подпунктом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по типовой форме, утвержденной Министерством финансов Российской Федерации.</w:t>
      </w:r>
    </w:p>
    <w:p w:rsidR="00A211E1" w:rsidRDefault="00A211E1">
      <w:pPr>
        <w:pStyle w:val="ConsPlusNormal"/>
        <w:spacing w:before="220"/>
        <w:ind w:firstLine="540"/>
        <w:jc w:val="both"/>
      </w:pPr>
      <w:r>
        <w:t>9. Соглашение должно содержать следующие положения:</w:t>
      </w:r>
    </w:p>
    <w:p w:rsidR="00A211E1" w:rsidRDefault="00A211E1">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A211E1" w:rsidRDefault="00A211E1">
      <w:pPr>
        <w:pStyle w:val="ConsPlusNormal"/>
        <w:spacing w:before="220"/>
        <w:ind w:firstLine="540"/>
        <w:jc w:val="both"/>
      </w:pPr>
      <w:r>
        <w:t>2) размер субсидии местному бюджету, объем финансирования за счет средств местного бюджета, размер средств, привлекаемых за счет внебюджетных источников;</w:t>
      </w:r>
    </w:p>
    <w:p w:rsidR="00A211E1" w:rsidRDefault="00A211E1">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A211E1" w:rsidRDefault="00A211E1">
      <w:pPr>
        <w:pStyle w:val="ConsPlusNormal"/>
        <w:spacing w:before="220"/>
        <w:ind w:firstLine="540"/>
        <w:jc w:val="both"/>
      </w:pPr>
      <w:r>
        <w:t xml:space="preserve">4) порядок применения штрафных санкций в случае </w:t>
      </w:r>
      <w:proofErr w:type="spellStart"/>
      <w:r>
        <w:t>недостижения</w:t>
      </w:r>
      <w:proofErr w:type="spellEnd"/>
      <w:r>
        <w:t xml:space="preserve"> показателей результативности;</w:t>
      </w:r>
    </w:p>
    <w:p w:rsidR="00A211E1" w:rsidRDefault="00A211E1">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 </w:t>
      </w:r>
      <w:hyperlink w:anchor="P2577" w:history="1">
        <w:r>
          <w:rPr>
            <w:color w:val="0000FF"/>
          </w:rPr>
          <w:t>подпунктом 2 пункта 7</w:t>
        </w:r>
      </w:hyperlink>
      <w:r>
        <w:t xml:space="preserve"> Условий, размер субсидии, предоставляемой получателю, подлежит сокращению пропорционально снижению соответствующего уровня </w:t>
      </w:r>
      <w:proofErr w:type="spellStart"/>
      <w:r>
        <w:t>софинансирования</w:t>
      </w:r>
      <w:proofErr w:type="spellEnd"/>
      <w:r>
        <w:t xml:space="preserve"> за счет средств бюджета муниципального образования Новосибирской области;</w:t>
      </w:r>
    </w:p>
    <w:p w:rsidR="00A211E1" w:rsidRDefault="00A211E1">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A211E1" w:rsidRDefault="00A211E1">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A211E1" w:rsidRDefault="00A211E1">
      <w:pPr>
        <w:pStyle w:val="ConsPlusNormal"/>
        <w:spacing w:before="220"/>
        <w:ind w:firstLine="540"/>
        <w:jc w:val="both"/>
      </w:pPr>
      <w:r>
        <w:t>8) порядок возврата субсидии в случае нецелевого использования субсидии;</w:t>
      </w:r>
    </w:p>
    <w:p w:rsidR="00A211E1" w:rsidRDefault="00A211E1">
      <w:pPr>
        <w:pStyle w:val="ConsPlusNormal"/>
        <w:spacing w:before="220"/>
        <w:ind w:firstLine="540"/>
        <w:jc w:val="both"/>
      </w:pPr>
      <w:r>
        <w:t>9) ответственность сторон за нарушение условий Соглашения;</w:t>
      </w:r>
    </w:p>
    <w:p w:rsidR="00A211E1" w:rsidRDefault="00A211E1">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A211E1" w:rsidRDefault="00A211E1">
      <w:pPr>
        <w:pStyle w:val="ConsPlusNormal"/>
        <w:spacing w:before="220"/>
        <w:ind w:firstLine="540"/>
        <w:jc w:val="both"/>
      </w:pPr>
      <w:r>
        <w:t xml:space="preserve">11) обязательство об установлении в договоре (государственном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w:t>
      </w:r>
      <w:proofErr w:type="spellStart"/>
      <w:r>
        <w:t>софинансирования</w:t>
      </w:r>
      <w:proofErr w:type="spellEnd"/>
      <w:r>
        <w:t xml:space="preserve"> которых предоставляются субсидии, авансовых платежей в размере, не превышающем 30% суммы соответствующего договора (государственного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бюджета субъекта Российской Федерации.</w:t>
      </w:r>
    </w:p>
    <w:p w:rsidR="00A211E1" w:rsidRDefault="00A211E1">
      <w:pPr>
        <w:pStyle w:val="ConsPlusNormal"/>
        <w:spacing w:before="220"/>
        <w:ind w:firstLine="540"/>
        <w:jc w:val="both"/>
      </w:pPr>
      <w:r>
        <w:lastRenderedPageBreak/>
        <w:t>10. Условия предоставления субсидий:</w:t>
      </w:r>
    </w:p>
    <w:p w:rsidR="00A211E1" w:rsidRDefault="00A211E1">
      <w:pPr>
        <w:pStyle w:val="ConsPlusNormal"/>
        <w:spacing w:before="220"/>
        <w:ind w:firstLine="540"/>
        <w:jc w:val="both"/>
      </w:pPr>
      <w:bookmarkStart w:id="63" w:name="P2598"/>
      <w:bookmarkEnd w:id="63"/>
      <w:r>
        <w:t>1) представление получателем в министерство копий следующих документов в сроки, установленные в Соглашении о предоставлении субсидии:</w:t>
      </w:r>
    </w:p>
    <w:p w:rsidR="00A211E1" w:rsidRDefault="00A211E1">
      <w:pPr>
        <w:pStyle w:val="ConsPlusNormal"/>
        <w:spacing w:before="220"/>
        <w:ind w:firstLine="540"/>
        <w:jc w:val="both"/>
      </w:pPr>
      <w:r>
        <w:t>а) заявок на предоставление субсидий;</w:t>
      </w:r>
    </w:p>
    <w:p w:rsidR="00A211E1" w:rsidRDefault="00A211E1">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10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комплексного развития сельских территорий или сельских агломераций Новосибирской области, предусмотренных </w:t>
      </w:r>
      <w:hyperlink w:anchor="P2563" w:history="1">
        <w:r>
          <w:rPr>
            <w:color w:val="0000FF"/>
          </w:rPr>
          <w:t>пунктом 3</w:t>
        </w:r>
      </w:hyperlink>
      <w:r>
        <w:t xml:space="preserve"> настоящих Условий;</w:t>
      </w:r>
    </w:p>
    <w:p w:rsidR="00A211E1" w:rsidRDefault="00A211E1">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A211E1" w:rsidRDefault="00A211E1">
      <w:pPr>
        <w:pStyle w:val="ConsPlusNormal"/>
        <w:spacing w:before="220"/>
        <w:ind w:firstLine="540"/>
        <w:jc w:val="both"/>
      </w:pPr>
      <w:bookmarkStart w:id="64" w:name="P2602"/>
      <w:bookmarkEnd w:id="64"/>
      <w:r>
        <w:t xml:space="preserve">2) наличие решения об отборе проекта, предусмотренного </w:t>
      </w:r>
      <w:hyperlink r:id="rId107" w:history="1">
        <w:r>
          <w:rPr>
            <w:color w:val="0000FF"/>
          </w:rPr>
          <w:t>пунктом 5</w:t>
        </w:r>
      </w:hyperlink>
      <w:r>
        <w:t xml:space="preserve"> Правил;</w:t>
      </w:r>
    </w:p>
    <w:p w:rsidR="00A211E1" w:rsidRDefault="00A211E1">
      <w:pPr>
        <w:pStyle w:val="ConsPlusNormal"/>
        <w:spacing w:before="220"/>
        <w:ind w:firstLine="540"/>
        <w:jc w:val="both"/>
      </w:pPr>
      <w:r>
        <w:t xml:space="preserve">3) централизация закупок товаров, работ, услуг, включенных в </w:t>
      </w:r>
      <w:hyperlink r:id="rId108" w:history="1">
        <w:r>
          <w:rPr>
            <w:color w:val="0000FF"/>
          </w:rPr>
          <w:t>перечень</w:t>
        </w:r>
      </w:hyperlink>
      <w:r>
        <w:t xml:space="preserve"> товаров, работ, услуг, в отношении которых осуществляются централизованные закупки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A211E1" w:rsidRDefault="00A211E1">
      <w:pPr>
        <w:pStyle w:val="ConsPlusNormal"/>
        <w:spacing w:before="220"/>
        <w:ind w:firstLine="540"/>
        <w:jc w:val="both"/>
      </w:pPr>
      <w:bookmarkStart w:id="65" w:name="P2604"/>
      <w:bookmarkEnd w:id="65"/>
      <w:r>
        <w:t>4)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A211E1" w:rsidRDefault="00A211E1">
      <w:pPr>
        <w:pStyle w:val="ConsPlusNormal"/>
        <w:spacing w:before="220"/>
        <w:ind w:firstLine="540"/>
        <w:jc w:val="both"/>
      </w:pPr>
      <w:r>
        <w:t xml:space="preserve">5) </w:t>
      </w:r>
      <w:proofErr w:type="spellStart"/>
      <w:r>
        <w:t>софинансирование</w:t>
      </w:r>
      <w:proofErr w:type="spellEnd"/>
      <w:r>
        <w:t xml:space="preserve"> мероприятий, предусмотренных </w:t>
      </w:r>
      <w:hyperlink w:anchor="P2563" w:history="1">
        <w:r>
          <w:rPr>
            <w:color w:val="0000FF"/>
          </w:rPr>
          <w:t>пунктом 3</w:t>
        </w:r>
      </w:hyperlink>
      <w:r>
        <w:t xml:space="preserve"> настоящих Условий, в размере не менее 5% от общих затрат.</w:t>
      </w:r>
    </w:p>
    <w:p w:rsidR="00A211E1" w:rsidRDefault="00A211E1">
      <w:pPr>
        <w:pStyle w:val="ConsPlusNormal"/>
        <w:spacing w:before="220"/>
        <w:ind w:firstLine="540"/>
        <w:jc w:val="both"/>
      </w:pPr>
      <w:r>
        <w:t>11. Основанием для отказа в предоставлении субсидии является:</w:t>
      </w:r>
    </w:p>
    <w:p w:rsidR="00A211E1" w:rsidRDefault="00A211E1">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598" w:history="1">
        <w:r>
          <w:rPr>
            <w:color w:val="0000FF"/>
          </w:rPr>
          <w:t>подпункте 1 пункта 10</w:t>
        </w:r>
      </w:hyperlink>
      <w:r>
        <w:t xml:space="preserve"> настоящих Условий;</w:t>
      </w:r>
    </w:p>
    <w:p w:rsidR="00A211E1" w:rsidRDefault="00A211E1">
      <w:pPr>
        <w:pStyle w:val="ConsPlusNormal"/>
        <w:spacing w:before="220"/>
        <w:ind w:firstLine="540"/>
        <w:jc w:val="both"/>
      </w:pPr>
      <w:r>
        <w:t xml:space="preserve">2) неисполнение условий предоставления субсидий, предусмотренных </w:t>
      </w:r>
      <w:hyperlink w:anchor="P2602" w:history="1">
        <w:r>
          <w:rPr>
            <w:color w:val="0000FF"/>
          </w:rPr>
          <w:t>подпунктами 2</w:t>
        </w:r>
      </w:hyperlink>
      <w:r>
        <w:t xml:space="preserve"> - </w:t>
      </w:r>
      <w:hyperlink w:anchor="P2604" w:history="1">
        <w:r>
          <w:rPr>
            <w:color w:val="0000FF"/>
          </w:rPr>
          <w:t>4 пункта 10</w:t>
        </w:r>
      </w:hyperlink>
      <w:r>
        <w:t xml:space="preserve"> настоящих Условий.</w:t>
      </w:r>
    </w:p>
    <w:p w:rsidR="00A211E1" w:rsidRDefault="00A211E1">
      <w:pPr>
        <w:pStyle w:val="ConsPlusNormal"/>
        <w:spacing w:before="220"/>
        <w:ind w:firstLine="540"/>
        <w:jc w:val="both"/>
      </w:pPr>
      <w:r>
        <w:t>12.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A211E1" w:rsidRDefault="00A211E1">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A211E1" w:rsidRDefault="00A211E1">
      <w:pPr>
        <w:pStyle w:val="ConsPlusNormal"/>
        <w:spacing w:before="22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A211E1" w:rsidRDefault="00A211E1">
      <w:pPr>
        <w:pStyle w:val="ConsPlusNormal"/>
        <w:spacing w:before="220"/>
        <w:ind w:firstLine="540"/>
        <w:jc w:val="both"/>
      </w:pPr>
      <w:r>
        <w:lastRenderedPageBreak/>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A211E1" w:rsidRDefault="00A211E1">
      <w:pPr>
        <w:pStyle w:val="ConsPlusNormal"/>
        <w:spacing w:before="220"/>
        <w:ind w:firstLine="540"/>
        <w:jc w:val="both"/>
      </w:pPr>
      <w:r>
        <w:t xml:space="preserve">14.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565" w:history="1">
        <w:r>
          <w:rPr>
            <w:color w:val="0000FF"/>
          </w:rPr>
          <w:t>пунктом 4</w:t>
        </w:r>
      </w:hyperlink>
      <w:r>
        <w:t xml:space="preserve"> Условий, по форме, утверждаемой министерством.</w:t>
      </w:r>
    </w:p>
    <w:p w:rsidR="00A211E1" w:rsidRDefault="00A211E1">
      <w:pPr>
        <w:pStyle w:val="ConsPlusNormal"/>
        <w:spacing w:before="220"/>
        <w:ind w:firstLine="540"/>
        <w:jc w:val="both"/>
      </w:pPr>
      <w: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A211E1" w:rsidRDefault="00A211E1">
      <w:pPr>
        <w:pStyle w:val="ConsPlusNormal"/>
        <w:spacing w:before="22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A211E1" w:rsidRDefault="00A211E1">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A211E1" w:rsidRDefault="00A211E1">
      <w:pPr>
        <w:pStyle w:val="ConsPlusNormal"/>
        <w:spacing w:before="220"/>
        <w:ind w:firstLine="540"/>
        <w:jc w:val="both"/>
      </w:pPr>
      <w:r>
        <w:t xml:space="preserve">18. Получатели несут ответственность за </w:t>
      </w:r>
      <w:proofErr w:type="spellStart"/>
      <w:r>
        <w:t>недостижение</w:t>
      </w:r>
      <w:proofErr w:type="spellEnd"/>
      <w:r>
        <w:t xml:space="preserve"> показателей результативности использования субсидии в соответствии с Соглашением.</w:t>
      </w:r>
    </w:p>
    <w:p w:rsidR="00A211E1" w:rsidRDefault="00A211E1">
      <w:pPr>
        <w:pStyle w:val="ConsPlusNormal"/>
        <w:ind w:firstLine="540"/>
        <w:jc w:val="both"/>
      </w:pPr>
    </w:p>
    <w:p w:rsidR="00A211E1" w:rsidRDefault="00A211E1">
      <w:pPr>
        <w:pStyle w:val="ConsPlusNormal"/>
        <w:ind w:firstLine="540"/>
        <w:jc w:val="both"/>
      </w:pPr>
    </w:p>
    <w:p w:rsidR="00A211E1" w:rsidRDefault="00A211E1">
      <w:pPr>
        <w:pStyle w:val="ConsPlusNormal"/>
        <w:pBdr>
          <w:top w:val="single" w:sz="6" w:space="0" w:color="auto"/>
        </w:pBdr>
        <w:spacing w:before="100" w:after="100"/>
        <w:jc w:val="both"/>
        <w:rPr>
          <w:sz w:val="2"/>
          <w:szCs w:val="2"/>
        </w:rPr>
      </w:pPr>
    </w:p>
    <w:p w:rsidR="00051B4A" w:rsidRDefault="00051B4A"/>
    <w:sectPr w:rsidR="00051B4A" w:rsidSect="0082706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21002A87" w:usb1="00000000" w:usb2="00000000"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E1"/>
    <w:rsid w:val="00051B4A"/>
    <w:rsid w:val="00A21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57454-E4F6-47E2-BD9A-5E68BC6F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11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11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11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1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11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11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11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D0786107503C12C08ED3464EC2C2D13C2C18D08A22C6445794DBEDB83A3BD484A1A0F5EEDE76DB75B80A114BBCC2CD44365lCC" TargetMode="External"/><Relationship Id="rId21" Type="http://schemas.openxmlformats.org/officeDocument/2006/relationships/hyperlink" Target="consultantplus://offline/ref=CD0786107503C12C08ED2A69FA40731AC8C8DB06A02B6E1B261CB88CDCF3BB1D185A5107BDA026BA589DBD14BB6Dl2C" TargetMode="External"/><Relationship Id="rId42" Type="http://schemas.openxmlformats.org/officeDocument/2006/relationships/hyperlink" Target="consultantplus://offline/ref=CD0786107503C12C08ED2A69FA40731AC8C9D60DA22D6E1B261CB88CDCF3BB1D0A5A090BBCA33CBD5A88EB45FD8723D5424260503248048568lAC" TargetMode="External"/><Relationship Id="rId47" Type="http://schemas.openxmlformats.org/officeDocument/2006/relationships/hyperlink" Target="consultantplus://offline/ref=CD0786107503C12C08ED3464EC2C2D13C2C18D08A22E61497D4EBEDB83A3BD484A1A0F5EFFE735BB5B81B815BBD97A8505096D532F5404859411259F6Fl2C" TargetMode="External"/><Relationship Id="rId63" Type="http://schemas.openxmlformats.org/officeDocument/2006/relationships/hyperlink" Target="consultantplus://offline/ref=CD0786107503C12C08ED2A69FA40731AC8C9D60DA22D6E1B261CB88CDCF3BB1D0A5A090BBCA33AB95A88EB45FD8723D5424260503248048568lAC" TargetMode="External"/><Relationship Id="rId68" Type="http://schemas.openxmlformats.org/officeDocument/2006/relationships/hyperlink" Target="consultantplus://offline/ref=CD0786107503C12C08ED2A69FA40731AC8C9D60DA22D6E1B261CB88CDCF3BB1D0A5A090BBCA33AB85C88EB45FD8723D5424260503248048568lAC" TargetMode="External"/><Relationship Id="rId84" Type="http://schemas.openxmlformats.org/officeDocument/2006/relationships/hyperlink" Target="consultantplus://offline/ref=CD0786107503C12C08ED2A69FA40731AC8CED106AB2C6E1B261CB88CDCF3BB1D185A5107BDA026BA589DBD14BB6Dl2C" TargetMode="External"/><Relationship Id="rId89" Type="http://schemas.openxmlformats.org/officeDocument/2006/relationships/hyperlink" Target="consultantplus://offline/ref=CD0786107503C12C08ED2A69FA40731AC8CED106AB2C6E1B261CB88CDCF3BB1D185A5107BDA026BA589DBD14BB6Dl2C" TargetMode="External"/><Relationship Id="rId16" Type="http://schemas.openxmlformats.org/officeDocument/2006/relationships/hyperlink" Target="consultantplus://offline/ref=CD0786107503C12C08ED3464EC2C2D13C2C18D08A22E664A784CBEDB83A3BD484A1A0F5EFFE735BB5B81B815B8D97A8505096D532F5404859411259F6Fl2C" TargetMode="External"/><Relationship Id="rId107" Type="http://schemas.openxmlformats.org/officeDocument/2006/relationships/hyperlink" Target="consultantplus://offline/ref=CD0786107503C12C08ED2A69FA40731AC8C9D60DA22D6E1B261CB88CDCF3BB1D0A5A090BBCA639BA5A88EB45FD8723D5424260503248048568lAC" TargetMode="External"/><Relationship Id="rId11" Type="http://schemas.openxmlformats.org/officeDocument/2006/relationships/hyperlink" Target="consultantplus://offline/ref=CD0786107503C12C08ED3464EC2C2D13C2C18D08A22D6D497348BEDB83A3BD484A1A0F5EFFE735BB5A83BF15BCD97A8505096D532F5404859411259F6Fl2C" TargetMode="External"/><Relationship Id="rId32" Type="http://schemas.openxmlformats.org/officeDocument/2006/relationships/hyperlink" Target="consultantplus://offline/ref=CD0786107503C12C08ED3464EC2C2D13C2C18D08A22E604B7A41BEDB83A3BD484A1A0F5EFFE735BB5F85B81CBDD97A8505096D532F5404859411259F6Fl2C" TargetMode="External"/><Relationship Id="rId37" Type="http://schemas.openxmlformats.org/officeDocument/2006/relationships/hyperlink" Target="consultantplus://offline/ref=CD0786107503C12C08ED2A69FA40731AC8CED106AB2C6E1B261CB88CDCF3BB1D185A5107BDA026BA589DBD14BB6Dl2C" TargetMode="External"/><Relationship Id="rId53" Type="http://schemas.openxmlformats.org/officeDocument/2006/relationships/hyperlink" Target="consultantplus://offline/ref=CD0786107503C12C08ED2A69FA40731AC8C9D60DA22D6E1B261CB88CDCF3BB1D0A5A090BBCA33BBB5D88EB45FD8723D5424260503248048568lAC" TargetMode="External"/><Relationship Id="rId58" Type="http://schemas.openxmlformats.org/officeDocument/2006/relationships/hyperlink" Target="consultantplus://offline/ref=CD0786107503C12C08ED2A69FA40731AC8C9D60DA22D6E1B261CB88CDCF3BB1D0A5A090BBCA639BB5A88EB45FD8723D5424260503248048568lAC" TargetMode="External"/><Relationship Id="rId74" Type="http://schemas.openxmlformats.org/officeDocument/2006/relationships/hyperlink" Target="consultantplus://offline/ref=CD0786107503C12C08ED2A69FA40731AC8C9D60DA22D6E1B261CB88CDCF3BB1D0A5A090BBCA33BBE5A88EB45FD8723D5424260503248048568lAC" TargetMode="External"/><Relationship Id="rId79" Type="http://schemas.openxmlformats.org/officeDocument/2006/relationships/hyperlink" Target="consultantplus://offline/ref=CD0786107503C12C08ED2A69FA40731AC8C9D60DA22D6E1B261CB88CDCF3BB1D0A5A090BBCA33BBB5D88EB45FD8723D5424260503248048568lAC" TargetMode="External"/><Relationship Id="rId102" Type="http://schemas.openxmlformats.org/officeDocument/2006/relationships/hyperlink" Target="consultantplus://offline/ref=CD0786107503C12C08ED2A69FA40731AC8CED105A02C6E1B261CB88CDCF3BB1D185A5107BDA026BA589DBD14BB6Dl2C" TargetMode="External"/><Relationship Id="rId5" Type="http://schemas.openxmlformats.org/officeDocument/2006/relationships/hyperlink" Target="consultantplus://offline/ref=CD0786107503C12C08ED3464EC2C2D13C2C18D08A22E67447C4FBEDB83A3BD484A1A0F5EFFE735BB5A83BD11BED97A8505096D532F5404859411259F6Fl2C" TargetMode="External"/><Relationship Id="rId90" Type="http://schemas.openxmlformats.org/officeDocument/2006/relationships/hyperlink" Target="consultantplus://offline/ref=CD0786107503C12C08ED3464EC2C2D13C2C18D08A22D674A7A4BBEDB83A3BD484A1A0F5EFFE735BB5A83BE15BAD97A8505096D532F5404859411259F6Fl2C" TargetMode="External"/><Relationship Id="rId95" Type="http://schemas.openxmlformats.org/officeDocument/2006/relationships/hyperlink" Target="consultantplus://offline/ref=CD0786107503C12C08ED2A69FA40731AC8CED103A42B6E1B261CB88CDCF3BB1D0A5A090BB9A433EE0BC7EA19B8D130D4434262522E64lAC" TargetMode="External"/><Relationship Id="rId22" Type="http://schemas.openxmlformats.org/officeDocument/2006/relationships/hyperlink" Target="consultantplus://offline/ref=CD0786107503C12C08ED2A69FA40731AC8C9D60DA22D6E1B261CB88CDCF3BB1D185A5107BDA026BA589DBD14BB6Dl2C" TargetMode="External"/><Relationship Id="rId27" Type="http://schemas.openxmlformats.org/officeDocument/2006/relationships/hyperlink" Target="consultantplus://offline/ref=CD0786107503C12C08ED3464EC2C2D13C2C18D08A02A664E7D43E3D18BFAB14A4D15505BF8F635BB599DBF16A7D02ED664l1C" TargetMode="External"/><Relationship Id="rId43" Type="http://schemas.openxmlformats.org/officeDocument/2006/relationships/hyperlink" Target="consultantplus://offline/ref=CD0786107503C12C08ED2A69FA40731AC8C9D60DA22D6E1B261CB88CDCF3BB1D0A5A090BBCA33DB85A88EB45FD8723D5424260503248048568lAC" TargetMode="External"/><Relationship Id="rId48" Type="http://schemas.openxmlformats.org/officeDocument/2006/relationships/hyperlink" Target="consultantplus://offline/ref=CD0786107503C12C08ED3464EC2C2D13C2C18D08A22E604B7A41BEDB83A3BD484A1A0F5EFFE735BB5F85B813BFD97A8505096D532F5404859411259F6Fl2C" TargetMode="External"/><Relationship Id="rId64" Type="http://schemas.openxmlformats.org/officeDocument/2006/relationships/hyperlink" Target="consultantplus://offline/ref=CD0786107503C12C08ED2A69FA40731AC8C9D60DA22D6E1B261CB88CDCF3BB1D0A5A090BBCA33AB85C88EB45FD8723D5424260503248048568lAC" TargetMode="External"/><Relationship Id="rId69" Type="http://schemas.openxmlformats.org/officeDocument/2006/relationships/hyperlink" Target="consultantplus://offline/ref=CD0786107503C12C08ED2A69FA40731AC8C9D60DA22D6E1B261CB88CDCF3BB1D0A5A090BBCA33AB95A88EB45FD8723D5424260503248048568lAC" TargetMode="External"/><Relationship Id="rId80" Type="http://schemas.openxmlformats.org/officeDocument/2006/relationships/hyperlink" Target="consultantplus://offline/ref=CD0786107503C12C08ED2A69FA40731AC8C9D60DA22D6E1B261CB88CDCF3BB1D0A5A090BBCA33BB95A88EB45FD8723D5424260503248048568lAC" TargetMode="External"/><Relationship Id="rId85" Type="http://schemas.openxmlformats.org/officeDocument/2006/relationships/hyperlink" Target="consultantplus://offline/ref=CD0786107503C12C08ED3464EC2C2D13C2C18D08A22D674A7A4BBEDB83A3BD484A1A0F5EFFE735BB5A83BE15BAD97A8505096D532F5404859411259F6Fl2C" TargetMode="External"/><Relationship Id="rId12" Type="http://schemas.openxmlformats.org/officeDocument/2006/relationships/hyperlink" Target="consultantplus://offline/ref=CD0786107503C12C08ED2A69FA40731AC8C8DA04AA2A6E1B261CB88CDCF3BB1D185A5107BDA026BA589DBD14BB6Dl2C" TargetMode="External"/><Relationship Id="rId17" Type="http://schemas.openxmlformats.org/officeDocument/2006/relationships/hyperlink" Target="consultantplus://offline/ref=CD0786107503C12C08ED3464EC2C2D13C2C18D08A22E604B7A41BEDB83A3BD484A1A0F5EFFE735BB5F85B813BFD97A8505096D532F5404859411259F6Fl2C" TargetMode="External"/><Relationship Id="rId33" Type="http://schemas.openxmlformats.org/officeDocument/2006/relationships/hyperlink" Target="consultantplus://offline/ref=CD0786107503C12C08ED2A69FA40731AC8C9D60DA22D6E1B261CB88CDCF3BB1D185A5107BDA026BA589DBD14BB6Dl2C" TargetMode="External"/><Relationship Id="rId38" Type="http://schemas.openxmlformats.org/officeDocument/2006/relationships/hyperlink" Target="consultantplus://offline/ref=CD0786107503C12C08ED2A69FA40731AC8C9D60DA22D6E1B261CB88CDCF3BB1D0A5A090BBCA339B95288EB45FD8723D5424260503248048568lAC" TargetMode="External"/><Relationship Id="rId59" Type="http://schemas.openxmlformats.org/officeDocument/2006/relationships/hyperlink" Target="consultantplus://offline/ref=CD0786107503C12C08ED2A69FA40731AC8C9D60DA22D6E1B261CB88CDCF3BB1D0A5A090BBCA339B95288EB45FD8723D5424260503248048568lAC" TargetMode="External"/><Relationship Id="rId103" Type="http://schemas.openxmlformats.org/officeDocument/2006/relationships/hyperlink" Target="consultantplus://offline/ref=CD0786107503C12C08ED2A69FA40731AC8C9D60DA22D6E1B261CB88CDCF3BB1D0A5A090BBCA638B35288EB45FD8723D5424260503248048568lAC" TargetMode="External"/><Relationship Id="rId108" Type="http://schemas.openxmlformats.org/officeDocument/2006/relationships/hyperlink" Target="consultantplus://offline/ref=CD0786107503C12C08ED3464EC2C2D13C2C18D08A22D674A7A4BBEDB83A3BD484A1A0F5EFFE735BB5A83BE15BAD97A8505096D532F5404859411259F6Fl2C" TargetMode="External"/><Relationship Id="rId54" Type="http://schemas.openxmlformats.org/officeDocument/2006/relationships/hyperlink" Target="consultantplus://offline/ref=CD0786107503C12C08ED2A69FA40731AC8CED103A42B6E1B261CB88CDCF3BB1D185A5107BDA026BA589DBD14BB6Dl2C" TargetMode="External"/><Relationship Id="rId70" Type="http://schemas.openxmlformats.org/officeDocument/2006/relationships/hyperlink" Target="consultantplus://offline/ref=CD0786107503C12C08ED2A69FA40731AC8C8D40DA32F6E1B261CB88CDCF3BB1D185A5107BDA026BA589DBD14BB6Dl2C" TargetMode="External"/><Relationship Id="rId75" Type="http://schemas.openxmlformats.org/officeDocument/2006/relationships/hyperlink" Target="consultantplus://offline/ref=CD0786107503C12C08ED2A69FA40731AC8C9D60DA22D6E1B261CB88CDCF3BB1D0A5A090BBCA33BB95A88EB45FD8723D5424260503248048568lAC" TargetMode="External"/><Relationship Id="rId91" Type="http://schemas.openxmlformats.org/officeDocument/2006/relationships/image" Target="media/image5.wmf"/><Relationship Id="rId96" Type="http://schemas.openxmlformats.org/officeDocument/2006/relationships/hyperlink" Target="consultantplus://offline/ref=CD0786107503C12C08ED2A69FA40731AC8CED106AB2C6E1B261CB88CDCF3BB1D185A5107BDA026BA589DBD14BB6Dl2C" TargetMode="External"/><Relationship Id="rId1" Type="http://schemas.openxmlformats.org/officeDocument/2006/relationships/styles" Target="styles.xml"/><Relationship Id="rId6" Type="http://schemas.openxmlformats.org/officeDocument/2006/relationships/hyperlink" Target="consultantplus://offline/ref=CD0786107503C12C08ED3464EC2C2D13C2C18D08A22E664E7F41BEDB83A3BD484A1A0F5EFFE735BB5A87BF12B0D97A8505096D532F5404859411259F6Fl2C" TargetMode="External"/><Relationship Id="rId15" Type="http://schemas.openxmlformats.org/officeDocument/2006/relationships/hyperlink" Target="consultantplus://offline/ref=CD0786107503C12C08ED3464EC2C2D13C2C18D08A22E61497D4EBEDB83A3BD484A1A0F5EFFE735BB5B81B815BBD97A8505096D532F5404859411259F6Fl2C" TargetMode="External"/><Relationship Id="rId23" Type="http://schemas.openxmlformats.org/officeDocument/2006/relationships/hyperlink" Target="consultantplus://offline/ref=CD0786107503C12C08ED2A69FA40731AC9CBD204A22E6E1B261CB88CDCF3BB1D185A5107BDA026BA589DBD14BB6Dl2C" TargetMode="External"/><Relationship Id="rId28" Type="http://schemas.openxmlformats.org/officeDocument/2006/relationships/hyperlink" Target="consultantplus://offline/ref=CD0786107503C12C08ED3464EC2C2D13C2C18D08A22E61497D4EBEDB83A3BD484A1A0F5EFFE735BB5B86BA10BFD97A8505096D532F5404859411259F6Fl2C" TargetMode="External"/><Relationship Id="rId36" Type="http://schemas.openxmlformats.org/officeDocument/2006/relationships/hyperlink" Target="consultantplus://offline/ref=CD0786107503C12C08ED2A69FA40731AC8C8D40CA6246E1B261CB88CDCF3BB1D185A5107BDA026BA589DBD14BB6Dl2C" TargetMode="External"/><Relationship Id="rId49" Type="http://schemas.openxmlformats.org/officeDocument/2006/relationships/hyperlink" Target="consultantplus://offline/ref=CD0786107503C12C08ED3464EC2C2D13C2C18D08A22E61497D4EBEDB83A3BD484A1A0F5EFFE735BB5B81B815BBD97A8505096D532F5404859411259F6Fl2C" TargetMode="External"/><Relationship Id="rId57" Type="http://schemas.openxmlformats.org/officeDocument/2006/relationships/image" Target="media/image4.wmf"/><Relationship Id="rId106" Type="http://schemas.openxmlformats.org/officeDocument/2006/relationships/hyperlink" Target="consultantplus://offline/ref=CD0786107503C12C08ED2A69FA40731AC8CED106AB2C6E1B261CB88CDCF3BB1D185A5107BDA026BA589DBD14BB6Dl2C" TargetMode="External"/><Relationship Id="rId10" Type="http://schemas.openxmlformats.org/officeDocument/2006/relationships/hyperlink" Target="consultantplus://offline/ref=CD0786107503C12C08ED3464EC2C2D13C2C18D08A22E604B7A41BEDB83A3BD484A1A0F5EFFE735BB5F85B813BFD97A8505096D532F5404859411259F6Fl2C" TargetMode="External"/><Relationship Id="rId31" Type="http://schemas.openxmlformats.org/officeDocument/2006/relationships/hyperlink" Target="consultantplus://offline/ref=CD0786107503C12C08ED3464EC2C2D13C2C18D08A22E604B7A41BEDB83A3BD484A1A0F5EFFE735BB5F85B81DB9D97A8505096D532F5404859411259F6Fl2C" TargetMode="External"/><Relationship Id="rId44" Type="http://schemas.openxmlformats.org/officeDocument/2006/relationships/hyperlink" Target="consultantplus://offline/ref=CD0786107503C12C08ED2A69FA40731AC8C9D60DA22D6E1B261CB88CDCF3BB1D0A5A090BBCA33EBB5D88EB45FD8723D5424260503248048568lAC" TargetMode="External"/><Relationship Id="rId52" Type="http://schemas.openxmlformats.org/officeDocument/2006/relationships/image" Target="media/image2.wmf"/><Relationship Id="rId60" Type="http://schemas.openxmlformats.org/officeDocument/2006/relationships/hyperlink" Target="consultantplus://offline/ref=CD0786107503C12C08ED2A69FA40731AC8C9D60DA22D6E1B261CB88CDCF3BB1D0A5A090BBCA33ABE5E88EB45FD8723D5424260503248048568lAC" TargetMode="External"/><Relationship Id="rId65" Type="http://schemas.openxmlformats.org/officeDocument/2006/relationships/hyperlink" Target="consultantplus://offline/ref=CD0786107503C12C08ED2A69FA40731AC8C9D60DA22D6E1B261CB88CDCF3BB1D0A5A090BBCA33AB95A88EB45FD8723D5424260503248048568lAC" TargetMode="External"/><Relationship Id="rId73" Type="http://schemas.openxmlformats.org/officeDocument/2006/relationships/hyperlink" Target="consultantplus://offline/ref=CD0786107503C12C08ED2A69FA40731AC8C9D60DA22D6E1B261CB88CDCF3BB1D0A5A090BBCA33AB25888EB45FD8723D5424260503248048568lAC" TargetMode="External"/><Relationship Id="rId78" Type="http://schemas.openxmlformats.org/officeDocument/2006/relationships/hyperlink" Target="consultantplus://offline/ref=CD0786107503C12C08ED2A69FA40731AC8C9D60DA22D6E1B261CB88CDCF3BB1D0A5A090BBCA33BB95A88EB45FD8723D5424260503248048568lAC" TargetMode="External"/><Relationship Id="rId81" Type="http://schemas.openxmlformats.org/officeDocument/2006/relationships/hyperlink" Target="consultantplus://offline/ref=CD0786107503C12C08ED2A69FA40731AC8C9D60DA22D6E1B261CB88CDCF3BB1D0A5A090BBCA33BB95A88EB45FD8723D5424260503248048568lAC" TargetMode="External"/><Relationship Id="rId86" Type="http://schemas.openxmlformats.org/officeDocument/2006/relationships/hyperlink" Target="consultantplus://offline/ref=CD0786107503C12C08ED2A69FA40731AC8C9D60DA22D6E1B261CB88CDCF3BB1D0A5A090BBCA33BBC5A88EB45FD8723D5424260503248048568lAC" TargetMode="External"/><Relationship Id="rId94" Type="http://schemas.openxmlformats.org/officeDocument/2006/relationships/hyperlink" Target="consultantplus://offline/ref=CD0786107503C12C08ED2A69FA40731AC8CED105A02C6E1B261CB88CDCF3BB1D185A5107BDA026BA589DBD14BB6Dl2C" TargetMode="External"/><Relationship Id="rId99" Type="http://schemas.openxmlformats.org/officeDocument/2006/relationships/hyperlink" Target="consultantplus://offline/ref=CD0786107503C12C08ED2A69FA40731AC8C9D60CAA286E1B261CB88CDCF3BB1D0A5A090BBCA338B85A88EB45FD8723D5424260503248048568lAC" TargetMode="External"/><Relationship Id="rId101" Type="http://schemas.openxmlformats.org/officeDocument/2006/relationships/hyperlink" Target="consultantplus://offline/ref=CD0786107503C12C08ED2A69FA40731AC8C9D60DA22D6E1B261CB88CDCF3BB1D0A5A090BBCA638B35288EB45FD8723D5424260503248048568lAC" TargetMode="External"/><Relationship Id="rId4" Type="http://schemas.openxmlformats.org/officeDocument/2006/relationships/hyperlink" Target="consultantplus://offline/ref=CD0786107503C12C08ED2A69FA40731AC8C9D60DA22D6E1B261CB88CDCF3BB1D185A5107BDA026BA589DBD14BB6Dl2C" TargetMode="External"/><Relationship Id="rId9" Type="http://schemas.openxmlformats.org/officeDocument/2006/relationships/hyperlink" Target="consultantplus://offline/ref=CD0786107503C12C08ED3464EC2C2D13C2C18D08A22E61497D4EBEDB83A3BD484A1A0F5EFFE735BB5B81B815BBD97A8505096D532F5404859411259F6Fl2C" TargetMode="External"/><Relationship Id="rId13" Type="http://schemas.openxmlformats.org/officeDocument/2006/relationships/hyperlink" Target="consultantplus://offline/ref=CD0786107503C12C08ED2A69FA40731AC8CAD005A12C6E1B261CB88CDCF3BB1D185A5107BDA026BA589DBD14BB6Dl2C" TargetMode="External"/><Relationship Id="rId18" Type="http://schemas.openxmlformats.org/officeDocument/2006/relationships/hyperlink" Target="consultantplus://offline/ref=CD0786107503C12C08ED3464EC2C2D13C2C18D08A22E604C7A40BEDB83A3BD484A1A0F5EFFE735BB588BBE14BDD97A8505096D532F5404859411259F6Fl2C" TargetMode="External"/><Relationship Id="rId39" Type="http://schemas.openxmlformats.org/officeDocument/2006/relationships/hyperlink" Target="consultantplus://offline/ref=CD0786107503C12C08ED2A69FA40731AC8C9D60DA22D6E1B261CB88CDCF3BB1D0A5A090BBCA33ABD5E88EB45FD8723D5424260503248048568lAC" TargetMode="External"/><Relationship Id="rId109" Type="http://schemas.openxmlformats.org/officeDocument/2006/relationships/fontTable" Target="fontTable.xml"/><Relationship Id="rId34" Type="http://schemas.openxmlformats.org/officeDocument/2006/relationships/hyperlink" Target="consultantplus://offline/ref=CD0786107503C12C08ED3464EC2C2D13C2C18D08A22E60487248BEDB83A3BD484A1A0F5EEDE76DB75B80A114BBCC2CD44365lCC" TargetMode="External"/><Relationship Id="rId50" Type="http://schemas.openxmlformats.org/officeDocument/2006/relationships/hyperlink" Target="consultantplus://offline/ref=CD0786107503C12C08ED3464EC2C2D13C2C18D08A22E604B7A41BEDB83A3BD484A1A0F5EFFE735BB5F85B813BFD97A8505096D532F5404859411259F6Fl2C" TargetMode="External"/><Relationship Id="rId55" Type="http://schemas.openxmlformats.org/officeDocument/2006/relationships/image" Target="media/image3.wmf"/><Relationship Id="rId76" Type="http://schemas.openxmlformats.org/officeDocument/2006/relationships/hyperlink" Target="consultantplus://offline/ref=CD0786107503C12C08ED2A69FA40731AC8CED105A02C6E1B261CB88CDCF3BB1D185A5107BDA026BA589DBD14BB6Dl2C" TargetMode="External"/><Relationship Id="rId97" Type="http://schemas.openxmlformats.org/officeDocument/2006/relationships/hyperlink" Target="consultantplus://offline/ref=CD0786107503C12C08ED3464EC2C2D13C2C18D08A22D674A7A4BBEDB83A3BD484A1A0F5EFFE735BB5A83BE15BAD97A8505096D532F5404859411259F6Fl2C" TargetMode="External"/><Relationship Id="rId104" Type="http://schemas.openxmlformats.org/officeDocument/2006/relationships/hyperlink" Target="consultantplus://offline/ref=CD0786107503C12C08ED2A69FA40731AC8C9D60DA22D6E1B261CB88CDCF3BB1D0A5A090BBCA639BB5A88EB45FD8723D5424260503248048568lAC" TargetMode="External"/><Relationship Id="rId7" Type="http://schemas.openxmlformats.org/officeDocument/2006/relationships/hyperlink" Target="consultantplus://offline/ref=CD0786107503C12C08ED3464EC2C2D13C2C18D08A22E664E7F41BEDB83A3BD484A1A0F5EFFE735BB5A83BF14B1D97A8505096D532F5404859411259F6Fl2C" TargetMode="External"/><Relationship Id="rId71" Type="http://schemas.openxmlformats.org/officeDocument/2006/relationships/hyperlink" Target="consultantplus://offline/ref=CD0786107503C12C08ED2A69FA40731AC8C9D60DA22D6E1B261CB88CDCF3BB1D0A5A090BBCA33ABF5388EB45FD8723D5424260503248048568lAC" TargetMode="External"/><Relationship Id="rId92" Type="http://schemas.openxmlformats.org/officeDocument/2006/relationships/image" Target="media/image6.wmf"/><Relationship Id="rId2" Type="http://schemas.openxmlformats.org/officeDocument/2006/relationships/settings" Target="settings.xml"/><Relationship Id="rId29" Type="http://schemas.openxmlformats.org/officeDocument/2006/relationships/hyperlink" Target="consultantplus://offline/ref=CD0786107503C12C08ED3464EC2C2D13C2C18D08A22E61497D4EBEDB83A3BD484A1A0F5EFFE735BB5B86B817BDD97A8505096D532F5404859411259F6Fl2C" TargetMode="External"/><Relationship Id="rId24" Type="http://schemas.openxmlformats.org/officeDocument/2006/relationships/hyperlink" Target="consultantplus://offline/ref=CD0786107503C12C08ED3464EC2C2D13C2C18D08A22E654E7A4CBEDB83A3BD484A1A0F5EEDE76DB75B80A114BBCC2CD44365lCC" TargetMode="External"/><Relationship Id="rId40" Type="http://schemas.openxmlformats.org/officeDocument/2006/relationships/hyperlink" Target="consultantplus://offline/ref=CD0786107503C12C08ED2A69FA40731AC8C9D60DA22D6E1B261CB88CDCF3BB1D0A5A090BBCA33BBC5A88EB45FD8723D5424260503248048568lAC" TargetMode="External"/><Relationship Id="rId45" Type="http://schemas.openxmlformats.org/officeDocument/2006/relationships/hyperlink" Target="consultantplus://offline/ref=CD0786107503C12C08ED2A69FA40731AC8C9D60DA22D6E1B261CB88CDCF3BB1D0A5A090BBCA638B25A88EB45FD8723D5424260503248048568lAC" TargetMode="External"/><Relationship Id="rId66" Type="http://schemas.openxmlformats.org/officeDocument/2006/relationships/hyperlink" Target="consultantplus://offline/ref=CD0786107503C12C08ED2A69FA40731AC8C9D60DA22D6E1B261CB88CDCF3BB1D0A5A090BBCA33AB85C88EB45FD8723D5424260503248048568lAC" TargetMode="External"/><Relationship Id="rId87" Type="http://schemas.openxmlformats.org/officeDocument/2006/relationships/hyperlink" Target="consultantplus://offline/ref=CD0786107503C12C08ED2A69FA40731AC8CED105A02C6E1B261CB88CDCF3BB1D185A5107BDA026BA589DBD14BB6Dl2C" TargetMode="External"/><Relationship Id="rId110" Type="http://schemas.openxmlformats.org/officeDocument/2006/relationships/theme" Target="theme/theme1.xml"/><Relationship Id="rId61" Type="http://schemas.openxmlformats.org/officeDocument/2006/relationships/hyperlink" Target="consultantplus://offline/ref=CD0786107503C12C08ED2A69FA40731AC8C9D60DA22D6E1B261CB88CDCF3BB1D0A5A090BBCA33AB85C88EB45FD8723D5424260503248048568lAC" TargetMode="External"/><Relationship Id="rId82" Type="http://schemas.openxmlformats.org/officeDocument/2006/relationships/hyperlink" Target="consultantplus://offline/ref=CD0786107503C12C08ED2A69FA40731AC8C9D60DA22D6E1B261CB88CDCF3BB1D0A5A090BBCA33BB95A88EB45FD8723D5424260503248048568lAC" TargetMode="External"/><Relationship Id="rId19" Type="http://schemas.openxmlformats.org/officeDocument/2006/relationships/hyperlink" Target="consultantplus://offline/ref=CD0786107503C12C08ED3464EC2C2D13C2C18D08A22E604D7B4FBEDB83A3BD484A1A0F5EFFE735BB5B87BC17B9D97A8505096D532F5404859411259F6Fl2C" TargetMode="External"/><Relationship Id="rId14" Type="http://schemas.openxmlformats.org/officeDocument/2006/relationships/hyperlink" Target="consultantplus://offline/ref=CD0786107503C12C08ED3464EC2C2D13C2C18D08A22E61457A4CBEDB83A3BD484A1A0F5EFFE735BB5F81B914BAD97A8505096D532F5404859411259F6Fl2C" TargetMode="External"/><Relationship Id="rId30" Type="http://schemas.openxmlformats.org/officeDocument/2006/relationships/hyperlink" Target="consultantplus://offline/ref=CD0786107503C12C08ED3464EC2C2D13C2C18D08A22E61497D4EBEDB83A3BD484A1A0F5EFFE735BB5B86BB16BDD97A8505096D532F5404859411259F6Fl2C" TargetMode="External"/><Relationship Id="rId35" Type="http://schemas.openxmlformats.org/officeDocument/2006/relationships/hyperlink" Target="consultantplus://offline/ref=CD0786107503C12C08ED2A69FA40731AC8CED106AB2C6E1B261CB88CDCF3BB1D185A5107BDA026BA589DBD14BB6Dl2C" TargetMode="External"/><Relationship Id="rId56" Type="http://schemas.openxmlformats.org/officeDocument/2006/relationships/hyperlink" Target="consultantplus://offline/ref=CD0786107503C12C08ED2A69FA40731AC8CED103A42B6E1B261CB88CDCF3BB1D185A5107BDA026BA589DBD14BB6Dl2C" TargetMode="External"/><Relationship Id="rId77" Type="http://schemas.openxmlformats.org/officeDocument/2006/relationships/hyperlink" Target="consultantplus://offline/ref=CD0786107503C12C08ED2A69FA40731AC8C9D60DA22D6E1B261CB88CDCF3BB1D0A5A090BBCA33AB25888EB45FD8723D5424260503248048568lAC" TargetMode="External"/><Relationship Id="rId100" Type="http://schemas.openxmlformats.org/officeDocument/2006/relationships/hyperlink" Target="consultantplus://offline/ref=CD0786107503C12C08ED2A69FA40731AC9C8D206A02E6E1B261CB88CDCF3BB1D0A5A090BB7F769FE0F8EBE17A7D22CCA435C6265l2C" TargetMode="External"/><Relationship Id="rId105" Type="http://schemas.openxmlformats.org/officeDocument/2006/relationships/hyperlink" Target="consultantplus://offline/ref=CD0786107503C12C08ED2A69FA40731AC8CED103A42B6E1B261CB88CDCF3BB1D0A5A090BB9A433EE0BC7EA19B8D130D4434262522E64lAC" TargetMode="External"/><Relationship Id="rId8" Type="http://schemas.openxmlformats.org/officeDocument/2006/relationships/hyperlink" Target="consultantplus://offline/ref=CD0786107503C12C08ED346DF52B2D13C2C18D08A12D6D4A7E43E3D18BFAB14A4D15505BF8F635BB599DBF16A7D02ED664l1C" TargetMode="External"/><Relationship Id="rId51" Type="http://schemas.openxmlformats.org/officeDocument/2006/relationships/image" Target="media/image1.wmf"/><Relationship Id="rId72" Type="http://schemas.openxmlformats.org/officeDocument/2006/relationships/hyperlink" Target="consultantplus://offline/ref=CD0786107503C12C08ED2A69FA40731AC8C9D60DA22D6E1B261CB88CDCF3BB1D0A5A090BBCA33ABD5E88EB45FD8723D5424260503248048568lAC" TargetMode="External"/><Relationship Id="rId93" Type="http://schemas.openxmlformats.org/officeDocument/2006/relationships/hyperlink" Target="consultantplus://offline/ref=CD0786107503C12C08ED2A69FA40731AC8C9D60DA22D6E1B261CB88CDCF3BB1D0A5A090BBCA33CBD5A88EB45FD8723D5424260503248048568lAC" TargetMode="External"/><Relationship Id="rId98" Type="http://schemas.openxmlformats.org/officeDocument/2006/relationships/hyperlink" Target="consultantplus://offline/ref=CD0786107503C12C08ED2A69FA40731AC8C9D60DA22D6E1B261CB88CDCF3BB1D0A5A090BBCA638B25A88EB45FD8723D5424260503248048568lAC" TargetMode="External"/><Relationship Id="rId3" Type="http://schemas.openxmlformats.org/officeDocument/2006/relationships/webSettings" Target="webSettings.xml"/><Relationship Id="rId25" Type="http://schemas.openxmlformats.org/officeDocument/2006/relationships/hyperlink" Target="consultantplus://offline/ref=CD0786107503C12C08ED3464EC2C2D13C2C18D08A22D6D497348BEDB83A3BD484A1A0F5EEDE76DB75B80A114BBCC2CD44365lCC" TargetMode="External"/><Relationship Id="rId46" Type="http://schemas.openxmlformats.org/officeDocument/2006/relationships/hyperlink" Target="consultantplus://offline/ref=CD0786107503C12C08ED2A69FA40731AC8C9D60DA22D6E1B261CB88CDCF3BB1D0A5A090BBCA338BB5E88EB45FD8723D5424260503248048568lAC" TargetMode="External"/><Relationship Id="rId67" Type="http://schemas.openxmlformats.org/officeDocument/2006/relationships/hyperlink" Target="consultantplus://offline/ref=CD0786107503C12C08ED2A69FA40731AC8C9D60DA22D6E1B261CB88CDCF3BB1D0A5A090BBCA33AB95A88EB45FD8723D5424260503248048568lAC" TargetMode="External"/><Relationship Id="rId20" Type="http://schemas.openxmlformats.org/officeDocument/2006/relationships/hyperlink" Target="consultantplus://offline/ref=CD0786107503C12C08ED3464EC2C2D13C2C18D08A22E604C7D48BEDB83A3BD484A1A0F5EFFE735BB5A87BF13B9D97A8505096D532F5404859411259F6Fl2C" TargetMode="External"/><Relationship Id="rId41" Type="http://schemas.openxmlformats.org/officeDocument/2006/relationships/hyperlink" Target="consultantplus://offline/ref=CD0786107503C12C08ED2A69FA40731AC8C9D60DA22D6E1B261CB88CDCF3BB1D0A5A090BBCA33CB85888EB45FD8723D5424260503248048568lAC" TargetMode="External"/><Relationship Id="rId62" Type="http://schemas.openxmlformats.org/officeDocument/2006/relationships/hyperlink" Target="consultantplus://offline/ref=CD0786107503C12C08ED2A69FA40731AC8C9D60DA22D6E1B261CB88CDCF3BB1D0A5A090BBCA33AB85C88EB45FD8723D5424260503248048568lAC" TargetMode="External"/><Relationship Id="rId83" Type="http://schemas.openxmlformats.org/officeDocument/2006/relationships/hyperlink" Target="consultantplus://offline/ref=CD0786107503C12C08ED2A69FA40731AC8CED103A42B6E1B261CB88CDCF3BB1D0A5A090BB9A433EE0BC7EA19B8D130D4434262522E64lAC" TargetMode="External"/><Relationship Id="rId88" Type="http://schemas.openxmlformats.org/officeDocument/2006/relationships/hyperlink" Target="consultantplus://offline/ref=CD0786107503C12C08ED2A69FA40731AC8C9D70CA42E6E1B261CB88CDCF3BB1D0A5A090BBCA338BA5D88EB45FD8723D5424260503248048568l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89</Pages>
  <Words>34044</Words>
  <Characters>194052</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Пронькина Яна Сергеевна</dc:creator>
  <cp:keywords/>
  <dc:description/>
  <cp:lastModifiedBy>Пронькина Яна Сергеевна</cp:lastModifiedBy>
  <cp:revision>1</cp:revision>
  <dcterms:created xsi:type="dcterms:W3CDTF">2020-02-13T02:37:00Z</dcterms:created>
  <dcterms:modified xsi:type="dcterms:W3CDTF">2020-02-13T02:43:00Z</dcterms:modified>
</cp:coreProperties>
</file>