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AD" w:rsidRPr="002A48CA" w:rsidRDefault="001053AD" w:rsidP="002A48CA">
      <w:pPr>
        <w:shd w:val="clear" w:color="auto" w:fill="FFFFFF"/>
        <w:spacing w:after="0" w:line="218" w:lineRule="atLeast"/>
        <w:jc w:val="right"/>
        <w:rPr>
          <w:rFonts w:ascii="Times New Roman" w:eastAsia="Times New Roman" w:hAnsi="Times New Roman" w:cs="Times New Roman"/>
          <w:sz w:val="28"/>
          <w:szCs w:val="28"/>
          <w:lang w:eastAsia="ru-RU"/>
        </w:rPr>
      </w:pPr>
      <w:r w:rsidRPr="002D2E10">
        <w:rPr>
          <w:rFonts w:ascii="Times New Roman" w:eastAsia="Times New Roman" w:hAnsi="Times New Roman" w:cs="Times New Roman"/>
          <w:sz w:val="28"/>
          <w:szCs w:val="28"/>
          <w:lang w:eastAsia="ru-RU"/>
        </w:rPr>
        <w:t>ПРОЕКТ</w:t>
      </w:r>
      <w:bookmarkStart w:id="0" w:name="_GoBack"/>
      <w:bookmarkEnd w:id="0"/>
    </w:p>
    <w:p w:rsidR="00EC661B" w:rsidRPr="00EC661B" w:rsidRDefault="00EC661B" w:rsidP="00EC661B">
      <w:pPr>
        <w:shd w:val="clear" w:color="auto" w:fill="FFFFFF"/>
        <w:spacing w:after="0" w:line="218" w:lineRule="atLeast"/>
        <w:jc w:val="right"/>
        <w:rPr>
          <w:rFonts w:ascii="Times New Roman" w:eastAsia="Times New Roman" w:hAnsi="Times New Roman" w:cs="Times New Roman"/>
          <w:sz w:val="28"/>
          <w:szCs w:val="28"/>
          <w:lang w:eastAsia="ru-RU"/>
        </w:rPr>
      </w:pPr>
      <w:r w:rsidRPr="00EC661B">
        <w:rPr>
          <w:rFonts w:ascii="Times New Roman" w:eastAsia="Times New Roman" w:hAnsi="Times New Roman" w:cs="Times New Roman"/>
          <w:sz w:val="28"/>
          <w:szCs w:val="28"/>
          <w:lang w:eastAsia="ru-RU"/>
        </w:rPr>
        <w:t xml:space="preserve">Приложение № </w:t>
      </w:r>
      <w:r w:rsidR="00F65D5E">
        <w:rPr>
          <w:rFonts w:ascii="Times New Roman" w:eastAsia="Times New Roman" w:hAnsi="Times New Roman" w:cs="Times New Roman"/>
          <w:sz w:val="28"/>
          <w:szCs w:val="28"/>
          <w:lang w:eastAsia="ru-RU"/>
        </w:rPr>
        <w:t xml:space="preserve"> 2</w:t>
      </w:r>
      <w:r w:rsidRPr="00EC661B">
        <w:rPr>
          <w:rFonts w:ascii="Times New Roman" w:eastAsia="Times New Roman" w:hAnsi="Times New Roman" w:cs="Times New Roman"/>
          <w:sz w:val="28"/>
          <w:szCs w:val="28"/>
          <w:lang w:eastAsia="ru-RU"/>
        </w:rPr>
        <w:t xml:space="preserve"> </w:t>
      </w:r>
    </w:p>
    <w:p w:rsidR="00EC661B" w:rsidRDefault="00EC661B" w:rsidP="00EC661B">
      <w:pPr>
        <w:shd w:val="clear" w:color="auto" w:fill="FFFFFF"/>
        <w:spacing w:after="0" w:line="218"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Правительства</w:t>
      </w:r>
    </w:p>
    <w:p w:rsidR="00EC661B" w:rsidRPr="00EC661B" w:rsidRDefault="00E01DD2" w:rsidP="00EC661B">
      <w:pPr>
        <w:shd w:val="clear" w:color="auto" w:fill="FFFFFF"/>
        <w:spacing w:after="0" w:line="218"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Новосибирской области </w:t>
      </w:r>
    </w:p>
    <w:p w:rsidR="00EC661B" w:rsidRPr="003A5219" w:rsidRDefault="003A5219" w:rsidP="00EC661B">
      <w:pPr>
        <w:shd w:val="clear" w:color="auto" w:fill="FFFFFF"/>
        <w:spacing w:after="0" w:line="218" w:lineRule="atLeast"/>
        <w:jc w:val="right"/>
        <w:rPr>
          <w:rFonts w:ascii="Times New Roman" w:eastAsia="Times New Roman" w:hAnsi="Times New Roman" w:cs="Times New Roman"/>
          <w:sz w:val="28"/>
          <w:szCs w:val="28"/>
          <w:lang w:eastAsia="ru-RU"/>
        </w:rPr>
      </w:pPr>
      <w:r w:rsidRPr="003A5219">
        <w:rPr>
          <w:rFonts w:ascii="Times New Roman" w:eastAsia="Times New Roman" w:hAnsi="Times New Roman" w:cs="Times New Roman"/>
          <w:sz w:val="28"/>
          <w:szCs w:val="28"/>
          <w:lang w:eastAsia="ru-RU"/>
        </w:rPr>
        <w:t>от ______ № _____</w:t>
      </w:r>
    </w:p>
    <w:p w:rsidR="00E01DD2" w:rsidRPr="00B34030" w:rsidRDefault="00E01DD2" w:rsidP="00E01DD2">
      <w:pPr>
        <w:shd w:val="clear" w:color="auto" w:fill="FFFFFF"/>
        <w:spacing w:after="0" w:line="218" w:lineRule="atLeast"/>
        <w:jc w:val="right"/>
        <w:rPr>
          <w:rFonts w:ascii="Arial" w:eastAsia="Times New Roman" w:hAnsi="Arial" w:cs="Arial"/>
          <w:sz w:val="20"/>
          <w:szCs w:val="20"/>
          <w:lang w:eastAsia="ru-RU"/>
        </w:rPr>
      </w:pPr>
      <w:r w:rsidRPr="00B34030">
        <w:rPr>
          <w:rFonts w:ascii="Courier New" w:eastAsia="Times New Roman" w:hAnsi="Courier New" w:cs="Courier New"/>
          <w:sz w:val="20"/>
          <w:szCs w:val="20"/>
          <w:lang w:eastAsia="ru-RU"/>
        </w:rPr>
        <w:t>                                    </w:t>
      </w:r>
    </w:p>
    <w:p w:rsidR="00EC661B" w:rsidRPr="00EC661B" w:rsidRDefault="00EC661B" w:rsidP="00EC661B">
      <w:pPr>
        <w:shd w:val="clear" w:color="auto" w:fill="FFFFFF"/>
        <w:spacing w:after="0" w:line="218" w:lineRule="atLeast"/>
        <w:jc w:val="right"/>
        <w:rPr>
          <w:rFonts w:ascii="Times New Roman" w:eastAsia="Times New Roman" w:hAnsi="Times New Roman" w:cs="Times New Roman"/>
          <w:sz w:val="28"/>
          <w:szCs w:val="28"/>
          <w:lang w:eastAsia="ru-RU"/>
        </w:rPr>
      </w:pPr>
    </w:p>
    <w:p w:rsidR="00EC661B" w:rsidRPr="00EC661B" w:rsidRDefault="00EC661B" w:rsidP="00EC661B">
      <w:pPr>
        <w:shd w:val="clear" w:color="auto" w:fill="FFFFFF"/>
        <w:spacing w:after="0" w:line="218" w:lineRule="atLeast"/>
        <w:jc w:val="right"/>
        <w:rPr>
          <w:rFonts w:ascii="Times New Roman" w:eastAsia="Times New Roman" w:hAnsi="Times New Roman" w:cs="Times New Roman"/>
          <w:sz w:val="28"/>
          <w:szCs w:val="28"/>
          <w:lang w:eastAsia="ru-RU"/>
        </w:rPr>
      </w:pPr>
    </w:p>
    <w:p w:rsidR="00EC661B" w:rsidRPr="008150BF" w:rsidRDefault="00F65D5E" w:rsidP="00EC661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РЕГЛАМЕНТ</w:t>
      </w:r>
    </w:p>
    <w:p w:rsidR="00EC661B" w:rsidRDefault="00F65D5E" w:rsidP="00EC661B">
      <w:pPr>
        <w:pStyle w:val="1"/>
        <w:keepNext w:val="0"/>
        <w:rPr>
          <w:sz w:val="28"/>
          <w:szCs w:val="28"/>
        </w:rPr>
      </w:pPr>
      <w:r>
        <w:rPr>
          <w:b/>
          <w:sz w:val="28"/>
          <w:szCs w:val="28"/>
        </w:rPr>
        <w:t>соп</w:t>
      </w:r>
      <w:r w:rsidR="004D5F11">
        <w:rPr>
          <w:b/>
          <w:sz w:val="28"/>
          <w:szCs w:val="28"/>
        </w:rPr>
        <w:t xml:space="preserve">ровождения кластеров </w:t>
      </w:r>
      <w:r w:rsidR="00B1350A">
        <w:rPr>
          <w:b/>
          <w:sz w:val="28"/>
          <w:szCs w:val="28"/>
        </w:rPr>
        <w:t>Новосибирской области</w:t>
      </w:r>
      <w:r w:rsidR="00156CD8">
        <w:rPr>
          <w:b/>
          <w:sz w:val="28"/>
          <w:szCs w:val="28"/>
        </w:rPr>
        <w:t xml:space="preserve"> </w:t>
      </w:r>
      <w:r w:rsidR="004D5F11">
        <w:rPr>
          <w:b/>
          <w:sz w:val="28"/>
          <w:szCs w:val="28"/>
        </w:rPr>
        <w:t>по принципу</w:t>
      </w:r>
      <w:r>
        <w:rPr>
          <w:b/>
          <w:sz w:val="28"/>
          <w:szCs w:val="28"/>
        </w:rPr>
        <w:t xml:space="preserve"> «одного окна»</w:t>
      </w:r>
    </w:p>
    <w:p w:rsidR="000832A5" w:rsidRDefault="000832A5" w:rsidP="00D40081">
      <w:pPr>
        <w:pStyle w:val="ConsPlusNormal"/>
        <w:numPr>
          <w:ilvl w:val="0"/>
          <w:numId w:val="2"/>
        </w:numPr>
        <w:spacing w:before="240" w:after="240"/>
        <w:ind w:left="1077"/>
        <w:jc w:val="center"/>
      </w:pPr>
      <w:r>
        <w:t>Общие положения</w:t>
      </w:r>
    </w:p>
    <w:p w:rsidR="004D5F11" w:rsidRDefault="000832A5" w:rsidP="00D24BA5">
      <w:pPr>
        <w:pStyle w:val="ConsPlusNormal"/>
        <w:numPr>
          <w:ilvl w:val="0"/>
          <w:numId w:val="3"/>
        </w:numPr>
        <w:ind w:left="0" w:firstLine="284"/>
        <w:jc w:val="both"/>
      </w:pPr>
      <w:r>
        <w:t xml:space="preserve">Настоящий Регламент сопровождения </w:t>
      </w:r>
      <w:r w:rsidR="000804D0">
        <w:t xml:space="preserve">кластеров </w:t>
      </w:r>
      <w:r w:rsidR="00B1350A">
        <w:t xml:space="preserve">Новосибирской области </w:t>
      </w:r>
      <w:r>
        <w:t>по принципу «одного окна» (далее - Регламент) определяет порядок взаимодействия центра кластерного развития Новосибирской области (далее – ЦКР НСО) при сопровождении кластеров</w:t>
      </w:r>
      <w:r w:rsidR="00156CD8">
        <w:t xml:space="preserve"> </w:t>
      </w:r>
      <w:r w:rsidR="00B1350A">
        <w:t xml:space="preserve">Новосибирской области </w:t>
      </w:r>
      <w:r>
        <w:t>с областными исполнительными органами государственной власти Новосибирской области, территориальными органами федеральных органов исполнительной власти Российской Федерации, органами местного самоуправления муниципальных образований Новосибирской области, специализированными организациями кластеров Новосибирской области (далее – СО кластеров)</w:t>
      </w:r>
      <w:r w:rsidR="00C05871">
        <w:t>,</w:t>
      </w:r>
      <w:r>
        <w:t xml:space="preserve"> инфраструктурными организациями, институтами развития, финансовыми институтами, инвесторами в целях обеспечения их институционального оформления, признания кластера  на региональном уровне и предоставления мер государственной поддержки в соответствии с действующим законодательством.</w:t>
      </w:r>
    </w:p>
    <w:p w:rsidR="000832A5" w:rsidRDefault="000D6F26" w:rsidP="00D24BA5">
      <w:pPr>
        <w:pStyle w:val="ConsPlusNormal"/>
        <w:numPr>
          <w:ilvl w:val="0"/>
          <w:numId w:val="3"/>
        </w:numPr>
        <w:ind w:left="0" w:firstLine="284"/>
        <w:jc w:val="both"/>
      </w:pPr>
      <w:r>
        <w:t xml:space="preserve">Сопровождение </w:t>
      </w:r>
      <w:r w:rsidR="000832A5">
        <w:t>кластеров по принципу «</w:t>
      </w:r>
      <w:r>
        <w:t>одного окна</w:t>
      </w:r>
      <w:r w:rsidR="000832A5">
        <w:t>»</w:t>
      </w:r>
      <w:r>
        <w:t xml:space="preserve"> подразумевает организацию взаимодействия </w:t>
      </w:r>
      <w:r w:rsidR="000832A5">
        <w:t xml:space="preserve">областных исполнительных органов государственной власти Новосибирской области, территориальных органов федеральных органов исполнительной власти Российской Федерации, органов местного самоуправления муниципальных образований Новосибирской области, ЦКР НСО, инфраструктурных организаций, институтов развития, финансовых институтов, которая позволяет </w:t>
      </w:r>
      <w:proofErr w:type="gramStart"/>
      <w:r w:rsidR="000832A5">
        <w:t>СО</w:t>
      </w:r>
      <w:proofErr w:type="gramEnd"/>
      <w:r w:rsidR="000832A5">
        <w:t xml:space="preserve"> кластеров и организациям-участникам кластеров Новосибирской области получить информационно-консультационное и организационное содействие при обращении в ЦКР НСО в установленные сроки</w:t>
      </w:r>
      <w:r w:rsidR="00EA07D1">
        <w:t>,</w:t>
      </w:r>
      <w:r w:rsidR="000832A5">
        <w:t xml:space="preserve"> </w:t>
      </w:r>
      <w:proofErr w:type="gramStart"/>
      <w:r w:rsidR="000832A5">
        <w:t>порядке</w:t>
      </w:r>
      <w:proofErr w:type="gramEnd"/>
      <w:r w:rsidR="000832A5">
        <w:t xml:space="preserve">, определенном Регламентом, направленную на </w:t>
      </w:r>
      <w:r w:rsidR="004D5E9F">
        <w:t>оптимизаци</w:t>
      </w:r>
      <w:r w:rsidR="00596513">
        <w:t>ю</w:t>
      </w:r>
      <w:r w:rsidR="004D5E9F">
        <w:t xml:space="preserve"> затрат</w:t>
      </w:r>
      <w:r w:rsidR="000832A5">
        <w:t xml:space="preserve"> участников кластеров в процедурах </w:t>
      </w:r>
      <w:r w:rsidR="004D5E9F">
        <w:t>институционального оформления кластеров и включения кластеров в реестры кластеров федеральных органов исполнительной власти Российской Федерации и Правительства Новосибирской области.</w:t>
      </w:r>
    </w:p>
    <w:p w:rsidR="00B20D0D" w:rsidRDefault="00B20D0D" w:rsidP="00B20D0D">
      <w:pPr>
        <w:pStyle w:val="ConsPlusNormal"/>
        <w:numPr>
          <w:ilvl w:val="0"/>
          <w:numId w:val="3"/>
        </w:numPr>
        <w:ind w:left="0" w:firstLine="284"/>
        <w:jc w:val="both"/>
      </w:pPr>
      <w:r>
        <w:t>В случае первичного обращения участника кластера в областные исполнительные органы государственной власти Новосибирской области по вопросам институционального оформления кластера и/или присвоения статуса кластера</w:t>
      </w:r>
      <w:r w:rsidR="00EA07D1">
        <w:t>,</w:t>
      </w:r>
      <w:r>
        <w:t xml:space="preserve"> и/или включения в государственный</w:t>
      </w:r>
      <w:r w:rsidRPr="00BE41E3">
        <w:t xml:space="preserve"> </w:t>
      </w:r>
      <w:r>
        <w:t>реестр</w:t>
      </w:r>
      <w:r w:rsidRPr="00BE41E3">
        <w:t xml:space="preserve"> кластеров </w:t>
      </w:r>
      <w:r w:rsidRPr="00BE41E3">
        <w:lastRenderedPageBreak/>
        <w:t>Новосибирской области</w:t>
      </w:r>
      <w:r>
        <w:t xml:space="preserve"> (далее – Реестр), копия данного обращения должна быть направлена в ЦКР НСО. </w:t>
      </w:r>
    </w:p>
    <w:p w:rsidR="000D6F26" w:rsidRDefault="000D6F26" w:rsidP="00D40081">
      <w:pPr>
        <w:pStyle w:val="ConsPlusNormal"/>
        <w:numPr>
          <w:ilvl w:val="0"/>
          <w:numId w:val="2"/>
        </w:numPr>
        <w:spacing w:before="240" w:after="240"/>
        <w:ind w:left="1077"/>
        <w:jc w:val="center"/>
      </w:pPr>
      <w:r>
        <w:t xml:space="preserve">Рассмотрение обращений </w:t>
      </w:r>
      <w:r w:rsidR="009C6D30">
        <w:t>ЦКР НСО</w:t>
      </w:r>
      <w:r w:rsidR="00DF3DD3">
        <w:t xml:space="preserve"> по принципу «одного окна»</w:t>
      </w:r>
    </w:p>
    <w:p w:rsidR="000D6F26" w:rsidRDefault="009C6D30" w:rsidP="002648A8">
      <w:pPr>
        <w:pStyle w:val="ConsPlusNormal"/>
        <w:numPr>
          <w:ilvl w:val="0"/>
          <w:numId w:val="3"/>
        </w:numPr>
        <w:ind w:left="0" w:firstLine="426"/>
        <w:jc w:val="both"/>
      </w:pPr>
      <w:bookmarkStart w:id="1" w:name="P150"/>
      <w:bookmarkEnd w:id="1"/>
      <w:r>
        <w:t>ЦКР НСО</w:t>
      </w:r>
      <w:r w:rsidR="000D6F26">
        <w:t xml:space="preserve"> рассматривает следующие обращения:</w:t>
      </w:r>
    </w:p>
    <w:p w:rsidR="00EA07D1" w:rsidRDefault="000D6F26" w:rsidP="000D6F26">
      <w:pPr>
        <w:pStyle w:val="ConsPlusNormal"/>
        <w:ind w:firstLine="540"/>
        <w:jc w:val="both"/>
      </w:pPr>
      <w:r>
        <w:t>1)</w:t>
      </w:r>
      <w:r w:rsidR="00EA07D1">
        <w:t> </w:t>
      </w:r>
      <w:r>
        <w:t xml:space="preserve">о сопровождении </w:t>
      </w:r>
      <w:r w:rsidR="009C6D30">
        <w:t>кластера</w:t>
      </w:r>
      <w:r w:rsidR="00642EFD">
        <w:t xml:space="preserve"> </w:t>
      </w:r>
      <w:r w:rsidR="00B1350A">
        <w:t>Новосибирской области</w:t>
      </w:r>
      <w:r w:rsidR="00EA07D1">
        <w:t>;</w:t>
      </w:r>
    </w:p>
    <w:p w:rsidR="000D6F26" w:rsidRDefault="00EA07D1" w:rsidP="000D6F26">
      <w:pPr>
        <w:pStyle w:val="ConsPlusNormal"/>
        <w:ind w:firstLine="540"/>
        <w:jc w:val="both"/>
      </w:pPr>
      <w:r>
        <w:t>2) </w:t>
      </w:r>
      <w:r w:rsidR="00642EFD">
        <w:t>о включении кластера в Реестр</w:t>
      </w:r>
      <w:r w:rsidR="000D6F26">
        <w:t>;</w:t>
      </w:r>
    </w:p>
    <w:p w:rsidR="000D6F26" w:rsidRDefault="00EA07D1" w:rsidP="000D6F26">
      <w:pPr>
        <w:pStyle w:val="ConsPlusNormal"/>
        <w:ind w:firstLine="540"/>
        <w:jc w:val="both"/>
      </w:pPr>
      <w:r>
        <w:t>3</w:t>
      </w:r>
      <w:r w:rsidR="000D6F26">
        <w:t xml:space="preserve">) </w:t>
      </w:r>
      <w:r>
        <w:t xml:space="preserve">об </w:t>
      </w:r>
      <w:r w:rsidR="009C6D30">
        <w:t>оказании услуг ЦКР</w:t>
      </w:r>
      <w:r w:rsidR="002648A8">
        <w:t xml:space="preserve"> НСО</w:t>
      </w:r>
      <w:r w:rsidR="00AD1867">
        <w:t xml:space="preserve">, в соответствии </w:t>
      </w:r>
      <w:r w:rsidR="00FF4555">
        <w:t xml:space="preserve">с </w:t>
      </w:r>
      <w:r w:rsidR="00C86A71">
        <w:t>задачами, функциями и полномочиями ЦКР НСО, указанными в</w:t>
      </w:r>
      <w:r w:rsidR="00AD1867">
        <w:t xml:space="preserve"> Положени</w:t>
      </w:r>
      <w:r w:rsidR="00C86A71">
        <w:t>и</w:t>
      </w:r>
      <w:r w:rsidR="00AD1867">
        <w:t xml:space="preserve"> о центре кластерного развития Новосибирской области</w:t>
      </w:r>
      <w:r>
        <w:t>;</w:t>
      </w:r>
    </w:p>
    <w:p w:rsidR="00EA07D1" w:rsidRDefault="00EA07D1" w:rsidP="000D6F26">
      <w:pPr>
        <w:pStyle w:val="ConsPlusNormal"/>
        <w:ind w:firstLine="540"/>
        <w:jc w:val="both"/>
      </w:pPr>
      <w:r>
        <w:t>4) о представлении интересов в областных исполнительных органах государственной власти Новосибирской области, территориальных органах федеральных органов исполнительной власти Российской Федерации, органах местного самоуправления муниципальных образований Новосибирской области, инфраструктурных организациях, институтах развития, финансовых институтах.</w:t>
      </w:r>
    </w:p>
    <w:p w:rsidR="00D864CE" w:rsidRDefault="00D864CE" w:rsidP="00D864CE">
      <w:pPr>
        <w:pStyle w:val="ConsPlusNormal"/>
        <w:numPr>
          <w:ilvl w:val="0"/>
          <w:numId w:val="3"/>
        </w:numPr>
        <w:ind w:left="0" w:firstLine="284"/>
        <w:jc w:val="both"/>
      </w:pPr>
      <w:r>
        <w:t>Ответственность за достоверность содержащихся в обращении сведений</w:t>
      </w:r>
      <w:r w:rsidR="00596513">
        <w:t xml:space="preserve"> </w:t>
      </w:r>
      <w:r w:rsidR="00516EC1">
        <w:t>несёт заявитель</w:t>
      </w:r>
      <w:r>
        <w:t>.</w:t>
      </w:r>
    </w:p>
    <w:p w:rsidR="002648A8" w:rsidRDefault="000D6F26" w:rsidP="00D24BA5">
      <w:pPr>
        <w:pStyle w:val="ConsPlusNormal"/>
        <w:numPr>
          <w:ilvl w:val="0"/>
          <w:numId w:val="3"/>
        </w:numPr>
        <w:ind w:left="0" w:firstLine="284"/>
        <w:jc w:val="both"/>
      </w:pPr>
      <w:r>
        <w:t xml:space="preserve">Основанием для начала сопровождения </w:t>
      </w:r>
      <w:r w:rsidR="002648A8">
        <w:t>кластера</w:t>
      </w:r>
      <w:r w:rsidR="00B1350A" w:rsidRPr="00B1350A">
        <w:t xml:space="preserve"> </w:t>
      </w:r>
      <w:r w:rsidR="00B1350A">
        <w:t>Новосибирской области</w:t>
      </w:r>
      <w:r w:rsidR="00642EFD">
        <w:t>, в том числе включения кластера в Реестр,</w:t>
      </w:r>
      <w:r>
        <w:t xml:space="preserve"> является </w:t>
      </w:r>
      <w:r w:rsidR="00EA07D1">
        <w:t xml:space="preserve">обращение заявителя </w:t>
      </w:r>
      <w:r w:rsidR="002648A8" w:rsidRPr="00D40081">
        <w:t xml:space="preserve">по форме, </w:t>
      </w:r>
      <w:r w:rsidR="00EA07D1">
        <w:t>утверждаемой ЦКР НСО</w:t>
      </w:r>
      <w:r w:rsidR="002648A8" w:rsidRPr="00D40081">
        <w:t>.</w:t>
      </w:r>
    </w:p>
    <w:p w:rsidR="000D6F26" w:rsidRDefault="002648A8" w:rsidP="00D24BA5">
      <w:pPr>
        <w:pStyle w:val="ConsPlusNormal"/>
        <w:numPr>
          <w:ilvl w:val="0"/>
          <w:numId w:val="3"/>
        </w:numPr>
        <w:ind w:left="0" w:firstLine="284"/>
        <w:jc w:val="both"/>
      </w:pPr>
      <w:r>
        <w:t>Руководитель ЦКР НСО</w:t>
      </w:r>
      <w:r w:rsidR="000D6F26">
        <w:t xml:space="preserve"> в день поступления </w:t>
      </w:r>
      <w:r w:rsidR="00EA07D1">
        <w:t>обращения</w:t>
      </w:r>
      <w:r w:rsidR="000D6F26">
        <w:t xml:space="preserve"> назначает специалиста, ответственного за сопровождение </w:t>
      </w:r>
      <w:r>
        <w:t>заявки</w:t>
      </w:r>
      <w:r w:rsidR="000D6F26">
        <w:t xml:space="preserve">, который не позднее </w:t>
      </w:r>
      <w:r w:rsidR="00EA07D1">
        <w:t xml:space="preserve">1 (одного) рабочего </w:t>
      </w:r>
      <w:r w:rsidR="000D6F26">
        <w:t>дня, следующего за днем поступления обращения:</w:t>
      </w:r>
    </w:p>
    <w:p w:rsidR="00EA07D1" w:rsidRDefault="000D6F26" w:rsidP="000D6F26">
      <w:pPr>
        <w:pStyle w:val="ConsPlusNormal"/>
        <w:ind w:firstLine="540"/>
        <w:jc w:val="both"/>
      </w:pPr>
      <w:r>
        <w:t xml:space="preserve">1) </w:t>
      </w:r>
      <w:r w:rsidR="00EA07D1">
        <w:t>регистрирует обращение;</w:t>
      </w:r>
    </w:p>
    <w:p w:rsidR="000D6F26" w:rsidRDefault="00EA07D1" w:rsidP="000D6F26">
      <w:pPr>
        <w:pStyle w:val="ConsPlusNormal"/>
        <w:ind w:firstLine="540"/>
        <w:jc w:val="both"/>
      </w:pPr>
      <w:r>
        <w:t>2) </w:t>
      </w:r>
      <w:r w:rsidR="000D6F26">
        <w:t xml:space="preserve">уведомляет </w:t>
      </w:r>
      <w:r>
        <w:t>заявителя</w:t>
      </w:r>
      <w:r w:rsidR="000D6F26">
        <w:t xml:space="preserve"> о получении его </w:t>
      </w:r>
      <w:r>
        <w:t>обращения</w:t>
      </w:r>
      <w:r w:rsidR="000D6F26">
        <w:t>, а также сообщает свои контактные данные</w:t>
      </w:r>
      <w:r>
        <w:t>.</w:t>
      </w:r>
    </w:p>
    <w:p w:rsidR="000D6F26" w:rsidRDefault="00793B62" w:rsidP="00D24BA5">
      <w:pPr>
        <w:pStyle w:val="ConsPlusNormal"/>
        <w:numPr>
          <w:ilvl w:val="0"/>
          <w:numId w:val="3"/>
        </w:numPr>
        <w:ind w:left="0" w:firstLine="284"/>
        <w:jc w:val="both"/>
      </w:pPr>
      <w:r>
        <w:t>ЦКР НСО</w:t>
      </w:r>
      <w:r w:rsidR="000D6F26">
        <w:t xml:space="preserve"> в течение </w:t>
      </w:r>
      <w:r w:rsidR="00C86A71">
        <w:t>15</w:t>
      </w:r>
      <w:r w:rsidR="000D6F26">
        <w:t xml:space="preserve"> рабочих дней со дня регистрации </w:t>
      </w:r>
      <w:r w:rsidR="00EA07D1">
        <w:t xml:space="preserve">обращения </w:t>
      </w:r>
      <w:r>
        <w:t xml:space="preserve">проводит предварительный анализ информации, содержащейся в </w:t>
      </w:r>
      <w:r w:rsidR="00EA07D1">
        <w:t>обращении</w:t>
      </w:r>
      <w:r>
        <w:t>, с целью определения степени институциональной оформленности кластера</w:t>
      </w:r>
      <w:r w:rsidR="00AD1867">
        <w:t>,</w:t>
      </w:r>
      <w:r>
        <w:t xml:space="preserve"> определения специализации кластера</w:t>
      </w:r>
      <w:r w:rsidR="00AD1867">
        <w:t xml:space="preserve"> и соответствия </w:t>
      </w:r>
      <w:r w:rsidR="00EA07D1">
        <w:t>обращения</w:t>
      </w:r>
      <w:r w:rsidR="00AD1867">
        <w:t xml:space="preserve"> профилю деятельности ЦКР НСО</w:t>
      </w:r>
      <w:r w:rsidR="000D6F26">
        <w:t>.</w:t>
      </w:r>
    </w:p>
    <w:p w:rsidR="00D24BA5" w:rsidRDefault="00D24BA5" w:rsidP="00D24BA5">
      <w:pPr>
        <w:pStyle w:val="ConsPlusNormal"/>
        <w:numPr>
          <w:ilvl w:val="0"/>
          <w:numId w:val="3"/>
        </w:numPr>
        <w:ind w:left="0" w:firstLine="284"/>
        <w:jc w:val="both"/>
      </w:pPr>
      <w:proofErr w:type="gramStart"/>
      <w:r>
        <w:t xml:space="preserve">После проведения </w:t>
      </w:r>
      <w:r w:rsidR="00793B62">
        <w:t xml:space="preserve">предварительного анализа </w:t>
      </w:r>
      <w:r w:rsidR="00EA07D1">
        <w:t>обращения</w:t>
      </w:r>
      <w:r w:rsidR="00793B62">
        <w:t xml:space="preserve"> ЦКР НСО</w:t>
      </w:r>
      <w:r>
        <w:t xml:space="preserve"> н</w:t>
      </w:r>
      <w:r w:rsidR="00793B62">
        <w:t xml:space="preserve">аправляет </w:t>
      </w:r>
      <w:r>
        <w:t xml:space="preserve">в адрес </w:t>
      </w:r>
      <w:r w:rsidR="00EA07D1">
        <w:t>заявителя</w:t>
      </w:r>
      <w:r>
        <w:t xml:space="preserve"> письменный ответ о положительном заключении ЦКР НСО, либо обоснованный отказ, в случае несоответствия характера и потребностей объекта заявки профилю деятельности ЦКР НСО,</w:t>
      </w:r>
      <w:r w:rsidR="00EA07D1">
        <w:t xml:space="preserve"> и/или невозможности сделать заключение по причине недостатка представленной заявителем информации,</w:t>
      </w:r>
      <w:r>
        <w:t xml:space="preserve"> по почтовому адресу или адресу электронной почты, указанному в </w:t>
      </w:r>
      <w:r w:rsidR="00EA07D1">
        <w:t>обращении</w:t>
      </w:r>
      <w:r>
        <w:t>.</w:t>
      </w:r>
      <w:proofErr w:type="gramEnd"/>
    </w:p>
    <w:p w:rsidR="00793B62" w:rsidRDefault="00D24BA5" w:rsidP="00D24BA5">
      <w:pPr>
        <w:pStyle w:val="ConsPlusNormal"/>
        <w:numPr>
          <w:ilvl w:val="0"/>
          <w:numId w:val="3"/>
        </w:numPr>
        <w:ind w:left="0" w:firstLine="284"/>
        <w:jc w:val="both"/>
      </w:pPr>
      <w:r>
        <w:t>В случае положительного заключения ЦКР НСО:</w:t>
      </w:r>
    </w:p>
    <w:p w:rsidR="00D24BA5" w:rsidRDefault="00D24BA5" w:rsidP="00D24BA5">
      <w:pPr>
        <w:pStyle w:val="ConsPlusNormal"/>
        <w:numPr>
          <w:ilvl w:val="0"/>
          <w:numId w:val="5"/>
        </w:numPr>
        <w:ind w:left="0" w:firstLine="426"/>
        <w:jc w:val="both"/>
      </w:pPr>
      <w:r>
        <w:t xml:space="preserve">информирует </w:t>
      </w:r>
      <w:r w:rsidR="00AF159B">
        <w:t>заявителя</w:t>
      </w:r>
      <w:r>
        <w:t xml:space="preserve"> о возможных формах сопровождения кластера, возможных формах государственной поддержки участник</w:t>
      </w:r>
      <w:r w:rsidR="00DF394F">
        <w:t>ов</w:t>
      </w:r>
      <w:r>
        <w:t xml:space="preserve"> кластера, в том числе о перечне необходимых для ее получения документов;</w:t>
      </w:r>
    </w:p>
    <w:p w:rsidR="00D24BA5" w:rsidRDefault="00D24BA5" w:rsidP="00D24BA5">
      <w:pPr>
        <w:pStyle w:val="ConsPlusNormal"/>
        <w:numPr>
          <w:ilvl w:val="0"/>
          <w:numId w:val="5"/>
        </w:numPr>
        <w:ind w:left="0" w:firstLine="426"/>
        <w:jc w:val="both"/>
      </w:pPr>
      <w:r>
        <w:t xml:space="preserve">определяет дату личной встречи с </w:t>
      </w:r>
      <w:r w:rsidR="00DF3DD3">
        <w:t>заявителем</w:t>
      </w:r>
      <w:r>
        <w:t>;</w:t>
      </w:r>
    </w:p>
    <w:p w:rsidR="00D24BA5" w:rsidRDefault="00D24BA5" w:rsidP="00D24BA5">
      <w:pPr>
        <w:pStyle w:val="ConsPlusNormal"/>
        <w:numPr>
          <w:ilvl w:val="0"/>
          <w:numId w:val="5"/>
        </w:numPr>
        <w:ind w:left="0" w:firstLine="426"/>
        <w:jc w:val="both"/>
      </w:pPr>
      <w:r>
        <w:lastRenderedPageBreak/>
        <w:t xml:space="preserve">готовит план мероприятий </w:t>
      </w:r>
      <w:r w:rsidR="00545ABD">
        <w:t xml:space="preserve">сопровождения кластера </w:t>
      </w:r>
      <w:r w:rsidR="00B1350A">
        <w:t>Новосибирской области</w:t>
      </w:r>
      <w:r w:rsidR="00316D5B">
        <w:t>, в том числе включения кластера в Реестр</w:t>
      </w:r>
      <w:r w:rsidR="00545ABD">
        <w:t xml:space="preserve"> </w:t>
      </w:r>
      <w:r>
        <w:t>(далее - план мероприятий);</w:t>
      </w:r>
    </w:p>
    <w:p w:rsidR="00D24BA5" w:rsidRDefault="00D24BA5" w:rsidP="00D24BA5">
      <w:pPr>
        <w:pStyle w:val="ConsPlusNormal"/>
        <w:numPr>
          <w:ilvl w:val="0"/>
          <w:numId w:val="5"/>
        </w:numPr>
        <w:ind w:left="0" w:firstLine="426"/>
        <w:jc w:val="both"/>
      </w:pPr>
      <w:r>
        <w:t xml:space="preserve">согласовывает план мероприятий с </w:t>
      </w:r>
      <w:r w:rsidR="00DF394F">
        <w:t>заявителем</w:t>
      </w:r>
      <w:r>
        <w:t>;</w:t>
      </w:r>
    </w:p>
    <w:p w:rsidR="008149DC" w:rsidRDefault="00FF4555" w:rsidP="00FF4555">
      <w:pPr>
        <w:pStyle w:val="ConsPlusNormal"/>
        <w:numPr>
          <w:ilvl w:val="0"/>
          <w:numId w:val="5"/>
        </w:numPr>
        <w:ind w:left="0" w:firstLine="426"/>
        <w:jc w:val="both"/>
      </w:pPr>
      <w:r w:rsidRPr="00FF4555">
        <w:t>по запросу заявителя направляет сведения о ходе реализации плана мероприятий</w:t>
      </w:r>
      <w:r w:rsidR="00DF394F">
        <w:t>.</w:t>
      </w:r>
    </w:p>
    <w:p w:rsidR="00D40081" w:rsidRDefault="00D40081" w:rsidP="00D40081">
      <w:pPr>
        <w:pStyle w:val="ConsPlusNormal"/>
        <w:numPr>
          <w:ilvl w:val="0"/>
          <w:numId w:val="2"/>
        </w:numPr>
        <w:spacing w:before="240" w:after="240"/>
        <w:ind w:left="1077"/>
        <w:jc w:val="center"/>
      </w:pPr>
      <w:r>
        <w:t xml:space="preserve">Порядок взаимодействия </w:t>
      </w:r>
      <w:r w:rsidR="00C86A71">
        <w:t xml:space="preserve">ЦКР НСО, </w:t>
      </w:r>
      <w:proofErr w:type="gramStart"/>
      <w:r w:rsidR="00C86A71">
        <w:t>СО</w:t>
      </w:r>
      <w:proofErr w:type="gramEnd"/>
      <w:r w:rsidR="00C86A71">
        <w:t xml:space="preserve"> кластера, участников кластеров и министерства экономического развития Новосибирской области </w:t>
      </w:r>
      <w:r w:rsidR="00AD1867">
        <w:t xml:space="preserve">при включении кластера в Реестр </w:t>
      </w:r>
      <w:r>
        <w:t>по принципу «одно окна»</w:t>
      </w:r>
    </w:p>
    <w:p w:rsidR="00DF394F" w:rsidRDefault="00DF394F" w:rsidP="007D7FD5">
      <w:pPr>
        <w:pStyle w:val="ConsPlusNormal"/>
        <w:numPr>
          <w:ilvl w:val="0"/>
          <w:numId w:val="3"/>
        </w:numPr>
        <w:ind w:left="0" w:firstLine="284"/>
        <w:jc w:val="both"/>
      </w:pPr>
      <w:r>
        <w:t xml:space="preserve">Во исполнение подпункта 4 </w:t>
      </w:r>
      <w:r w:rsidR="007D7FD5">
        <w:t xml:space="preserve">пункта 10 настоящего Регламента </w:t>
      </w:r>
      <w:proofErr w:type="gramStart"/>
      <w:r w:rsidR="007D7FD5">
        <w:t>СО</w:t>
      </w:r>
      <w:proofErr w:type="gramEnd"/>
      <w:r w:rsidR="007D7FD5">
        <w:t xml:space="preserve"> кластера готовит заявку кластера на включение кластера в Реестр (далее – заявка кластера), которая содержит следующие документы:</w:t>
      </w:r>
    </w:p>
    <w:p w:rsidR="007D7FD5" w:rsidRDefault="007D7FD5" w:rsidP="007D7FD5">
      <w:pPr>
        <w:pStyle w:val="ConsPlusNormal"/>
        <w:numPr>
          <w:ilvl w:val="0"/>
          <w:numId w:val="10"/>
        </w:numPr>
        <w:ind w:left="0" w:firstLine="426"/>
        <w:jc w:val="both"/>
      </w:pPr>
      <w:r>
        <w:t xml:space="preserve">информация об участниках кластера </w:t>
      </w:r>
      <w:r w:rsidRPr="00D40081">
        <w:t xml:space="preserve">по форме </w:t>
      </w:r>
      <w:r>
        <w:t>согласно</w:t>
      </w:r>
      <w:r w:rsidRPr="00D40081">
        <w:t xml:space="preserve"> </w:t>
      </w:r>
      <w:r w:rsidRPr="007D7FD5">
        <w:t>приложению № </w:t>
      </w:r>
      <w:r>
        <w:t>1</w:t>
      </w:r>
      <w:r w:rsidRPr="00D40081">
        <w:t xml:space="preserve"> к настоящему</w:t>
      </w:r>
      <w:r>
        <w:t xml:space="preserve"> Регламенту;</w:t>
      </w:r>
    </w:p>
    <w:p w:rsidR="007D7FD5" w:rsidRDefault="007D7FD5" w:rsidP="007D7FD5">
      <w:pPr>
        <w:pStyle w:val="ConsPlusNormal"/>
        <w:numPr>
          <w:ilvl w:val="0"/>
          <w:numId w:val="10"/>
        </w:numPr>
        <w:ind w:left="0" w:firstLine="426"/>
        <w:jc w:val="both"/>
      </w:pPr>
      <w:r>
        <w:t>функциональная карта кластера;</w:t>
      </w:r>
    </w:p>
    <w:p w:rsidR="007D7FD5" w:rsidRDefault="007D7FD5" w:rsidP="007D7FD5">
      <w:pPr>
        <w:pStyle w:val="ConsPlusNormal"/>
        <w:numPr>
          <w:ilvl w:val="0"/>
          <w:numId w:val="10"/>
        </w:numPr>
        <w:ind w:left="0" w:firstLine="426"/>
        <w:jc w:val="both"/>
      </w:pPr>
      <w:r>
        <w:t xml:space="preserve">копии документов, подтверждающих создание (наделение полномочиями) </w:t>
      </w:r>
      <w:proofErr w:type="gramStart"/>
      <w:r>
        <w:t>СО</w:t>
      </w:r>
      <w:proofErr w:type="gramEnd"/>
      <w:r>
        <w:t xml:space="preserve"> кластера;</w:t>
      </w:r>
    </w:p>
    <w:p w:rsidR="007D7FD5" w:rsidRDefault="007D7FD5" w:rsidP="007D7FD5">
      <w:pPr>
        <w:pStyle w:val="ConsPlusNormal"/>
        <w:numPr>
          <w:ilvl w:val="0"/>
          <w:numId w:val="10"/>
        </w:numPr>
        <w:ind w:left="0" w:firstLine="426"/>
        <w:jc w:val="both"/>
      </w:pPr>
      <w:r>
        <w:t xml:space="preserve">копия соглашения между </w:t>
      </w:r>
      <w:proofErr w:type="gramStart"/>
      <w:r>
        <w:t>СО</w:t>
      </w:r>
      <w:proofErr w:type="gramEnd"/>
      <w:r>
        <w:t xml:space="preserve"> кластера и ЦКР НСО;</w:t>
      </w:r>
    </w:p>
    <w:p w:rsidR="007D7FD5" w:rsidRDefault="007D7FD5" w:rsidP="007D7FD5">
      <w:pPr>
        <w:pStyle w:val="ConsPlusNormal"/>
        <w:numPr>
          <w:ilvl w:val="0"/>
          <w:numId w:val="10"/>
        </w:numPr>
        <w:ind w:left="0" w:firstLine="426"/>
        <w:jc w:val="both"/>
      </w:pPr>
      <w:r>
        <w:t>программа развития кластера, утвержденная общим собранием участников кластера.</w:t>
      </w:r>
    </w:p>
    <w:p w:rsidR="00316D5B" w:rsidRDefault="00AD1867" w:rsidP="007D7FD5">
      <w:pPr>
        <w:pStyle w:val="ConsPlusNormal"/>
        <w:numPr>
          <w:ilvl w:val="0"/>
          <w:numId w:val="3"/>
        </w:numPr>
        <w:ind w:left="0" w:firstLine="284"/>
        <w:jc w:val="both"/>
      </w:pPr>
      <w:r>
        <w:t>ЦКР НСО оказы</w:t>
      </w:r>
      <w:r w:rsidR="00316D5B">
        <w:t>вает методологическу</w:t>
      </w:r>
      <w:r>
        <w:t>ю</w:t>
      </w:r>
      <w:r w:rsidR="00316D5B">
        <w:t>, экспертно-аналитическую</w:t>
      </w:r>
      <w:r>
        <w:t xml:space="preserve"> и </w:t>
      </w:r>
      <w:r w:rsidR="00316D5B">
        <w:t>консультационную</w:t>
      </w:r>
      <w:r>
        <w:t xml:space="preserve"> поддержку </w:t>
      </w:r>
      <w:proofErr w:type="gramStart"/>
      <w:r w:rsidR="008B613A">
        <w:t>С</w:t>
      </w:r>
      <w:r w:rsidR="00EA1C7D">
        <w:t>О</w:t>
      </w:r>
      <w:proofErr w:type="gramEnd"/>
      <w:r w:rsidR="008B613A">
        <w:t xml:space="preserve"> кластера</w:t>
      </w:r>
      <w:r>
        <w:t xml:space="preserve"> при </w:t>
      </w:r>
      <w:r w:rsidR="00316D5B">
        <w:t xml:space="preserve">подготовке заявки кластера, в том числе при </w:t>
      </w:r>
      <w:r>
        <w:t>разработке Программы развития кластера</w:t>
      </w:r>
      <w:r w:rsidR="00316D5B">
        <w:t>.</w:t>
      </w:r>
    </w:p>
    <w:p w:rsidR="00AA7EE6" w:rsidRDefault="00316D5B" w:rsidP="007D7FD5">
      <w:pPr>
        <w:pStyle w:val="ConsPlusNormal"/>
        <w:numPr>
          <w:ilvl w:val="0"/>
          <w:numId w:val="3"/>
        </w:numPr>
        <w:ind w:left="0" w:firstLine="284"/>
        <w:jc w:val="both"/>
      </w:pPr>
      <w:r>
        <w:t xml:space="preserve">В соответствии с планом мероприятий </w:t>
      </w:r>
      <w:proofErr w:type="gramStart"/>
      <w:r w:rsidR="00896C43">
        <w:t>СО</w:t>
      </w:r>
      <w:proofErr w:type="gramEnd"/>
      <w:r w:rsidR="00896C43">
        <w:t xml:space="preserve"> кластера</w:t>
      </w:r>
      <w:r>
        <w:t xml:space="preserve"> направляет в ЦКР НСО заявку кластера</w:t>
      </w:r>
      <w:r w:rsidR="00AA7EE6">
        <w:t xml:space="preserve"> </w:t>
      </w:r>
      <w:r w:rsidR="00896C43">
        <w:t>в двух экземплярах (</w:t>
      </w:r>
      <w:r w:rsidR="00AA7EE6">
        <w:t xml:space="preserve">на бумажном носителе и в электронном виде в любом формате, позволяющем просматривать и работать с ним (вносить изменения)  в программах, имеющихся </w:t>
      </w:r>
      <w:r w:rsidR="00556AF7">
        <w:t>в государственном казенном учреждении Новосибирской области «Центр регионального развития»</w:t>
      </w:r>
      <w:r w:rsidR="00896C43">
        <w:t>)</w:t>
      </w:r>
      <w:r w:rsidR="00AA7EE6">
        <w:t>.</w:t>
      </w:r>
    </w:p>
    <w:p w:rsidR="00942522" w:rsidRDefault="00942522" w:rsidP="007D7FD5">
      <w:pPr>
        <w:pStyle w:val="ConsPlusNormal"/>
        <w:numPr>
          <w:ilvl w:val="0"/>
          <w:numId w:val="3"/>
        </w:numPr>
        <w:ind w:left="0" w:firstLine="284"/>
        <w:jc w:val="both"/>
      </w:pPr>
      <w:r>
        <w:t>Основанием для рассмотрения заявки кластера ЦКР НСО является поступление в ЦКР НСО заявки кластера, полученной посредством письменного обращения в ЦКР НСО</w:t>
      </w:r>
      <w:r w:rsidR="007D7FD5">
        <w:t>.</w:t>
      </w:r>
    </w:p>
    <w:p w:rsidR="008B613A" w:rsidRDefault="008B613A" w:rsidP="007D7FD5">
      <w:pPr>
        <w:pStyle w:val="ConsPlusNormal"/>
        <w:numPr>
          <w:ilvl w:val="0"/>
          <w:numId w:val="3"/>
        </w:numPr>
        <w:ind w:left="0" w:firstLine="284"/>
        <w:jc w:val="both"/>
      </w:pPr>
      <w:r>
        <w:t xml:space="preserve">ЦКР НСО в течение </w:t>
      </w:r>
      <w:r w:rsidR="00C86A71">
        <w:t>15</w:t>
      </w:r>
      <w:r>
        <w:t xml:space="preserve"> рабочих дней со дня поступления заявки кластера проводит экспертизу заявки кластера и направляет в адрес </w:t>
      </w:r>
      <w:proofErr w:type="gramStart"/>
      <w:r>
        <w:t>СО</w:t>
      </w:r>
      <w:proofErr w:type="gramEnd"/>
      <w:r>
        <w:t xml:space="preserve"> кластера письменный ответ о положительном заключении ЦКР НСО, либо обоснованный отказ.</w:t>
      </w:r>
    </w:p>
    <w:p w:rsidR="008B613A" w:rsidRDefault="008B613A" w:rsidP="007D7FD5">
      <w:pPr>
        <w:pStyle w:val="ConsPlusNormal"/>
        <w:numPr>
          <w:ilvl w:val="0"/>
          <w:numId w:val="3"/>
        </w:numPr>
        <w:ind w:left="0" w:firstLine="284"/>
        <w:jc w:val="both"/>
      </w:pPr>
      <w:r>
        <w:t>В случае положительного заключения ЦКР НСО в течение 1</w:t>
      </w:r>
      <w:r w:rsidR="00C86A71">
        <w:t>5</w:t>
      </w:r>
      <w:r>
        <w:t xml:space="preserve"> рабочих дней, со дня поступления заявки кластера,</w:t>
      </w:r>
      <w:r w:rsidRPr="008B613A">
        <w:t xml:space="preserve"> </w:t>
      </w:r>
      <w:r>
        <w:t xml:space="preserve">готовит письменное заключение о включении кластера в Реестр и направляет </w:t>
      </w:r>
      <w:r w:rsidR="000240D7">
        <w:t>его вместе с заявкой кластера</w:t>
      </w:r>
      <w:r w:rsidR="000839C9">
        <w:t>, с приложением документов, указанных в пункте 1</w:t>
      </w:r>
      <w:r w:rsidR="00FF4555">
        <w:t>1</w:t>
      </w:r>
      <w:r w:rsidR="000839C9">
        <w:t xml:space="preserve"> настоящего Регламента,</w:t>
      </w:r>
      <w:r w:rsidR="000240D7">
        <w:t xml:space="preserve"> на рассмотрение </w:t>
      </w:r>
      <w:r>
        <w:t>в министерство экономического развития НСО</w:t>
      </w:r>
      <w:r w:rsidR="000240D7">
        <w:t xml:space="preserve"> (далее – Министерство)</w:t>
      </w:r>
      <w:r>
        <w:t>.</w:t>
      </w:r>
    </w:p>
    <w:p w:rsidR="008B613A" w:rsidRDefault="008B613A" w:rsidP="007D7FD5">
      <w:pPr>
        <w:pStyle w:val="ConsPlusNormal"/>
        <w:numPr>
          <w:ilvl w:val="0"/>
          <w:numId w:val="3"/>
        </w:numPr>
        <w:ind w:left="0" w:firstLine="284"/>
        <w:jc w:val="both"/>
      </w:pPr>
      <w:r>
        <w:lastRenderedPageBreak/>
        <w:t>Министерство в установленн</w:t>
      </w:r>
      <w:r w:rsidR="00995B7B">
        <w:t>ом</w:t>
      </w:r>
      <w:r>
        <w:t xml:space="preserve"> законодательством </w:t>
      </w:r>
      <w:r w:rsidR="00995B7B">
        <w:t>порядке</w:t>
      </w:r>
      <w:r w:rsidR="00EA1C7D">
        <w:t xml:space="preserve"> </w:t>
      </w:r>
      <w:r>
        <w:t>рассматривает обращение ЦКР НСО и готовит ответ об итогах рассмотрения заявки кластера.</w:t>
      </w:r>
    </w:p>
    <w:p w:rsidR="008B613A" w:rsidRDefault="008B613A" w:rsidP="007D7FD5">
      <w:pPr>
        <w:pStyle w:val="ConsPlusNormal"/>
        <w:numPr>
          <w:ilvl w:val="0"/>
          <w:numId w:val="3"/>
        </w:numPr>
        <w:ind w:left="0" w:firstLine="284"/>
        <w:jc w:val="both"/>
      </w:pPr>
      <w:proofErr w:type="gramStart"/>
      <w:r>
        <w:t xml:space="preserve">В случае </w:t>
      </w:r>
      <w:r w:rsidR="000240D7">
        <w:t xml:space="preserve">положительного заключения Министерства об итогах рассмотрения заявки кластера и удовлетворения заявки кластера критериям, указанным в пункте 12 </w:t>
      </w:r>
      <w:r w:rsidR="00995B7B">
        <w:t xml:space="preserve">Положения о </w:t>
      </w:r>
      <w:r w:rsidR="00995B7B" w:rsidRPr="00BE41E3">
        <w:t>формировании и ведении государственного реестра кластеров Новосибирской области</w:t>
      </w:r>
      <w:r w:rsidR="000240D7">
        <w:t>, Министерство готовит проект нормативного акта Правительства Новосибирской области («Об утверждении программы развития кластера») и инициирует рассмотрение Программы развития кластера на заседании Правительства Новосибирской области.</w:t>
      </w:r>
      <w:proofErr w:type="gramEnd"/>
    </w:p>
    <w:p w:rsidR="00545ABD" w:rsidRDefault="000240D7" w:rsidP="007D7FD5">
      <w:pPr>
        <w:pStyle w:val="ConsPlusNormal"/>
        <w:numPr>
          <w:ilvl w:val="0"/>
          <w:numId w:val="3"/>
        </w:numPr>
        <w:ind w:left="0" w:firstLine="284"/>
        <w:jc w:val="both"/>
      </w:pPr>
      <w:r>
        <w:t xml:space="preserve">В случае отрицательного заключения Министерства об итогах рассмотрения заявки кластера, </w:t>
      </w:r>
      <w:r w:rsidR="00D91FDD">
        <w:t>документы возвращаются в ЦКР НСО на доработку.</w:t>
      </w:r>
    </w:p>
    <w:p w:rsidR="00545ABD" w:rsidRDefault="00545ABD" w:rsidP="00545ABD">
      <w:pPr>
        <w:pStyle w:val="ConsPlusNormal"/>
        <w:numPr>
          <w:ilvl w:val="0"/>
          <w:numId w:val="2"/>
        </w:numPr>
        <w:spacing w:before="240" w:after="240"/>
        <w:ind w:left="1077"/>
        <w:jc w:val="center"/>
      </w:pPr>
      <w:r>
        <w:t>Заключительные положения</w:t>
      </w:r>
    </w:p>
    <w:p w:rsidR="00545ABD" w:rsidRPr="00D91FDD" w:rsidRDefault="00545ABD" w:rsidP="007D7FD5">
      <w:pPr>
        <w:pStyle w:val="ConsPlusNormal"/>
        <w:numPr>
          <w:ilvl w:val="0"/>
          <w:numId w:val="3"/>
        </w:numPr>
        <w:ind w:left="0" w:firstLine="284"/>
        <w:jc w:val="both"/>
      </w:pPr>
      <w:r w:rsidRPr="00545ABD">
        <w:t xml:space="preserve">Схема межуровневого взаимодействия ЦКР НСО, </w:t>
      </w:r>
      <w:r w:rsidR="005F4935">
        <w:t>СО кластеров</w:t>
      </w:r>
      <w:r w:rsidR="005F4935" w:rsidRPr="00545ABD">
        <w:t xml:space="preserve">, </w:t>
      </w:r>
      <w:r w:rsidRPr="00545ABD">
        <w:t>областных исполнительных органов государственной власти Новосибирской области</w:t>
      </w:r>
      <w:r w:rsidR="005F4935">
        <w:t xml:space="preserve">, </w:t>
      </w:r>
      <w:r w:rsidRPr="00545ABD">
        <w:t>территориальных органов федеральных органов исполнительной власти</w:t>
      </w:r>
      <w:r>
        <w:t xml:space="preserve"> Российской Федерации, органов местного самоуправления муниципальных образований Новосибирской области, инфраструктурных организаций, институтов развития, финансовых институтов</w:t>
      </w:r>
      <w:r w:rsidRPr="00DE4EE1">
        <w:t xml:space="preserve"> представлена </w:t>
      </w:r>
      <w:r w:rsidR="000839C9" w:rsidRPr="007D7FD5">
        <w:t>в приложении</w:t>
      </w:r>
      <w:r w:rsidR="007D7FD5" w:rsidRPr="007D7FD5">
        <w:t xml:space="preserve"> </w:t>
      </w:r>
      <w:r w:rsidR="007D7FD5">
        <w:t>№ </w:t>
      </w:r>
      <w:r w:rsidR="007D7FD5" w:rsidRPr="007D7FD5">
        <w:t>2</w:t>
      </w:r>
      <w:r w:rsidRPr="007D7FD5">
        <w:t xml:space="preserve"> к настоящему Регламенту.</w:t>
      </w:r>
    </w:p>
    <w:p w:rsidR="00545ABD" w:rsidRDefault="00B20D0D" w:rsidP="007D7FD5">
      <w:pPr>
        <w:pStyle w:val="ConsPlusNormal"/>
        <w:numPr>
          <w:ilvl w:val="0"/>
          <w:numId w:val="3"/>
        </w:numPr>
        <w:ind w:left="0" w:firstLine="284"/>
        <w:jc w:val="both"/>
      </w:pPr>
      <w:r>
        <w:t xml:space="preserve">ЦКР НСО направляет ежегодно в срок до 10 февраля года, следующего за </w:t>
      </w:r>
      <w:proofErr w:type="gramStart"/>
      <w:r>
        <w:t>отчетным</w:t>
      </w:r>
      <w:proofErr w:type="gramEnd"/>
      <w:r>
        <w:t xml:space="preserve">, в министерство экономического развития Новосибирской области отчет о сопровождении кластеров </w:t>
      </w:r>
      <w:r w:rsidR="00B1350A">
        <w:t>Новосибирской области</w:t>
      </w:r>
      <w:r>
        <w:t xml:space="preserve"> по принципу «одного окна».</w:t>
      </w:r>
    </w:p>
    <w:p w:rsidR="007D7FD5" w:rsidRDefault="007D7FD5" w:rsidP="007D7FD5">
      <w:pPr>
        <w:pStyle w:val="ConsPlusNormal"/>
        <w:jc w:val="both"/>
      </w:pPr>
    </w:p>
    <w:p w:rsidR="007D7FD5" w:rsidRDefault="007D7FD5" w:rsidP="007D7FD5">
      <w:pPr>
        <w:pStyle w:val="ConsPlusNormal"/>
        <w:jc w:val="both"/>
      </w:pPr>
    </w:p>
    <w:p w:rsidR="007D7FD5" w:rsidRDefault="007D7FD5" w:rsidP="007D7FD5">
      <w:pPr>
        <w:pStyle w:val="ConsPlusNormal"/>
        <w:pageBreakBefore/>
        <w:jc w:val="right"/>
      </w:pPr>
      <w:r>
        <w:lastRenderedPageBreak/>
        <w:t>Приложение 1 к Регламенту</w:t>
      </w:r>
    </w:p>
    <w:p w:rsidR="007D7FD5" w:rsidRDefault="007D7FD5" w:rsidP="007D7FD5">
      <w:pPr>
        <w:pStyle w:val="ConsPlusNormal"/>
        <w:jc w:val="right"/>
      </w:pPr>
    </w:p>
    <w:p w:rsidR="007D7FD5" w:rsidRPr="00325B9B" w:rsidRDefault="007D7FD5" w:rsidP="007D7FD5">
      <w:pPr>
        <w:jc w:val="center"/>
        <w:rPr>
          <w:rFonts w:ascii="Times New Roman" w:hAnsi="Times New Roman" w:cs="Times New Roman"/>
          <w:b/>
          <w:sz w:val="28"/>
          <w:szCs w:val="28"/>
        </w:rPr>
      </w:pPr>
      <w:r>
        <w:rPr>
          <w:rFonts w:ascii="Times New Roman" w:hAnsi="Times New Roman" w:cs="Times New Roman"/>
          <w:b/>
          <w:sz w:val="28"/>
          <w:szCs w:val="28"/>
        </w:rPr>
        <w:t>Анкета участника кластера</w:t>
      </w:r>
    </w:p>
    <w:tbl>
      <w:tblPr>
        <w:tblpPr w:leftFromText="180" w:rightFromText="180" w:vertAnchor="text" w:horzAnchor="margin" w:tblpX="-700" w:tblpY="9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
        <w:gridCol w:w="4320"/>
        <w:gridCol w:w="30"/>
        <w:gridCol w:w="5010"/>
      </w:tblGrid>
      <w:tr w:rsidR="007D7FD5" w:rsidRPr="00155537" w:rsidTr="00BA19FC">
        <w:trPr>
          <w:trHeight w:val="259"/>
        </w:trPr>
        <w:tc>
          <w:tcPr>
            <w:tcW w:w="900" w:type="dxa"/>
          </w:tcPr>
          <w:p w:rsidR="007D7FD5" w:rsidRPr="00155537" w:rsidRDefault="007D7FD5" w:rsidP="00BA19FC">
            <w:pPr>
              <w:spacing w:before="120" w:after="120" w:line="240" w:lineRule="auto"/>
              <w:ind w:left="170" w:right="170"/>
              <w:rPr>
                <w:rFonts w:ascii="Times New Roman" w:eastAsia="Arial Unicode MS" w:hAnsi="Times New Roman" w:cs="Times New Roman"/>
                <w:b/>
                <w:sz w:val="24"/>
                <w:szCs w:val="24"/>
              </w:rPr>
            </w:pPr>
            <w:r w:rsidRPr="00155537">
              <w:rPr>
                <w:rFonts w:ascii="Times New Roman" w:eastAsia="Arial Unicode MS" w:hAnsi="Times New Roman" w:cs="Times New Roman"/>
                <w:b/>
                <w:sz w:val="24"/>
                <w:szCs w:val="24"/>
              </w:rPr>
              <w:t>1.</w:t>
            </w:r>
          </w:p>
        </w:tc>
        <w:tc>
          <w:tcPr>
            <w:tcW w:w="9360" w:type="dxa"/>
            <w:gridSpan w:val="3"/>
            <w:noWrap/>
            <w:tcMar>
              <w:top w:w="15" w:type="dxa"/>
              <w:left w:w="15" w:type="dxa"/>
              <w:bottom w:w="0" w:type="dxa"/>
              <w:right w:w="15" w:type="dxa"/>
            </w:tcMar>
            <w:vAlign w:val="bottom"/>
          </w:tcPr>
          <w:p w:rsidR="007D7FD5" w:rsidRPr="00155537" w:rsidRDefault="007D7FD5" w:rsidP="00BA19FC">
            <w:pPr>
              <w:spacing w:before="120" w:after="120" w:line="240" w:lineRule="auto"/>
              <w:ind w:left="170" w:right="170"/>
              <w:jc w:val="center"/>
              <w:rPr>
                <w:rFonts w:ascii="Times New Roman" w:eastAsia="Arial Unicode MS" w:hAnsi="Times New Roman" w:cs="Times New Roman"/>
                <w:b/>
                <w:sz w:val="24"/>
                <w:szCs w:val="24"/>
              </w:rPr>
            </w:pPr>
            <w:r w:rsidRPr="00155537">
              <w:rPr>
                <w:rFonts w:ascii="Times New Roman" w:eastAsia="Arial Unicode MS" w:hAnsi="Times New Roman" w:cs="Times New Roman"/>
                <w:b/>
                <w:sz w:val="24"/>
                <w:szCs w:val="24"/>
              </w:rPr>
              <w:t>Паспорт предприятия</w:t>
            </w:r>
          </w:p>
        </w:tc>
      </w:tr>
      <w:tr w:rsidR="007D7FD5" w:rsidRPr="00155537" w:rsidTr="00BA19FC">
        <w:trPr>
          <w:trHeight w:val="273"/>
        </w:trPr>
        <w:tc>
          <w:tcPr>
            <w:tcW w:w="900" w:type="dxa"/>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1.1</w:t>
            </w:r>
            <w:r w:rsidRPr="00155537">
              <w:rPr>
                <w:rFonts w:ascii="Times New Roman" w:eastAsia="Calibri" w:hAnsi="Times New Roman" w:cs="Times New Roman"/>
                <w:sz w:val="24"/>
                <w:szCs w:val="24"/>
              </w:rPr>
              <w:t>.</w:t>
            </w:r>
          </w:p>
        </w:tc>
        <w:tc>
          <w:tcPr>
            <w:tcW w:w="4350" w:type="dxa"/>
            <w:gridSpan w:val="2"/>
            <w:noWrap/>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Arial Unicode MS" w:hAnsi="Times New Roman" w:cs="Times New Roman"/>
                <w:sz w:val="24"/>
                <w:szCs w:val="24"/>
              </w:rPr>
            </w:pPr>
            <w:r w:rsidRPr="00155537">
              <w:rPr>
                <w:rFonts w:ascii="Times New Roman" w:eastAsia="Calibri" w:hAnsi="Times New Roman" w:cs="Times New Roman"/>
                <w:sz w:val="24"/>
                <w:szCs w:val="24"/>
              </w:rPr>
              <w:t>Полное н</w:t>
            </w:r>
            <w:r>
              <w:rPr>
                <w:rFonts w:ascii="Times New Roman" w:eastAsia="Calibri" w:hAnsi="Times New Roman" w:cs="Times New Roman"/>
                <w:sz w:val="24"/>
                <w:szCs w:val="24"/>
              </w:rPr>
              <w:t>аименование</w:t>
            </w:r>
            <w:r w:rsidRPr="00155537">
              <w:rPr>
                <w:rFonts w:ascii="Times New Roman" w:eastAsia="Calibri" w:hAnsi="Times New Roman" w:cs="Times New Roman"/>
                <w:sz w:val="24"/>
                <w:szCs w:val="24"/>
              </w:rPr>
              <w:t xml:space="preserve"> предприятия</w:t>
            </w:r>
          </w:p>
        </w:tc>
        <w:tc>
          <w:tcPr>
            <w:tcW w:w="5010" w:type="dxa"/>
          </w:tcPr>
          <w:p w:rsidR="007D7FD5" w:rsidRPr="00155537" w:rsidRDefault="007D7FD5" w:rsidP="00BA19FC">
            <w:pPr>
              <w:spacing w:before="120" w:after="120" w:line="240" w:lineRule="auto"/>
              <w:ind w:left="170" w:right="170"/>
              <w:jc w:val="center"/>
              <w:rPr>
                <w:rFonts w:ascii="Times New Roman" w:eastAsia="Arial Unicode MS" w:hAnsi="Times New Roman" w:cs="Times New Roman"/>
                <w:sz w:val="24"/>
                <w:szCs w:val="24"/>
              </w:rPr>
            </w:pPr>
          </w:p>
        </w:tc>
      </w:tr>
      <w:tr w:rsidR="007D7FD5" w:rsidRPr="00155537" w:rsidTr="00BA19FC">
        <w:trPr>
          <w:trHeight w:val="300"/>
        </w:trPr>
        <w:tc>
          <w:tcPr>
            <w:tcW w:w="900" w:type="dxa"/>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1.2</w:t>
            </w:r>
            <w:r w:rsidRPr="00155537">
              <w:rPr>
                <w:rFonts w:ascii="Times New Roman" w:eastAsia="Calibri" w:hAnsi="Times New Roman" w:cs="Times New Roman"/>
                <w:sz w:val="24"/>
                <w:szCs w:val="24"/>
              </w:rPr>
              <w:t>.</w:t>
            </w:r>
          </w:p>
        </w:tc>
        <w:tc>
          <w:tcPr>
            <w:tcW w:w="4350" w:type="dxa"/>
            <w:gridSpan w:val="2"/>
            <w:noWrap/>
            <w:tcMar>
              <w:top w:w="15" w:type="dxa"/>
              <w:left w:w="15" w:type="dxa"/>
              <w:bottom w:w="0" w:type="dxa"/>
              <w:right w:w="15" w:type="dxa"/>
            </w:tcMar>
            <w:vAlign w:val="bottom"/>
          </w:tcPr>
          <w:p w:rsidR="007D7FD5" w:rsidRPr="00F15C81" w:rsidRDefault="007D7FD5" w:rsidP="00BA19FC">
            <w:pPr>
              <w:spacing w:before="120" w:after="120" w:line="240" w:lineRule="auto"/>
              <w:ind w:left="170" w:right="170"/>
              <w:rPr>
                <w:rFonts w:ascii="Times New Roman" w:eastAsia="Arial Unicode MS" w:hAnsi="Times New Roman" w:cs="Times New Roman"/>
                <w:sz w:val="24"/>
                <w:szCs w:val="24"/>
              </w:rPr>
            </w:pPr>
            <w:r w:rsidRPr="00155537">
              <w:rPr>
                <w:rFonts w:ascii="Times New Roman" w:eastAsia="Calibri" w:hAnsi="Times New Roman" w:cs="Times New Roman"/>
                <w:sz w:val="24"/>
                <w:szCs w:val="24"/>
              </w:rPr>
              <w:t xml:space="preserve">Адрес </w:t>
            </w:r>
            <w:r>
              <w:rPr>
                <w:rFonts w:ascii="Times New Roman" w:eastAsia="Calibri" w:hAnsi="Times New Roman" w:cs="Times New Roman"/>
                <w:sz w:val="24"/>
                <w:szCs w:val="24"/>
              </w:rPr>
              <w:t>юридический</w:t>
            </w:r>
          </w:p>
        </w:tc>
        <w:tc>
          <w:tcPr>
            <w:tcW w:w="5010" w:type="dxa"/>
          </w:tcPr>
          <w:p w:rsidR="007D7FD5" w:rsidRPr="00155537" w:rsidRDefault="007D7FD5" w:rsidP="00BA19FC">
            <w:pPr>
              <w:spacing w:before="120" w:after="120" w:line="240" w:lineRule="auto"/>
              <w:ind w:left="170" w:right="170"/>
              <w:jc w:val="center"/>
              <w:rPr>
                <w:rFonts w:ascii="Times New Roman" w:eastAsia="Arial Unicode MS" w:hAnsi="Times New Roman" w:cs="Times New Roman"/>
                <w:sz w:val="24"/>
                <w:szCs w:val="24"/>
              </w:rPr>
            </w:pPr>
          </w:p>
        </w:tc>
      </w:tr>
      <w:tr w:rsidR="007D7FD5" w:rsidRPr="00155537" w:rsidTr="00BA19FC">
        <w:trPr>
          <w:trHeight w:val="300"/>
        </w:trPr>
        <w:tc>
          <w:tcPr>
            <w:tcW w:w="900" w:type="dxa"/>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1.3</w:t>
            </w:r>
            <w:r w:rsidRPr="00155537">
              <w:rPr>
                <w:rFonts w:ascii="Times New Roman" w:eastAsia="Calibri" w:hAnsi="Times New Roman" w:cs="Times New Roman"/>
                <w:sz w:val="24"/>
                <w:szCs w:val="24"/>
              </w:rPr>
              <w:t>.</w:t>
            </w:r>
          </w:p>
        </w:tc>
        <w:tc>
          <w:tcPr>
            <w:tcW w:w="4350" w:type="dxa"/>
            <w:gridSpan w:val="2"/>
            <w:noWrap/>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Arial Unicode MS" w:hAnsi="Times New Roman" w:cs="Times New Roman"/>
                <w:sz w:val="24"/>
                <w:szCs w:val="24"/>
              </w:rPr>
            </w:pPr>
            <w:r w:rsidRPr="00155537">
              <w:rPr>
                <w:rFonts w:ascii="Times New Roman" w:eastAsia="Calibri" w:hAnsi="Times New Roman" w:cs="Times New Roman"/>
                <w:sz w:val="24"/>
                <w:szCs w:val="24"/>
              </w:rPr>
              <w:t xml:space="preserve">Адрес фактический </w:t>
            </w:r>
          </w:p>
        </w:tc>
        <w:tc>
          <w:tcPr>
            <w:tcW w:w="5010" w:type="dxa"/>
          </w:tcPr>
          <w:p w:rsidR="007D7FD5" w:rsidRPr="00155537" w:rsidRDefault="007D7FD5" w:rsidP="00BA19FC">
            <w:pPr>
              <w:spacing w:before="120" w:after="120" w:line="240" w:lineRule="auto"/>
              <w:ind w:left="170" w:right="170"/>
              <w:jc w:val="center"/>
              <w:rPr>
                <w:rFonts w:ascii="Times New Roman" w:eastAsia="Arial Unicode MS" w:hAnsi="Times New Roman" w:cs="Times New Roman"/>
                <w:sz w:val="24"/>
                <w:szCs w:val="24"/>
              </w:rPr>
            </w:pPr>
          </w:p>
        </w:tc>
      </w:tr>
      <w:tr w:rsidR="007D7FD5" w:rsidRPr="00155537" w:rsidTr="00BA19FC">
        <w:trPr>
          <w:trHeight w:val="300"/>
        </w:trPr>
        <w:tc>
          <w:tcPr>
            <w:tcW w:w="900" w:type="dxa"/>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1.4</w:t>
            </w:r>
            <w:r w:rsidRPr="00155537">
              <w:rPr>
                <w:rFonts w:ascii="Times New Roman" w:eastAsia="Calibri" w:hAnsi="Times New Roman" w:cs="Times New Roman"/>
                <w:sz w:val="24"/>
                <w:szCs w:val="24"/>
              </w:rPr>
              <w:t>.</w:t>
            </w:r>
          </w:p>
        </w:tc>
        <w:tc>
          <w:tcPr>
            <w:tcW w:w="4350" w:type="dxa"/>
            <w:gridSpan w:val="2"/>
            <w:shd w:val="clear" w:color="auto" w:fill="FFFFFF"/>
            <w:noWrap/>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sidRPr="00155537">
              <w:rPr>
                <w:rFonts w:ascii="Times New Roman" w:eastAsia="Calibri" w:hAnsi="Times New Roman" w:cs="Times New Roman"/>
                <w:sz w:val="24"/>
                <w:szCs w:val="24"/>
              </w:rPr>
              <w:t>Адрес</w:t>
            </w:r>
            <w:r>
              <w:rPr>
                <w:rFonts w:ascii="Times New Roman" w:eastAsia="Calibri" w:hAnsi="Times New Roman" w:cs="Times New Roman"/>
                <w:sz w:val="24"/>
                <w:szCs w:val="24"/>
              </w:rPr>
              <w:t xml:space="preserve"> сайта</w:t>
            </w:r>
            <w:r w:rsidRPr="00155537">
              <w:rPr>
                <w:rFonts w:ascii="Times New Roman" w:eastAsia="Calibri" w:hAnsi="Times New Roman" w:cs="Times New Roman"/>
                <w:sz w:val="24"/>
                <w:szCs w:val="24"/>
              </w:rPr>
              <w:t xml:space="preserve"> в интернет</w:t>
            </w:r>
          </w:p>
        </w:tc>
        <w:tc>
          <w:tcPr>
            <w:tcW w:w="5010" w:type="dxa"/>
            <w:shd w:val="clear" w:color="auto" w:fill="FFFFFF"/>
          </w:tcPr>
          <w:p w:rsidR="007D7FD5" w:rsidRPr="00155537" w:rsidRDefault="007D7FD5" w:rsidP="00BA19FC">
            <w:pPr>
              <w:spacing w:before="120" w:after="120" w:line="240" w:lineRule="auto"/>
              <w:ind w:left="170" w:right="170"/>
              <w:jc w:val="center"/>
              <w:rPr>
                <w:rFonts w:ascii="Times New Roman" w:eastAsia="Calibri" w:hAnsi="Times New Roman" w:cs="Times New Roman"/>
                <w:sz w:val="24"/>
                <w:szCs w:val="24"/>
              </w:rPr>
            </w:pPr>
          </w:p>
        </w:tc>
      </w:tr>
      <w:tr w:rsidR="007D7FD5" w:rsidRPr="00155537" w:rsidTr="00BA19FC">
        <w:trPr>
          <w:trHeight w:val="300"/>
        </w:trPr>
        <w:tc>
          <w:tcPr>
            <w:tcW w:w="900" w:type="dxa"/>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1.5</w:t>
            </w:r>
            <w:r w:rsidRPr="00155537">
              <w:rPr>
                <w:rFonts w:ascii="Times New Roman" w:eastAsia="Calibri" w:hAnsi="Times New Roman" w:cs="Times New Roman"/>
                <w:sz w:val="24"/>
                <w:szCs w:val="24"/>
              </w:rPr>
              <w:t>.</w:t>
            </w:r>
          </w:p>
        </w:tc>
        <w:tc>
          <w:tcPr>
            <w:tcW w:w="4350" w:type="dxa"/>
            <w:gridSpan w:val="2"/>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sidRPr="00155537">
              <w:rPr>
                <w:rFonts w:ascii="Times New Roman" w:eastAsia="Calibri" w:hAnsi="Times New Roman" w:cs="Times New Roman"/>
                <w:sz w:val="24"/>
                <w:szCs w:val="24"/>
              </w:rPr>
              <w:t>Электронная почта</w:t>
            </w:r>
          </w:p>
        </w:tc>
        <w:tc>
          <w:tcPr>
            <w:tcW w:w="5010" w:type="dxa"/>
            <w:shd w:val="clear" w:color="auto" w:fill="FFFFFF"/>
          </w:tcPr>
          <w:p w:rsidR="007D7FD5" w:rsidRPr="00155537" w:rsidRDefault="007D7FD5" w:rsidP="00BA19FC">
            <w:pPr>
              <w:spacing w:before="120" w:after="120" w:line="240" w:lineRule="auto"/>
              <w:ind w:left="170" w:right="170"/>
              <w:jc w:val="center"/>
              <w:rPr>
                <w:rFonts w:ascii="Times New Roman" w:eastAsia="Calibri" w:hAnsi="Times New Roman" w:cs="Times New Roman"/>
                <w:sz w:val="24"/>
                <w:szCs w:val="24"/>
              </w:rPr>
            </w:pPr>
          </w:p>
        </w:tc>
      </w:tr>
      <w:tr w:rsidR="007D7FD5" w:rsidRPr="00155537" w:rsidTr="00BA19FC">
        <w:trPr>
          <w:trHeight w:val="300"/>
        </w:trPr>
        <w:tc>
          <w:tcPr>
            <w:tcW w:w="900" w:type="dxa"/>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1.6</w:t>
            </w:r>
            <w:r w:rsidRPr="00155537">
              <w:rPr>
                <w:rFonts w:ascii="Times New Roman" w:eastAsia="Calibri" w:hAnsi="Times New Roman" w:cs="Times New Roman"/>
                <w:sz w:val="24"/>
                <w:szCs w:val="24"/>
              </w:rPr>
              <w:t>.</w:t>
            </w:r>
          </w:p>
        </w:tc>
        <w:tc>
          <w:tcPr>
            <w:tcW w:w="4350" w:type="dxa"/>
            <w:gridSpan w:val="2"/>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 xml:space="preserve">Дата регистрации предприятия </w:t>
            </w:r>
          </w:p>
        </w:tc>
        <w:tc>
          <w:tcPr>
            <w:tcW w:w="5010" w:type="dxa"/>
            <w:shd w:val="clear" w:color="auto" w:fill="FFFFFF"/>
          </w:tcPr>
          <w:p w:rsidR="007D7FD5" w:rsidRPr="00155537" w:rsidRDefault="007D7FD5" w:rsidP="00BA19FC">
            <w:pPr>
              <w:spacing w:before="120" w:after="120" w:line="240" w:lineRule="auto"/>
              <w:ind w:left="170" w:right="170"/>
              <w:jc w:val="center"/>
              <w:rPr>
                <w:rFonts w:ascii="Times New Roman" w:eastAsia="Calibri" w:hAnsi="Times New Roman" w:cs="Times New Roman"/>
                <w:sz w:val="24"/>
                <w:szCs w:val="24"/>
              </w:rPr>
            </w:pPr>
          </w:p>
        </w:tc>
      </w:tr>
      <w:tr w:rsidR="007D7FD5" w:rsidRPr="00155537" w:rsidTr="00BA19FC">
        <w:trPr>
          <w:trHeight w:val="300"/>
        </w:trPr>
        <w:tc>
          <w:tcPr>
            <w:tcW w:w="900" w:type="dxa"/>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1.7</w:t>
            </w:r>
            <w:r w:rsidRPr="00155537">
              <w:rPr>
                <w:rFonts w:ascii="Times New Roman" w:eastAsia="Calibri" w:hAnsi="Times New Roman" w:cs="Times New Roman"/>
                <w:sz w:val="24"/>
                <w:szCs w:val="24"/>
              </w:rPr>
              <w:t>.</w:t>
            </w:r>
          </w:p>
        </w:tc>
        <w:tc>
          <w:tcPr>
            <w:tcW w:w="4350" w:type="dxa"/>
            <w:gridSpan w:val="2"/>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sidRPr="00155537">
              <w:rPr>
                <w:rFonts w:ascii="Times New Roman" w:eastAsia="Calibri" w:hAnsi="Times New Roman" w:cs="Times New Roman"/>
                <w:sz w:val="24"/>
                <w:szCs w:val="24"/>
              </w:rPr>
              <w:t>Учредители</w:t>
            </w:r>
          </w:p>
        </w:tc>
        <w:tc>
          <w:tcPr>
            <w:tcW w:w="5010" w:type="dxa"/>
            <w:shd w:val="clear" w:color="auto" w:fill="FFFFFF"/>
          </w:tcPr>
          <w:p w:rsidR="007D7FD5" w:rsidRPr="00155537" w:rsidRDefault="007D7FD5" w:rsidP="00BA19FC">
            <w:pPr>
              <w:spacing w:before="120" w:after="120" w:line="240" w:lineRule="auto"/>
              <w:ind w:left="170" w:right="170"/>
              <w:jc w:val="center"/>
              <w:rPr>
                <w:rFonts w:ascii="Times New Roman" w:eastAsia="Calibri" w:hAnsi="Times New Roman" w:cs="Times New Roman"/>
                <w:sz w:val="24"/>
                <w:szCs w:val="24"/>
              </w:rPr>
            </w:pPr>
          </w:p>
        </w:tc>
      </w:tr>
      <w:tr w:rsidR="007D7FD5" w:rsidRPr="00155537" w:rsidTr="00BA19FC">
        <w:trPr>
          <w:trHeight w:val="300"/>
        </w:trPr>
        <w:tc>
          <w:tcPr>
            <w:tcW w:w="900"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350" w:type="dxa"/>
            <w:gridSpan w:val="2"/>
            <w:shd w:val="clear" w:color="auto" w:fill="FFFFFF"/>
            <w:tcMar>
              <w:top w:w="15" w:type="dxa"/>
              <w:left w:w="15" w:type="dxa"/>
              <w:bottom w:w="0" w:type="dxa"/>
              <w:right w:w="15" w:type="dxa"/>
            </w:tcMar>
            <w:vAlign w:val="bottom"/>
          </w:tcPr>
          <w:p w:rsidR="007D7FD5"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bCs/>
                <w:sz w:val="24"/>
                <w:szCs w:val="24"/>
              </w:rPr>
              <w:t>Основной вид экономической деятельности (ОКВЭД)</w:t>
            </w:r>
          </w:p>
        </w:tc>
        <w:tc>
          <w:tcPr>
            <w:tcW w:w="5010" w:type="dxa"/>
            <w:shd w:val="clear" w:color="auto" w:fill="FFFFFF"/>
          </w:tcPr>
          <w:p w:rsidR="007D7FD5" w:rsidRDefault="007D7FD5" w:rsidP="00BA19FC">
            <w:pPr>
              <w:spacing w:before="120" w:after="120" w:line="240" w:lineRule="auto"/>
              <w:ind w:left="170" w:right="170"/>
              <w:jc w:val="center"/>
              <w:rPr>
                <w:rFonts w:ascii="Times New Roman" w:eastAsia="Calibri" w:hAnsi="Times New Roman" w:cs="Times New Roman"/>
                <w:sz w:val="24"/>
                <w:szCs w:val="24"/>
              </w:rPr>
            </w:pPr>
          </w:p>
        </w:tc>
      </w:tr>
      <w:tr w:rsidR="007D7FD5" w:rsidRPr="00155537" w:rsidTr="00BA19FC">
        <w:trPr>
          <w:trHeight w:val="300"/>
        </w:trPr>
        <w:tc>
          <w:tcPr>
            <w:tcW w:w="900"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350" w:type="dxa"/>
            <w:gridSpan w:val="2"/>
            <w:shd w:val="clear" w:color="auto" w:fill="FFFFFF"/>
            <w:tcMar>
              <w:top w:w="15" w:type="dxa"/>
              <w:left w:w="15" w:type="dxa"/>
              <w:bottom w:w="0" w:type="dxa"/>
              <w:right w:w="15" w:type="dxa"/>
            </w:tcMar>
            <w:vAlign w:val="bottom"/>
          </w:tcPr>
          <w:p w:rsidR="007D7FD5" w:rsidRDefault="007D7FD5" w:rsidP="00BA19FC">
            <w:pPr>
              <w:spacing w:before="120" w:after="120" w:line="240" w:lineRule="auto"/>
              <w:ind w:left="170" w:right="170"/>
              <w:rPr>
                <w:rFonts w:ascii="Times New Roman" w:eastAsia="Calibri" w:hAnsi="Times New Roman" w:cs="Times New Roman"/>
                <w:sz w:val="24"/>
                <w:szCs w:val="24"/>
              </w:rPr>
            </w:pPr>
            <w:r w:rsidRPr="004C49EE">
              <w:rPr>
                <w:rFonts w:ascii="Times New Roman" w:eastAsia="Calibri" w:hAnsi="Times New Roman" w:cs="Times New Roman"/>
                <w:sz w:val="24"/>
                <w:szCs w:val="24"/>
              </w:rPr>
              <w:t>Дополнительные виды экономической деятельности</w:t>
            </w:r>
          </w:p>
        </w:tc>
        <w:tc>
          <w:tcPr>
            <w:tcW w:w="5010" w:type="dxa"/>
            <w:shd w:val="clear" w:color="auto" w:fill="FFFFFF"/>
          </w:tcPr>
          <w:p w:rsidR="007D7FD5" w:rsidRDefault="007D7FD5" w:rsidP="00BA19FC">
            <w:pPr>
              <w:spacing w:before="120" w:after="120" w:line="240" w:lineRule="auto"/>
              <w:ind w:left="170" w:right="170"/>
              <w:jc w:val="center"/>
              <w:rPr>
                <w:rFonts w:ascii="Times New Roman" w:eastAsia="Calibri" w:hAnsi="Times New Roman" w:cs="Times New Roman"/>
                <w:sz w:val="24"/>
                <w:szCs w:val="24"/>
              </w:rPr>
            </w:pPr>
          </w:p>
        </w:tc>
      </w:tr>
      <w:tr w:rsidR="007D7FD5" w:rsidRPr="00155537" w:rsidTr="00BA19FC">
        <w:trPr>
          <w:trHeight w:val="300"/>
        </w:trPr>
        <w:tc>
          <w:tcPr>
            <w:tcW w:w="900"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4350" w:type="dxa"/>
            <w:gridSpan w:val="2"/>
            <w:shd w:val="clear" w:color="auto" w:fill="FFFFFF"/>
            <w:tcMar>
              <w:top w:w="15" w:type="dxa"/>
              <w:left w:w="15" w:type="dxa"/>
              <w:bottom w:w="0" w:type="dxa"/>
              <w:right w:w="15" w:type="dxa"/>
            </w:tcMar>
            <w:vAlign w:val="bottom"/>
          </w:tcPr>
          <w:p w:rsidR="007D7FD5" w:rsidRPr="004C49EE"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Тип предприятия (малое, среднее, крупное)</w:t>
            </w:r>
          </w:p>
        </w:tc>
        <w:tc>
          <w:tcPr>
            <w:tcW w:w="5010" w:type="dxa"/>
            <w:shd w:val="clear" w:color="auto" w:fill="FFFFFF"/>
          </w:tcPr>
          <w:p w:rsidR="007D7FD5" w:rsidRDefault="007D7FD5" w:rsidP="00BA19FC">
            <w:pPr>
              <w:spacing w:before="120" w:after="120" w:line="240" w:lineRule="auto"/>
              <w:ind w:left="170" w:right="170"/>
              <w:jc w:val="center"/>
              <w:rPr>
                <w:rFonts w:ascii="Times New Roman" w:eastAsia="Calibri" w:hAnsi="Times New Roman" w:cs="Times New Roman"/>
                <w:sz w:val="24"/>
                <w:szCs w:val="24"/>
              </w:rPr>
            </w:pPr>
          </w:p>
        </w:tc>
      </w:tr>
      <w:tr w:rsidR="007D7FD5" w:rsidRPr="00155537" w:rsidTr="00BA19FC">
        <w:trPr>
          <w:trHeight w:val="300"/>
        </w:trPr>
        <w:tc>
          <w:tcPr>
            <w:tcW w:w="900" w:type="dxa"/>
            <w:tcBorders>
              <w:bottom w:val="single" w:sz="4" w:space="0" w:color="auto"/>
            </w:tcBorders>
            <w:shd w:val="clear" w:color="auto" w:fill="FFFFFF"/>
          </w:tcPr>
          <w:p w:rsidR="007D7FD5"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
                <w:sz w:val="24"/>
                <w:szCs w:val="24"/>
              </w:rPr>
              <w:t>2.</w:t>
            </w:r>
          </w:p>
        </w:tc>
        <w:tc>
          <w:tcPr>
            <w:tcW w:w="9360" w:type="dxa"/>
            <w:gridSpan w:val="3"/>
            <w:tcBorders>
              <w:bottom w:val="single" w:sz="4" w:space="0" w:color="auto"/>
            </w:tcBorders>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Основные сведения о контактном </w:t>
            </w:r>
            <w:r>
              <w:rPr>
                <w:rFonts w:ascii="Times New Roman" w:eastAsia="Times New Roman" w:hAnsi="Times New Roman" w:cs="Times New Roman"/>
                <w:b/>
                <w:sz w:val="24"/>
                <w:szCs w:val="24"/>
              </w:rPr>
              <w:t xml:space="preserve">лице </w:t>
            </w:r>
            <w:r>
              <w:rPr>
                <w:rFonts w:ascii="Times New Roman" w:eastAsia="Calibri" w:hAnsi="Times New Roman" w:cs="Times New Roman"/>
                <w:b/>
                <w:bCs/>
                <w:sz w:val="24"/>
                <w:szCs w:val="24"/>
              </w:rPr>
              <w:t>предприятия</w:t>
            </w:r>
          </w:p>
        </w:tc>
      </w:tr>
      <w:tr w:rsidR="007D7FD5" w:rsidRPr="00155537" w:rsidTr="00BA19FC">
        <w:trPr>
          <w:trHeight w:val="300"/>
        </w:trPr>
        <w:tc>
          <w:tcPr>
            <w:tcW w:w="900" w:type="dxa"/>
            <w:tcBorders>
              <w:bottom w:val="single" w:sz="4" w:space="0" w:color="auto"/>
            </w:tcBorders>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2</w:t>
            </w:r>
            <w:r w:rsidRPr="00155537">
              <w:rPr>
                <w:rFonts w:ascii="Times New Roman" w:eastAsia="Calibri" w:hAnsi="Times New Roman" w:cs="Times New Roman"/>
                <w:sz w:val="24"/>
                <w:szCs w:val="24"/>
              </w:rPr>
              <w:t>.1.</w:t>
            </w:r>
          </w:p>
        </w:tc>
        <w:tc>
          <w:tcPr>
            <w:tcW w:w="4320" w:type="dxa"/>
            <w:tcBorders>
              <w:bottom w:val="single" w:sz="4" w:space="0" w:color="auto"/>
            </w:tcBorders>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Arial Unicode MS" w:hAnsi="Times New Roman" w:cs="Times New Roman"/>
                <w:sz w:val="24"/>
                <w:szCs w:val="24"/>
              </w:rPr>
            </w:pPr>
            <w:r w:rsidRPr="00155537">
              <w:rPr>
                <w:rFonts w:ascii="Times New Roman" w:eastAsia="Calibri" w:hAnsi="Times New Roman" w:cs="Times New Roman"/>
                <w:sz w:val="24"/>
                <w:szCs w:val="24"/>
              </w:rPr>
              <w:t>Ф.И.О.</w:t>
            </w:r>
          </w:p>
        </w:tc>
        <w:tc>
          <w:tcPr>
            <w:tcW w:w="5040" w:type="dxa"/>
            <w:gridSpan w:val="2"/>
            <w:tcBorders>
              <w:bottom w:val="single" w:sz="4" w:space="0" w:color="auto"/>
            </w:tcBorders>
            <w:shd w:val="clear" w:color="auto" w:fill="FFFFFF"/>
          </w:tcPr>
          <w:p w:rsidR="007D7FD5" w:rsidRPr="00155537" w:rsidRDefault="007D7FD5" w:rsidP="00BA19FC">
            <w:pPr>
              <w:spacing w:before="120" w:after="120" w:line="240" w:lineRule="auto"/>
              <w:ind w:left="170" w:right="170"/>
              <w:jc w:val="center"/>
              <w:rPr>
                <w:rFonts w:ascii="Times New Roman" w:eastAsia="Calibri" w:hAnsi="Times New Roman" w:cs="Times New Roman"/>
                <w:b/>
                <w:bCs/>
                <w:sz w:val="24"/>
                <w:szCs w:val="24"/>
              </w:rPr>
            </w:pPr>
          </w:p>
        </w:tc>
      </w:tr>
      <w:tr w:rsidR="007D7FD5" w:rsidRPr="00155537" w:rsidTr="00BA19FC">
        <w:trPr>
          <w:trHeight w:val="300"/>
        </w:trPr>
        <w:tc>
          <w:tcPr>
            <w:tcW w:w="900" w:type="dxa"/>
            <w:tcBorders>
              <w:bottom w:val="single" w:sz="4" w:space="0" w:color="auto"/>
            </w:tcBorders>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2</w:t>
            </w:r>
            <w:r w:rsidRPr="00155537">
              <w:rPr>
                <w:rFonts w:ascii="Times New Roman" w:eastAsia="Calibri" w:hAnsi="Times New Roman" w:cs="Times New Roman"/>
                <w:sz w:val="24"/>
                <w:szCs w:val="24"/>
              </w:rPr>
              <w:t>.2.</w:t>
            </w:r>
          </w:p>
        </w:tc>
        <w:tc>
          <w:tcPr>
            <w:tcW w:w="4320" w:type="dxa"/>
            <w:tcBorders>
              <w:bottom w:val="single" w:sz="4" w:space="0" w:color="auto"/>
            </w:tcBorders>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Arial Unicode MS" w:hAnsi="Times New Roman" w:cs="Times New Roman"/>
                <w:sz w:val="24"/>
                <w:szCs w:val="24"/>
              </w:rPr>
            </w:pPr>
            <w:r w:rsidRPr="00155537">
              <w:rPr>
                <w:rFonts w:ascii="Times New Roman" w:eastAsia="Calibri" w:hAnsi="Times New Roman" w:cs="Times New Roman"/>
                <w:sz w:val="24"/>
                <w:szCs w:val="24"/>
              </w:rPr>
              <w:t>Должность (подразделение предприятия)</w:t>
            </w:r>
          </w:p>
        </w:tc>
        <w:tc>
          <w:tcPr>
            <w:tcW w:w="5040" w:type="dxa"/>
            <w:gridSpan w:val="2"/>
            <w:tcBorders>
              <w:bottom w:val="single" w:sz="4" w:space="0" w:color="auto"/>
            </w:tcBorders>
            <w:shd w:val="clear" w:color="auto" w:fill="FFFFFF"/>
          </w:tcPr>
          <w:p w:rsidR="007D7FD5" w:rsidRPr="00155537" w:rsidRDefault="007D7FD5" w:rsidP="00BA19FC">
            <w:pPr>
              <w:spacing w:before="120" w:after="120" w:line="240" w:lineRule="auto"/>
              <w:ind w:left="170" w:right="170"/>
              <w:jc w:val="center"/>
              <w:rPr>
                <w:rFonts w:ascii="Times New Roman" w:eastAsia="Calibri" w:hAnsi="Times New Roman" w:cs="Times New Roman"/>
                <w:b/>
                <w:bCs/>
                <w:sz w:val="24"/>
                <w:szCs w:val="24"/>
              </w:rPr>
            </w:pPr>
          </w:p>
        </w:tc>
      </w:tr>
      <w:tr w:rsidR="007D7FD5" w:rsidRPr="00155537" w:rsidTr="00BA19FC">
        <w:trPr>
          <w:trHeight w:val="300"/>
        </w:trPr>
        <w:tc>
          <w:tcPr>
            <w:tcW w:w="900" w:type="dxa"/>
            <w:tcBorders>
              <w:bottom w:val="single" w:sz="4" w:space="0" w:color="auto"/>
            </w:tcBorders>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2</w:t>
            </w:r>
            <w:r w:rsidRPr="00155537">
              <w:rPr>
                <w:rFonts w:ascii="Times New Roman" w:eastAsia="Calibri" w:hAnsi="Times New Roman" w:cs="Times New Roman"/>
                <w:sz w:val="24"/>
                <w:szCs w:val="24"/>
              </w:rPr>
              <w:t>.3.</w:t>
            </w:r>
          </w:p>
        </w:tc>
        <w:tc>
          <w:tcPr>
            <w:tcW w:w="4320" w:type="dxa"/>
            <w:tcBorders>
              <w:bottom w:val="single" w:sz="4" w:space="0" w:color="auto"/>
            </w:tcBorders>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rPr>
                <w:rFonts w:ascii="Times New Roman" w:eastAsia="Arial Unicode MS" w:hAnsi="Times New Roman" w:cs="Times New Roman"/>
                <w:sz w:val="24"/>
                <w:szCs w:val="24"/>
              </w:rPr>
            </w:pPr>
            <w:r w:rsidRPr="00155537">
              <w:rPr>
                <w:rFonts w:ascii="Times New Roman" w:eastAsia="Calibri" w:hAnsi="Times New Roman" w:cs="Times New Roman"/>
                <w:sz w:val="24"/>
                <w:szCs w:val="24"/>
              </w:rPr>
              <w:t>Телефон/Факс (код региона, номер)</w:t>
            </w:r>
          </w:p>
        </w:tc>
        <w:tc>
          <w:tcPr>
            <w:tcW w:w="5040" w:type="dxa"/>
            <w:gridSpan w:val="2"/>
            <w:tcBorders>
              <w:bottom w:val="single" w:sz="4" w:space="0" w:color="auto"/>
            </w:tcBorders>
            <w:shd w:val="clear" w:color="auto" w:fill="FFFFFF"/>
          </w:tcPr>
          <w:p w:rsidR="007D7FD5" w:rsidRPr="00155537" w:rsidRDefault="007D7FD5" w:rsidP="00BA19FC">
            <w:pPr>
              <w:spacing w:before="120" w:after="120" w:line="240" w:lineRule="auto"/>
              <w:ind w:left="170" w:right="170"/>
              <w:jc w:val="center"/>
              <w:rPr>
                <w:rFonts w:ascii="Times New Roman" w:eastAsia="Calibri" w:hAnsi="Times New Roman" w:cs="Times New Roman"/>
                <w:b/>
                <w:bCs/>
                <w:sz w:val="24"/>
                <w:szCs w:val="24"/>
              </w:rPr>
            </w:pPr>
          </w:p>
        </w:tc>
      </w:tr>
      <w:tr w:rsidR="007D7FD5" w:rsidRPr="00155537" w:rsidTr="00BA19FC">
        <w:trPr>
          <w:trHeight w:val="306"/>
        </w:trPr>
        <w:tc>
          <w:tcPr>
            <w:tcW w:w="900" w:type="dxa"/>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Pr="00155537">
              <w:rPr>
                <w:rFonts w:ascii="Times New Roman" w:eastAsia="Calibri" w:hAnsi="Times New Roman" w:cs="Times New Roman"/>
                <w:b/>
                <w:bCs/>
                <w:sz w:val="24"/>
                <w:szCs w:val="24"/>
              </w:rPr>
              <w:t>.</w:t>
            </w:r>
          </w:p>
        </w:tc>
        <w:tc>
          <w:tcPr>
            <w:tcW w:w="9360" w:type="dxa"/>
            <w:gridSpan w:val="3"/>
            <w:shd w:val="clear" w:color="auto" w:fill="FFFFFF"/>
            <w:tcMar>
              <w:top w:w="15" w:type="dxa"/>
              <w:left w:w="15" w:type="dxa"/>
              <w:bottom w:w="0" w:type="dxa"/>
              <w:right w:w="15" w:type="dxa"/>
            </w:tcMar>
            <w:vAlign w:val="bottom"/>
          </w:tcPr>
          <w:p w:rsidR="007D7FD5" w:rsidRPr="00155537" w:rsidRDefault="007D7FD5" w:rsidP="00BA19FC">
            <w:pPr>
              <w:spacing w:before="120" w:after="120" w:line="240" w:lineRule="auto"/>
              <w:ind w:left="170" w:right="17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Основные сведения</w:t>
            </w:r>
            <w:r w:rsidRPr="00155537">
              <w:rPr>
                <w:rFonts w:ascii="Times New Roman" w:eastAsia="Calibri" w:hAnsi="Times New Roman" w:cs="Times New Roman"/>
                <w:b/>
                <w:bCs/>
                <w:sz w:val="24"/>
                <w:szCs w:val="24"/>
              </w:rPr>
              <w:t xml:space="preserve"> о </w:t>
            </w:r>
            <w:r>
              <w:rPr>
                <w:rFonts w:ascii="Times New Roman" w:eastAsia="Calibri" w:hAnsi="Times New Roman" w:cs="Times New Roman"/>
                <w:b/>
                <w:bCs/>
                <w:sz w:val="24"/>
                <w:szCs w:val="24"/>
              </w:rPr>
              <w:t>деятельности предприятия</w:t>
            </w:r>
          </w:p>
        </w:tc>
      </w:tr>
      <w:tr w:rsidR="007D7FD5" w:rsidRPr="00155537" w:rsidTr="00BA19FC">
        <w:trPr>
          <w:trHeight w:val="300"/>
        </w:trPr>
        <w:tc>
          <w:tcPr>
            <w:tcW w:w="900" w:type="dxa"/>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155537">
              <w:rPr>
                <w:rFonts w:ascii="Times New Roman" w:eastAsia="Calibri" w:hAnsi="Times New Roman" w:cs="Times New Roman"/>
                <w:bCs/>
                <w:sz w:val="24"/>
                <w:szCs w:val="24"/>
              </w:rPr>
              <w:t>.1.</w:t>
            </w:r>
          </w:p>
        </w:tc>
        <w:tc>
          <w:tcPr>
            <w:tcW w:w="4320" w:type="dxa"/>
            <w:shd w:val="clear" w:color="auto" w:fill="FFFFFF"/>
            <w:tcMar>
              <w:top w:w="15" w:type="dxa"/>
              <w:left w:w="15" w:type="dxa"/>
              <w:bottom w:w="0" w:type="dxa"/>
              <w:right w:w="15" w:type="dxa"/>
            </w:tcMar>
            <w:vAlign w:val="center"/>
          </w:tcPr>
          <w:p w:rsidR="007D7FD5" w:rsidRPr="005972C2" w:rsidRDefault="007D7FD5" w:rsidP="00BA19FC">
            <w:pPr>
              <w:spacing w:before="120" w:after="120" w:line="240" w:lineRule="auto"/>
              <w:ind w:left="170" w:right="170"/>
              <w:rPr>
                <w:rFonts w:ascii="Times New Roman" w:eastAsia="Calibri" w:hAnsi="Times New Roman" w:cs="Times New Roman"/>
                <w:bCs/>
                <w:sz w:val="24"/>
                <w:szCs w:val="24"/>
              </w:rPr>
            </w:pPr>
            <w:r w:rsidRPr="00CD738E">
              <w:rPr>
                <w:rFonts w:ascii="Times New Roman" w:eastAsia="Calibri" w:hAnsi="Times New Roman" w:cs="Times New Roman"/>
                <w:sz w:val="24"/>
                <w:szCs w:val="24"/>
              </w:rPr>
              <w:t>Среднегодовой</w:t>
            </w:r>
            <w:r>
              <w:rPr>
                <w:rFonts w:ascii="Times New Roman" w:eastAsia="Calibri" w:hAnsi="Times New Roman" w:cs="Times New Roman"/>
                <w:sz w:val="24"/>
                <w:szCs w:val="24"/>
              </w:rPr>
              <w:t xml:space="preserve"> объем выручки</w:t>
            </w:r>
            <w:r w:rsidR="00DF3DD3" w:rsidRPr="00DF3DD3">
              <w:rPr>
                <w:rFonts w:ascii="Times New Roman" w:eastAsia="Calibri" w:hAnsi="Times New Roman" w:cs="Times New Roman"/>
                <w:sz w:val="24"/>
                <w:szCs w:val="24"/>
              </w:rPr>
              <w:t xml:space="preserve"> </w:t>
            </w:r>
            <w:r w:rsidR="00DF3DD3">
              <w:rPr>
                <w:rFonts w:ascii="Times New Roman" w:eastAsia="Calibri" w:hAnsi="Times New Roman" w:cs="Times New Roman"/>
                <w:sz w:val="24"/>
                <w:szCs w:val="24"/>
              </w:rPr>
              <w:t>за предыдущий год</w:t>
            </w:r>
            <w:r>
              <w:rPr>
                <w:rFonts w:ascii="Times New Roman" w:eastAsia="Calibri" w:hAnsi="Times New Roman" w:cs="Times New Roman"/>
                <w:sz w:val="24"/>
                <w:szCs w:val="24"/>
              </w:rPr>
              <w:t>, тыс. руб.</w:t>
            </w:r>
          </w:p>
        </w:tc>
        <w:tc>
          <w:tcPr>
            <w:tcW w:w="5040" w:type="dxa"/>
            <w:gridSpan w:val="2"/>
            <w:shd w:val="clear" w:color="auto" w:fill="FFFFFF"/>
          </w:tcPr>
          <w:tbl>
            <w:tblPr>
              <w:tblStyle w:val="aa"/>
              <w:tblW w:w="5000" w:type="pct"/>
              <w:tblLook w:val="04A0" w:firstRow="1" w:lastRow="0" w:firstColumn="1" w:lastColumn="0" w:noHBand="0" w:noVBand="1"/>
            </w:tblPr>
            <w:tblGrid>
              <w:gridCol w:w="5020"/>
            </w:tblGrid>
            <w:tr w:rsidR="00DF3DD3" w:rsidTr="00503286">
              <w:trPr>
                <w:trHeight w:val="1042"/>
              </w:trPr>
              <w:tc>
                <w:tcPr>
                  <w:tcW w:w="5000" w:type="pct"/>
                </w:tcPr>
                <w:p w:rsidR="00DF3DD3" w:rsidRPr="00CD738E" w:rsidRDefault="00DF3DD3" w:rsidP="002A48CA">
                  <w:pPr>
                    <w:framePr w:hSpace="180" w:wrap="around" w:vAnchor="text" w:hAnchor="margin" w:x="-700" w:y="95"/>
                    <w:spacing w:before="120" w:after="120"/>
                    <w:ind w:right="170"/>
                    <w:jc w:val="center"/>
                    <w:rPr>
                      <w:rFonts w:ascii="Times New Roman" w:eastAsia="Calibri" w:hAnsi="Times New Roman" w:cs="Times New Roman"/>
                      <w:b/>
                      <w:bCs/>
                      <w:sz w:val="24"/>
                      <w:szCs w:val="24"/>
                    </w:rPr>
                  </w:pPr>
                </w:p>
              </w:tc>
            </w:tr>
          </w:tbl>
          <w:p w:rsidR="007D7FD5" w:rsidRPr="00AF75C6" w:rsidRDefault="007D7FD5" w:rsidP="00BA19FC">
            <w:pPr>
              <w:spacing w:before="120" w:after="120" w:line="240" w:lineRule="auto"/>
              <w:ind w:right="170"/>
              <w:jc w:val="center"/>
              <w:rPr>
                <w:rFonts w:ascii="Times New Roman" w:eastAsia="Calibri" w:hAnsi="Times New Roman" w:cs="Times New Roman"/>
                <w:bCs/>
                <w:sz w:val="24"/>
                <w:szCs w:val="24"/>
              </w:rPr>
            </w:pPr>
          </w:p>
        </w:tc>
      </w:tr>
      <w:tr w:rsidR="007D7FD5" w:rsidRPr="00155537" w:rsidTr="00BA19FC">
        <w:trPr>
          <w:trHeight w:val="300"/>
        </w:trPr>
        <w:tc>
          <w:tcPr>
            <w:tcW w:w="900" w:type="dxa"/>
            <w:shd w:val="clear" w:color="auto" w:fill="FFFFFF"/>
          </w:tcPr>
          <w:p w:rsidR="007D7FD5" w:rsidRPr="00155537"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3.2</w:t>
            </w:r>
            <w:r w:rsidRPr="00155537">
              <w:rPr>
                <w:rFonts w:ascii="Times New Roman" w:eastAsia="Calibri" w:hAnsi="Times New Roman" w:cs="Times New Roman"/>
                <w:sz w:val="24"/>
                <w:szCs w:val="24"/>
              </w:rPr>
              <w:t>.</w:t>
            </w:r>
          </w:p>
        </w:tc>
        <w:tc>
          <w:tcPr>
            <w:tcW w:w="4320" w:type="dxa"/>
            <w:shd w:val="clear" w:color="auto" w:fill="FFFFFF"/>
            <w:tcMar>
              <w:top w:w="15" w:type="dxa"/>
              <w:left w:w="15" w:type="dxa"/>
              <w:bottom w:w="0" w:type="dxa"/>
              <w:right w:w="15" w:type="dxa"/>
            </w:tcMar>
          </w:tcPr>
          <w:p w:rsidR="007D7FD5" w:rsidRPr="005972C2" w:rsidRDefault="007D7FD5" w:rsidP="00BA19FC">
            <w:pPr>
              <w:spacing w:before="120" w:after="120" w:line="240" w:lineRule="auto"/>
              <w:ind w:left="170" w:right="170"/>
              <w:rPr>
                <w:rFonts w:ascii="Times New Roman" w:eastAsia="Calibri" w:hAnsi="Times New Roman" w:cs="Times New Roman"/>
                <w:sz w:val="24"/>
                <w:szCs w:val="24"/>
              </w:rPr>
            </w:pPr>
            <w:r w:rsidRPr="00155537">
              <w:rPr>
                <w:rFonts w:ascii="Times New Roman" w:eastAsia="Calibri" w:hAnsi="Times New Roman" w:cs="Times New Roman"/>
                <w:sz w:val="24"/>
                <w:szCs w:val="24"/>
              </w:rPr>
              <w:t>Среднесп</w:t>
            </w:r>
            <w:r>
              <w:rPr>
                <w:rFonts w:ascii="Times New Roman" w:eastAsia="Calibri" w:hAnsi="Times New Roman" w:cs="Times New Roman"/>
                <w:sz w:val="24"/>
                <w:szCs w:val="24"/>
              </w:rPr>
              <w:t>исочная численность</w:t>
            </w:r>
            <w:r w:rsidRPr="005972C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работников</w:t>
            </w:r>
            <w:r w:rsidR="00DF3DD3">
              <w:rPr>
                <w:rFonts w:ascii="Times New Roman" w:eastAsia="Calibri" w:hAnsi="Times New Roman" w:cs="Times New Roman"/>
                <w:sz w:val="24"/>
                <w:szCs w:val="24"/>
              </w:rPr>
              <w:t xml:space="preserve"> за предыдущий год</w:t>
            </w:r>
            <w:r>
              <w:rPr>
                <w:rFonts w:ascii="Times New Roman" w:eastAsia="Calibri" w:hAnsi="Times New Roman" w:cs="Times New Roman"/>
                <w:sz w:val="24"/>
                <w:szCs w:val="24"/>
              </w:rPr>
              <w:t xml:space="preserve">, чел. </w:t>
            </w:r>
          </w:p>
        </w:tc>
        <w:tc>
          <w:tcPr>
            <w:tcW w:w="5040" w:type="dxa"/>
            <w:gridSpan w:val="2"/>
            <w:shd w:val="clear" w:color="auto" w:fill="FFFFFF"/>
          </w:tcPr>
          <w:tbl>
            <w:tblPr>
              <w:tblStyle w:val="aa"/>
              <w:tblW w:w="5000" w:type="pct"/>
              <w:tblLook w:val="04A0" w:firstRow="1" w:lastRow="0" w:firstColumn="1" w:lastColumn="0" w:noHBand="0" w:noVBand="1"/>
            </w:tblPr>
            <w:tblGrid>
              <w:gridCol w:w="5020"/>
            </w:tblGrid>
            <w:tr w:rsidR="00DF3DD3" w:rsidTr="00452C60">
              <w:trPr>
                <w:trHeight w:val="1042"/>
              </w:trPr>
              <w:tc>
                <w:tcPr>
                  <w:tcW w:w="5000" w:type="pct"/>
                </w:tcPr>
                <w:p w:rsidR="00DF3DD3" w:rsidRPr="00CD738E" w:rsidRDefault="00DF3DD3" w:rsidP="002A48CA">
                  <w:pPr>
                    <w:framePr w:hSpace="180" w:wrap="around" w:vAnchor="text" w:hAnchor="margin" w:x="-700" w:y="95"/>
                    <w:spacing w:before="120" w:after="120"/>
                    <w:ind w:right="170"/>
                    <w:jc w:val="center"/>
                    <w:rPr>
                      <w:rFonts w:ascii="Times New Roman" w:eastAsia="Calibri" w:hAnsi="Times New Roman" w:cs="Times New Roman"/>
                      <w:b/>
                      <w:bCs/>
                      <w:sz w:val="24"/>
                      <w:szCs w:val="24"/>
                    </w:rPr>
                  </w:pPr>
                </w:p>
              </w:tc>
            </w:tr>
          </w:tbl>
          <w:p w:rsidR="007D7FD5" w:rsidRPr="00AF75C6" w:rsidRDefault="007D7FD5" w:rsidP="00BA19FC">
            <w:pPr>
              <w:spacing w:before="120" w:after="120" w:line="240" w:lineRule="auto"/>
              <w:ind w:right="170"/>
              <w:jc w:val="center"/>
              <w:rPr>
                <w:rFonts w:ascii="Times New Roman" w:eastAsia="Calibri" w:hAnsi="Times New Roman" w:cs="Times New Roman"/>
                <w:bCs/>
                <w:sz w:val="24"/>
                <w:szCs w:val="24"/>
              </w:rPr>
            </w:pPr>
          </w:p>
        </w:tc>
      </w:tr>
    </w:tbl>
    <w:p w:rsidR="007D7FD5" w:rsidRDefault="007D7FD5" w:rsidP="007D7FD5">
      <w:r>
        <w:br w:type="page"/>
      </w:r>
    </w:p>
    <w:tbl>
      <w:tblPr>
        <w:tblpPr w:leftFromText="180" w:rightFromText="180" w:vertAnchor="text" w:horzAnchor="margin" w:tblpX="-695" w:tblpY="9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1"/>
        <w:gridCol w:w="2375"/>
        <w:gridCol w:w="1832"/>
        <w:gridCol w:w="5157"/>
      </w:tblGrid>
      <w:tr w:rsidR="007D7FD5" w:rsidRPr="00155537" w:rsidTr="00BA19FC">
        <w:trPr>
          <w:trHeight w:val="300"/>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sz w:val="24"/>
                <w:szCs w:val="24"/>
              </w:rPr>
            </w:pPr>
          </w:p>
        </w:tc>
        <w:tc>
          <w:tcPr>
            <w:tcW w:w="9364" w:type="dxa"/>
            <w:gridSpan w:val="3"/>
            <w:shd w:val="clear" w:color="auto" w:fill="FFFFFF"/>
            <w:tcMar>
              <w:top w:w="15" w:type="dxa"/>
              <w:left w:w="15" w:type="dxa"/>
              <w:bottom w:w="0" w:type="dxa"/>
              <w:right w:w="15" w:type="dxa"/>
            </w:tcMar>
          </w:tcPr>
          <w:p w:rsidR="007D7FD5" w:rsidRDefault="007D7FD5" w:rsidP="00BA19FC">
            <w:pPr>
              <w:spacing w:before="120" w:after="120" w:line="240" w:lineRule="auto"/>
              <w:ind w:right="170"/>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Основные сведения</w:t>
            </w:r>
            <w:r w:rsidRPr="00155537">
              <w:rPr>
                <w:rFonts w:ascii="Times New Roman" w:eastAsia="Calibri" w:hAnsi="Times New Roman" w:cs="Times New Roman"/>
                <w:b/>
                <w:bCs/>
                <w:sz w:val="24"/>
                <w:szCs w:val="24"/>
              </w:rPr>
              <w:t xml:space="preserve"> о </w:t>
            </w:r>
            <w:r>
              <w:rPr>
                <w:rFonts w:ascii="Times New Roman" w:eastAsia="Calibri" w:hAnsi="Times New Roman" w:cs="Times New Roman"/>
                <w:b/>
                <w:bCs/>
                <w:sz w:val="24"/>
                <w:szCs w:val="24"/>
              </w:rPr>
              <w:t>деятельности предприятия</w:t>
            </w:r>
          </w:p>
        </w:tc>
      </w:tr>
      <w:tr w:rsidR="007D7FD5" w:rsidRPr="00155537" w:rsidTr="00BA19FC">
        <w:trPr>
          <w:trHeight w:val="300"/>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4207" w:type="dxa"/>
            <w:gridSpan w:val="2"/>
            <w:shd w:val="clear" w:color="auto" w:fill="FFFFFF"/>
            <w:tcMar>
              <w:top w:w="15" w:type="dxa"/>
              <w:left w:w="15" w:type="dxa"/>
              <w:bottom w:w="0" w:type="dxa"/>
              <w:right w:w="15" w:type="dxa"/>
            </w:tcMar>
          </w:tcPr>
          <w:p w:rsidR="007D7FD5" w:rsidRPr="00155537" w:rsidRDefault="007D7FD5" w:rsidP="00DF3DD3">
            <w:pPr>
              <w:spacing w:before="120" w:after="120" w:line="240" w:lineRule="auto"/>
              <w:ind w:left="170" w:right="170"/>
              <w:rPr>
                <w:rFonts w:ascii="Times New Roman" w:eastAsia="Calibri" w:hAnsi="Times New Roman" w:cs="Times New Roman"/>
                <w:sz w:val="24"/>
                <w:szCs w:val="24"/>
              </w:rPr>
            </w:pPr>
            <w:r>
              <w:rPr>
                <w:rFonts w:ascii="Times New Roman" w:eastAsia="Calibri" w:hAnsi="Times New Roman" w:cs="Times New Roman"/>
                <w:sz w:val="24"/>
                <w:szCs w:val="24"/>
              </w:rPr>
              <w:t>Прибыль предприятия</w:t>
            </w:r>
            <w:r w:rsidR="00DF3DD3">
              <w:rPr>
                <w:rFonts w:ascii="Times New Roman" w:eastAsia="Calibri" w:hAnsi="Times New Roman" w:cs="Times New Roman"/>
                <w:sz w:val="24"/>
                <w:szCs w:val="24"/>
              </w:rPr>
              <w:t xml:space="preserve"> за предыдущий год</w:t>
            </w:r>
            <w:r>
              <w:rPr>
                <w:rFonts w:ascii="Times New Roman" w:eastAsia="Calibri" w:hAnsi="Times New Roman" w:cs="Times New Roman"/>
                <w:sz w:val="24"/>
                <w:szCs w:val="24"/>
              </w:rPr>
              <w:t>, тыс.</w:t>
            </w:r>
            <w:r w:rsidRPr="00DF3DD3">
              <w:rPr>
                <w:rFonts w:ascii="Times New Roman" w:eastAsia="Calibri" w:hAnsi="Times New Roman" w:cs="Times New Roman"/>
                <w:sz w:val="24"/>
                <w:szCs w:val="24"/>
              </w:rPr>
              <w:t xml:space="preserve"> </w:t>
            </w:r>
            <w:r>
              <w:rPr>
                <w:rFonts w:ascii="Times New Roman" w:eastAsia="Calibri" w:hAnsi="Times New Roman" w:cs="Times New Roman"/>
                <w:sz w:val="24"/>
                <w:szCs w:val="24"/>
              </w:rPr>
              <w:t>руб.</w:t>
            </w:r>
          </w:p>
        </w:tc>
        <w:tc>
          <w:tcPr>
            <w:tcW w:w="5157" w:type="dxa"/>
            <w:shd w:val="clear" w:color="auto" w:fill="FFFFFF"/>
          </w:tcPr>
          <w:tbl>
            <w:tblPr>
              <w:tblStyle w:val="aa"/>
              <w:tblW w:w="5000" w:type="pct"/>
              <w:tblLook w:val="04A0" w:firstRow="1" w:lastRow="0" w:firstColumn="1" w:lastColumn="0" w:noHBand="0" w:noVBand="1"/>
            </w:tblPr>
            <w:tblGrid>
              <w:gridCol w:w="5137"/>
            </w:tblGrid>
            <w:tr w:rsidR="00DF3DD3" w:rsidTr="00D45F29">
              <w:trPr>
                <w:trHeight w:val="1042"/>
              </w:trPr>
              <w:tc>
                <w:tcPr>
                  <w:tcW w:w="5000" w:type="pct"/>
                </w:tcPr>
                <w:p w:rsidR="00DF3DD3" w:rsidRPr="00CD738E" w:rsidRDefault="00DF3DD3" w:rsidP="002A48CA">
                  <w:pPr>
                    <w:framePr w:hSpace="180" w:wrap="around" w:vAnchor="text" w:hAnchor="margin" w:x="-695" w:y="95"/>
                    <w:spacing w:before="120" w:after="120"/>
                    <w:ind w:right="170"/>
                    <w:jc w:val="center"/>
                    <w:rPr>
                      <w:rFonts w:ascii="Times New Roman" w:eastAsia="Calibri" w:hAnsi="Times New Roman" w:cs="Times New Roman"/>
                      <w:b/>
                      <w:bCs/>
                      <w:sz w:val="24"/>
                      <w:szCs w:val="24"/>
                    </w:rPr>
                  </w:pPr>
                </w:p>
              </w:tc>
            </w:tr>
          </w:tbl>
          <w:p w:rsidR="007D7FD5" w:rsidRPr="00AF75C6" w:rsidRDefault="007D7FD5" w:rsidP="00BA19FC">
            <w:pPr>
              <w:spacing w:before="120" w:after="120" w:line="240" w:lineRule="auto"/>
              <w:ind w:right="170"/>
              <w:jc w:val="center"/>
              <w:rPr>
                <w:rFonts w:ascii="Times New Roman" w:eastAsia="Calibri" w:hAnsi="Times New Roman" w:cs="Times New Roman"/>
                <w:bCs/>
                <w:sz w:val="24"/>
                <w:szCs w:val="24"/>
              </w:rPr>
            </w:pPr>
          </w:p>
        </w:tc>
      </w:tr>
      <w:tr w:rsidR="007D7FD5" w:rsidRPr="00155537" w:rsidTr="00BA19FC">
        <w:trPr>
          <w:trHeight w:val="62"/>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4207" w:type="dxa"/>
            <w:gridSpan w:val="2"/>
            <w:shd w:val="clear" w:color="auto" w:fill="FFFFFF"/>
            <w:tcMar>
              <w:top w:w="15" w:type="dxa"/>
              <w:left w:w="15" w:type="dxa"/>
              <w:bottom w:w="0" w:type="dxa"/>
              <w:right w:w="15" w:type="dxa"/>
            </w:tcMar>
            <w:vAlign w:val="bottom"/>
          </w:tcPr>
          <w:p w:rsidR="007D7FD5"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Сведения о среднегодовой заработной плате работников</w:t>
            </w:r>
            <w:r w:rsidR="00DF3DD3">
              <w:rPr>
                <w:rFonts w:ascii="Times New Roman" w:eastAsia="Calibri" w:hAnsi="Times New Roman" w:cs="Times New Roman"/>
                <w:sz w:val="24"/>
                <w:szCs w:val="24"/>
              </w:rPr>
              <w:t xml:space="preserve"> за предыдущий год</w:t>
            </w:r>
            <w:r>
              <w:rPr>
                <w:rFonts w:ascii="Times New Roman" w:eastAsia="Calibri" w:hAnsi="Times New Roman" w:cs="Times New Roman"/>
                <w:bCs/>
                <w:sz w:val="24"/>
                <w:szCs w:val="24"/>
              </w:rPr>
              <w:t>, тыс.</w:t>
            </w:r>
            <w:r w:rsidRPr="0086194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руб.</w:t>
            </w:r>
          </w:p>
        </w:tc>
        <w:tc>
          <w:tcPr>
            <w:tcW w:w="5157" w:type="dxa"/>
            <w:shd w:val="clear" w:color="auto" w:fill="FFFFFF"/>
          </w:tcPr>
          <w:tbl>
            <w:tblPr>
              <w:tblStyle w:val="aa"/>
              <w:tblW w:w="5000" w:type="pct"/>
              <w:tblLook w:val="04A0" w:firstRow="1" w:lastRow="0" w:firstColumn="1" w:lastColumn="0" w:noHBand="0" w:noVBand="1"/>
            </w:tblPr>
            <w:tblGrid>
              <w:gridCol w:w="5137"/>
            </w:tblGrid>
            <w:tr w:rsidR="00DF3DD3" w:rsidTr="00BB4CF9">
              <w:trPr>
                <w:trHeight w:val="1042"/>
              </w:trPr>
              <w:tc>
                <w:tcPr>
                  <w:tcW w:w="5000" w:type="pct"/>
                </w:tcPr>
                <w:p w:rsidR="00DF3DD3" w:rsidRPr="00CD738E" w:rsidRDefault="00DF3DD3" w:rsidP="002A48CA">
                  <w:pPr>
                    <w:framePr w:hSpace="180" w:wrap="around" w:vAnchor="text" w:hAnchor="margin" w:x="-695" w:y="95"/>
                    <w:spacing w:before="120" w:after="120"/>
                    <w:ind w:right="170"/>
                    <w:jc w:val="center"/>
                    <w:rPr>
                      <w:rFonts w:ascii="Times New Roman" w:eastAsia="Calibri" w:hAnsi="Times New Roman" w:cs="Times New Roman"/>
                      <w:b/>
                      <w:bCs/>
                      <w:sz w:val="24"/>
                      <w:szCs w:val="24"/>
                    </w:rPr>
                  </w:pPr>
                </w:p>
              </w:tc>
            </w:tr>
          </w:tbl>
          <w:p w:rsidR="007D7FD5" w:rsidRPr="00AF75C6" w:rsidRDefault="007D7FD5" w:rsidP="00BA19FC">
            <w:pPr>
              <w:spacing w:before="120" w:after="120" w:line="240" w:lineRule="auto"/>
              <w:ind w:right="170"/>
              <w:jc w:val="center"/>
              <w:rPr>
                <w:rFonts w:ascii="Times New Roman" w:eastAsia="Calibri" w:hAnsi="Times New Roman" w:cs="Times New Roman"/>
                <w:bCs/>
                <w:sz w:val="24"/>
                <w:szCs w:val="24"/>
              </w:rPr>
            </w:pPr>
          </w:p>
        </w:tc>
      </w:tr>
      <w:tr w:rsidR="007D7FD5" w:rsidRPr="00155537" w:rsidTr="00BA19FC">
        <w:trPr>
          <w:trHeight w:val="300"/>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bCs/>
                <w:sz w:val="24"/>
                <w:szCs w:val="24"/>
              </w:rPr>
            </w:pPr>
          </w:p>
        </w:tc>
        <w:tc>
          <w:tcPr>
            <w:tcW w:w="9364" w:type="dxa"/>
            <w:gridSpan w:val="3"/>
            <w:shd w:val="clear" w:color="auto" w:fill="FFFFFF"/>
            <w:tcMar>
              <w:top w:w="15" w:type="dxa"/>
              <w:left w:w="15" w:type="dxa"/>
              <w:bottom w:w="0" w:type="dxa"/>
              <w:right w:w="15" w:type="dxa"/>
            </w:tcMar>
            <w:vAlign w:val="bottom"/>
          </w:tcPr>
          <w:p w:rsidR="007D7FD5" w:rsidRDefault="007D7FD5" w:rsidP="00BA19FC">
            <w:pPr>
              <w:spacing w:before="120" w:after="120" w:line="240" w:lineRule="auto"/>
              <w:ind w:right="17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Дополнительные сведения о деятельности Вашего предприятия </w:t>
            </w:r>
          </w:p>
          <w:p w:rsidR="007D7FD5" w:rsidRPr="00754314" w:rsidRDefault="007D7FD5" w:rsidP="00BA19FC">
            <w:pPr>
              <w:spacing w:before="120" w:after="120" w:line="240" w:lineRule="auto"/>
              <w:ind w:right="17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(экспертные оценки)</w:t>
            </w:r>
          </w:p>
        </w:tc>
      </w:tr>
      <w:tr w:rsidR="007D7FD5" w:rsidRPr="00155537" w:rsidTr="00BA19FC">
        <w:trPr>
          <w:trHeight w:val="300"/>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c>
          <w:tcPr>
            <w:tcW w:w="2375" w:type="dxa"/>
            <w:shd w:val="clear" w:color="auto" w:fill="FFFFFF"/>
            <w:tcMar>
              <w:top w:w="15" w:type="dxa"/>
              <w:left w:w="15" w:type="dxa"/>
              <w:bottom w:w="0" w:type="dxa"/>
              <w:right w:w="15" w:type="dxa"/>
            </w:tcMar>
            <w:vAlign w:val="center"/>
          </w:tcPr>
          <w:p w:rsidR="007D7FD5" w:rsidRPr="00155537"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Укажите основных поставщиков ресурсов для нужд Вашей организации, доля которых составляет не менее </w:t>
            </w:r>
            <w:r w:rsidRPr="00E609A3">
              <w:rPr>
                <w:rFonts w:ascii="Times New Roman" w:eastAsia="Calibri" w:hAnsi="Times New Roman" w:cs="Times New Roman"/>
                <w:b/>
                <w:bCs/>
                <w:sz w:val="24"/>
                <w:szCs w:val="24"/>
              </w:rPr>
              <w:t>10 %</w:t>
            </w:r>
            <w:r>
              <w:rPr>
                <w:rFonts w:ascii="Times New Roman" w:eastAsia="Calibri" w:hAnsi="Times New Roman" w:cs="Times New Roman"/>
                <w:bCs/>
                <w:sz w:val="24"/>
                <w:szCs w:val="24"/>
              </w:rPr>
              <w:t xml:space="preserve"> в совокупной величине</w:t>
            </w:r>
            <w:r w:rsidRPr="00913912">
              <w:rPr>
                <w:rFonts w:ascii="Times New Roman" w:eastAsia="Calibri" w:hAnsi="Times New Roman" w:cs="Times New Roman"/>
                <w:b/>
                <w:bCs/>
                <w:sz w:val="24"/>
                <w:szCs w:val="24"/>
              </w:rPr>
              <w:t xml:space="preserve"> </w:t>
            </w:r>
            <w:r w:rsidRPr="005817E9">
              <w:rPr>
                <w:rFonts w:ascii="Times New Roman" w:eastAsia="Calibri" w:hAnsi="Times New Roman" w:cs="Times New Roman"/>
                <w:bCs/>
                <w:sz w:val="24"/>
                <w:szCs w:val="24"/>
              </w:rPr>
              <w:t>затрат</w:t>
            </w:r>
            <w:r>
              <w:rPr>
                <w:rFonts w:ascii="Times New Roman" w:eastAsia="Calibri" w:hAnsi="Times New Roman" w:cs="Times New Roman"/>
                <w:bCs/>
                <w:sz w:val="24"/>
                <w:szCs w:val="24"/>
              </w:rPr>
              <w:t>. Необходимо указать ИНН организации</w:t>
            </w:r>
          </w:p>
        </w:tc>
        <w:tc>
          <w:tcPr>
            <w:tcW w:w="6989" w:type="dxa"/>
            <w:gridSpan w:val="2"/>
            <w:shd w:val="clear" w:color="auto" w:fill="FFFFFF"/>
          </w:tcPr>
          <w:tbl>
            <w:tblPr>
              <w:tblStyle w:val="aa"/>
              <w:tblW w:w="5000" w:type="pct"/>
              <w:tblLook w:val="04A0" w:firstRow="1" w:lastRow="0" w:firstColumn="1" w:lastColumn="0" w:noHBand="0" w:noVBand="1"/>
            </w:tblPr>
            <w:tblGrid>
              <w:gridCol w:w="1827"/>
              <w:gridCol w:w="1830"/>
              <w:gridCol w:w="1656"/>
              <w:gridCol w:w="1656"/>
            </w:tblGrid>
            <w:tr w:rsidR="007D7FD5" w:rsidTr="00BA19FC">
              <w:tc>
                <w:tcPr>
                  <w:tcW w:w="1311" w:type="pct"/>
                </w:tcPr>
                <w:p w:rsidR="007D7FD5" w:rsidRPr="005F02B4" w:rsidRDefault="007D7FD5" w:rsidP="002A48CA">
                  <w:pPr>
                    <w:framePr w:hSpace="180" w:wrap="around" w:vAnchor="text" w:hAnchor="margin" w:x="-695" w:y="95"/>
                    <w:spacing w:before="120" w:after="120"/>
                    <w:ind w:right="170"/>
                    <w:jc w:val="center"/>
                    <w:rPr>
                      <w:rFonts w:ascii="Times New Roman" w:eastAsia="Calibri" w:hAnsi="Times New Roman" w:cs="Times New Roman"/>
                      <w:b/>
                      <w:bCs/>
                      <w:sz w:val="18"/>
                      <w:szCs w:val="18"/>
                    </w:rPr>
                  </w:pPr>
                  <w:r w:rsidRPr="005F02B4">
                    <w:rPr>
                      <w:rFonts w:ascii="Times New Roman" w:hAnsi="Times New Roman" w:cs="Times New Roman"/>
                      <w:b/>
                      <w:sz w:val="18"/>
                      <w:szCs w:val="18"/>
                    </w:rPr>
                    <w:t>Трудовые ресурсы</w:t>
                  </w:r>
                </w:p>
              </w:tc>
              <w:tc>
                <w:tcPr>
                  <w:tcW w:w="1313" w:type="pct"/>
                </w:tcPr>
                <w:p w:rsidR="007D7FD5" w:rsidRPr="005F02B4" w:rsidRDefault="007D7FD5" w:rsidP="002A48CA">
                  <w:pPr>
                    <w:framePr w:hSpace="180" w:wrap="around" w:vAnchor="text" w:hAnchor="margin" w:x="-695" w:y="95"/>
                    <w:spacing w:before="120" w:after="120"/>
                    <w:ind w:right="170"/>
                    <w:jc w:val="center"/>
                    <w:rPr>
                      <w:rFonts w:ascii="Times New Roman" w:eastAsia="Calibri" w:hAnsi="Times New Roman" w:cs="Times New Roman"/>
                      <w:b/>
                      <w:bCs/>
                      <w:sz w:val="18"/>
                      <w:szCs w:val="18"/>
                    </w:rPr>
                  </w:pPr>
                  <w:r>
                    <w:rPr>
                      <w:rFonts w:ascii="Times New Roman" w:hAnsi="Times New Roman" w:cs="Times New Roman"/>
                      <w:b/>
                      <w:sz w:val="18"/>
                      <w:szCs w:val="18"/>
                    </w:rPr>
                    <w:t>НИОКР</w:t>
                  </w:r>
                </w:p>
              </w:tc>
              <w:tc>
                <w:tcPr>
                  <w:tcW w:w="1188" w:type="pct"/>
                </w:tcPr>
                <w:p w:rsidR="007D7FD5" w:rsidRPr="005F02B4" w:rsidRDefault="007D7FD5" w:rsidP="002A48CA">
                  <w:pPr>
                    <w:framePr w:hSpace="180" w:wrap="around" w:vAnchor="text" w:hAnchor="margin" w:x="-695" w:y="95"/>
                    <w:spacing w:before="120" w:after="120"/>
                    <w:ind w:right="170"/>
                    <w:jc w:val="center"/>
                    <w:rPr>
                      <w:rFonts w:ascii="Times New Roman" w:eastAsia="Calibri" w:hAnsi="Times New Roman" w:cs="Times New Roman"/>
                      <w:b/>
                      <w:bCs/>
                      <w:sz w:val="18"/>
                      <w:szCs w:val="18"/>
                    </w:rPr>
                  </w:pPr>
                  <w:r w:rsidRPr="005F02B4">
                    <w:rPr>
                      <w:rFonts w:ascii="Times New Roman" w:hAnsi="Times New Roman" w:cs="Times New Roman"/>
                      <w:b/>
                      <w:sz w:val="18"/>
                      <w:szCs w:val="18"/>
                    </w:rPr>
                    <w:t>Оборудование и программное обеспечение</w:t>
                  </w:r>
                </w:p>
              </w:tc>
              <w:tc>
                <w:tcPr>
                  <w:tcW w:w="1188" w:type="pct"/>
                </w:tcPr>
                <w:p w:rsidR="007D7FD5" w:rsidRPr="005F02B4" w:rsidRDefault="007D7FD5" w:rsidP="002A48CA">
                  <w:pPr>
                    <w:framePr w:hSpace="180" w:wrap="around" w:vAnchor="text" w:hAnchor="margin" w:x="-695" w:y="95"/>
                    <w:spacing w:before="120" w:after="120"/>
                    <w:ind w:right="170"/>
                    <w:jc w:val="center"/>
                    <w:rPr>
                      <w:rFonts w:ascii="Times New Roman" w:hAnsi="Times New Roman" w:cs="Times New Roman"/>
                      <w:b/>
                      <w:sz w:val="18"/>
                      <w:szCs w:val="18"/>
                    </w:rPr>
                  </w:pPr>
                  <w:r>
                    <w:rPr>
                      <w:rFonts w:ascii="Times New Roman" w:hAnsi="Times New Roman" w:cs="Times New Roman"/>
                      <w:b/>
                      <w:sz w:val="18"/>
                      <w:szCs w:val="18"/>
                    </w:rPr>
                    <w:t>Материалы и сырье</w:t>
                  </w: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r w:rsidR="007D7FD5" w:rsidTr="00BA19FC">
              <w:tc>
                <w:tcPr>
                  <w:tcW w:w="1311" w:type="pct"/>
                </w:tcPr>
                <w:p w:rsidR="007D7FD5" w:rsidRPr="00D33F7D" w:rsidRDefault="007D7FD5" w:rsidP="002A48CA">
                  <w:pPr>
                    <w:framePr w:hSpace="180" w:wrap="around" w:vAnchor="text" w:hAnchor="margin" w:x="-695" w:y="95"/>
                    <w:spacing w:before="120" w:after="120"/>
                    <w:ind w:right="170"/>
                    <w:rPr>
                      <w:rFonts w:ascii="Times New Roman" w:eastAsia="Calibri" w:hAnsi="Times New Roman" w:cs="Times New Roman"/>
                      <w:bCs/>
                      <w:sz w:val="20"/>
                      <w:szCs w:val="20"/>
                    </w:rPr>
                  </w:pPr>
                </w:p>
              </w:tc>
              <w:tc>
                <w:tcPr>
                  <w:tcW w:w="1313"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c>
                <w:tcPr>
                  <w:tcW w:w="1188" w:type="pct"/>
                </w:tcPr>
                <w:p w:rsidR="007D7FD5" w:rsidRPr="00D33F7D"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0"/>
                      <w:szCs w:val="20"/>
                    </w:rPr>
                  </w:pPr>
                </w:p>
              </w:tc>
            </w:tr>
          </w:tbl>
          <w:p w:rsidR="007D7FD5" w:rsidRPr="00AF75C6" w:rsidRDefault="007D7FD5" w:rsidP="00BA19FC">
            <w:pPr>
              <w:spacing w:before="120" w:after="120" w:line="240" w:lineRule="auto"/>
              <w:ind w:right="170"/>
              <w:jc w:val="center"/>
              <w:rPr>
                <w:rFonts w:ascii="Times New Roman" w:eastAsia="Calibri" w:hAnsi="Times New Roman" w:cs="Times New Roman"/>
                <w:bCs/>
                <w:sz w:val="24"/>
                <w:szCs w:val="24"/>
              </w:rPr>
            </w:pPr>
          </w:p>
        </w:tc>
      </w:tr>
    </w:tbl>
    <w:p w:rsidR="007D7FD5" w:rsidRDefault="007D7FD5" w:rsidP="007D7FD5">
      <w:r>
        <w:br w:type="page"/>
      </w:r>
    </w:p>
    <w:tbl>
      <w:tblPr>
        <w:tblpPr w:leftFromText="180" w:rightFromText="180" w:vertAnchor="text" w:horzAnchor="margin" w:tblpX="-695" w:tblpY="9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1"/>
        <w:gridCol w:w="3225"/>
        <w:gridCol w:w="6139"/>
      </w:tblGrid>
      <w:tr w:rsidR="007D7FD5" w:rsidRPr="00155537" w:rsidTr="00BA19FC">
        <w:trPr>
          <w:trHeight w:val="300"/>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bCs/>
                <w:sz w:val="24"/>
                <w:szCs w:val="24"/>
              </w:rPr>
            </w:pPr>
          </w:p>
        </w:tc>
        <w:tc>
          <w:tcPr>
            <w:tcW w:w="9364" w:type="dxa"/>
            <w:gridSpan w:val="2"/>
            <w:shd w:val="clear" w:color="auto" w:fill="FFFFFF"/>
            <w:tcMar>
              <w:top w:w="15" w:type="dxa"/>
              <w:left w:w="15" w:type="dxa"/>
              <w:bottom w:w="0" w:type="dxa"/>
              <w:right w:w="15" w:type="dxa"/>
            </w:tcMar>
            <w:vAlign w:val="center"/>
          </w:tcPr>
          <w:p w:rsidR="007D7FD5" w:rsidRDefault="007D7FD5" w:rsidP="00BA19FC">
            <w:pPr>
              <w:spacing w:before="120" w:after="120" w:line="240" w:lineRule="auto"/>
              <w:ind w:right="17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Дополнительные сведения о деятельности Вашего предприятия </w:t>
            </w:r>
          </w:p>
          <w:p w:rsidR="007D7FD5" w:rsidRPr="005F02B4" w:rsidRDefault="007D7FD5" w:rsidP="00BA19FC">
            <w:pPr>
              <w:spacing w:before="120" w:after="120"/>
              <w:ind w:right="170"/>
              <w:jc w:val="center"/>
              <w:rPr>
                <w:rFonts w:ascii="Times New Roman" w:hAnsi="Times New Roman" w:cs="Times New Roman"/>
                <w:b/>
                <w:sz w:val="18"/>
                <w:szCs w:val="18"/>
              </w:rPr>
            </w:pPr>
            <w:r>
              <w:rPr>
                <w:rFonts w:ascii="Times New Roman" w:eastAsia="Calibri" w:hAnsi="Times New Roman" w:cs="Times New Roman"/>
                <w:b/>
                <w:bCs/>
                <w:sz w:val="24"/>
                <w:szCs w:val="24"/>
              </w:rPr>
              <w:t>(экспертные оценки)</w:t>
            </w:r>
          </w:p>
        </w:tc>
      </w:tr>
      <w:tr w:rsidR="007D7FD5" w:rsidRPr="00155537" w:rsidTr="00BA19FC">
        <w:trPr>
          <w:trHeight w:val="4793"/>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3225" w:type="dxa"/>
            <w:shd w:val="clear" w:color="auto" w:fill="FFFFFF"/>
            <w:tcMar>
              <w:top w:w="15" w:type="dxa"/>
              <w:left w:w="15" w:type="dxa"/>
              <w:bottom w:w="0" w:type="dxa"/>
              <w:right w:w="15" w:type="dxa"/>
            </w:tcMar>
            <w:vAlign w:val="center"/>
          </w:tcPr>
          <w:p w:rsidR="007D7FD5" w:rsidRPr="00155537"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Укажите основных</w:t>
            </w:r>
            <w:r w:rsidRPr="0015553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потребителей Вашей продукции, доля которых составляет не менее </w:t>
            </w:r>
            <w:r w:rsidRPr="00E609A3">
              <w:rPr>
                <w:rFonts w:ascii="Times New Roman" w:eastAsia="Calibri" w:hAnsi="Times New Roman" w:cs="Times New Roman"/>
                <w:b/>
                <w:bCs/>
                <w:sz w:val="24"/>
                <w:szCs w:val="24"/>
              </w:rPr>
              <w:t>10%</w:t>
            </w:r>
            <w:r>
              <w:rPr>
                <w:rFonts w:ascii="Times New Roman" w:eastAsia="Calibri" w:hAnsi="Times New Roman" w:cs="Times New Roman"/>
                <w:bCs/>
                <w:sz w:val="24"/>
                <w:szCs w:val="24"/>
              </w:rPr>
              <w:t xml:space="preserve"> в совокупной выручке </w:t>
            </w:r>
            <w:r w:rsidRPr="00E40358">
              <w:rPr>
                <w:rFonts w:ascii="Times New Roman" w:eastAsia="Calibri" w:hAnsi="Times New Roman" w:cs="Times New Roman"/>
                <w:bCs/>
                <w:sz w:val="24"/>
                <w:szCs w:val="24"/>
              </w:rPr>
              <w:t>реализуемой продукции</w:t>
            </w:r>
            <w:r>
              <w:rPr>
                <w:rFonts w:ascii="Times New Roman" w:eastAsia="Calibri" w:hAnsi="Times New Roman" w:cs="Times New Roman"/>
                <w:bCs/>
                <w:sz w:val="24"/>
                <w:szCs w:val="24"/>
              </w:rPr>
              <w:t>, укажите ИНН</w:t>
            </w:r>
          </w:p>
        </w:tc>
        <w:tc>
          <w:tcPr>
            <w:tcW w:w="6139" w:type="dxa"/>
            <w:shd w:val="clear" w:color="auto" w:fill="FFFFFF"/>
          </w:tcPr>
          <w:tbl>
            <w:tblPr>
              <w:tblStyle w:val="aa"/>
              <w:tblW w:w="0" w:type="auto"/>
              <w:tblLook w:val="04A0" w:firstRow="1" w:lastRow="0" w:firstColumn="1" w:lastColumn="0" w:noHBand="0" w:noVBand="1"/>
            </w:tblPr>
            <w:tblGrid>
              <w:gridCol w:w="6114"/>
            </w:tblGrid>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7D7FD5" w:rsidTr="00BA19FC">
              <w:tc>
                <w:tcPr>
                  <w:tcW w:w="6114" w:type="dxa"/>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r>
          </w:tbl>
          <w:p w:rsidR="007D7FD5" w:rsidRPr="00AF75C6" w:rsidRDefault="007D7FD5" w:rsidP="00BA19FC">
            <w:pPr>
              <w:spacing w:before="120" w:after="120" w:line="240" w:lineRule="auto"/>
              <w:ind w:right="170"/>
              <w:jc w:val="center"/>
              <w:rPr>
                <w:rFonts w:ascii="Times New Roman" w:eastAsia="Calibri" w:hAnsi="Times New Roman" w:cs="Times New Roman"/>
                <w:bCs/>
                <w:sz w:val="24"/>
                <w:szCs w:val="24"/>
              </w:rPr>
            </w:pPr>
          </w:p>
        </w:tc>
      </w:tr>
      <w:tr w:rsidR="007D7FD5" w:rsidRPr="00155537" w:rsidTr="00BA19FC">
        <w:trPr>
          <w:trHeight w:val="1814"/>
        </w:trPr>
        <w:tc>
          <w:tcPr>
            <w:tcW w:w="891" w:type="dxa"/>
            <w:shd w:val="clear" w:color="auto" w:fill="FFFFFF"/>
          </w:tcPr>
          <w:p w:rsidR="007D7FD5"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3225" w:type="dxa"/>
            <w:shd w:val="clear" w:color="auto" w:fill="FFFFFF"/>
            <w:tcMar>
              <w:top w:w="15" w:type="dxa"/>
              <w:left w:w="15" w:type="dxa"/>
              <w:bottom w:w="0" w:type="dxa"/>
              <w:right w:w="15" w:type="dxa"/>
            </w:tcMar>
            <w:vAlign w:val="center"/>
          </w:tcPr>
          <w:p w:rsidR="007D7FD5" w:rsidRPr="00155537"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Укажите долю продукции Вашего предприятия, идущую на тот или иной рынок, (НСО; Россия; внешний рынок, включая страны СНГ), </w:t>
            </w:r>
            <w:proofErr w:type="gramStart"/>
            <w:r>
              <w:rPr>
                <w:rFonts w:ascii="Times New Roman" w:eastAsia="Calibri" w:hAnsi="Times New Roman" w:cs="Times New Roman"/>
                <w:bCs/>
                <w:sz w:val="24"/>
                <w:szCs w:val="24"/>
              </w:rPr>
              <w:t>в</w:t>
            </w:r>
            <w:proofErr w:type="gramEnd"/>
            <w:r>
              <w:rPr>
                <w:rFonts w:ascii="Times New Roman" w:eastAsia="Calibri" w:hAnsi="Times New Roman" w:cs="Times New Roman"/>
                <w:bCs/>
                <w:sz w:val="24"/>
                <w:szCs w:val="24"/>
              </w:rPr>
              <w:t xml:space="preserve"> % </w:t>
            </w:r>
          </w:p>
        </w:tc>
        <w:tc>
          <w:tcPr>
            <w:tcW w:w="6139" w:type="dxa"/>
            <w:shd w:val="clear" w:color="auto" w:fill="FFFFFF"/>
          </w:tcPr>
          <w:tbl>
            <w:tblPr>
              <w:tblStyle w:val="aa"/>
              <w:tblW w:w="5000" w:type="pct"/>
              <w:tblLook w:val="04A0" w:firstRow="1" w:lastRow="0" w:firstColumn="1" w:lastColumn="0" w:noHBand="0" w:noVBand="1"/>
            </w:tblPr>
            <w:tblGrid>
              <w:gridCol w:w="2040"/>
              <w:gridCol w:w="2040"/>
              <w:gridCol w:w="2039"/>
            </w:tblGrid>
            <w:tr w:rsidR="007D7FD5" w:rsidTr="00BA19FC">
              <w:trPr>
                <w:trHeight w:val="608"/>
              </w:trPr>
              <w:tc>
                <w:tcPr>
                  <w:tcW w:w="1667" w:type="pct"/>
                </w:tcPr>
                <w:p w:rsidR="007D7FD5" w:rsidRPr="00A25DD9" w:rsidRDefault="007D7FD5" w:rsidP="002A48CA">
                  <w:pPr>
                    <w:framePr w:hSpace="180" w:wrap="around" w:vAnchor="text" w:hAnchor="margin" w:x="-695" w:y="95"/>
                    <w:spacing w:before="120" w:after="120"/>
                    <w:ind w:right="170"/>
                    <w:jc w:val="center"/>
                    <w:rPr>
                      <w:rFonts w:ascii="Times New Roman" w:eastAsia="Calibri" w:hAnsi="Times New Roman" w:cs="Times New Roman"/>
                      <w:b/>
                      <w:bCs/>
                      <w:sz w:val="18"/>
                      <w:szCs w:val="18"/>
                    </w:rPr>
                  </w:pPr>
                  <w:r w:rsidRPr="00A25DD9">
                    <w:rPr>
                      <w:rFonts w:ascii="Times New Roman" w:eastAsia="Calibri" w:hAnsi="Times New Roman" w:cs="Times New Roman"/>
                      <w:b/>
                      <w:bCs/>
                      <w:sz w:val="18"/>
                      <w:szCs w:val="18"/>
                    </w:rPr>
                    <w:t>НСО</w:t>
                  </w:r>
                </w:p>
              </w:tc>
              <w:tc>
                <w:tcPr>
                  <w:tcW w:w="1667" w:type="pct"/>
                </w:tcPr>
                <w:p w:rsidR="007D7FD5" w:rsidRPr="00A25DD9" w:rsidRDefault="007D7FD5" w:rsidP="002A48CA">
                  <w:pPr>
                    <w:framePr w:hSpace="180" w:wrap="around" w:vAnchor="text" w:hAnchor="margin" w:x="-695" w:y="95"/>
                    <w:spacing w:before="120" w:after="120"/>
                    <w:ind w:right="170"/>
                    <w:jc w:val="center"/>
                    <w:rPr>
                      <w:rFonts w:ascii="Times New Roman" w:eastAsia="Calibri" w:hAnsi="Times New Roman" w:cs="Times New Roman"/>
                      <w:b/>
                      <w:bCs/>
                      <w:sz w:val="18"/>
                      <w:szCs w:val="18"/>
                    </w:rPr>
                  </w:pPr>
                  <w:r w:rsidRPr="00A25DD9">
                    <w:rPr>
                      <w:rFonts w:ascii="Times New Roman" w:eastAsia="Calibri" w:hAnsi="Times New Roman" w:cs="Times New Roman"/>
                      <w:b/>
                      <w:bCs/>
                      <w:sz w:val="18"/>
                      <w:szCs w:val="18"/>
                    </w:rPr>
                    <w:t>Россия</w:t>
                  </w:r>
                </w:p>
              </w:tc>
              <w:tc>
                <w:tcPr>
                  <w:tcW w:w="1666" w:type="pct"/>
                </w:tcPr>
                <w:p w:rsidR="007D7FD5" w:rsidRPr="00A25DD9" w:rsidRDefault="007D7FD5" w:rsidP="002A48CA">
                  <w:pPr>
                    <w:framePr w:hSpace="180" w:wrap="around" w:vAnchor="text" w:hAnchor="margin" w:x="-695" w:y="95"/>
                    <w:spacing w:before="120" w:after="120"/>
                    <w:jc w:val="center"/>
                    <w:rPr>
                      <w:rFonts w:ascii="Times New Roman" w:eastAsia="Calibri" w:hAnsi="Times New Roman" w:cs="Times New Roman"/>
                      <w:b/>
                      <w:bCs/>
                      <w:sz w:val="18"/>
                      <w:szCs w:val="18"/>
                    </w:rPr>
                  </w:pPr>
                  <w:r w:rsidRPr="00A25DD9">
                    <w:rPr>
                      <w:rFonts w:ascii="Times New Roman" w:eastAsia="Calibri" w:hAnsi="Times New Roman" w:cs="Times New Roman"/>
                      <w:b/>
                      <w:bCs/>
                      <w:sz w:val="18"/>
                      <w:szCs w:val="18"/>
                    </w:rPr>
                    <w:t>Внешний рынок</w:t>
                  </w:r>
                </w:p>
              </w:tc>
            </w:tr>
            <w:tr w:rsidR="007D7FD5" w:rsidTr="00BA19FC">
              <w:trPr>
                <w:trHeight w:val="491"/>
              </w:trPr>
              <w:tc>
                <w:tcPr>
                  <w:tcW w:w="1667" w:type="pct"/>
                </w:tcPr>
                <w:p w:rsidR="007D7FD5" w:rsidRDefault="007D7FD5" w:rsidP="002A48CA">
                  <w:pPr>
                    <w:framePr w:hSpace="180" w:wrap="around" w:vAnchor="text" w:hAnchor="margin" w:x="-695" w:y="95"/>
                    <w:spacing w:before="120" w:after="120"/>
                    <w:ind w:right="170"/>
                    <w:rPr>
                      <w:rFonts w:ascii="Times New Roman" w:eastAsia="Calibri" w:hAnsi="Times New Roman" w:cs="Times New Roman"/>
                      <w:bCs/>
                      <w:sz w:val="24"/>
                      <w:szCs w:val="24"/>
                    </w:rPr>
                  </w:pPr>
                </w:p>
              </w:tc>
              <w:tc>
                <w:tcPr>
                  <w:tcW w:w="1667"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c>
                <w:tcPr>
                  <w:tcW w:w="1666"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r>
            <w:tr w:rsidR="007D7FD5" w:rsidTr="00BA19FC">
              <w:trPr>
                <w:trHeight w:val="825"/>
              </w:trPr>
              <w:tc>
                <w:tcPr>
                  <w:tcW w:w="1667"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c>
                <w:tcPr>
                  <w:tcW w:w="1667"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c>
                <w:tcPr>
                  <w:tcW w:w="1666"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r>
          </w:tbl>
          <w:p w:rsidR="007D7FD5" w:rsidRPr="00AF75C6" w:rsidRDefault="007D7FD5" w:rsidP="00BA19FC">
            <w:pPr>
              <w:spacing w:before="120" w:after="120" w:line="240" w:lineRule="auto"/>
              <w:ind w:right="170"/>
              <w:jc w:val="center"/>
              <w:rPr>
                <w:rFonts w:ascii="Times New Roman" w:eastAsia="Calibri" w:hAnsi="Times New Roman" w:cs="Times New Roman"/>
                <w:bCs/>
                <w:sz w:val="24"/>
                <w:szCs w:val="24"/>
              </w:rPr>
            </w:pPr>
          </w:p>
        </w:tc>
      </w:tr>
      <w:tr w:rsidR="007D7FD5" w:rsidRPr="00155537" w:rsidTr="00BA19FC">
        <w:trPr>
          <w:trHeight w:val="300"/>
        </w:trPr>
        <w:tc>
          <w:tcPr>
            <w:tcW w:w="891" w:type="dxa"/>
            <w:shd w:val="clear" w:color="auto" w:fill="FFFFFF"/>
          </w:tcPr>
          <w:p w:rsidR="007D7FD5" w:rsidRPr="00A664DE" w:rsidRDefault="007D7FD5" w:rsidP="00BA19FC">
            <w:pPr>
              <w:spacing w:before="120" w:after="120" w:line="240" w:lineRule="auto"/>
              <w:ind w:left="170" w:right="170"/>
              <w:rPr>
                <w:rFonts w:ascii="Times New Roman" w:eastAsia="Calibri" w:hAnsi="Times New Roman" w:cs="Times New Roman"/>
                <w:bCs/>
                <w:sz w:val="24"/>
                <w:szCs w:val="24"/>
              </w:rPr>
            </w:pPr>
            <w:r>
              <w:rPr>
                <w:rFonts w:ascii="Times New Roman" w:eastAsia="Calibri" w:hAnsi="Times New Roman" w:cs="Times New Roman"/>
                <w:bCs/>
                <w:sz w:val="24"/>
                <w:szCs w:val="24"/>
              </w:rPr>
              <w:t>3.8.</w:t>
            </w:r>
          </w:p>
        </w:tc>
        <w:tc>
          <w:tcPr>
            <w:tcW w:w="3225" w:type="dxa"/>
            <w:shd w:val="clear" w:color="auto" w:fill="FFFFFF"/>
            <w:tcMar>
              <w:top w:w="15" w:type="dxa"/>
              <w:left w:w="15" w:type="dxa"/>
              <w:bottom w:w="0" w:type="dxa"/>
              <w:right w:w="15" w:type="dxa"/>
            </w:tcMar>
          </w:tcPr>
          <w:p w:rsidR="007D7FD5" w:rsidRDefault="007D7FD5" w:rsidP="00BA19FC">
            <w:pPr>
              <w:spacing w:before="120" w:after="120" w:line="240" w:lineRule="auto"/>
              <w:ind w:left="170" w:right="170"/>
              <w:rPr>
                <w:rFonts w:ascii="Times New Roman" w:hAnsi="Times New Roman" w:cs="Times New Roman"/>
                <w:sz w:val="24"/>
                <w:szCs w:val="24"/>
              </w:rPr>
            </w:pPr>
            <w:r>
              <w:rPr>
                <w:rFonts w:ascii="Times New Roman" w:hAnsi="Times New Roman" w:cs="Times New Roman"/>
                <w:sz w:val="24"/>
                <w:szCs w:val="24"/>
              </w:rPr>
              <w:t>Какие ресурсы</w:t>
            </w:r>
            <w:r w:rsidRPr="00850A39">
              <w:rPr>
                <w:rFonts w:ascii="Times New Roman" w:hAnsi="Times New Roman" w:cs="Times New Roman"/>
                <w:sz w:val="24"/>
                <w:szCs w:val="24"/>
              </w:rPr>
              <w:t xml:space="preserve"> Ваша организация </w:t>
            </w:r>
            <w:r>
              <w:rPr>
                <w:rFonts w:ascii="Times New Roman" w:hAnsi="Times New Roman" w:cs="Times New Roman"/>
                <w:sz w:val="24"/>
                <w:szCs w:val="24"/>
              </w:rPr>
              <w:t>готова предоставить органам управления кластера</w:t>
            </w:r>
            <w:r w:rsidRPr="00850A39">
              <w:rPr>
                <w:rFonts w:ascii="Times New Roman" w:hAnsi="Times New Roman" w:cs="Times New Roman"/>
                <w:sz w:val="24"/>
                <w:szCs w:val="24"/>
              </w:rPr>
              <w:t>?</w:t>
            </w:r>
            <w:r>
              <w:rPr>
                <w:rFonts w:ascii="Times New Roman" w:hAnsi="Times New Roman" w:cs="Times New Roman"/>
                <w:sz w:val="24"/>
                <w:szCs w:val="24"/>
              </w:rPr>
              <w:t xml:space="preserve"> Отметьте удобным для Вас способом</w:t>
            </w:r>
          </w:p>
        </w:tc>
        <w:tc>
          <w:tcPr>
            <w:tcW w:w="6139" w:type="dxa"/>
            <w:shd w:val="clear" w:color="auto" w:fill="FFFFFF"/>
          </w:tcPr>
          <w:tbl>
            <w:tblPr>
              <w:tblStyle w:val="aa"/>
              <w:tblW w:w="5000" w:type="pct"/>
              <w:tblLook w:val="04A0" w:firstRow="1" w:lastRow="0" w:firstColumn="1" w:lastColumn="0" w:noHBand="0" w:noVBand="1"/>
            </w:tblPr>
            <w:tblGrid>
              <w:gridCol w:w="3265"/>
              <w:gridCol w:w="2854"/>
            </w:tblGrid>
            <w:tr w:rsidR="007D7FD5" w:rsidTr="00BA19FC">
              <w:tc>
                <w:tcPr>
                  <w:tcW w:w="2668" w:type="pct"/>
                </w:tcPr>
                <w:p w:rsidR="007D7FD5" w:rsidRPr="00B754FD" w:rsidRDefault="007D7FD5" w:rsidP="002A48CA">
                  <w:pPr>
                    <w:framePr w:hSpace="180" w:wrap="around" w:vAnchor="text" w:hAnchor="margin" w:x="-695" w:y="95"/>
                    <w:spacing w:before="120" w:after="120"/>
                    <w:ind w:right="170"/>
                    <w:jc w:val="center"/>
                    <w:rPr>
                      <w:rFonts w:ascii="Times New Roman" w:eastAsia="Calibri" w:hAnsi="Times New Roman" w:cs="Times New Roman"/>
                      <w:b/>
                      <w:bCs/>
                      <w:sz w:val="20"/>
                      <w:szCs w:val="20"/>
                    </w:rPr>
                  </w:pPr>
                  <w:r w:rsidRPr="00B754FD">
                    <w:rPr>
                      <w:rFonts w:ascii="Times New Roman" w:eastAsia="Calibri" w:hAnsi="Times New Roman" w:cs="Times New Roman"/>
                      <w:b/>
                      <w:bCs/>
                      <w:sz w:val="20"/>
                      <w:szCs w:val="20"/>
                    </w:rPr>
                    <w:t>Трудовые</w:t>
                  </w:r>
                </w:p>
              </w:tc>
              <w:tc>
                <w:tcPr>
                  <w:tcW w:w="2332" w:type="pct"/>
                </w:tcPr>
                <w:p w:rsidR="007D7FD5" w:rsidRPr="00B754FD" w:rsidRDefault="007D7FD5" w:rsidP="002A48CA">
                  <w:pPr>
                    <w:framePr w:hSpace="180" w:wrap="around" w:vAnchor="text" w:hAnchor="margin" w:x="-695" w:y="95"/>
                    <w:spacing w:before="120" w:after="120"/>
                    <w:ind w:right="170"/>
                    <w:jc w:val="center"/>
                    <w:rPr>
                      <w:rFonts w:ascii="Times New Roman" w:eastAsia="Calibri" w:hAnsi="Times New Roman" w:cs="Times New Roman"/>
                      <w:b/>
                      <w:bCs/>
                      <w:sz w:val="20"/>
                      <w:szCs w:val="20"/>
                    </w:rPr>
                  </w:pPr>
                </w:p>
              </w:tc>
            </w:tr>
            <w:tr w:rsidR="007D7FD5" w:rsidTr="00BA19FC">
              <w:tc>
                <w:tcPr>
                  <w:tcW w:w="2668"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r w:rsidRPr="00B754FD">
                    <w:rPr>
                      <w:rFonts w:ascii="Times New Roman" w:eastAsia="Calibri" w:hAnsi="Times New Roman" w:cs="Times New Roman"/>
                      <w:b/>
                      <w:bCs/>
                      <w:sz w:val="20"/>
                      <w:szCs w:val="20"/>
                    </w:rPr>
                    <w:t>Финансовые</w:t>
                  </w:r>
                </w:p>
              </w:tc>
              <w:tc>
                <w:tcPr>
                  <w:tcW w:w="2332"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r>
            <w:tr w:rsidR="007D7FD5" w:rsidTr="00BA19FC">
              <w:tc>
                <w:tcPr>
                  <w:tcW w:w="2668"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r w:rsidRPr="00B754FD">
                    <w:rPr>
                      <w:rFonts w:ascii="Times New Roman" w:eastAsia="Calibri" w:hAnsi="Times New Roman" w:cs="Times New Roman"/>
                      <w:b/>
                      <w:bCs/>
                      <w:sz w:val="20"/>
                      <w:szCs w:val="20"/>
                    </w:rPr>
                    <w:t>Материально-технические</w:t>
                  </w:r>
                </w:p>
              </w:tc>
              <w:tc>
                <w:tcPr>
                  <w:tcW w:w="2332"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r>
            <w:tr w:rsidR="007D7FD5" w:rsidTr="00BA19FC">
              <w:tc>
                <w:tcPr>
                  <w:tcW w:w="2668"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r w:rsidRPr="00B754FD">
                    <w:rPr>
                      <w:rFonts w:ascii="Times New Roman" w:eastAsia="Calibri" w:hAnsi="Times New Roman" w:cs="Times New Roman"/>
                      <w:b/>
                      <w:bCs/>
                      <w:sz w:val="20"/>
                      <w:szCs w:val="20"/>
                    </w:rPr>
                    <w:t>Личные связи</w:t>
                  </w:r>
                </w:p>
              </w:tc>
              <w:tc>
                <w:tcPr>
                  <w:tcW w:w="2332"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r>
            <w:tr w:rsidR="007D7FD5" w:rsidTr="00BA19FC">
              <w:tc>
                <w:tcPr>
                  <w:tcW w:w="2668"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r w:rsidRPr="0000437A">
                    <w:rPr>
                      <w:rFonts w:ascii="Times New Roman" w:eastAsia="Calibri" w:hAnsi="Times New Roman" w:cs="Times New Roman"/>
                      <w:b/>
                      <w:bCs/>
                      <w:sz w:val="20"/>
                      <w:szCs w:val="20"/>
                    </w:rPr>
                    <w:t>Затрудняюсь ответить</w:t>
                  </w:r>
                </w:p>
              </w:tc>
              <w:tc>
                <w:tcPr>
                  <w:tcW w:w="2332" w:type="pct"/>
                </w:tcPr>
                <w:p w:rsidR="007D7FD5" w:rsidRDefault="007D7FD5" w:rsidP="002A48CA">
                  <w:pPr>
                    <w:framePr w:hSpace="180" w:wrap="around" w:vAnchor="text" w:hAnchor="margin" w:x="-695" w:y="95"/>
                    <w:spacing w:before="120" w:after="120"/>
                    <w:ind w:right="170"/>
                    <w:jc w:val="center"/>
                    <w:rPr>
                      <w:rFonts w:ascii="Times New Roman" w:eastAsia="Calibri" w:hAnsi="Times New Roman" w:cs="Times New Roman"/>
                      <w:bCs/>
                      <w:sz w:val="24"/>
                      <w:szCs w:val="24"/>
                    </w:rPr>
                  </w:pPr>
                </w:p>
              </w:tc>
            </w:tr>
          </w:tbl>
          <w:p w:rsidR="007D7FD5" w:rsidRPr="00A664DE" w:rsidRDefault="007D7FD5" w:rsidP="00BA19FC">
            <w:pPr>
              <w:spacing w:before="120" w:after="120" w:line="240" w:lineRule="auto"/>
              <w:ind w:right="170"/>
              <w:jc w:val="center"/>
              <w:rPr>
                <w:rFonts w:ascii="Times New Roman" w:eastAsia="Calibri" w:hAnsi="Times New Roman" w:cs="Times New Roman"/>
                <w:bCs/>
                <w:sz w:val="24"/>
                <w:szCs w:val="24"/>
              </w:rPr>
            </w:pPr>
          </w:p>
        </w:tc>
      </w:tr>
      <w:tr w:rsidR="007D7FD5" w:rsidRPr="00155537" w:rsidTr="00BA19FC">
        <w:trPr>
          <w:trHeight w:val="300"/>
        </w:trPr>
        <w:tc>
          <w:tcPr>
            <w:tcW w:w="891" w:type="dxa"/>
            <w:shd w:val="clear" w:color="auto" w:fill="FFFFFF"/>
          </w:tcPr>
          <w:p w:rsidR="007D7FD5" w:rsidRPr="00D33F7D" w:rsidRDefault="007D7FD5" w:rsidP="00BA19FC">
            <w:pPr>
              <w:spacing w:before="120" w:after="120" w:line="240" w:lineRule="auto"/>
              <w:ind w:left="170" w:right="170"/>
              <w:rPr>
                <w:rFonts w:ascii="Times New Roman" w:eastAsia="Calibri" w:hAnsi="Times New Roman" w:cs="Times New Roman"/>
                <w:bCs/>
                <w:sz w:val="24"/>
                <w:szCs w:val="24"/>
              </w:rPr>
            </w:pPr>
            <w:r w:rsidRPr="0000437A">
              <w:rPr>
                <w:rFonts w:ascii="Times New Roman" w:eastAsia="Calibri" w:hAnsi="Times New Roman" w:cs="Times New Roman"/>
                <w:bCs/>
                <w:sz w:val="24"/>
                <w:szCs w:val="24"/>
              </w:rPr>
              <w:t>3.</w:t>
            </w:r>
            <w:r>
              <w:rPr>
                <w:rFonts w:ascii="Times New Roman" w:eastAsia="Calibri" w:hAnsi="Times New Roman" w:cs="Times New Roman"/>
                <w:bCs/>
                <w:sz w:val="24"/>
                <w:szCs w:val="24"/>
              </w:rPr>
              <w:t>9.</w:t>
            </w:r>
          </w:p>
        </w:tc>
        <w:tc>
          <w:tcPr>
            <w:tcW w:w="3225" w:type="dxa"/>
            <w:shd w:val="clear" w:color="auto" w:fill="FFFFFF"/>
            <w:tcMar>
              <w:top w:w="15" w:type="dxa"/>
              <w:left w:w="15" w:type="dxa"/>
              <w:bottom w:w="0" w:type="dxa"/>
              <w:right w:w="15" w:type="dxa"/>
            </w:tcMar>
          </w:tcPr>
          <w:p w:rsidR="007D7FD5" w:rsidRPr="00850A39" w:rsidRDefault="007D7FD5" w:rsidP="00BA19FC">
            <w:pPr>
              <w:spacing w:before="120" w:after="120" w:line="240" w:lineRule="auto"/>
              <w:ind w:left="170" w:right="170"/>
              <w:rPr>
                <w:rFonts w:ascii="Times New Roman" w:hAnsi="Times New Roman" w:cs="Times New Roman"/>
                <w:sz w:val="24"/>
                <w:szCs w:val="24"/>
              </w:rPr>
            </w:pPr>
            <w:r>
              <w:rPr>
                <w:rFonts w:ascii="Times New Roman" w:hAnsi="Times New Roman" w:cs="Times New Roman"/>
                <w:sz w:val="24"/>
                <w:szCs w:val="24"/>
              </w:rPr>
              <w:t>Чего Вы ожидаете от вступления в кластер?</w:t>
            </w:r>
          </w:p>
        </w:tc>
        <w:tc>
          <w:tcPr>
            <w:tcW w:w="6139" w:type="dxa"/>
            <w:shd w:val="clear" w:color="auto" w:fill="FFFFFF"/>
          </w:tcPr>
          <w:p w:rsidR="007D7FD5" w:rsidRDefault="007D7FD5" w:rsidP="00BA19FC">
            <w:pPr>
              <w:spacing w:before="120" w:after="120" w:line="240" w:lineRule="auto"/>
              <w:ind w:right="170"/>
              <w:jc w:val="center"/>
              <w:rPr>
                <w:rFonts w:ascii="Times New Roman" w:eastAsia="Calibri" w:hAnsi="Times New Roman" w:cs="Times New Roman"/>
                <w:bCs/>
                <w:sz w:val="24"/>
                <w:szCs w:val="24"/>
              </w:rPr>
            </w:pPr>
          </w:p>
          <w:p w:rsidR="007D7FD5" w:rsidRDefault="007D7FD5" w:rsidP="00BA19FC">
            <w:pPr>
              <w:spacing w:before="120" w:after="120" w:line="240" w:lineRule="auto"/>
              <w:ind w:right="170"/>
              <w:jc w:val="center"/>
              <w:rPr>
                <w:rFonts w:ascii="Times New Roman" w:eastAsia="Calibri" w:hAnsi="Times New Roman" w:cs="Times New Roman"/>
                <w:bCs/>
                <w:sz w:val="24"/>
                <w:szCs w:val="24"/>
              </w:rPr>
            </w:pPr>
          </w:p>
          <w:p w:rsidR="007D7FD5" w:rsidRPr="00A664DE" w:rsidRDefault="007D7FD5" w:rsidP="00BA19FC">
            <w:pPr>
              <w:spacing w:before="120" w:after="120" w:line="240" w:lineRule="auto"/>
              <w:ind w:right="170"/>
              <w:jc w:val="center"/>
              <w:rPr>
                <w:rFonts w:ascii="Times New Roman" w:eastAsia="Calibri" w:hAnsi="Times New Roman" w:cs="Times New Roman"/>
                <w:bCs/>
                <w:sz w:val="24"/>
                <w:szCs w:val="24"/>
              </w:rPr>
            </w:pPr>
          </w:p>
        </w:tc>
      </w:tr>
    </w:tbl>
    <w:p w:rsidR="007D7FD5" w:rsidRDefault="007D7FD5" w:rsidP="007D7FD5">
      <w:pPr>
        <w:rPr>
          <w:rFonts w:ascii="Times New Roman" w:hAnsi="Times New Roman" w:cs="Times New Roman"/>
          <w:sz w:val="24"/>
          <w:szCs w:val="24"/>
        </w:rPr>
      </w:pPr>
    </w:p>
    <w:p w:rsidR="007D7FD5" w:rsidRDefault="007D7FD5" w:rsidP="007D7FD5">
      <w:pPr>
        <w:rPr>
          <w:rFonts w:ascii="Times New Roman" w:hAnsi="Times New Roman" w:cs="Times New Roman"/>
          <w:sz w:val="24"/>
          <w:szCs w:val="24"/>
        </w:rPr>
      </w:pPr>
      <w:r w:rsidRPr="00E80310">
        <w:rPr>
          <w:rFonts w:ascii="Times New Roman" w:hAnsi="Times New Roman" w:cs="Times New Roman"/>
          <w:b/>
          <w:sz w:val="24"/>
          <w:szCs w:val="24"/>
        </w:rPr>
        <w:t>Ваш комментарий</w:t>
      </w:r>
      <w:r>
        <w:rPr>
          <w:rFonts w:ascii="Times New Roman" w:hAnsi="Times New Roman" w:cs="Times New Roman"/>
          <w:b/>
          <w:sz w:val="24"/>
          <w:szCs w:val="24"/>
        </w:rPr>
        <w:t xml:space="preserve">/пожелание </w:t>
      </w:r>
      <w:r w:rsidRPr="00E80310">
        <w:rPr>
          <w:rFonts w:ascii="Times New Roman" w:hAnsi="Times New Roman" w:cs="Times New Roman"/>
          <w:b/>
          <w:sz w:val="24"/>
          <w:szCs w:val="24"/>
        </w:rPr>
        <w:t>по анкете:</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w:t>
      </w:r>
    </w:p>
    <w:p w:rsidR="007D7FD5" w:rsidRDefault="007D7FD5" w:rsidP="007D7FD5">
      <w:pPr>
        <w:pStyle w:val="ConsPlusNormal"/>
        <w:jc w:val="both"/>
      </w:pPr>
    </w:p>
    <w:p w:rsidR="007D7FD5" w:rsidRDefault="007D7FD5" w:rsidP="007D7FD5">
      <w:pPr>
        <w:pStyle w:val="ConsPlusNormal"/>
        <w:jc w:val="right"/>
      </w:pPr>
      <w:r>
        <w:lastRenderedPageBreak/>
        <w:t>Приложение 2 к Регламенту</w:t>
      </w:r>
    </w:p>
    <w:p w:rsidR="00470280" w:rsidRDefault="00470280" w:rsidP="00470280">
      <w:pPr>
        <w:pStyle w:val="ConsPlusNormal"/>
        <w:jc w:val="center"/>
      </w:pPr>
    </w:p>
    <w:p w:rsidR="007D7FD5" w:rsidRDefault="00470280" w:rsidP="00470280">
      <w:pPr>
        <w:pStyle w:val="ConsPlusNormal"/>
        <w:jc w:val="center"/>
      </w:pPr>
      <w:r w:rsidRPr="00545ABD">
        <w:t>Схема межуровневого взаимодействия ЦКР НСО, областных исполнительных органов государственной власти Новосибирской области, территориальных органов федеральных органов исполнительной власти</w:t>
      </w:r>
      <w:r>
        <w:t xml:space="preserve"> Российской Федерации, органов местного самоуправления муниципальных образований Новосибирской области, инфраструктурных организаций, институтов развития, финансовых институтов</w:t>
      </w:r>
    </w:p>
    <w:p w:rsidR="00470280" w:rsidRDefault="00470280" w:rsidP="00470280">
      <w:pPr>
        <w:pStyle w:val="ConsPlusNormal"/>
        <w:jc w:val="center"/>
      </w:pPr>
    </w:p>
    <w:p w:rsidR="007D7FD5" w:rsidRPr="00545ABD" w:rsidRDefault="00470280" w:rsidP="007D7FD5">
      <w:pPr>
        <w:pStyle w:val="ConsPlusNormal"/>
        <w:jc w:val="both"/>
      </w:pPr>
      <w:r>
        <w:rPr>
          <w:noProof/>
        </w:rPr>
        <w:drawing>
          <wp:inline distT="0" distB="0" distL="0" distR="0">
            <wp:extent cx="5940425" cy="4458619"/>
            <wp:effectExtent l="0" t="0" r="0" b="0"/>
            <wp:docPr id="1" name="Рисунок 1" descr="C:\Users\User\Desktop\НПА_Реестр кластеров\ver 2.1\Одно ок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ПА_Реестр кластеров\ver 2.1\Одно окн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8619"/>
                    </a:xfrm>
                    <a:prstGeom prst="rect">
                      <a:avLst/>
                    </a:prstGeom>
                    <a:noFill/>
                    <a:ln>
                      <a:noFill/>
                    </a:ln>
                  </pic:spPr>
                </pic:pic>
              </a:graphicData>
            </a:graphic>
          </wp:inline>
        </w:drawing>
      </w:r>
    </w:p>
    <w:p w:rsidR="000D6F26" w:rsidRDefault="000D6F26" w:rsidP="000D6F26">
      <w:pPr>
        <w:pStyle w:val="ConsPlusNormal"/>
        <w:ind w:firstLine="540"/>
        <w:jc w:val="both"/>
      </w:pPr>
    </w:p>
    <w:p w:rsidR="00F65D5E" w:rsidRDefault="008149DC" w:rsidP="000839C9">
      <w:pPr>
        <w:pStyle w:val="ConsPlusNormal"/>
        <w:ind w:firstLine="540"/>
        <w:jc w:val="center"/>
      </w:pPr>
      <w:r>
        <w:t>______________ .</w:t>
      </w:r>
    </w:p>
    <w:sectPr w:rsidR="00F65D5E" w:rsidSect="00341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8A9"/>
    <w:multiLevelType w:val="hybridMultilevel"/>
    <w:tmpl w:val="36269CE0"/>
    <w:lvl w:ilvl="0" w:tplc="0419000F">
      <w:start w:val="1"/>
      <w:numFmt w:val="decimal"/>
      <w:lvlText w:val="%1."/>
      <w:lvlJc w:val="left"/>
      <w:pPr>
        <w:ind w:left="786"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E8C3ADD"/>
    <w:multiLevelType w:val="hybridMultilevel"/>
    <w:tmpl w:val="B1AEF9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1C55E77"/>
    <w:multiLevelType w:val="hybridMultilevel"/>
    <w:tmpl w:val="F9FAB872"/>
    <w:lvl w:ilvl="0" w:tplc="CC8239C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20F70BD"/>
    <w:multiLevelType w:val="hybridMultilevel"/>
    <w:tmpl w:val="94200FAC"/>
    <w:lvl w:ilvl="0" w:tplc="E312D0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E15C6"/>
    <w:multiLevelType w:val="hybridMultilevel"/>
    <w:tmpl w:val="40F424AC"/>
    <w:lvl w:ilvl="0" w:tplc="932C68D6">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DB016EF"/>
    <w:multiLevelType w:val="hybridMultilevel"/>
    <w:tmpl w:val="24E48836"/>
    <w:lvl w:ilvl="0" w:tplc="99F859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0EA3BD3"/>
    <w:multiLevelType w:val="hybridMultilevel"/>
    <w:tmpl w:val="761C8D48"/>
    <w:lvl w:ilvl="0" w:tplc="B29EF5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583695F"/>
    <w:multiLevelType w:val="hybridMultilevel"/>
    <w:tmpl w:val="BE22B646"/>
    <w:lvl w:ilvl="0" w:tplc="0419000F">
      <w:start w:val="1"/>
      <w:numFmt w:val="decimal"/>
      <w:lvlText w:val="%1."/>
      <w:lvlJc w:val="left"/>
      <w:pPr>
        <w:ind w:left="1260" w:hanging="360"/>
      </w:pPr>
    </w:lvl>
    <w:lvl w:ilvl="1" w:tplc="3F9A75E0">
      <w:start w:val="1"/>
      <w:numFmt w:val="decimal"/>
      <w:lvlText w:val="%2)"/>
      <w:lvlJc w:val="left"/>
      <w:pPr>
        <w:ind w:left="2475" w:hanging="85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61CA5337"/>
    <w:multiLevelType w:val="hybridMultilevel"/>
    <w:tmpl w:val="E0AE1BD8"/>
    <w:lvl w:ilvl="0" w:tplc="CD2C98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7CB349A"/>
    <w:multiLevelType w:val="hybridMultilevel"/>
    <w:tmpl w:val="4FD4CCAA"/>
    <w:lvl w:ilvl="0" w:tplc="BD2A85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3"/>
  </w:num>
  <w:num w:numId="3">
    <w:abstractNumId w:val="0"/>
  </w:num>
  <w:num w:numId="4">
    <w:abstractNumId w:val="5"/>
  </w:num>
  <w:num w:numId="5">
    <w:abstractNumId w:val="4"/>
  </w:num>
  <w:num w:numId="6">
    <w:abstractNumId w:val="2"/>
  </w:num>
  <w:num w:numId="7">
    <w:abstractNumId w:val="1"/>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80"/>
    <w:rsid w:val="000232E9"/>
    <w:rsid w:val="00023614"/>
    <w:rsid w:val="000240D7"/>
    <w:rsid w:val="000804D0"/>
    <w:rsid w:val="000832A5"/>
    <w:rsid w:val="000839C9"/>
    <w:rsid w:val="000D6F26"/>
    <w:rsid w:val="001053AD"/>
    <w:rsid w:val="0011475A"/>
    <w:rsid w:val="00156CD8"/>
    <w:rsid w:val="001B5BEE"/>
    <w:rsid w:val="001C48A8"/>
    <w:rsid w:val="001F7BC3"/>
    <w:rsid w:val="002648A8"/>
    <w:rsid w:val="002A48CA"/>
    <w:rsid w:val="002A7D7F"/>
    <w:rsid w:val="002D2E10"/>
    <w:rsid w:val="00316D5B"/>
    <w:rsid w:val="00321180"/>
    <w:rsid w:val="00341F6E"/>
    <w:rsid w:val="003A5219"/>
    <w:rsid w:val="00470280"/>
    <w:rsid w:val="004D5E9F"/>
    <w:rsid w:val="004D5F11"/>
    <w:rsid w:val="00516EC1"/>
    <w:rsid w:val="00545ABD"/>
    <w:rsid w:val="00556AF7"/>
    <w:rsid w:val="00596513"/>
    <w:rsid w:val="005A700B"/>
    <w:rsid w:val="005F4935"/>
    <w:rsid w:val="00601FC6"/>
    <w:rsid w:val="00642EFD"/>
    <w:rsid w:val="007107C5"/>
    <w:rsid w:val="00793B62"/>
    <w:rsid w:val="007D7FD5"/>
    <w:rsid w:val="008149DC"/>
    <w:rsid w:val="00896C43"/>
    <w:rsid w:val="008A6984"/>
    <w:rsid w:val="008B613A"/>
    <w:rsid w:val="00942522"/>
    <w:rsid w:val="00966DAD"/>
    <w:rsid w:val="00995B7B"/>
    <w:rsid w:val="009C5E13"/>
    <w:rsid w:val="009C6D30"/>
    <w:rsid w:val="00A40F73"/>
    <w:rsid w:val="00AA7EE6"/>
    <w:rsid w:val="00AD1867"/>
    <w:rsid w:val="00AE1392"/>
    <w:rsid w:val="00AF159B"/>
    <w:rsid w:val="00B02BB3"/>
    <w:rsid w:val="00B1350A"/>
    <w:rsid w:val="00B20D0D"/>
    <w:rsid w:val="00B911D3"/>
    <w:rsid w:val="00BA682B"/>
    <w:rsid w:val="00C05871"/>
    <w:rsid w:val="00C2051E"/>
    <w:rsid w:val="00C86A71"/>
    <w:rsid w:val="00D21638"/>
    <w:rsid w:val="00D24BA5"/>
    <w:rsid w:val="00D40081"/>
    <w:rsid w:val="00D864CE"/>
    <w:rsid w:val="00D91FDD"/>
    <w:rsid w:val="00DF394F"/>
    <w:rsid w:val="00DF3DD3"/>
    <w:rsid w:val="00E01DD2"/>
    <w:rsid w:val="00EA07D1"/>
    <w:rsid w:val="00EA1C7D"/>
    <w:rsid w:val="00EC661B"/>
    <w:rsid w:val="00F65D5E"/>
    <w:rsid w:val="00FF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1B"/>
  </w:style>
  <w:style w:type="paragraph" w:styleId="1">
    <w:name w:val="heading 1"/>
    <w:basedOn w:val="a"/>
    <w:next w:val="a"/>
    <w:link w:val="10"/>
    <w:qFormat/>
    <w:rsid w:val="00EC661B"/>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661B"/>
    <w:rPr>
      <w:rFonts w:ascii="Times New Roman" w:eastAsia="Times New Roman" w:hAnsi="Times New Roman" w:cs="Times New Roman"/>
      <w:sz w:val="24"/>
      <w:szCs w:val="20"/>
      <w:lang w:val="x-none" w:eastAsia="x-none"/>
    </w:rPr>
  </w:style>
  <w:style w:type="paragraph" w:customStyle="1" w:styleId="ConsPlusNormal">
    <w:name w:val="ConsPlusNormal"/>
    <w:rsid w:val="00EC661B"/>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styleId="a3">
    <w:name w:val="annotation reference"/>
    <w:basedOn w:val="a0"/>
    <w:uiPriority w:val="99"/>
    <w:semiHidden/>
    <w:unhideWhenUsed/>
    <w:rsid w:val="003A5219"/>
    <w:rPr>
      <w:sz w:val="16"/>
      <w:szCs w:val="16"/>
    </w:rPr>
  </w:style>
  <w:style w:type="paragraph" w:styleId="a4">
    <w:name w:val="annotation text"/>
    <w:basedOn w:val="a"/>
    <w:link w:val="a5"/>
    <w:uiPriority w:val="99"/>
    <w:semiHidden/>
    <w:unhideWhenUsed/>
    <w:rsid w:val="003A5219"/>
    <w:pPr>
      <w:spacing w:line="240" w:lineRule="auto"/>
    </w:pPr>
    <w:rPr>
      <w:sz w:val="20"/>
      <w:szCs w:val="20"/>
    </w:rPr>
  </w:style>
  <w:style w:type="character" w:customStyle="1" w:styleId="a5">
    <w:name w:val="Текст примечания Знак"/>
    <w:basedOn w:val="a0"/>
    <w:link w:val="a4"/>
    <w:uiPriority w:val="99"/>
    <w:semiHidden/>
    <w:rsid w:val="003A5219"/>
    <w:rPr>
      <w:sz w:val="20"/>
      <w:szCs w:val="20"/>
    </w:rPr>
  </w:style>
  <w:style w:type="paragraph" w:styleId="a6">
    <w:name w:val="annotation subject"/>
    <w:basedOn w:val="a4"/>
    <w:next w:val="a4"/>
    <w:link w:val="a7"/>
    <w:uiPriority w:val="99"/>
    <w:semiHidden/>
    <w:unhideWhenUsed/>
    <w:rsid w:val="003A5219"/>
    <w:rPr>
      <w:b/>
      <w:bCs/>
    </w:rPr>
  </w:style>
  <w:style w:type="character" w:customStyle="1" w:styleId="a7">
    <w:name w:val="Тема примечания Знак"/>
    <w:basedOn w:val="a5"/>
    <w:link w:val="a6"/>
    <w:uiPriority w:val="99"/>
    <w:semiHidden/>
    <w:rsid w:val="003A5219"/>
    <w:rPr>
      <w:b/>
      <w:bCs/>
      <w:sz w:val="20"/>
      <w:szCs w:val="20"/>
    </w:rPr>
  </w:style>
  <w:style w:type="paragraph" w:styleId="a8">
    <w:name w:val="Balloon Text"/>
    <w:basedOn w:val="a"/>
    <w:link w:val="a9"/>
    <w:uiPriority w:val="99"/>
    <w:semiHidden/>
    <w:unhideWhenUsed/>
    <w:rsid w:val="003A52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5219"/>
    <w:rPr>
      <w:rFonts w:ascii="Tahoma" w:hAnsi="Tahoma" w:cs="Tahoma"/>
      <w:sz w:val="16"/>
      <w:szCs w:val="16"/>
    </w:rPr>
  </w:style>
  <w:style w:type="table" w:styleId="aa">
    <w:name w:val="Table Grid"/>
    <w:basedOn w:val="a1"/>
    <w:uiPriority w:val="59"/>
    <w:rsid w:val="0031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2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1B"/>
  </w:style>
  <w:style w:type="paragraph" w:styleId="1">
    <w:name w:val="heading 1"/>
    <w:basedOn w:val="a"/>
    <w:next w:val="a"/>
    <w:link w:val="10"/>
    <w:qFormat/>
    <w:rsid w:val="00EC661B"/>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661B"/>
    <w:rPr>
      <w:rFonts w:ascii="Times New Roman" w:eastAsia="Times New Roman" w:hAnsi="Times New Roman" w:cs="Times New Roman"/>
      <w:sz w:val="24"/>
      <w:szCs w:val="20"/>
      <w:lang w:val="x-none" w:eastAsia="x-none"/>
    </w:rPr>
  </w:style>
  <w:style w:type="paragraph" w:customStyle="1" w:styleId="ConsPlusNormal">
    <w:name w:val="ConsPlusNormal"/>
    <w:rsid w:val="00EC661B"/>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styleId="a3">
    <w:name w:val="annotation reference"/>
    <w:basedOn w:val="a0"/>
    <w:uiPriority w:val="99"/>
    <w:semiHidden/>
    <w:unhideWhenUsed/>
    <w:rsid w:val="003A5219"/>
    <w:rPr>
      <w:sz w:val="16"/>
      <w:szCs w:val="16"/>
    </w:rPr>
  </w:style>
  <w:style w:type="paragraph" w:styleId="a4">
    <w:name w:val="annotation text"/>
    <w:basedOn w:val="a"/>
    <w:link w:val="a5"/>
    <w:uiPriority w:val="99"/>
    <w:semiHidden/>
    <w:unhideWhenUsed/>
    <w:rsid w:val="003A5219"/>
    <w:pPr>
      <w:spacing w:line="240" w:lineRule="auto"/>
    </w:pPr>
    <w:rPr>
      <w:sz w:val="20"/>
      <w:szCs w:val="20"/>
    </w:rPr>
  </w:style>
  <w:style w:type="character" w:customStyle="1" w:styleId="a5">
    <w:name w:val="Текст примечания Знак"/>
    <w:basedOn w:val="a0"/>
    <w:link w:val="a4"/>
    <w:uiPriority w:val="99"/>
    <w:semiHidden/>
    <w:rsid w:val="003A5219"/>
    <w:rPr>
      <w:sz w:val="20"/>
      <w:szCs w:val="20"/>
    </w:rPr>
  </w:style>
  <w:style w:type="paragraph" w:styleId="a6">
    <w:name w:val="annotation subject"/>
    <w:basedOn w:val="a4"/>
    <w:next w:val="a4"/>
    <w:link w:val="a7"/>
    <w:uiPriority w:val="99"/>
    <w:semiHidden/>
    <w:unhideWhenUsed/>
    <w:rsid w:val="003A5219"/>
    <w:rPr>
      <w:b/>
      <w:bCs/>
    </w:rPr>
  </w:style>
  <w:style w:type="character" w:customStyle="1" w:styleId="a7">
    <w:name w:val="Тема примечания Знак"/>
    <w:basedOn w:val="a5"/>
    <w:link w:val="a6"/>
    <w:uiPriority w:val="99"/>
    <w:semiHidden/>
    <w:rsid w:val="003A5219"/>
    <w:rPr>
      <w:b/>
      <w:bCs/>
      <w:sz w:val="20"/>
      <w:szCs w:val="20"/>
    </w:rPr>
  </w:style>
  <w:style w:type="paragraph" w:styleId="a8">
    <w:name w:val="Balloon Text"/>
    <w:basedOn w:val="a"/>
    <w:link w:val="a9"/>
    <w:uiPriority w:val="99"/>
    <w:semiHidden/>
    <w:unhideWhenUsed/>
    <w:rsid w:val="003A52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5219"/>
    <w:rPr>
      <w:rFonts w:ascii="Tahoma" w:hAnsi="Tahoma" w:cs="Tahoma"/>
      <w:sz w:val="16"/>
      <w:szCs w:val="16"/>
    </w:rPr>
  </w:style>
  <w:style w:type="table" w:styleId="aa">
    <w:name w:val="Table Grid"/>
    <w:basedOn w:val="a1"/>
    <w:uiPriority w:val="59"/>
    <w:rsid w:val="0031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2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E9489-966A-438B-B021-1DC1CF24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1646</Words>
  <Characters>9387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Группа Е4</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Слютина Яна Вячеславовна</cp:lastModifiedBy>
  <cp:revision>2</cp:revision>
  <dcterms:created xsi:type="dcterms:W3CDTF">2016-07-21T05:49:00Z</dcterms:created>
  <dcterms:modified xsi:type="dcterms:W3CDTF">2016-07-21T05:49:00Z</dcterms:modified>
</cp:coreProperties>
</file>