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C9D" w:rsidRDefault="007B5C9D">
      <w:pPr>
        <w:pStyle w:val="ConsPlusTitlePage"/>
      </w:pPr>
      <w:bookmarkStart w:id="0" w:name="_GoBack"/>
      <w:bookmarkEnd w:id="0"/>
      <w:r>
        <w:t xml:space="preserve">Документ предоставлен </w:t>
      </w:r>
      <w:hyperlink r:id="rId7" w:history="1">
        <w:proofErr w:type="spellStart"/>
        <w:r>
          <w:rPr>
            <w:color w:val="0000FF"/>
          </w:rPr>
          <w:t>КонсультантПлюс</w:t>
        </w:r>
        <w:proofErr w:type="spellEnd"/>
      </w:hyperlink>
      <w:r>
        <w:br/>
      </w:r>
    </w:p>
    <w:p w:rsidR="007B5C9D" w:rsidRDefault="007B5C9D">
      <w:pPr>
        <w:pStyle w:val="ConsPlusNormal"/>
        <w:outlineLvl w:val="0"/>
      </w:pPr>
    </w:p>
    <w:p w:rsidR="007B5C9D" w:rsidRDefault="007B5C9D">
      <w:pPr>
        <w:pStyle w:val="ConsPlusTitle"/>
        <w:jc w:val="center"/>
        <w:outlineLvl w:val="0"/>
      </w:pPr>
      <w:r>
        <w:t>ПРАВИТЕЛЬСТВО НОВОСИБИРСКОЙ ОБЛАСТИ</w:t>
      </w:r>
    </w:p>
    <w:p w:rsidR="007B5C9D" w:rsidRDefault="007B5C9D">
      <w:pPr>
        <w:pStyle w:val="ConsPlusTitle"/>
        <w:jc w:val="center"/>
      </w:pPr>
    </w:p>
    <w:p w:rsidR="007B5C9D" w:rsidRDefault="007B5C9D">
      <w:pPr>
        <w:pStyle w:val="ConsPlusTitle"/>
        <w:jc w:val="center"/>
      </w:pPr>
      <w:r>
        <w:t>ПОСТАНОВЛЕНИЕ</w:t>
      </w:r>
    </w:p>
    <w:p w:rsidR="007B5C9D" w:rsidRDefault="007B5C9D">
      <w:pPr>
        <w:pStyle w:val="ConsPlusTitle"/>
        <w:jc w:val="center"/>
      </w:pPr>
      <w:r>
        <w:t>от 20 сентября 2016 г. N 291-п</w:t>
      </w:r>
    </w:p>
    <w:p w:rsidR="007B5C9D" w:rsidRDefault="007B5C9D">
      <w:pPr>
        <w:pStyle w:val="ConsPlusTitle"/>
        <w:jc w:val="center"/>
      </w:pPr>
    </w:p>
    <w:p w:rsidR="007B5C9D" w:rsidRDefault="007B5C9D">
      <w:pPr>
        <w:pStyle w:val="ConsPlusTitle"/>
        <w:jc w:val="center"/>
      </w:pPr>
      <w:r>
        <w:t>О РАЗМЕРЕ КВОТЫ РАБОЧИХ МЕСТ ДЛЯ ДЕТЕЙ,</w:t>
      </w:r>
    </w:p>
    <w:p w:rsidR="007B5C9D" w:rsidRDefault="007B5C9D">
      <w:pPr>
        <w:pStyle w:val="ConsPlusTitle"/>
        <w:jc w:val="center"/>
      </w:pPr>
      <w:proofErr w:type="gramStart"/>
      <w:r>
        <w:t>ИЩУЩИХ</w:t>
      </w:r>
      <w:proofErr w:type="gramEnd"/>
      <w:r>
        <w:t xml:space="preserve"> РАБОТУ, И ПОРЯДКЕ ЕЕ УСТАНОВЛЕНИЯ</w:t>
      </w:r>
    </w:p>
    <w:p w:rsidR="007B5C9D" w:rsidRDefault="007B5C9D">
      <w:pPr>
        <w:pStyle w:val="ConsPlusNormal"/>
        <w:ind w:firstLine="540"/>
        <w:jc w:val="both"/>
      </w:pPr>
    </w:p>
    <w:p w:rsidR="007B5C9D" w:rsidRDefault="007B5C9D">
      <w:pPr>
        <w:pStyle w:val="ConsPlusNormal"/>
        <w:ind w:firstLine="540"/>
        <w:jc w:val="both"/>
      </w:pPr>
      <w:proofErr w:type="gramStart"/>
      <w:r>
        <w:t xml:space="preserve">В соответствии с Федеральным </w:t>
      </w:r>
      <w:hyperlink r:id="rId8" w:history="1">
        <w:r>
          <w:rPr>
            <w:color w:val="0000FF"/>
          </w:rPr>
          <w:t>законом</w:t>
        </w:r>
      </w:hyperlink>
      <w:r>
        <w:t xml:space="preserve"> от 24.07.1998 N 124-ФЗ "Об основных гарантиях прав ребенка в Российской Федерации", </w:t>
      </w:r>
      <w:hyperlink r:id="rId9" w:history="1">
        <w:r>
          <w:rPr>
            <w:color w:val="0000FF"/>
          </w:rPr>
          <w:t>Законом</w:t>
        </w:r>
      </w:hyperlink>
      <w:r>
        <w:t xml:space="preserve"> Новосибирской области от 12.05.2003 N 111-ОЗ "О защите прав детей в Новосибирской области" Правительство Новосибирской области постановляет:</w:t>
      </w:r>
      <w:proofErr w:type="gramEnd"/>
    </w:p>
    <w:p w:rsidR="007B5C9D" w:rsidRDefault="007B5C9D">
      <w:pPr>
        <w:pStyle w:val="ConsPlusNormal"/>
        <w:ind w:firstLine="540"/>
        <w:jc w:val="both"/>
      </w:pPr>
      <w:r>
        <w:t>1. Установить работодателям, осуществляющим деятельность на территории Новосибирской области, численность работников которых составляет более 100 человек, квоту рабочих мест для детей, ищущих работу, в размере 1 процента от среднесписочной численности работников.</w:t>
      </w:r>
    </w:p>
    <w:p w:rsidR="007B5C9D" w:rsidRDefault="007B5C9D">
      <w:pPr>
        <w:pStyle w:val="ConsPlusNormal"/>
        <w:ind w:firstLine="540"/>
        <w:jc w:val="both"/>
      </w:pPr>
      <w:r>
        <w:t xml:space="preserve">2. Утвердить прилагаемый </w:t>
      </w:r>
      <w:hyperlink w:anchor="P27" w:history="1">
        <w:r>
          <w:rPr>
            <w:color w:val="0000FF"/>
          </w:rPr>
          <w:t>Порядок</w:t>
        </w:r>
      </w:hyperlink>
      <w:r>
        <w:t xml:space="preserve"> установления квоты рабочих мест для детей, ищущих работу.</w:t>
      </w:r>
    </w:p>
    <w:p w:rsidR="007B5C9D" w:rsidRDefault="007B5C9D">
      <w:pPr>
        <w:pStyle w:val="ConsPlusNormal"/>
        <w:ind w:firstLine="540"/>
        <w:jc w:val="both"/>
      </w:pPr>
      <w:r>
        <w:t xml:space="preserve">3. Признать утратившим силу </w:t>
      </w:r>
      <w:hyperlink r:id="rId10" w:history="1">
        <w:r>
          <w:rPr>
            <w:color w:val="0000FF"/>
          </w:rPr>
          <w:t>постановление</w:t>
        </w:r>
      </w:hyperlink>
      <w:r>
        <w:t xml:space="preserve"> администрации Новосибирской области от 12.11.2007 N 164-па "О квотировании рабочих мест для трудоустройства детей, ищущих работу".</w:t>
      </w:r>
    </w:p>
    <w:p w:rsidR="007B5C9D" w:rsidRDefault="007B5C9D">
      <w:pPr>
        <w:pStyle w:val="ConsPlusNormal"/>
        <w:ind w:firstLine="540"/>
        <w:jc w:val="both"/>
      </w:pPr>
      <w:r>
        <w:t xml:space="preserve">4. </w:t>
      </w:r>
      <w:proofErr w:type="gramStart"/>
      <w:r>
        <w:t>Контроль за</w:t>
      </w:r>
      <w:proofErr w:type="gramEnd"/>
      <w:r>
        <w:t xml:space="preserve"> исполнением постановления возложить на первого заместителя Председателя Правительства Новосибирской области </w:t>
      </w:r>
      <w:proofErr w:type="spellStart"/>
      <w:r>
        <w:t>Знаткова</w:t>
      </w:r>
      <w:proofErr w:type="spellEnd"/>
      <w:r>
        <w:t xml:space="preserve"> В.М.</w:t>
      </w:r>
    </w:p>
    <w:p w:rsidR="007B5C9D" w:rsidRDefault="007B5C9D">
      <w:pPr>
        <w:pStyle w:val="ConsPlusNormal"/>
        <w:ind w:firstLine="540"/>
        <w:jc w:val="both"/>
      </w:pPr>
    </w:p>
    <w:p w:rsidR="007B5C9D" w:rsidRDefault="007B5C9D">
      <w:pPr>
        <w:pStyle w:val="ConsPlusNormal"/>
        <w:jc w:val="right"/>
      </w:pPr>
      <w:r>
        <w:t>Губернатор Новосибирской области</w:t>
      </w:r>
    </w:p>
    <w:p w:rsidR="007B5C9D" w:rsidRDefault="007B5C9D">
      <w:pPr>
        <w:pStyle w:val="ConsPlusNormal"/>
        <w:jc w:val="right"/>
      </w:pPr>
      <w:r>
        <w:t>В.Ф.ГОРОДЕЦКИЙ</w:t>
      </w:r>
    </w:p>
    <w:p w:rsidR="007B5C9D" w:rsidRDefault="007B5C9D">
      <w:pPr>
        <w:pStyle w:val="ConsPlusNormal"/>
        <w:ind w:firstLine="540"/>
        <w:jc w:val="both"/>
      </w:pPr>
    </w:p>
    <w:p w:rsidR="007B5C9D" w:rsidRDefault="007B5C9D">
      <w:pPr>
        <w:pStyle w:val="ConsPlusNormal"/>
        <w:ind w:firstLine="540"/>
        <w:jc w:val="both"/>
      </w:pPr>
    </w:p>
    <w:p w:rsidR="007B5C9D" w:rsidRDefault="007B5C9D">
      <w:pPr>
        <w:pStyle w:val="ConsPlusNormal"/>
        <w:ind w:firstLine="540"/>
        <w:jc w:val="both"/>
      </w:pPr>
    </w:p>
    <w:p w:rsidR="007B5C9D" w:rsidRDefault="007B5C9D">
      <w:pPr>
        <w:pStyle w:val="ConsPlusNormal"/>
        <w:ind w:firstLine="540"/>
        <w:jc w:val="both"/>
      </w:pPr>
    </w:p>
    <w:p w:rsidR="007B5C9D" w:rsidRDefault="007B5C9D">
      <w:pPr>
        <w:pStyle w:val="ConsPlusNormal"/>
        <w:ind w:firstLine="540"/>
        <w:jc w:val="both"/>
      </w:pPr>
    </w:p>
    <w:p w:rsidR="007B5C9D" w:rsidRDefault="007B5C9D">
      <w:pPr>
        <w:pStyle w:val="ConsPlusNormal"/>
        <w:jc w:val="right"/>
        <w:outlineLvl w:val="0"/>
      </w:pPr>
      <w:r>
        <w:t>Утвержден</w:t>
      </w:r>
    </w:p>
    <w:p w:rsidR="007B5C9D" w:rsidRDefault="007B5C9D">
      <w:pPr>
        <w:pStyle w:val="ConsPlusNormal"/>
        <w:jc w:val="right"/>
      </w:pPr>
      <w:r>
        <w:t>постановлением</w:t>
      </w:r>
    </w:p>
    <w:p w:rsidR="007B5C9D" w:rsidRDefault="007B5C9D">
      <w:pPr>
        <w:pStyle w:val="ConsPlusNormal"/>
        <w:jc w:val="right"/>
      </w:pPr>
      <w:r>
        <w:t>Правительства Новосибирской области</w:t>
      </w:r>
    </w:p>
    <w:p w:rsidR="007B5C9D" w:rsidRDefault="007B5C9D">
      <w:pPr>
        <w:pStyle w:val="ConsPlusNormal"/>
        <w:jc w:val="right"/>
      </w:pPr>
      <w:r>
        <w:t>от 20.09.2016 N 291-п</w:t>
      </w:r>
    </w:p>
    <w:p w:rsidR="007B5C9D" w:rsidRDefault="007B5C9D">
      <w:pPr>
        <w:pStyle w:val="ConsPlusNormal"/>
        <w:ind w:firstLine="540"/>
        <w:jc w:val="both"/>
      </w:pPr>
    </w:p>
    <w:p w:rsidR="007B5C9D" w:rsidRDefault="007B5C9D">
      <w:pPr>
        <w:pStyle w:val="ConsPlusTitle"/>
        <w:jc w:val="center"/>
      </w:pPr>
      <w:bookmarkStart w:id="1" w:name="P27"/>
      <w:bookmarkEnd w:id="1"/>
      <w:r>
        <w:t>ПОРЯДОК</w:t>
      </w:r>
    </w:p>
    <w:p w:rsidR="007B5C9D" w:rsidRDefault="007B5C9D">
      <w:pPr>
        <w:pStyle w:val="ConsPlusTitle"/>
        <w:jc w:val="center"/>
      </w:pPr>
      <w:r>
        <w:t>УСТАНОВЛЕНИЯ КВОТЫ РАБОЧИХ МЕСТ ДЛЯ ДЕТЕЙ, ИЩУЩИХ РАБОТУ</w:t>
      </w:r>
    </w:p>
    <w:p w:rsidR="007B5C9D" w:rsidRDefault="007B5C9D">
      <w:pPr>
        <w:pStyle w:val="ConsPlusNormal"/>
        <w:ind w:firstLine="540"/>
        <w:jc w:val="both"/>
      </w:pPr>
    </w:p>
    <w:p w:rsidR="007B5C9D" w:rsidRDefault="007B5C9D">
      <w:pPr>
        <w:pStyle w:val="ConsPlusNormal"/>
        <w:jc w:val="center"/>
        <w:outlineLvl w:val="1"/>
      </w:pPr>
      <w:r>
        <w:t>I. Общие положения</w:t>
      </w:r>
    </w:p>
    <w:p w:rsidR="007B5C9D" w:rsidRDefault="007B5C9D">
      <w:pPr>
        <w:pStyle w:val="ConsPlusNormal"/>
        <w:ind w:firstLine="540"/>
        <w:jc w:val="both"/>
      </w:pPr>
    </w:p>
    <w:p w:rsidR="007B5C9D" w:rsidRDefault="007B5C9D">
      <w:pPr>
        <w:pStyle w:val="ConsPlusNormal"/>
        <w:ind w:firstLine="540"/>
        <w:jc w:val="both"/>
      </w:pPr>
      <w:r>
        <w:t xml:space="preserve">1. Порядок установления квоты рабочих мест для детей, ищущих работу (далее - Порядок), разработан в соответствии с Федеральным </w:t>
      </w:r>
      <w:hyperlink r:id="rId11" w:history="1">
        <w:r>
          <w:rPr>
            <w:color w:val="0000FF"/>
          </w:rPr>
          <w:t>законом</w:t>
        </w:r>
      </w:hyperlink>
      <w:r>
        <w:t xml:space="preserve"> от 24.07.1998 N 124-ФЗ "Об основных гарантиях прав ребенка в Российской Федерации", </w:t>
      </w:r>
      <w:hyperlink r:id="rId12" w:history="1">
        <w:r>
          <w:rPr>
            <w:color w:val="0000FF"/>
          </w:rPr>
          <w:t>Законом</w:t>
        </w:r>
      </w:hyperlink>
      <w:r>
        <w:t xml:space="preserve"> Новосибирской области от 12.05.2003 N 111-ОЗ "О защите прав детей в Новосибирской области".</w:t>
      </w:r>
    </w:p>
    <w:p w:rsidR="007B5C9D" w:rsidRDefault="007B5C9D">
      <w:pPr>
        <w:pStyle w:val="ConsPlusNormal"/>
        <w:ind w:firstLine="540"/>
        <w:jc w:val="both"/>
      </w:pPr>
      <w:r>
        <w:t>2. Порядок определяет механизм установления квоты рабочих мест для детей в возрасте от 14 до 18 лет, ищущих работу (далее - дети).</w:t>
      </w:r>
    </w:p>
    <w:p w:rsidR="007B5C9D" w:rsidRDefault="007B5C9D">
      <w:pPr>
        <w:pStyle w:val="ConsPlusNormal"/>
        <w:ind w:firstLine="540"/>
        <w:jc w:val="both"/>
      </w:pPr>
      <w:r>
        <w:t>3. Термины, используемые в Порядке:</w:t>
      </w:r>
    </w:p>
    <w:p w:rsidR="007B5C9D" w:rsidRDefault="007B5C9D">
      <w:pPr>
        <w:pStyle w:val="ConsPlusNormal"/>
        <w:ind w:firstLine="540"/>
        <w:jc w:val="both"/>
      </w:pPr>
      <w:r>
        <w:t>1) квота рабочих мест для детей, ищущих работу, - минимальное количество рабочих мест (в процентах от среднесписочной численности работников), которые работодатель создает или выделяет для трудоустройства детей, включая количество рабочих мест, на которых уже работают дети;</w:t>
      </w:r>
    </w:p>
    <w:p w:rsidR="007B5C9D" w:rsidRDefault="007B5C9D">
      <w:pPr>
        <w:pStyle w:val="ConsPlusNormal"/>
        <w:ind w:firstLine="540"/>
        <w:jc w:val="both"/>
      </w:pPr>
      <w:r>
        <w:t xml:space="preserve">2) работодатели - физические лица либо юридические лица (организации), вступившие в </w:t>
      </w:r>
      <w:r>
        <w:lastRenderedPageBreak/>
        <w:t>трудовые отношения с работником.</w:t>
      </w:r>
    </w:p>
    <w:p w:rsidR="007B5C9D" w:rsidRDefault="007B5C9D">
      <w:pPr>
        <w:pStyle w:val="ConsPlusNormal"/>
        <w:ind w:firstLine="540"/>
        <w:jc w:val="both"/>
      </w:pPr>
    </w:p>
    <w:p w:rsidR="007B5C9D" w:rsidRDefault="007B5C9D">
      <w:pPr>
        <w:pStyle w:val="ConsPlusNormal"/>
        <w:jc w:val="center"/>
        <w:outlineLvl w:val="1"/>
      </w:pPr>
      <w:r>
        <w:t>II. Порядок установления квоты</w:t>
      </w:r>
    </w:p>
    <w:p w:rsidR="007B5C9D" w:rsidRDefault="007B5C9D">
      <w:pPr>
        <w:pStyle w:val="ConsPlusNormal"/>
        <w:ind w:firstLine="540"/>
        <w:jc w:val="both"/>
      </w:pPr>
    </w:p>
    <w:p w:rsidR="007B5C9D" w:rsidRDefault="007B5C9D">
      <w:pPr>
        <w:pStyle w:val="ConsPlusNormal"/>
        <w:ind w:firstLine="540"/>
        <w:jc w:val="both"/>
      </w:pPr>
      <w:r>
        <w:t xml:space="preserve">4. </w:t>
      </w:r>
      <w:proofErr w:type="gramStart"/>
      <w:r>
        <w:t>Государственные казенные учреждения Новосибирской области центры занятости населения (далее - центры занятости населения), находящиеся в ведении министерства труда, занятости и трудовых ресурсов Новосибирской области, доводят до сведения работодателей установленные квоты рабочих мест для детей, ищущих работу, не менее чем за две недели до начала их действия путем направления уведомления по форме, утвержденной министерством труда, занятости и трудовых ресурсов Новосибирской области.</w:t>
      </w:r>
      <w:proofErr w:type="gramEnd"/>
    </w:p>
    <w:p w:rsidR="007B5C9D" w:rsidRDefault="007B5C9D">
      <w:pPr>
        <w:pStyle w:val="ConsPlusNormal"/>
        <w:ind w:firstLine="540"/>
        <w:jc w:val="both"/>
      </w:pPr>
      <w:r>
        <w:t>5. Квота рабочих мест для детей, ищущих работу, не устанавливается следующим работодателям:</w:t>
      </w:r>
    </w:p>
    <w:p w:rsidR="007B5C9D" w:rsidRDefault="007B5C9D">
      <w:pPr>
        <w:pStyle w:val="ConsPlusNormal"/>
        <w:ind w:firstLine="540"/>
        <w:jc w:val="both"/>
      </w:pPr>
      <w:r>
        <w:t xml:space="preserve">1) </w:t>
      </w:r>
      <w:proofErr w:type="gramStart"/>
      <w:r>
        <w:t>находящимся</w:t>
      </w:r>
      <w:proofErr w:type="gramEnd"/>
      <w:r>
        <w:t xml:space="preserve"> в стадии ликвидации или реорганизации;</w:t>
      </w:r>
    </w:p>
    <w:p w:rsidR="007B5C9D" w:rsidRDefault="007B5C9D">
      <w:pPr>
        <w:pStyle w:val="ConsPlusNormal"/>
        <w:ind w:firstLine="540"/>
        <w:jc w:val="both"/>
      </w:pPr>
      <w:r>
        <w:t xml:space="preserve">2) </w:t>
      </w:r>
      <w:proofErr w:type="gramStart"/>
      <w:r>
        <w:t>находящимся</w:t>
      </w:r>
      <w:proofErr w:type="gramEnd"/>
      <w:r>
        <w:t xml:space="preserve"> в стадии банкротства;</w:t>
      </w:r>
    </w:p>
    <w:p w:rsidR="007B5C9D" w:rsidRDefault="007B5C9D">
      <w:pPr>
        <w:pStyle w:val="ConsPlusNormal"/>
        <w:ind w:firstLine="540"/>
        <w:jc w:val="both"/>
      </w:pPr>
      <w:r>
        <w:t>3) органам государственной власти и органам местного самоуправления.</w:t>
      </w:r>
    </w:p>
    <w:p w:rsidR="007B5C9D" w:rsidRDefault="007B5C9D">
      <w:pPr>
        <w:pStyle w:val="ConsPlusNormal"/>
        <w:ind w:firstLine="540"/>
        <w:jc w:val="both"/>
      </w:pPr>
      <w:r>
        <w:t>6. Работодатели:</w:t>
      </w:r>
    </w:p>
    <w:p w:rsidR="007B5C9D" w:rsidRDefault="007B5C9D">
      <w:pPr>
        <w:pStyle w:val="ConsPlusNormal"/>
        <w:ind w:firstLine="540"/>
        <w:jc w:val="both"/>
      </w:pPr>
      <w:r>
        <w:t>1) в соответствии с установленной квотой рабочих мест для детей, ищущих работу, создают или выделяют рабочие места для трудоустройства детей;</w:t>
      </w:r>
    </w:p>
    <w:p w:rsidR="007B5C9D" w:rsidRDefault="007B5C9D">
      <w:pPr>
        <w:pStyle w:val="ConsPlusNormal"/>
        <w:ind w:firstLine="540"/>
        <w:jc w:val="both"/>
      </w:pPr>
      <w:r>
        <w:t>2) создают необходимые условия труда для детей;</w:t>
      </w:r>
    </w:p>
    <w:p w:rsidR="007B5C9D" w:rsidRDefault="007B5C9D">
      <w:pPr>
        <w:pStyle w:val="ConsPlusNormal"/>
        <w:ind w:firstLine="540"/>
        <w:jc w:val="both"/>
      </w:pPr>
      <w:r>
        <w:t>3) самостоятельно рассчитывают квоту рабочих мест для детей, ищущих работу, в соответствии с установленной величиной квоты.</w:t>
      </w:r>
    </w:p>
    <w:p w:rsidR="007B5C9D" w:rsidRDefault="007B5C9D">
      <w:pPr>
        <w:pStyle w:val="ConsPlusNormal"/>
        <w:ind w:firstLine="540"/>
        <w:jc w:val="both"/>
      </w:pPr>
      <w:r>
        <w:t>Количество рабочих мест с учетом установленной квоты рабочих мест для детей, ищущих работу, рассчитывается по правилам математического округления, а именно:</w:t>
      </w:r>
    </w:p>
    <w:p w:rsidR="007B5C9D" w:rsidRDefault="007B5C9D">
      <w:pPr>
        <w:pStyle w:val="ConsPlusNormal"/>
        <w:ind w:firstLine="540"/>
        <w:jc w:val="both"/>
      </w:pPr>
      <w:r>
        <w:t>если первый знак после запятой больше или равен 5, целая часть числа увеличивается на единицу;</w:t>
      </w:r>
    </w:p>
    <w:p w:rsidR="007B5C9D" w:rsidRDefault="007B5C9D">
      <w:pPr>
        <w:pStyle w:val="ConsPlusNormal"/>
        <w:ind w:firstLine="540"/>
        <w:jc w:val="both"/>
      </w:pPr>
      <w:r>
        <w:t>если первый знак после запятой меньше 5, целая часть числа не изменяется.</w:t>
      </w:r>
    </w:p>
    <w:p w:rsidR="007B5C9D" w:rsidRDefault="007B5C9D">
      <w:pPr>
        <w:pStyle w:val="ConsPlusNormal"/>
        <w:ind w:firstLine="540"/>
        <w:jc w:val="both"/>
      </w:pPr>
      <w:r>
        <w:t>При исчислении квоты рабочих мест для детей, ищущих работу,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w:t>
      </w:r>
    </w:p>
    <w:p w:rsidR="007B5C9D" w:rsidRDefault="007B5C9D">
      <w:pPr>
        <w:pStyle w:val="ConsPlusNormal"/>
        <w:ind w:firstLine="540"/>
        <w:jc w:val="both"/>
      </w:pPr>
      <w:r>
        <w:t>4) ежегодно определяют квотируемые рабочие места для приема на работу детей в соответствии с установленной величиной квоты рабочих мест для детей, ищущих работу, исходя из перечня профессий, на которых возможно использование труда детей.</w:t>
      </w:r>
    </w:p>
    <w:p w:rsidR="007B5C9D" w:rsidRDefault="007B5C9D">
      <w:pPr>
        <w:pStyle w:val="ConsPlusNormal"/>
        <w:ind w:firstLine="540"/>
        <w:jc w:val="both"/>
      </w:pPr>
      <w:r>
        <w:t>Квота рабочих мест для детей, ищущих работу, не может распространяться на рабочие места, где труд детей запрещен или условия труда не соответствуют нормам и требованиям законодательства Российской Федерации;</w:t>
      </w:r>
    </w:p>
    <w:p w:rsidR="007B5C9D" w:rsidRDefault="007B5C9D">
      <w:pPr>
        <w:pStyle w:val="ConsPlusNormal"/>
        <w:ind w:firstLine="540"/>
        <w:jc w:val="both"/>
      </w:pPr>
      <w:r>
        <w:t>5) обеспечивают детям предоставление льгот, установленных законодательством Российской Федерации.</w:t>
      </w:r>
    </w:p>
    <w:p w:rsidR="007B5C9D" w:rsidRDefault="007B5C9D">
      <w:pPr>
        <w:pStyle w:val="ConsPlusNormal"/>
        <w:ind w:firstLine="540"/>
        <w:jc w:val="both"/>
      </w:pPr>
    </w:p>
    <w:p w:rsidR="007B5C9D" w:rsidRDefault="007B5C9D">
      <w:pPr>
        <w:pStyle w:val="ConsPlusNormal"/>
        <w:jc w:val="center"/>
        <w:outlineLvl w:val="1"/>
      </w:pPr>
      <w:r>
        <w:t>III. Трудоустройство в счет установленной квоты</w:t>
      </w:r>
    </w:p>
    <w:p w:rsidR="007B5C9D" w:rsidRDefault="007B5C9D">
      <w:pPr>
        <w:pStyle w:val="ConsPlusNormal"/>
        <w:jc w:val="center"/>
      </w:pPr>
      <w:r>
        <w:t>рабочих мест для детей, ищущих работу</w:t>
      </w:r>
    </w:p>
    <w:p w:rsidR="007B5C9D" w:rsidRDefault="007B5C9D">
      <w:pPr>
        <w:pStyle w:val="ConsPlusNormal"/>
        <w:ind w:firstLine="540"/>
        <w:jc w:val="both"/>
      </w:pPr>
    </w:p>
    <w:p w:rsidR="007B5C9D" w:rsidRDefault="007B5C9D">
      <w:pPr>
        <w:pStyle w:val="ConsPlusNormal"/>
        <w:ind w:firstLine="540"/>
        <w:jc w:val="both"/>
      </w:pPr>
      <w:r>
        <w:t>7. Работодатели, которым установлена квота рабочих мест для детей, ищущих работу, ежемесячно представляют в центр занятости населения по месту нахождения информацию о наличии вакантных рабочих мест (должностей) в счет установленной квоты рабочих мест для детей, ищущих работу, в соответствии с утвержденной формой (</w:t>
      </w:r>
      <w:hyperlink w:anchor="P79" w:history="1">
        <w:r>
          <w:rPr>
            <w:color w:val="0000FF"/>
          </w:rPr>
          <w:t>приложение N 1</w:t>
        </w:r>
      </w:hyperlink>
      <w:r>
        <w:t xml:space="preserve"> к Порядку).</w:t>
      </w:r>
    </w:p>
    <w:p w:rsidR="007B5C9D" w:rsidRDefault="007B5C9D">
      <w:pPr>
        <w:pStyle w:val="ConsPlusNormal"/>
        <w:ind w:firstLine="540"/>
        <w:jc w:val="both"/>
      </w:pPr>
      <w:r>
        <w:t>8. Центры занятости населения при предоставлении государственной услуги содействия в поиске подходящей работы, государственной услуги по организации временного трудоустройства несовершеннолетних граждан в возрасте от 14 до 18 лет в свободное от учебы время выдают детям направления для трудоустройства в счет установленной квоты рабочих мест для детей, ищущих работу.</w:t>
      </w:r>
    </w:p>
    <w:p w:rsidR="007B5C9D" w:rsidRDefault="007B5C9D">
      <w:pPr>
        <w:pStyle w:val="ConsPlusNormal"/>
        <w:ind w:firstLine="540"/>
        <w:jc w:val="both"/>
      </w:pPr>
      <w:r>
        <w:t xml:space="preserve">9. Дети имеют право на трудоустройство в счет установленной квоты рабочих мест для детей, ищущих работу, как путем прямого обращения к работодателю, так и по направлению </w:t>
      </w:r>
      <w:r>
        <w:lastRenderedPageBreak/>
        <w:t>центров занятости населения.</w:t>
      </w:r>
    </w:p>
    <w:p w:rsidR="007B5C9D" w:rsidRDefault="007B5C9D">
      <w:pPr>
        <w:pStyle w:val="ConsPlusNormal"/>
        <w:ind w:firstLine="540"/>
        <w:jc w:val="both"/>
      </w:pPr>
      <w:r>
        <w:t>10. При приеме на работу ребенка, направленного центром занятости населения, работодатель в пятидневный срок возвращает в центр занятости населения направление с указанием дня приема его на работу.</w:t>
      </w:r>
    </w:p>
    <w:p w:rsidR="007B5C9D" w:rsidRDefault="007B5C9D">
      <w:pPr>
        <w:pStyle w:val="ConsPlusNormal"/>
        <w:ind w:firstLine="540"/>
        <w:jc w:val="both"/>
      </w:pPr>
      <w:r>
        <w:t xml:space="preserve">11. В </w:t>
      </w:r>
      <w:proofErr w:type="gramStart"/>
      <w:r>
        <w:t>случае</w:t>
      </w:r>
      <w:proofErr w:type="gramEnd"/>
      <w:r>
        <w:t xml:space="preserve"> отказа в приеме на работу ребенку, направленному центром занятости населения, или отказа ребенка от трудоустройства работодатель делает в направлении центра занятости населения отметку о дне явки ребенка и причине отказа и возвращает направление ребенку.</w:t>
      </w:r>
    </w:p>
    <w:p w:rsidR="007B5C9D" w:rsidRDefault="007B5C9D">
      <w:pPr>
        <w:pStyle w:val="ConsPlusNormal"/>
        <w:ind w:firstLine="540"/>
        <w:jc w:val="both"/>
      </w:pPr>
      <w:r>
        <w:t>12. Выполнением квоты рабочих мест для детей, ищущих работу, считается трудоустройство работодателем детей, подтвержденное заключенными трудовыми договорами.</w:t>
      </w:r>
    </w:p>
    <w:p w:rsidR="007B5C9D" w:rsidRDefault="007B5C9D">
      <w:pPr>
        <w:pStyle w:val="ConsPlusNormal"/>
        <w:ind w:firstLine="540"/>
        <w:jc w:val="both"/>
      </w:pPr>
      <w:r>
        <w:t xml:space="preserve">13. Работодатели, которым установлена квота рабочих мест для детей, ищущих работу, ежемесячно представляют в центр занятости населения по месту нахождения </w:t>
      </w:r>
      <w:hyperlink w:anchor="P194" w:history="1">
        <w:r>
          <w:rPr>
            <w:color w:val="0000FF"/>
          </w:rPr>
          <w:t>информацию</w:t>
        </w:r>
      </w:hyperlink>
      <w:r>
        <w:t xml:space="preserve"> о выполнении квоты рабочих мест для детей, ищущих работу, в соответствии с утвержденной формой (приложение N 2 к Порядку).</w:t>
      </w:r>
    </w:p>
    <w:p w:rsidR="007B5C9D" w:rsidRDefault="007B5C9D">
      <w:pPr>
        <w:pStyle w:val="ConsPlusNormal"/>
        <w:ind w:firstLine="540"/>
        <w:jc w:val="both"/>
      </w:pPr>
      <w:r>
        <w:t xml:space="preserve">14. </w:t>
      </w:r>
      <w:proofErr w:type="gramStart"/>
      <w:r>
        <w:t>Контроль за</w:t>
      </w:r>
      <w:proofErr w:type="gramEnd"/>
      <w:r>
        <w:t xml:space="preserve"> выполнением квоты рабочих мест для детей, ищущих работу, осуществляет министерство труда, занятости и трудовых ресурсов Новосибирской области.</w:t>
      </w:r>
    </w:p>
    <w:p w:rsidR="007B5C9D" w:rsidRDefault="007B5C9D">
      <w:pPr>
        <w:pStyle w:val="ConsPlusNormal"/>
        <w:ind w:firstLine="540"/>
        <w:jc w:val="both"/>
      </w:pPr>
      <w:r>
        <w:t>15. Работодатели, нарушающие Порядок, несут ответственность, предусмотренную законодательством Новосибирской области.</w:t>
      </w:r>
    </w:p>
    <w:p w:rsidR="007B5C9D" w:rsidRDefault="007B5C9D">
      <w:pPr>
        <w:pStyle w:val="ConsPlusNormal"/>
        <w:ind w:firstLine="540"/>
        <w:jc w:val="both"/>
      </w:pPr>
    </w:p>
    <w:p w:rsidR="007B5C9D" w:rsidRDefault="007B5C9D">
      <w:pPr>
        <w:pStyle w:val="ConsPlusNormal"/>
        <w:ind w:firstLine="540"/>
        <w:jc w:val="both"/>
      </w:pPr>
    </w:p>
    <w:p w:rsidR="007B5C9D" w:rsidRDefault="007B5C9D">
      <w:pPr>
        <w:pStyle w:val="ConsPlusNormal"/>
        <w:ind w:firstLine="540"/>
        <w:jc w:val="both"/>
      </w:pPr>
    </w:p>
    <w:p w:rsidR="007B5C9D" w:rsidRDefault="007B5C9D">
      <w:pPr>
        <w:pStyle w:val="ConsPlusNormal"/>
        <w:ind w:firstLine="540"/>
        <w:jc w:val="both"/>
      </w:pPr>
    </w:p>
    <w:p w:rsidR="007B5C9D" w:rsidRDefault="007B5C9D">
      <w:pPr>
        <w:pStyle w:val="ConsPlusNormal"/>
        <w:ind w:firstLine="540"/>
        <w:jc w:val="both"/>
      </w:pPr>
    </w:p>
    <w:p w:rsidR="007B5C9D" w:rsidRDefault="007B5C9D">
      <w:pPr>
        <w:pStyle w:val="ConsPlusNormal"/>
        <w:jc w:val="right"/>
        <w:outlineLvl w:val="1"/>
      </w:pPr>
      <w:r>
        <w:t>Приложение N 1</w:t>
      </w:r>
    </w:p>
    <w:p w:rsidR="007B5C9D" w:rsidRDefault="007B5C9D">
      <w:pPr>
        <w:pStyle w:val="ConsPlusNormal"/>
        <w:jc w:val="right"/>
      </w:pPr>
      <w:r>
        <w:t>к Порядку</w:t>
      </w:r>
    </w:p>
    <w:p w:rsidR="007B5C9D" w:rsidRDefault="007B5C9D">
      <w:pPr>
        <w:pStyle w:val="ConsPlusNormal"/>
        <w:jc w:val="right"/>
      </w:pPr>
      <w:r>
        <w:t>установления квоты рабочих</w:t>
      </w:r>
    </w:p>
    <w:p w:rsidR="007B5C9D" w:rsidRDefault="007B5C9D">
      <w:pPr>
        <w:pStyle w:val="ConsPlusNormal"/>
        <w:jc w:val="right"/>
      </w:pPr>
      <w:r>
        <w:t>мест для детей, ищущих работу</w:t>
      </w:r>
    </w:p>
    <w:p w:rsidR="007B5C9D" w:rsidRDefault="007B5C9D">
      <w:pPr>
        <w:pStyle w:val="ConsPlusNormal"/>
        <w:ind w:firstLine="540"/>
        <w:jc w:val="both"/>
      </w:pPr>
    </w:p>
    <w:p w:rsidR="007B5C9D" w:rsidRDefault="007B5C9D">
      <w:pPr>
        <w:pStyle w:val="ConsPlusNonformat"/>
        <w:jc w:val="both"/>
      </w:pPr>
      <w:bookmarkStart w:id="2" w:name="P79"/>
      <w:bookmarkEnd w:id="2"/>
      <w:r>
        <w:t xml:space="preserve">          Сведения о потребности в работниках, наличии свободных</w:t>
      </w:r>
    </w:p>
    <w:p w:rsidR="007B5C9D" w:rsidRDefault="007B5C9D">
      <w:pPr>
        <w:pStyle w:val="ConsPlusNonformat"/>
        <w:jc w:val="both"/>
      </w:pPr>
      <w:r>
        <w:t xml:space="preserve">                    рабочих мест (вакантных должностей)</w:t>
      </w:r>
    </w:p>
    <w:p w:rsidR="007B5C9D" w:rsidRDefault="007B5C9D">
      <w:pPr>
        <w:pStyle w:val="ConsPlusNonformat"/>
        <w:jc w:val="both"/>
      </w:pPr>
    </w:p>
    <w:p w:rsidR="007B5C9D" w:rsidRDefault="007B5C9D">
      <w:pPr>
        <w:pStyle w:val="ConsPlusNonformat"/>
        <w:jc w:val="both"/>
      </w:pPr>
      <w:r>
        <w:t>Наименование  юридического лица/индивидуального предпринимателя/физического</w:t>
      </w:r>
    </w:p>
    <w:p w:rsidR="007B5C9D" w:rsidRDefault="007B5C9D">
      <w:pPr>
        <w:pStyle w:val="ConsPlusNonformat"/>
        <w:jc w:val="both"/>
      </w:pPr>
      <w:r>
        <w:t>лица (</w:t>
      </w:r>
      <w:proofErr w:type="gramStart"/>
      <w:r>
        <w:t>нужное</w:t>
      </w:r>
      <w:proofErr w:type="gramEnd"/>
      <w:r>
        <w:t xml:space="preserve"> подчеркнуть)</w:t>
      </w:r>
    </w:p>
    <w:p w:rsidR="007B5C9D" w:rsidRDefault="007B5C9D">
      <w:pPr>
        <w:pStyle w:val="ConsPlusNonformat"/>
        <w:jc w:val="both"/>
      </w:pPr>
      <w:r>
        <w:t>___________________________________________________________________________</w:t>
      </w:r>
    </w:p>
    <w:p w:rsidR="007B5C9D" w:rsidRDefault="007B5C9D">
      <w:pPr>
        <w:pStyle w:val="ConsPlusNonformat"/>
        <w:jc w:val="both"/>
      </w:pPr>
      <w:r>
        <w:t>Юридический адрес _________________________________________________________</w:t>
      </w:r>
    </w:p>
    <w:p w:rsidR="007B5C9D" w:rsidRDefault="007B5C9D">
      <w:pPr>
        <w:pStyle w:val="ConsPlusNonformat"/>
        <w:jc w:val="both"/>
      </w:pPr>
      <w:r>
        <w:t>Адрес индивидуального предпринимателя/физического лица</w:t>
      </w:r>
    </w:p>
    <w:p w:rsidR="007B5C9D" w:rsidRDefault="007B5C9D">
      <w:pPr>
        <w:pStyle w:val="ConsPlusNonformat"/>
        <w:jc w:val="both"/>
      </w:pPr>
      <w:r>
        <w:t>___________________________________________________________________________</w:t>
      </w:r>
    </w:p>
    <w:p w:rsidR="007B5C9D" w:rsidRDefault="007B5C9D">
      <w:pPr>
        <w:pStyle w:val="ConsPlusNonformat"/>
        <w:jc w:val="both"/>
      </w:pPr>
      <w:r>
        <w:t>Адрес (место нахождения) __________________________________________________</w:t>
      </w:r>
    </w:p>
    <w:p w:rsidR="007B5C9D" w:rsidRDefault="007B5C9D">
      <w:pPr>
        <w:pStyle w:val="ConsPlusNonformat"/>
        <w:jc w:val="both"/>
      </w:pPr>
      <w:r>
        <w:t>Номер контактного телефона ________________________________________________</w:t>
      </w:r>
    </w:p>
    <w:p w:rsidR="007B5C9D" w:rsidRDefault="007B5C9D">
      <w:pPr>
        <w:pStyle w:val="ConsPlusNonformat"/>
        <w:jc w:val="both"/>
      </w:pPr>
      <w:r>
        <w:t>Фамилия, имя, отчество представителя работодателя</w:t>
      </w:r>
    </w:p>
    <w:p w:rsidR="007B5C9D" w:rsidRDefault="007B5C9D">
      <w:pPr>
        <w:pStyle w:val="ConsPlusNonformat"/>
        <w:jc w:val="both"/>
      </w:pPr>
      <w:r>
        <w:t>___________________________________________________________________________</w:t>
      </w:r>
    </w:p>
    <w:p w:rsidR="007B5C9D" w:rsidRDefault="007B5C9D">
      <w:pPr>
        <w:pStyle w:val="ConsPlusNonformat"/>
        <w:jc w:val="both"/>
      </w:pPr>
      <w:r>
        <w:t>Численность работников ____________________________________________________</w:t>
      </w:r>
    </w:p>
    <w:p w:rsidR="007B5C9D" w:rsidRDefault="007B5C9D">
      <w:pPr>
        <w:pStyle w:val="ConsPlusNonformat"/>
        <w:jc w:val="both"/>
      </w:pPr>
      <w:r>
        <w:t>Проезд (вид транспорта, название остановки) _______________________________</w:t>
      </w:r>
    </w:p>
    <w:p w:rsidR="007B5C9D" w:rsidRDefault="007B5C9D">
      <w:pPr>
        <w:pStyle w:val="ConsPlusNonformat"/>
        <w:jc w:val="both"/>
      </w:pPr>
      <w:r>
        <w:t>Среднесписочная численность работников ____________________________________</w:t>
      </w:r>
    </w:p>
    <w:p w:rsidR="007B5C9D" w:rsidRDefault="007B5C9D">
      <w:pPr>
        <w:pStyle w:val="ConsPlusNonformat"/>
        <w:jc w:val="both"/>
      </w:pPr>
      <w:r>
        <w:t>Организационно-правовая форма юридического лица</w:t>
      </w:r>
    </w:p>
    <w:p w:rsidR="007B5C9D" w:rsidRDefault="007B5C9D">
      <w:pPr>
        <w:pStyle w:val="ConsPlusNonformat"/>
        <w:jc w:val="both"/>
      </w:pPr>
      <w:r>
        <w:t>___________________________________________________________________________</w:t>
      </w:r>
    </w:p>
    <w:p w:rsidR="007B5C9D" w:rsidRDefault="007B5C9D">
      <w:pPr>
        <w:pStyle w:val="ConsPlusNonformat"/>
        <w:jc w:val="both"/>
      </w:pPr>
      <w:r>
        <w:t>ИНН _______________________________________________________________________</w:t>
      </w:r>
    </w:p>
    <w:p w:rsidR="007B5C9D" w:rsidRDefault="007B5C9D">
      <w:pPr>
        <w:pStyle w:val="ConsPlusNonformat"/>
        <w:jc w:val="both"/>
      </w:pPr>
      <w:proofErr w:type="gramStart"/>
      <w:r>
        <w:t>Форма  собственности: государственная, муниципальная, частная, общественные</w:t>
      </w:r>
      <w:proofErr w:type="gramEnd"/>
    </w:p>
    <w:p w:rsidR="007B5C9D" w:rsidRDefault="007B5C9D">
      <w:pPr>
        <w:pStyle w:val="ConsPlusNonformat"/>
        <w:jc w:val="both"/>
      </w:pPr>
      <w:r>
        <w:t>объединения или организации (</w:t>
      </w:r>
      <w:proofErr w:type="gramStart"/>
      <w:r>
        <w:t>нужное</w:t>
      </w:r>
      <w:proofErr w:type="gramEnd"/>
      <w:r>
        <w:t xml:space="preserve"> подчеркнуть).</w:t>
      </w:r>
    </w:p>
    <w:p w:rsidR="007B5C9D" w:rsidRDefault="007B5C9D">
      <w:pPr>
        <w:pStyle w:val="ConsPlusNonformat"/>
        <w:jc w:val="both"/>
      </w:pPr>
      <w:r>
        <w:t xml:space="preserve">Вид экономической деятельности (по </w:t>
      </w:r>
      <w:hyperlink r:id="rId13" w:history="1">
        <w:r>
          <w:rPr>
            <w:color w:val="0000FF"/>
          </w:rPr>
          <w:t>ОКВЭД</w:t>
        </w:r>
      </w:hyperlink>
      <w:r>
        <w:t>) _________________________________</w:t>
      </w:r>
    </w:p>
    <w:p w:rsidR="007B5C9D" w:rsidRDefault="007B5C9D">
      <w:pPr>
        <w:pStyle w:val="ConsPlusNonformat"/>
        <w:jc w:val="both"/>
      </w:pPr>
      <w:r>
        <w:t>КПП _______________________________________________________________________</w:t>
      </w:r>
    </w:p>
    <w:p w:rsidR="007B5C9D" w:rsidRDefault="007B5C9D">
      <w:pPr>
        <w:pStyle w:val="ConsPlusNonformat"/>
        <w:jc w:val="both"/>
      </w:pPr>
      <w:r>
        <w:t>Социальные      гарантии      работникам:     медицинское     обслуживание,</w:t>
      </w:r>
    </w:p>
    <w:p w:rsidR="007B5C9D" w:rsidRDefault="007B5C9D">
      <w:pPr>
        <w:pStyle w:val="ConsPlusNonformat"/>
        <w:jc w:val="both"/>
      </w:pPr>
      <w:r>
        <w:t>санаторно-курортное    обеспечение,    обеспечение   детскими   дошкольными</w:t>
      </w:r>
    </w:p>
    <w:p w:rsidR="007B5C9D" w:rsidRDefault="007B5C9D">
      <w:pPr>
        <w:pStyle w:val="ConsPlusNonformat"/>
        <w:jc w:val="both"/>
      </w:pPr>
      <w:proofErr w:type="gramStart"/>
      <w:r>
        <w:t>учреждениями,   условия   для   приема   пищи  во  время  перерыва  (нужное</w:t>
      </w:r>
      <w:proofErr w:type="gramEnd"/>
    </w:p>
    <w:p w:rsidR="007B5C9D" w:rsidRDefault="007B5C9D">
      <w:pPr>
        <w:pStyle w:val="ConsPlusNonformat"/>
        <w:jc w:val="both"/>
      </w:pPr>
      <w:r>
        <w:t>подчеркнуть).</w:t>
      </w:r>
    </w:p>
    <w:p w:rsidR="007B5C9D" w:rsidRDefault="007B5C9D">
      <w:pPr>
        <w:pStyle w:val="ConsPlusNonformat"/>
        <w:jc w:val="both"/>
      </w:pPr>
      <w:r>
        <w:t>Иные условия ______________________________________________________________</w:t>
      </w:r>
    </w:p>
    <w:p w:rsidR="007B5C9D" w:rsidRDefault="007B5C9D">
      <w:pPr>
        <w:pStyle w:val="ConsPlusNormal"/>
        <w:ind w:firstLine="540"/>
        <w:jc w:val="both"/>
      </w:pPr>
    </w:p>
    <w:p w:rsidR="007B5C9D" w:rsidRDefault="007B5C9D">
      <w:pPr>
        <w:sectPr w:rsidR="007B5C9D" w:rsidSect="00CE5F28">
          <w:footerReference w:type="default" r:id="rId1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737"/>
        <w:gridCol w:w="737"/>
        <w:gridCol w:w="850"/>
        <w:gridCol w:w="794"/>
        <w:gridCol w:w="1020"/>
        <w:gridCol w:w="964"/>
        <w:gridCol w:w="964"/>
        <w:gridCol w:w="1077"/>
        <w:gridCol w:w="1077"/>
        <w:gridCol w:w="1134"/>
        <w:gridCol w:w="680"/>
        <w:gridCol w:w="737"/>
        <w:gridCol w:w="794"/>
        <w:gridCol w:w="850"/>
      </w:tblGrid>
      <w:tr w:rsidR="007B5C9D">
        <w:tc>
          <w:tcPr>
            <w:tcW w:w="1191" w:type="dxa"/>
            <w:vMerge w:val="restart"/>
          </w:tcPr>
          <w:p w:rsidR="007B5C9D" w:rsidRDefault="007B5C9D">
            <w:pPr>
              <w:pStyle w:val="ConsPlusNormal"/>
              <w:jc w:val="center"/>
            </w:pPr>
            <w:r>
              <w:lastRenderedPageBreak/>
              <w:t>Наименование профессии (специальности), должности</w:t>
            </w:r>
          </w:p>
        </w:tc>
        <w:tc>
          <w:tcPr>
            <w:tcW w:w="737" w:type="dxa"/>
            <w:vMerge w:val="restart"/>
          </w:tcPr>
          <w:p w:rsidR="007B5C9D" w:rsidRDefault="007B5C9D">
            <w:pPr>
              <w:pStyle w:val="ConsPlusNormal"/>
              <w:jc w:val="center"/>
            </w:pPr>
            <w:r>
              <w:t>Квалификация</w:t>
            </w:r>
          </w:p>
        </w:tc>
        <w:tc>
          <w:tcPr>
            <w:tcW w:w="737" w:type="dxa"/>
            <w:vMerge w:val="restart"/>
          </w:tcPr>
          <w:p w:rsidR="007B5C9D" w:rsidRDefault="007B5C9D">
            <w:pPr>
              <w:pStyle w:val="ConsPlusNormal"/>
              <w:jc w:val="center"/>
            </w:pPr>
            <w:r>
              <w:t>Необходимое количество работников</w:t>
            </w:r>
          </w:p>
        </w:tc>
        <w:tc>
          <w:tcPr>
            <w:tcW w:w="850" w:type="dxa"/>
          </w:tcPr>
          <w:p w:rsidR="007B5C9D" w:rsidRDefault="007B5C9D">
            <w:pPr>
              <w:pStyle w:val="ConsPlusNormal"/>
              <w:jc w:val="center"/>
            </w:pPr>
            <w:r>
              <w:t>Характер работы</w:t>
            </w:r>
          </w:p>
        </w:tc>
        <w:tc>
          <w:tcPr>
            <w:tcW w:w="794" w:type="dxa"/>
            <w:vMerge w:val="restart"/>
          </w:tcPr>
          <w:p w:rsidR="007B5C9D" w:rsidRDefault="007B5C9D">
            <w:pPr>
              <w:pStyle w:val="ConsPlusNormal"/>
              <w:jc w:val="center"/>
            </w:pPr>
            <w:r>
              <w:t>Заработная плата (доход)</w:t>
            </w:r>
          </w:p>
        </w:tc>
        <w:tc>
          <w:tcPr>
            <w:tcW w:w="2948" w:type="dxa"/>
            <w:gridSpan w:val="3"/>
          </w:tcPr>
          <w:p w:rsidR="007B5C9D" w:rsidRDefault="007B5C9D">
            <w:pPr>
              <w:pStyle w:val="ConsPlusNormal"/>
              <w:jc w:val="center"/>
            </w:pPr>
            <w:r>
              <w:t>Режим работы</w:t>
            </w:r>
          </w:p>
        </w:tc>
        <w:tc>
          <w:tcPr>
            <w:tcW w:w="1077" w:type="dxa"/>
            <w:vMerge w:val="restart"/>
          </w:tcPr>
          <w:p w:rsidR="007B5C9D" w:rsidRDefault="007B5C9D">
            <w:pPr>
              <w:pStyle w:val="ConsPlusNormal"/>
              <w:jc w:val="center"/>
            </w:pPr>
            <w:r>
              <w:t>Профессионально-квалификационные требования, образование, дополнительные навыки, опыт работы</w:t>
            </w:r>
          </w:p>
        </w:tc>
        <w:tc>
          <w:tcPr>
            <w:tcW w:w="1077" w:type="dxa"/>
            <w:vMerge w:val="restart"/>
          </w:tcPr>
          <w:p w:rsidR="007B5C9D" w:rsidRDefault="007B5C9D">
            <w:pPr>
              <w:pStyle w:val="ConsPlusNormal"/>
              <w:jc w:val="center"/>
            </w:pPr>
            <w:r>
              <w:t>Дополнительные пожелания к кандидатуре работника</w:t>
            </w:r>
          </w:p>
        </w:tc>
        <w:tc>
          <w:tcPr>
            <w:tcW w:w="1134" w:type="dxa"/>
            <w:vMerge w:val="restart"/>
          </w:tcPr>
          <w:p w:rsidR="007B5C9D" w:rsidRDefault="007B5C9D">
            <w:pPr>
              <w:pStyle w:val="ConsPlusNormal"/>
              <w:jc w:val="center"/>
            </w:pPr>
            <w:r>
              <w:t>Предоставление дополнительных социальных гарантий работнику</w:t>
            </w:r>
          </w:p>
        </w:tc>
        <w:tc>
          <w:tcPr>
            <w:tcW w:w="680" w:type="dxa"/>
            <w:vMerge w:val="restart"/>
          </w:tcPr>
          <w:p w:rsidR="007B5C9D" w:rsidRDefault="007B5C9D">
            <w:pPr>
              <w:pStyle w:val="ConsPlusNormal"/>
              <w:jc w:val="center"/>
            </w:pPr>
            <w:r>
              <w:t>Класс условий труда (1 - 4)</w:t>
            </w:r>
          </w:p>
        </w:tc>
        <w:tc>
          <w:tcPr>
            <w:tcW w:w="737" w:type="dxa"/>
            <w:vMerge w:val="restart"/>
          </w:tcPr>
          <w:p w:rsidR="007B5C9D" w:rsidRDefault="007B5C9D">
            <w:pPr>
              <w:pStyle w:val="ConsPlusNormal"/>
              <w:jc w:val="center"/>
            </w:pPr>
            <w:r>
              <w:t>Создано новое рабочее место</w:t>
            </w:r>
          </w:p>
        </w:tc>
        <w:tc>
          <w:tcPr>
            <w:tcW w:w="1644" w:type="dxa"/>
            <w:gridSpan w:val="2"/>
          </w:tcPr>
          <w:p w:rsidR="007B5C9D" w:rsidRDefault="007B5C9D">
            <w:pPr>
              <w:pStyle w:val="ConsPlusNormal"/>
              <w:jc w:val="center"/>
            </w:pPr>
            <w:r>
              <w:t>В том числе</w:t>
            </w:r>
          </w:p>
        </w:tc>
      </w:tr>
      <w:tr w:rsidR="007B5C9D">
        <w:tc>
          <w:tcPr>
            <w:tcW w:w="1191" w:type="dxa"/>
            <w:vMerge/>
          </w:tcPr>
          <w:p w:rsidR="007B5C9D" w:rsidRDefault="007B5C9D"/>
        </w:tc>
        <w:tc>
          <w:tcPr>
            <w:tcW w:w="737" w:type="dxa"/>
            <w:vMerge/>
          </w:tcPr>
          <w:p w:rsidR="007B5C9D" w:rsidRDefault="007B5C9D"/>
        </w:tc>
        <w:tc>
          <w:tcPr>
            <w:tcW w:w="737" w:type="dxa"/>
            <w:vMerge/>
          </w:tcPr>
          <w:p w:rsidR="007B5C9D" w:rsidRDefault="007B5C9D"/>
        </w:tc>
        <w:tc>
          <w:tcPr>
            <w:tcW w:w="850" w:type="dxa"/>
          </w:tcPr>
          <w:p w:rsidR="007B5C9D" w:rsidRDefault="007B5C9D">
            <w:pPr>
              <w:pStyle w:val="ConsPlusNormal"/>
              <w:jc w:val="center"/>
            </w:pPr>
            <w:proofErr w:type="gramStart"/>
            <w:r>
              <w:t>постоянная</w:t>
            </w:r>
            <w:proofErr w:type="gramEnd"/>
            <w:r>
              <w:t>, временная, по совместительству, сезонная, надомная</w:t>
            </w:r>
          </w:p>
        </w:tc>
        <w:tc>
          <w:tcPr>
            <w:tcW w:w="794" w:type="dxa"/>
            <w:vMerge/>
          </w:tcPr>
          <w:p w:rsidR="007B5C9D" w:rsidRDefault="007B5C9D"/>
        </w:tc>
        <w:tc>
          <w:tcPr>
            <w:tcW w:w="1020" w:type="dxa"/>
          </w:tcPr>
          <w:p w:rsidR="007B5C9D" w:rsidRDefault="007B5C9D">
            <w:pPr>
              <w:pStyle w:val="ConsPlusNormal"/>
              <w:jc w:val="center"/>
            </w:pPr>
            <w:r>
              <w:t>нормальная продолжительность рабочего времени, ненормированный рабочий день, работа в режиме гибкого рабочего времени, сокращенная продолжительность рабочего времени, сменная работа, вахтовым методом</w:t>
            </w:r>
          </w:p>
        </w:tc>
        <w:tc>
          <w:tcPr>
            <w:tcW w:w="964" w:type="dxa"/>
          </w:tcPr>
          <w:p w:rsidR="007B5C9D" w:rsidRDefault="007B5C9D">
            <w:pPr>
              <w:pStyle w:val="ConsPlusNormal"/>
              <w:jc w:val="center"/>
            </w:pPr>
            <w:r>
              <w:t>начало работы</w:t>
            </w:r>
          </w:p>
        </w:tc>
        <w:tc>
          <w:tcPr>
            <w:tcW w:w="964" w:type="dxa"/>
          </w:tcPr>
          <w:p w:rsidR="007B5C9D" w:rsidRDefault="007B5C9D">
            <w:pPr>
              <w:pStyle w:val="ConsPlusNormal"/>
              <w:jc w:val="center"/>
            </w:pPr>
            <w:r>
              <w:t>окончание работы</w:t>
            </w:r>
          </w:p>
        </w:tc>
        <w:tc>
          <w:tcPr>
            <w:tcW w:w="1077" w:type="dxa"/>
            <w:vMerge/>
          </w:tcPr>
          <w:p w:rsidR="007B5C9D" w:rsidRDefault="007B5C9D"/>
        </w:tc>
        <w:tc>
          <w:tcPr>
            <w:tcW w:w="1077" w:type="dxa"/>
            <w:vMerge/>
          </w:tcPr>
          <w:p w:rsidR="007B5C9D" w:rsidRDefault="007B5C9D"/>
        </w:tc>
        <w:tc>
          <w:tcPr>
            <w:tcW w:w="1134" w:type="dxa"/>
            <w:vMerge/>
          </w:tcPr>
          <w:p w:rsidR="007B5C9D" w:rsidRDefault="007B5C9D"/>
        </w:tc>
        <w:tc>
          <w:tcPr>
            <w:tcW w:w="680" w:type="dxa"/>
            <w:vMerge/>
          </w:tcPr>
          <w:p w:rsidR="007B5C9D" w:rsidRDefault="007B5C9D"/>
        </w:tc>
        <w:tc>
          <w:tcPr>
            <w:tcW w:w="737" w:type="dxa"/>
            <w:vMerge/>
          </w:tcPr>
          <w:p w:rsidR="007B5C9D" w:rsidRDefault="007B5C9D"/>
        </w:tc>
        <w:tc>
          <w:tcPr>
            <w:tcW w:w="794" w:type="dxa"/>
          </w:tcPr>
          <w:p w:rsidR="007B5C9D" w:rsidRDefault="007B5C9D">
            <w:pPr>
              <w:pStyle w:val="ConsPlusNormal"/>
              <w:jc w:val="center"/>
            </w:pPr>
            <w:r>
              <w:t>в рамках инвестиционных проектов</w:t>
            </w:r>
          </w:p>
        </w:tc>
        <w:tc>
          <w:tcPr>
            <w:tcW w:w="850" w:type="dxa"/>
          </w:tcPr>
          <w:p w:rsidR="007B5C9D" w:rsidRDefault="007B5C9D">
            <w:pPr>
              <w:pStyle w:val="ConsPlusNormal"/>
              <w:jc w:val="center"/>
            </w:pPr>
            <w:r>
              <w:t>в рамках технической и технологической модернизации</w:t>
            </w:r>
          </w:p>
        </w:tc>
      </w:tr>
      <w:tr w:rsidR="007B5C9D">
        <w:tc>
          <w:tcPr>
            <w:tcW w:w="1191" w:type="dxa"/>
          </w:tcPr>
          <w:p w:rsidR="007B5C9D" w:rsidRDefault="007B5C9D">
            <w:pPr>
              <w:pStyle w:val="ConsPlusNormal"/>
              <w:jc w:val="center"/>
            </w:pPr>
            <w:r>
              <w:lastRenderedPageBreak/>
              <w:t>1</w:t>
            </w:r>
          </w:p>
        </w:tc>
        <w:tc>
          <w:tcPr>
            <w:tcW w:w="737" w:type="dxa"/>
          </w:tcPr>
          <w:p w:rsidR="007B5C9D" w:rsidRDefault="007B5C9D">
            <w:pPr>
              <w:pStyle w:val="ConsPlusNormal"/>
              <w:jc w:val="center"/>
            </w:pPr>
            <w:r>
              <w:t>2</w:t>
            </w:r>
          </w:p>
        </w:tc>
        <w:tc>
          <w:tcPr>
            <w:tcW w:w="737" w:type="dxa"/>
          </w:tcPr>
          <w:p w:rsidR="007B5C9D" w:rsidRDefault="007B5C9D">
            <w:pPr>
              <w:pStyle w:val="ConsPlusNormal"/>
              <w:jc w:val="center"/>
            </w:pPr>
            <w:r>
              <w:t>3</w:t>
            </w:r>
          </w:p>
        </w:tc>
        <w:tc>
          <w:tcPr>
            <w:tcW w:w="850" w:type="dxa"/>
          </w:tcPr>
          <w:p w:rsidR="007B5C9D" w:rsidRDefault="007B5C9D">
            <w:pPr>
              <w:pStyle w:val="ConsPlusNormal"/>
              <w:jc w:val="center"/>
            </w:pPr>
            <w:r>
              <w:t>4</w:t>
            </w:r>
          </w:p>
        </w:tc>
        <w:tc>
          <w:tcPr>
            <w:tcW w:w="794" w:type="dxa"/>
          </w:tcPr>
          <w:p w:rsidR="007B5C9D" w:rsidRDefault="007B5C9D">
            <w:pPr>
              <w:pStyle w:val="ConsPlusNormal"/>
              <w:jc w:val="center"/>
            </w:pPr>
            <w:r>
              <w:t>5</w:t>
            </w:r>
          </w:p>
        </w:tc>
        <w:tc>
          <w:tcPr>
            <w:tcW w:w="1020" w:type="dxa"/>
          </w:tcPr>
          <w:p w:rsidR="007B5C9D" w:rsidRDefault="007B5C9D">
            <w:pPr>
              <w:pStyle w:val="ConsPlusNormal"/>
              <w:jc w:val="center"/>
            </w:pPr>
            <w:r>
              <w:t>6</w:t>
            </w:r>
          </w:p>
        </w:tc>
        <w:tc>
          <w:tcPr>
            <w:tcW w:w="964" w:type="dxa"/>
          </w:tcPr>
          <w:p w:rsidR="007B5C9D" w:rsidRDefault="007B5C9D">
            <w:pPr>
              <w:pStyle w:val="ConsPlusNormal"/>
              <w:jc w:val="center"/>
            </w:pPr>
            <w:r>
              <w:t>7</w:t>
            </w:r>
          </w:p>
        </w:tc>
        <w:tc>
          <w:tcPr>
            <w:tcW w:w="964" w:type="dxa"/>
          </w:tcPr>
          <w:p w:rsidR="007B5C9D" w:rsidRDefault="007B5C9D">
            <w:pPr>
              <w:pStyle w:val="ConsPlusNormal"/>
              <w:jc w:val="center"/>
            </w:pPr>
            <w:r>
              <w:t>8</w:t>
            </w:r>
          </w:p>
        </w:tc>
        <w:tc>
          <w:tcPr>
            <w:tcW w:w="1077" w:type="dxa"/>
          </w:tcPr>
          <w:p w:rsidR="007B5C9D" w:rsidRDefault="007B5C9D">
            <w:pPr>
              <w:pStyle w:val="ConsPlusNormal"/>
              <w:jc w:val="center"/>
            </w:pPr>
            <w:r>
              <w:t>9</w:t>
            </w:r>
          </w:p>
        </w:tc>
        <w:tc>
          <w:tcPr>
            <w:tcW w:w="1077" w:type="dxa"/>
          </w:tcPr>
          <w:p w:rsidR="007B5C9D" w:rsidRDefault="007B5C9D">
            <w:pPr>
              <w:pStyle w:val="ConsPlusNormal"/>
              <w:jc w:val="center"/>
            </w:pPr>
            <w:r>
              <w:t>10</w:t>
            </w:r>
          </w:p>
        </w:tc>
        <w:tc>
          <w:tcPr>
            <w:tcW w:w="1134" w:type="dxa"/>
          </w:tcPr>
          <w:p w:rsidR="007B5C9D" w:rsidRDefault="007B5C9D">
            <w:pPr>
              <w:pStyle w:val="ConsPlusNormal"/>
              <w:jc w:val="center"/>
            </w:pPr>
            <w:r>
              <w:t>11</w:t>
            </w:r>
          </w:p>
        </w:tc>
        <w:tc>
          <w:tcPr>
            <w:tcW w:w="680" w:type="dxa"/>
          </w:tcPr>
          <w:p w:rsidR="007B5C9D" w:rsidRDefault="007B5C9D">
            <w:pPr>
              <w:pStyle w:val="ConsPlusNormal"/>
              <w:jc w:val="center"/>
            </w:pPr>
            <w:r>
              <w:t>12</w:t>
            </w:r>
          </w:p>
        </w:tc>
        <w:tc>
          <w:tcPr>
            <w:tcW w:w="737" w:type="dxa"/>
          </w:tcPr>
          <w:p w:rsidR="007B5C9D" w:rsidRDefault="007B5C9D">
            <w:pPr>
              <w:pStyle w:val="ConsPlusNormal"/>
              <w:jc w:val="center"/>
            </w:pPr>
            <w:r>
              <w:t>13</w:t>
            </w:r>
          </w:p>
        </w:tc>
        <w:tc>
          <w:tcPr>
            <w:tcW w:w="794" w:type="dxa"/>
          </w:tcPr>
          <w:p w:rsidR="007B5C9D" w:rsidRDefault="007B5C9D">
            <w:pPr>
              <w:pStyle w:val="ConsPlusNormal"/>
              <w:jc w:val="center"/>
            </w:pPr>
            <w:r>
              <w:t>14</w:t>
            </w:r>
          </w:p>
        </w:tc>
        <w:tc>
          <w:tcPr>
            <w:tcW w:w="850" w:type="dxa"/>
          </w:tcPr>
          <w:p w:rsidR="007B5C9D" w:rsidRDefault="007B5C9D">
            <w:pPr>
              <w:pStyle w:val="ConsPlusNormal"/>
              <w:jc w:val="center"/>
            </w:pPr>
            <w:r>
              <w:t>15</w:t>
            </w:r>
          </w:p>
        </w:tc>
      </w:tr>
      <w:tr w:rsidR="007B5C9D">
        <w:tc>
          <w:tcPr>
            <w:tcW w:w="1191" w:type="dxa"/>
          </w:tcPr>
          <w:p w:rsidR="007B5C9D" w:rsidRDefault="007B5C9D">
            <w:pPr>
              <w:pStyle w:val="ConsPlusNormal"/>
              <w:jc w:val="center"/>
            </w:pPr>
          </w:p>
        </w:tc>
        <w:tc>
          <w:tcPr>
            <w:tcW w:w="737" w:type="dxa"/>
          </w:tcPr>
          <w:p w:rsidR="007B5C9D" w:rsidRDefault="007B5C9D">
            <w:pPr>
              <w:pStyle w:val="ConsPlusNormal"/>
              <w:jc w:val="center"/>
            </w:pPr>
          </w:p>
        </w:tc>
        <w:tc>
          <w:tcPr>
            <w:tcW w:w="737" w:type="dxa"/>
          </w:tcPr>
          <w:p w:rsidR="007B5C9D" w:rsidRDefault="007B5C9D">
            <w:pPr>
              <w:pStyle w:val="ConsPlusNormal"/>
              <w:jc w:val="center"/>
            </w:pPr>
          </w:p>
        </w:tc>
        <w:tc>
          <w:tcPr>
            <w:tcW w:w="850" w:type="dxa"/>
          </w:tcPr>
          <w:p w:rsidR="007B5C9D" w:rsidRDefault="007B5C9D">
            <w:pPr>
              <w:pStyle w:val="ConsPlusNormal"/>
              <w:jc w:val="center"/>
            </w:pPr>
          </w:p>
        </w:tc>
        <w:tc>
          <w:tcPr>
            <w:tcW w:w="794" w:type="dxa"/>
          </w:tcPr>
          <w:p w:rsidR="007B5C9D" w:rsidRDefault="007B5C9D">
            <w:pPr>
              <w:pStyle w:val="ConsPlusNormal"/>
              <w:jc w:val="center"/>
            </w:pPr>
          </w:p>
        </w:tc>
        <w:tc>
          <w:tcPr>
            <w:tcW w:w="1020" w:type="dxa"/>
          </w:tcPr>
          <w:p w:rsidR="007B5C9D" w:rsidRDefault="007B5C9D">
            <w:pPr>
              <w:pStyle w:val="ConsPlusNormal"/>
              <w:jc w:val="center"/>
            </w:pPr>
          </w:p>
        </w:tc>
        <w:tc>
          <w:tcPr>
            <w:tcW w:w="964" w:type="dxa"/>
          </w:tcPr>
          <w:p w:rsidR="007B5C9D" w:rsidRDefault="007B5C9D">
            <w:pPr>
              <w:pStyle w:val="ConsPlusNormal"/>
              <w:jc w:val="center"/>
            </w:pPr>
          </w:p>
        </w:tc>
        <w:tc>
          <w:tcPr>
            <w:tcW w:w="964" w:type="dxa"/>
          </w:tcPr>
          <w:p w:rsidR="007B5C9D" w:rsidRDefault="007B5C9D">
            <w:pPr>
              <w:pStyle w:val="ConsPlusNormal"/>
              <w:jc w:val="center"/>
            </w:pPr>
          </w:p>
        </w:tc>
        <w:tc>
          <w:tcPr>
            <w:tcW w:w="1077" w:type="dxa"/>
          </w:tcPr>
          <w:p w:rsidR="007B5C9D" w:rsidRDefault="007B5C9D">
            <w:pPr>
              <w:pStyle w:val="ConsPlusNormal"/>
              <w:jc w:val="center"/>
            </w:pPr>
          </w:p>
        </w:tc>
        <w:tc>
          <w:tcPr>
            <w:tcW w:w="1077" w:type="dxa"/>
          </w:tcPr>
          <w:p w:rsidR="007B5C9D" w:rsidRDefault="007B5C9D">
            <w:pPr>
              <w:pStyle w:val="ConsPlusNormal"/>
              <w:jc w:val="center"/>
            </w:pPr>
          </w:p>
        </w:tc>
        <w:tc>
          <w:tcPr>
            <w:tcW w:w="1134" w:type="dxa"/>
          </w:tcPr>
          <w:p w:rsidR="007B5C9D" w:rsidRDefault="007B5C9D">
            <w:pPr>
              <w:pStyle w:val="ConsPlusNormal"/>
              <w:jc w:val="center"/>
            </w:pPr>
          </w:p>
        </w:tc>
        <w:tc>
          <w:tcPr>
            <w:tcW w:w="680" w:type="dxa"/>
          </w:tcPr>
          <w:p w:rsidR="007B5C9D" w:rsidRDefault="007B5C9D">
            <w:pPr>
              <w:pStyle w:val="ConsPlusNormal"/>
              <w:jc w:val="center"/>
            </w:pPr>
          </w:p>
        </w:tc>
        <w:tc>
          <w:tcPr>
            <w:tcW w:w="737" w:type="dxa"/>
          </w:tcPr>
          <w:p w:rsidR="007B5C9D" w:rsidRDefault="007B5C9D">
            <w:pPr>
              <w:pStyle w:val="ConsPlusNormal"/>
              <w:jc w:val="center"/>
            </w:pPr>
          </w:p>
        </w:tc>
        <w:tc>
          <w:tcPr>
            <w:tcW w:w="794" w:type="dxa"/>
          </w:tcPr>
          <w:p w:rsidR="007B5C9D" w:rsidRDefault="007B5C9D">
            <w:pPr>
              <w:pStyle w:val="ConsPlusNormal"/>
              <w:jc w:val="center"/>
            </w:pPr>
          </w:p>
        </w:tc>
        <w:tc>
          <w:tcPr>
            <w:tcW w:w="850" w:type="dxa"/>
          </w:tcPr>
          <w:p w:rsidR="007B5C9D" w:rsidRDefault="007B5C9D">
            <w:pPr>
              <w:pStyle w:val="ConsPlusNormal"/>
              <w:jc w:val="center"/>
            </w:pPr>
          </w:p>
        </w:tc>
      </w:tr>
      <w:tr w:rsidR="007B5C9D">
        <w:tc>
          <w:tcPr>
            <w:tcW w:w="1191" w:type="dxa"/>
          </w:tcPr>
          <w:p w:rsidR="007B5C9D" w:rsidRDefault="007B5C9D">
            <w:pPr>
              <w:pStyle w:val="ConsPlusNormal"/>
              <w:jc w:val="center"/>
            </w:pPr>
          </w:p>
        </w:tc>
        <w:tc>
          <w:tcPr>
            <w:tcW w:w="737" w:type="dxa"/>
          </w:tcPr>
          <w:p w:rsidR="007B5C9D" w:rsidRDefault="007B5C9D">
            <w:pPr>
              <w:pStyle w:val="ConsPlusNormal"/>
              <w:jc w:val="center"/>
            </w:pPr>
          </w:p>
        </w:tc>
        <w:tc>
          <w:tcPr>
            <w:tcW w:w="737" w:type="dxa"/>
          </w:tcPr>
          <w:p w:rsidR="007B5C9D" w:rsidRDefault="007B5C9D">
            <w:pPr>
              <w:pStyle w:val="ConsPlusNormal"/>
              <w:jc w:val="center"/>
            </w:pPr>
          </w:p>
        </w:tc>
        <w:tc>
          <w:tcPr>
            <w:tcW w:w="850" w:type="dxa"/>
          </w:tcPr>
          <w:p w:rsidR="007B5C9D" w:rsidRDefault="007B5C9D">
            <w:pPr>
              <w:pStyle w:val="ConsPlusNormal"/>
              <w:jc w:val="center"/>
            </w:pPr>
          </w:p>
        </w:tc>
        <w:tc>
          <w:tcPr>
            <w:tcW w:w="794" w:type="dxa"/>
          </w:tcPr>
          <w:p w:rsidR="007B5C9D" w:rsidRDefault="007B5C9D">
            <w:pPr>
              <w:pStyle w:val="ConsPlusNormal"/>
              <w:jc w:val="center"/>
            </w:pPr>
          </w:p>
        </w:tc>
        <w:tc>
          <w:tcPr>
            <w:tcW w:w="1020" w:type="dxa"/>
          </w:tcPr>
          <w:p w:rsidR="007B5C9D" w:rsidRDefault="007B5C9D">
            <w:pPr>
              <w:pStyle w:val="ConsPlusNormal"/>
              <w:jc w:val="center"/>
            </w:pPr>
          </w:p>
        </w:tc>
        <w:tc>
          <w:tcPr>
            <w:tcW w:w="964" w:type="dxa"/>
          </w:tcPr>
          <w:p w:rsidR="007B5C9D" w:rsidRDefault="007B5C9D">
            <w:pPr>
              <w:pStyle w:val="ConsPlusNormal"/>
              <w:jc w:val="center"/>
            </w:pPr>
          </w:p>
        </w:tc>
        <w:tc>
          <w:tcPr>
            <w:tcW w:w="964" w:type="dxa"/>
          </w:tcPr>
          <w:p w:rsidR="007B5C9D" w:rsidRDefault="007B5C9D">
            <w:pPr>
              <w:pStyle w:val="ConsPlusNormal"/>
              <w:jc w:val="center"/>
            </w:pPr>
          </w:p>
        </w:tc>
        <w:tc>
          <w:tcPr>
            <w:tcW w:w="1077" w:type="dxa"/>
          </w:tcPr>
          <w:p w:rsidR="007B5C9D" w:rsidRDefault="007B5C9D">
            <w:pPr>
              <w:pStyle w:val="ConsPlusNormal"/>
              <w:jc w:val="center"/>
            </w:pPr>
          </w:p>
        </w:tc>
        <w:tc>
          <w:tcPr>
            <w:tcW w:w="1077" w:type="dxa"/>
          </w:tcPr>
          <w:p w:rsidR="007B5C9D" w:rsidRDefault="007B5C9D">
            <w:pPr>
              <w:pStyle w:val="ConsPlusNormal"/>
              <w:jc w:val="center"/>
            </w:pPr>
          </w:p>
        </w:tc>
        <w:tc>
          <w:tcPr>
            <w:tcW w:w="1134" w:type="dxa"/>
          </w:tcPr>
          <w:p w:rsidR="007B5C9D" w:rsidRDefault="007B5C9D">
            <w:pPr>
              <w:pStyle w:val="ConsPlusNormal"/>
              <w:jc w:val="center"/>
            </w:pPr>
          </w:p>
        </w:tc>
        <w:tc>
          <w:tcPr>
            <w:tcW w:w="680" w:type="dxa"/>
          </w:tcPr>
          <w:p w:rsidR="007B5C9D" w:rsidRDefault="007B5C9D">
            <w:pPr>
              <w:pStyle w:val="ConsPlusNormal"/>
              <w:jc w:val="center"/>
            </w:pPr>
          </w:p>
        </w:tc>
        <w:tc>
          <w:tcPr>
            <w:tcW w:w="737" w:type="dxa"/>
          </w:tcPr>
          <w:p w:rsidR="007B5C9D" w:rsidRDefault="007B5C9D">
            <w:pPr>
              <w:pStyle w:val="ConsPlusNormal"/>
              <w:jc w:val="center"/>
            </w:pPr>
          </w:p>
        </w:tc>
        <w:tc>
          <w:tcPr>
            <w:tcW w:w="794" w:type="dxa"/>
          </w:tcPr>
          <w:p w:rsidR="007B5C9D" w:rsidRDefault="007B5C9D">
            <w:pPr>
              <w:pStyle w:val="ConsPlusNormal"/>
              <w:jc w:val="center"/>
            </w:pPr>
          </w:p>
        </w:tc>
        <w:tc>
          <w:tcPr>
            <w:tcW w:w="850" w:type="dxa"/>
          </w:tcPr>
          <w:p w:rsidR="007B5C9D" w:rsidRDefault="007B5C9D">
            <w:pPr>
              <w:pStyle w:val="ConsPlusNormal"/>
              <w:jc w:val="center"/>
            </w:pPr>
          </w:p>
        </w:tc>
      </w:tr>
    </w:tbl>
    <w:p w:rsidR="007B5C9D" w:rsidRDefault="007B5C9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83"/>
        <w:gridCol w:w="7767"/>
      </w:tblGrid>
      <w:tr w:rsidR="007B5C9D">
        <w:tc>
          <w:tcPr>
            <w:tcW w:w="5783" w:type="dxa"/>
            <w:tcBorders>
              <w:top w:val="nil"/>
              <w:left w:val="nil"/>
              <w:bottom w:val="nil"/>
              <w:right w:val="nil"/>
            </w:tcBorders>
          </w:tcPr>
          <w:p w:rsidR="007B5C9D" w:rsidRDefault="007B5C9D">
            <w:pPr>
              <w:pStyle w:val="ConsPlusNormal"/>
              <w:jc w:val="both"/>
            </w:pPr>
            <w:r>
              <w:t>При организации временного трудоустройства:</w:t>
            </w:r>
          </w:p>
        </w:tc>
        <w:tc>
          <w:tcPr>
            <w:tcW w:w="7767" w:type="dxa"/>
            <w:tcBorders>
              <w:top w:val="nil"/>
              <w:left w:val="nil"/>
              <w:bottom w:val="nil"/>
              <w:right w:val="nil"/>
            </w:tcBorders>
          </w:tcPr>
          <w:p w:rsidR="007B5C9D" w:rsidRDefault="007B5C9D">
            <w:pPr>
              <w:pStyle w:val="ConsPlusNormal"/>
              <w:jc w:val="both"/>
            </w:pPr>
            <w:r>
              <w:t xml:space="preserve">1. </w:t>
            </w:r>
            <w:proofErr w:type="gramStart"/>
            <w:r>
              <w:t>Согласен</w:t>
            </w:r>
            <w:proofErr w:type="gramEnd"/>
            <w:r>
              <w:t>/не согласен (нужное подчеркнуть) осуществлять подбор из числа участников временных работ работников для замещения постоянных рабочих мест.</w:t>
            </w:r>
          </w:p>
        </w:tc>
      </w:tr>
      <w:tr w:rsidR="007B5C9D">
        <w:tc>
          <w:tcPr>
            <w:tcW w:w="5783" w:type="dxa"/>
            <w:tcBorders>
              <w:top w:val="nil"/>
              <w:left w:val="nil"/>
              <w:bottom w:val="nil"/>
              <w:right w:val="nil"/>
            </w:tcBorders>
          </w:tcPr>
          <w:p w:rsidR="007B5C9D" w:rsidRDefault="007B5C9D">
            <w:pPr>
              <w:pStyle w:val="ConsPlusNormal"/>
              <w:jc w:val="both"/>
            </w:pPr>
            <w:r>
              <w:t>Срок выполнения работ с "___" __________ 201__ г.</w:t>
            </w:r>
          </w:p>
          <w:p w:rsidR="007B5C9D" w:rsidRDefault="007B5C9D">
            <w:pPr>
              <w:pStyle w:val="ConsPlusNormal"/>
              <w:jc w:val="both"/>
            </w:pPr>
            <w:r>
              <w:t>по "___" ____________ 201__ г.</w:t>
            </w:r>
          </w:p>
        </w:tc>
        <w:tc>
          <w:tcPr>
            <w:tcW w:w="7767" w:type="dxa"/>
            <w:tcBorders>
              <w:top w:val="nil"/>
              <w:left w:val="nil"/>
              <w:bottom w:val="nil"/>
              <w:right w:val="nil"/>
            </w:tcBorders>
          </w:tcPr>
          <w:p w:rsidR="007B5C9D" w:rsidRDefault="007B5C9D">
            <w:pPr>
              <w:pStyle w:val="ConsPlusNormal"/>
              <w:jc w:val="both"/>
            </w:pPr>
            <w:r>
              <w:t xml:space="preserve">2. </w:t>
            </w:r>
            <w:proofErr w:type="gramStart"/>
            <w:r>
              <w:t>Согласен</w:t>
            </w:r>
            <w:proofErr w:type="gramEnd"/>
            <w:r>
              <w:t>/не согласен (нужное подчеркнуть) предоставлять возможность совмещения гражданами участия в общественных работах с получением профессионального образования, профессионального обучения и дополнительного профессионального образования.</w:t>
            </w:r>
          </w:p>
        </w:tc>
      </w:tr>
      <w:tr w:rsidR="007B5C9D">
        <w:tc>
          <w:tcPr>
            <w:tcW w:w="5783" w:type="dxa"/>
            <w:tcBorders>
              <w:top w:val="nil"/>
              <w:left w:val="nil"/>
              <w:bottom w:val="nil"/>
              <w:right w:val="nil"/>
            </w:tcBorders>
          </w:tcPr>
          <w:p w:rsidR="007B5C9D" w:rsidRDefault="007B5C9D">
            <w:pPr>
              <w:pStyle w:val="ConsPlusNormal"/>
              <w:jc w:val="both"/>
            </w:pPr>
            <w:r>
              <w:t>Продолжительность участия во временных работах: ______ мес.</w:t>
            </w:r>
          </w:p>
        </w:tc>
        <w:tc>
          <w:tcPr>
            <w:tcW w:w="7767" w:type="dxa"/>
            <w:tcBorders>
              <w:top w:val="nil"/>
              <w:left w:val="nil"/>
              <w:bottom w:val="nil"/>
              <w:right w:val="nil"/>
            </w:tcBorders>
          </w:tcPr>
          <w:p w:rsidR="007B5C9D" w:rsidRDefault="007B5C9D">
            <w:pPr>
              <w:pStyle w:val="ConsPlusNormal"/>
              <w:jc w:val="both"/>
            </w:pPr>
            <w:r>
              <w:t xml:space="preserve">3. </w:t>
            </w:r>
            <w:proofErr w:type="gramStart"/>
            <w:r>
              <w:t>Согласен</w:t>
            </w:r>
            <w:proofErr w:type="gramEnd"/>
            <w:r>
              <w:t>/не согласен на участие в профессиональной ориентации несовершеннолетних граждан в целях выбора сферы деятельности (профессии), трудоустройства, профессионального обучения и дополнительного профессионального образования.</w:t>
            </w:r>
          </w:p>
        </w:tc>
      </w:tr>
    </w:tbl>
    <w:p w:rsidR="007B5C9D" w:rsidRDefault="007B5C9D">
      <w:pPr>
        <w:pStyle w:val="ConsPlusNormal"/>
        <w:ind w:firstLine="540"/>
        <w:jc w:val="both"/>
      </w:pPr>
    </w:p>
    <w:p w:rsidR="007B5C9D" w:rsidRDefault="007B5C9D">
      <w:pPr>
        <w:pStyle w:val="ConsPlusNonformat"/>
        <w:jc w:val="both"/>
      </w:pPr>
      <w:r>
        <w:t>"___" _______ 201__ г. Работодатель (его представитель) ___________________</w:t>
      </w:r>
    </w:p>
    <w:p w:rsidR="007B5C9D" w:rsidRDefault="007B5C9D">
      <w:pPr>
        <w:pStyle w:val="ConsPlusNonformat"/>
        <w:jc w:val="both"/>
      </w:pPr>
      <w:r>
        <w:t xml:space="preserve">                                                             </w:t>
      </w:r>
      <w:proofErr w:type="gramStart"/>
      <w:r>
        <w:t>(фамилия,</w:t>
      </w:r>
      <w:proofErr w:type="gramEnd"/>
    </w:p>
    <w:p w:rsidR="007B5C9D" w:rsidRDefault="007B5C9D">
      <w:pPr>
        <w:pStyle w:val="ConsPlusNonformat"/>
        <w:jc w:val="both"/>
      </w:pPr>
      <w:r>
        <w:t xml:space="preserve">                                                           имя, отчество)</w:t>
      </w:r>
    </w:p>
    <w:p w:rsidR="007B5C9D" w:rsidRDefault="007B5C9D">
      <w:pPr>
        <w:pStyle w:val="ConsPlusNonformat"/>
        <w:jc w:val="both"/>
      </w:pPr>
      <w:r>
        <w:t xml:space="preserve">                            М.П. (при наличии)               подпись</w:t>
      </w:r>
    </w:p>
    <w:p w:rsidR="007B5C9D" w:rsidRDefault="007B5C9D">
      <w:pPr>
        <w:pStyle w:val="ConsPlusNormal"/>
        <w:ind w:firstLine="540"/>
        <w:jc w:val="both"/>
      </w:pPr>
    </w:p>
    <w:p w:rsidR="007B5C9D" w:rsidRDefault="007B5C9D">
      <w:pPr>
        <w:pStyle w:val="ConsPlusNormal"/>
        <w:ind w:firstLine="540"/>
        <w:jc w:val="both"/>
      </w:pPr>
    </w:p>
    <w:p w:rsidR="007B5C9D" w:rsidRDefault="007B5C9D">
      <w:pPr>
        <w:pStyle w:val="ConsPlusNormal"/>
        <w:ind w:firstLine="540"/>
        <w:jc w:val="both"/>
      </w:pPr>
    </w:p>
    <w:p w:rsidR="007B5C9D" w:rsidRDefault="007B5C9D">
      <w:pPr>
        <w:pStyle w:val="ConsPlusNormal"/>
        <w:ind w:firstLine="540"/>
        <w:jc w:val="both"/>
      </w:pPr>
    </w:p>
    <w:p w:rsidR="007B5C9D" w:rsidRDefault="007B5C9D">
      <w:pPr>
        <w:pStyle w:val="ConsPlusNormal"/>
        <w:ind w:firstLine="540"/>
        <w:jc w:val="both"/>
      </w:pPr>
    </w:p>
    <w:p w:rsidR="007B5C9D" w:rsidRDefault="007B5C9D">
      <w:pPr>
        <w:pStyle w:val="ConsPlusNormal"/>
        <w:jc w:val="right"/>
        <w:outlineLvl w:val="1"/>
      </w:pPr>
      <w:r>
        <w:t>Приложение N 2</w:t>
      </w:r>
    </w:p>
    <w:p w:rsidR="007B5C9D" w:rsidRDefault="007B5C9D">
      <w:pPr>
        <w:pStyle w:val="ConsPlusNormal"/>
        <w:jc w:val="right"/>
      </w:pPr>
      <w:r>
        <w:t>к Порядку</w:t>
      </w:r>
    </w:p>
    <w:p w:rsidR="007B5C9D" w:rsidRDefault="007B5C9D">
      <w:pPr>
        <w:pStyle w:val="ConsPlusNormal"/>
        <w:jc w:val="right"/>
      </w:pPr>
      <w:r>
        <w:t>установления квоты рабочих</w:t>
      </w:r>
    </w:p>
    <w:p w:rsidR="007B5C9D" w:rsidRDefault="007B5C9D">
      <w:pPr>
        <w:pStyle w:val="ConsPlusNormal"/>
        <w:jc w:val="right"/>
      </w:pPr>
      <w:r>
        <w:t>мест для детей, ищущих работу</w:t>
      </w:r>
    </w:p>
    <w:p w:rsidR="007B5C9D" w:rsidRDefault="007B5C9D">
      <w:pPr>
        <w:pStyle w:val="ConsPlusNormal"/>
        <w:ind w:firstLine="540"/>
        <w:jc w:val="both"/>
      </w:pPr>
    </w:p>
    <w:p w:rsidR="007B5C9D" w:rsidRDefault="007B5C9D">
      <w:pPr>
        <w:pStyle w:val="ConsPlusNormal"/>
        <w:jc w:val="center"/>
      </w:pPr>
      <w:bookmarkStart w:id="3" w:name="P194"/>
      <w:bookmarkEnd w:id="3"/>
      <w:r>
        <w:lastRenderedPageBreak/>
        <w:t>ИНФОРМАЦИЯ</w:t>
      </w:r>
    </w:p>
    <w:p w:rsidR="007B5C9D" w:rsidRDefault="007B5C9D">
      <w:pPr>
        <w:pStyle w:val="ConsPlusNormal"/>
        <w:jc w:val="center"/>
      </w:pPr>
      <w:r>
        <w:t>о созданных или выделенных рабочих местах</w:t>
      </w:r>
    </w:p>
    <w:p w:rsidR="007B5C9D" w:rsidRDefault="007B5C9D">
      <w:pPr>
        <w:pStyle w:val="ConsPlusNormal"/>
        <w:jc w:val="center"/>
      </w:pPr>
      <w:r>
        <w:t xml:space="preserve">для трудоустройства детей в соответствии </w:t>
      </w:r>
      <w:proofErr w:type="gramStart"/>
      <w:r>
        <w:t>с</w:t>
      </w:r>
      <w:proofErr w:type="gramEnd"/>
      <w:r>
        <w:t xml:space="preserve"> установленной</w:t>
      </w:r>
    </w:p>
    <w:p w:rsidR="007B5C9D" w:rsidRDefault="007B5C9D">
      <w:pPr>
        <w:pStyle w:val="ConsPlusNormal"/>
        <w:jc w:val="center"/>
      </w:pPr>
      <w:r>
        <w:t>квотой рабочих мест для детей, ищущих работу, о выполнении</w:t>
      </w:r>
    </w:p>
    <w:p w:rsidR="007B5C9D" w:rsidRDefault="007B5C9D">
      <w:pPr>
        <w:pStyle w:val="ConsPlusNormal"/>
        <w:jc w:val="center"/>
      </w:pPr>
      <w:r>
        <w:t xml:space="preserve">квоты рабочих мест для детей, ищущих работу, </w:t>
      </w:r>
      <w:proofErr w:type="gramStart"/>
      <w:r>
        <w:t>локальном</w:t>
      </w:r>
      <w:proofErr w:type="gramEnd"/>
    </w:p>
    <w:p w:rsidR="007B5C9D" w:rsidRDefault="007B5C9D">
      <w:pPr>
        <w:pStyle w:val="ConsPlusNormal"/>
        <w:jc w:val="center"/>
      </w:pPr>
      <w:r>
        <w:t xml:space="preserve">нормативном акте, содержащем сведения о </w:t>
      </w:r>
      <w:proofErr w:type="gramStart"/>
      <w:r>
        <w:t>созданных</w:t>
      </w:r>
      <w:proofErr w:type="gramEnd"/>
    </w:p>
    <w:p w:rsidR="007B5C9D" w:rsidRDefault="007B5C9D">
      <w:pPr>
        <w:pStyle w:val="ConsPlusNormal"/>
        <w:jc w:val="center"/>
      </w:pPr>
      <w:r>
        <w:t>или выделенных рабочих местах</w:t>
      </w:r>
    </w:p>
    <w:p w:rsidR="007B5C9D" w:rsidRDefault="007B5C9D">
      <w:pPr>
        <w:pStyle w:val="ConsPlusNormal"/>
        <w:jc w:val="center"/>
      </w:pPr>
      <w:r>
        <w:t>для трудоустройства детей</w:t>
      </w:r>
    </w:p>
    <w:p w:rsidR="007B5C9D" w:rsidRDefault="007B5C9D">
      <w:pPr>
        <w:pStyle w:val="ConsPlusNormal"/>
        <w:jc w:val="center"/>
      </w:pPr>
      <w:r>
        <w:t>за январь - __________ 20___ г.</w:t>
      </w:r>
    </w:p>
    <w:p w:rsidR="007B5C9D" w:rsidRDefault="007B5C9D">
      <w:pPr>
        <w:pStyle w:val="ConsPlusNormal"/>
        <w:jc w:val="center"/>
      </w:pPr>
      <w:r>
        <w:t xml:space="preserve">(нарастающим итогом считаются </w:t>
      </w:r>
      <w:hyperlink w:anchor="P231" w:history="1">
        <w:r>
          <w:rPr>
            <w:color w:val="0000FF"/>
          </w:rPr>
          <w:t>строки 6</w:t>
        </w:r>
      </w:hyperlink>
      <w:r>
        <w:t xml:space="preserve"> и </w:t>
      </w:r>
      <w:hyperlink w:anchor="P234" w:history="1">
        <w:r>
          <w:rPr>
            <w:color w:val="0000FF"/>
          </w:rPr>
          <w:t>7</w:t>
        </w:r>
      </w:hyperlink>
      <w:r>
        <w:t>)</w:t>
      </w:r>
    </w:p>
    <w:p w:rsidR="007B5C9D" w:rsidRDefault="007B5C9D">
      <w:pPr>
        <w:pStyle w:val="ConsPlusNormal"/>
        <w:ind w:firstLine="540"/>
        <w:jc w:val="both"/>
      </w:pPr>
    </w:p>
    <w:p w:rsidR="007B5C9D" w:rsidRDefault="007B5C9D">
      <w:pPr>
        <w:pStyle w:val="ConsPlusNormal"/>
        <w:jc w:val="right"/>
      </w:pPr>
      <w:r>
        <w:t>Периодичность: ежемесячная</w:t>
      </w:r>
    </w:p>
    <w:p w:rsidR="007B5C9D" w:rsidRDefault="007B5C9D">
      <w:pPr>
        <w:pStyle w:val="ConsPlusNormal"/>
        <w:jc w:val="right"/>
      </w:pPr>
      <w:r>
        <w:t xml:space="preserve">Срок представления: до 1 числа месяца, следующего за </w:t>
      </w:r>
      <w:proofErr w:type="gramStart"/>
      <w:r>
        <w:t>отчетным</w:t>
      </w:r>
      <w:proofErr w:type="gramEnd"/>
    </w:p>
    <w:p w:rsidR="007B5C9D" w:rsidRDefault="007B5C9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7937"/>
      </w:tblGrid>
      <w:tr w:rsidR="007B5C9D">
        <w:tc>
          <w:tcPr>
            <w:tcW w:w="5669" w:type="dxa"/>
          </w:tcPr>
          <w:p w:rsidR="007B5C9D" w:rsidRDefault="007B5C9D">
            <w:pPr>
              <w:pStyle w:val="ConsPlusNormal"/>
              <w:jc w:val="both"/>
            </w:pPr>
            <w:r>
              <w:t>Наименование организации, представляющей отчет</w:t>
            </w:r>
          </w:p>
        </w:tc>
        <w:tc>
          <w:tcPr>
            <w:tcW w:w="7937" w:type="dxa"/>
          </w:tcPr>
          <w:p w:rsidR="007B5C9D" w:rsidRDefault="007B5C9D">
            <w:pPr>
              <w:pStyle w:val="ConsPlusNormal"/>
              <w:jc w:val="both"/>
            </w:pPr>
          </w:p>
        </w:tc>
      </w:tr>
      <w:tr w:rsidR="007B5C9D">
        <w:tc>
          <w:tcPr>
            <w:tcW w:w="5669" w:type="dxa"/>
          </w:tcPr>
          <w:p w:rsidR="007B5C9D" w:rsidRDefault="007B5C9D">
            <w:pPr>
              <w:pStyle w:val="ConsPlusNormal"/>
              <w:jc w:val="both"/>
            </w:pPr>
            <w:r>
              <w:t>ИНН</w:t>
            </w:r>
          </w:p>
        </w:tc>
        <w:tc>
          <w:tcPr>
            <w:tcW w:w="7937" w:type="dxa"/>
          </w:tcPr>
          <w:p w:rsidR="007B5C9D" w:rsidRDefault="007B5C9D">
            <w:pPr>
              <w:pStyle w:val="ConsPlusNormal"/>
              <w:jc w:val="both"/>
            </w:pPr>
          </w:p>
        </w:tc>
      </w:tr>
    </w:tbl>
    <w:p w:rsidR="007B5C9D" w:rsidRDefault="007B5C9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1509"/>
        <w:gridCol w:w="1417"/>
      </w:tblGrid>
      <w:tr w:rsidR="007B5C9D">
        <w:tc>
          <w:tcPr>
            <w:tcW w:w="624" w:type="dxa"/>
          </w:tcPr>
          <w:p w:rsidR="007B5C9D" w:rsidRDefault="007B5C9D">
            <w:pPr>
              <w:pStyle w:val="ConsPlusNormal"/>
              <w:jc w:val="center"/>
            </w:pPr>
            <w:r>
              <w:t xml:space="preserve">N </w:t>
            </w:r>
            <w:proofErr w:type="gramStart"/>
            <w:r>
              <w:t>п</w:t>
            </w:r>
            <w:proofErr w:type="gramEnd"/>
            <w:r>
              <w:t>/п</w:t>
            </w:r>
          </w:p>
        </w:tc>
        <w:tc>
          <w:tcPr>
            <w:tcW w:w="11509" w:type="dxa"/>
          </w:tcPr>
          <w:p w:rsidR="007B5C9D" w:rsidRDefault="007B5C9D">
            <w:pPr>
              <w:pStyle w:val="ConsPlusNormal"/>
              <w:jc w:val="center"/>
            </w:pPr>
            <w:r>
              <w:t>Наименование</w:t>
            </w:r>
          </w:p>
        </w:tc>
        <w:tc>
          <w:tcPr>
            <w:tcW w:w="1417" w:type="dxa"/>
          </w:tcPr>
          <w:p w:rsidR="007B5C9D" w:rsidRDefault="007B5C9D">
            <w:pPr>
              <w:pStyle w:val="ConsPlusNormal"/>
              <w:jc w:val="center"/>
            </w:pPr>
            <w:r>
              <w:t>Всего</w:t>
            </w:r>
          </w:p>
        </w:tc>
      </w:tr>
      <w:tr w:rsidR="007B5C9D">
        <w:tc>
          <w:tcPr>
            <w:tcW w:w="624" w:type="dxa"/>
          </w:tcPr>
          <w:p w:rsidR="007B5C9D" w:rsidRDefault="007B5C9D">
            <w:pPr>
              <w:pStyle w:val="ConsPlusNormal"/>
              <w:jc w:val="center"/>
            </w:pPr>
            <w:r>
              <w:t>1</w:t>
            </w:r>
          </w:p>
        </w:tc>
        <w:tc>
          <w:tcPr>
            <w:tcW w:w="11509" w:type="dxa"/>
          </w:tcPr>
          <w:p w:rsidR="007B5C9D" w:rsidRDefault="007B5C9D">
            <w:pPr>
              <w:pStyle w:val="ConsPlusNormal"/>
            </w:pPr>
            <w:r>
              <w:t>Численность работников организации на 01.01.201__, чел.</w:t>
            </w:r>
          </w:p>
        </w:tc>
        <w:tc>
          <w:tcPr>
            <w:tcW w:w="1417" w:type="dxa"/>
          </w:tcPr>
          <w:p w:rsidR="007B5C9D" w:rsidRDefault="007B5C9D">
            <w:pPr>
              <w:pStyle w:val="ConsPlusNormal"/>
              <w:jc w:val="both"/>
            </w:pPr>
          </w:p>
        </w:tc>
      </w:tr>
      <w:tr w:rsidR="007B5C9D">
        <w:tc>
          <w:tcPr>
            <w:tcW w:w="624" w:type="dxa"/>
          </w:tcPr>
          <w:p w:rsidR="007B5C9D" w:rsidRDefault="007B5C9D">
            <w:pPr>
              <w:pStyle w:val="ConsPlusNormal"/>
              <w:jc w:val="center"/>
            </w:pPr>
            <w:r>
              <w:t>2</w:t>
            </w:r>
          </w:p>
        </w:tc>
        <w:tc>
          <w:tcPr>
            <w:tcW w:w="11509" w:type="dxa"/>
          </w:tcPr>
          <w:p w:rsidR="007B5C9D" w:rsidRDefault="007B5C9D">
            <w:pPr>
              <w:pStyle w:val="ConsPlusNormal"/>
            </w:pPr>
            <w:r>
              <w:t>Среднесписочная численность работников, всего, чел.</w:t>
            </w:r>
          </w:p>
        </w:tc>
        <w:tc>
          <w:tcPr>
            <w:tcW w:w="1417" w:type="dxa"/>
          </w:tcPr>
          <w:p w:rsidR="007B5C9D" w:rsidRDefault="007B5C9D">
            <w:pPr>
              <w:pStyle w:val="ConsPlusNormal"/>
              <w:jc w:val="both"/>
            </w:pPr>
          </w:p>
        </w:tc>
      </w:tr>
      <w:tr w:rsidR="007B5C9D">
        <w:tc>
          <w:tcPr>
            <w:tcW w:w="624" w:type="dxa"/>
          </w:tcPr>
          <w:p w:rsidR="007B5C9D" w:rsidRDefault="007B5C9D">
            <w:pPr>
              <w:pStyle w:val="ConsPlusNormal"/>
              <w:jc w:val="center"/>
            </w:pPr>
            <w:r>
              <w:t>3</w:t>
            </w:r>
          </w:p>
        </w:tc>
        <w:tc>
          <w:tcPr>
            <w:tcW w:w="11509" w:type="dxa"/>
          </w:tcPr>
          <w:p w:rsidR="007B5C9D" w:rsidRDefault="007B5C9D">
            <w:pPr>
              <w:pStyle w:val="ConsPlusNormal"/>
            </w:pPr>
            <w:r>
              <w:t>из них занятых на рабочих местах с вредными и опасными условиями труда, чел.</w:t>
            </w:r>
          </w:p>
        </w:tc>
        <w:tc>
          <w:tcPr>
            <w:tcW w:w="1417" w:type="dxa"/>
          </w:tcPr>
          <w:p w:rsidR="007B5C9D" w:rsidRDefault="007B5C9D">
            <w:pPr>
              <w:pStyle w:val="ConsPlusNormal"/>
              <w:jc w:val="both"/>
            </w:pPr>
          </w:p>
        </w:tc>
      </w:tr>
      <w:tr w:rsidR="007B5C9D">
        <w:tc>
          <w:tcPr>
            <w:tcW w:w="624" w:type="dxa"/>
          </w:tcPr>
          <w:p w:rsidR="007B5C9D" w:rsidRDefault="007B5C9D">
            <w:pPr>
              <w:pStyle w:val="ConsPlusNormal"/>
              <w:jc w:val="center"/>
            </w:pPr>
            <w:r>
              <w:t>4</w:t>
            </w:r>
          </w:p>
        </w:tc>
        <w:tc>
          <w:tcPr>
            <w:tcW w:w="11509" w:type="dxa"/>
          </w:tcPr>
          <w:p w:rsidR="007B5C9D" w:rsidRDefault="007B5C9D">
            <w:pPr>
              <w:pStyle w:val="ConsPlusNormal"/>
            </w:pPr>
            <w:r>
              <w:t>Среднесписочная численность работников для установления квоты, чел.</w:t>
            </w:r>
          </w:p>
        </w:tc>
        <w:tc>
          <w:tcPr>
            <w:tcW w:w="1417" w:type="dxa"/>
          </w:tcPr>
          <w:p w:rsidR="007B5C9D" w:rsidRDefault="007B5C9D">
            <w:pPr>
              <w:pStyle w:val="ConsPlusNormal"/>
              <w:jc w:val="both"/>
            </w:pPr>
          </w:p>
        </w:tc>
      </w:tr>
      <w:tr w:rsidR="007B5C9D">
        <w:tc>
          <w:tcPr>
            <w:tcW w:w="624" w:type="dxa"/>
          </w:tcPr>
          <w:p w:rsidR="007B5C9D" w:rsidRDefault="007B5C9D">
            <w:pPr>
              <w:pStyle w:val="ConsPlusNormal"/>
              <w:jc w:val="center"/>
            </w:pPr>
            <w:r>
              <w:t>5</w:t>
            </w:r>
          </w:p>
        </w:tc>
        <w:tc>
          <w:tcPr>
            <w:tcW w:w="11509" w:type="dxa"/>
          </w:tcPr>
          <w:p w:rsidR="007B5C9D" w:rsidRDefault="007B5C9D">
            <w:pPr>
              <w:pStyle w:val="ConsPlusNormal"/>
            </w:pPr>
            <w:r>
              <w:t>Количество рабочих мест, созданных или выделенных в счет квоты</w:t>
            </w:r>
          </w:p>
        </w:tc>
        <w:tc>
          <w:tcPr>
            <w:tcW w:w="1417" w:type="dxa"/>
          </w:tcPr>
          <w:p w:rsidR="007B5C9D" w:rsidRDefault="007B5C9D">
            <w:pPr>
              <w:pStyle w:val="ConsPlusNormal"/>
              <w:jc w:val="both"/>
            </w:pPr>
          </w:p>
        </w:tc>
      </w:tr>
      <w:tr w:rsidR="007B5C9D">
        <w:tc>
          <w:tcPr>
            <w:tcW w:w="624" w:type="dxa"/>
          </w:tcPr>
          <w:p w:rsidR="007B5C9D" w:rsidRDefault="007B5C9D">
            <w:pPr>
              <w:pStyle w:val="ConsPlusNormal"/>
              <w:jc w:val="center"/>
            </w:pPr>
            <w:bookmarkStart w:id="4" w:name="P231"/>
            <w:bookmarkEnd w:id="4"/>
            <w:r>
              <w:t>6</w:t>
            </w:r>
          </w:p>
        </w:tc>
        <w:tc>
          <w:tcPr>
            <w:tcW w:w="11509" w:type="dxa"/>
          </w:tcPr>
          <w:p w:rsidR="007B5C9D" w:rsidRDefault="007B5C9D">
            <w:pPr>
              <w:pStyle w:val="ConsPlusNormal"/>
            </w:pPr>
            <w:r>
              <w:t>Численность детей, принятых в счет квоты за отчетный период, всего (с учетом принятых на рабочие места сверх установленной квоты), чел.</w:t>
            </w:r>
          </w:p>
        </w:tc>
        <w:tc>
          <w:tcPr>
            <w:tcW w:w="1417" w:type="dxa"/>
          </w:tcPr>
          <w:p w:rsidR="007B5C9D" w:rsidRDefault="007B5C9D">
            <w:pPr>
              <w:pStyle w:val="ConsPlusNormal"/>
              <w:jc w:val="both"/>
            </w:pPr>
          </w:p>
        </w:tc>
      </w:tr>
      <w:tr w:rsidR="007B5C9D">
        <w:tc>
          <w:tcPr>
            <w:tcW w:w="624" w:type="dxa"/>
          </w:tcPr>
          <w:p w:rsidR="007B5C9D" w:rsidRDefault="007B5C9D">
            <w:pPr>
              <w:pStyle w:val="ConsPlusNormal"/>
              <w:jc w:val="center"/>
            </w:pPr>
            <w:bookmarkStart w:id="5" w:name="P234"/>
            <w:bookmarkEnd w:id="5"/>
            <w:r>
              <w:lastRenderedPageBreak/>
              <w:t>7</w:t>
            </w:r>
          </w:p>
        </w:tc>
        <w:tc>
          <w:tcPr>
            <w:tcW w:w="11509" w:type="dxa"/>
          </w:tcPr>
          <w:p w:rsidR="007B5C9D" w:rsidRDefault="007B5C9D">
            <w:pPr>
              <w:pStyle w:val="ConsPlusNormal"/>
            </w:pPr>
            <w:r>
              <w:t>в том числе по направлению центра занятости населения, чел.</w:t>
            </w:r>
          </w:p>
        </w:tc>
        <w:tc>
          <w:tcPr>
            <w:tcW w:w="1417" w:type="dxa"/>
          </w:tcPr>
          <w:p w:rsidR="007B5C9D" w:rsidRDefault="007B5C9D">
            <w:pPr>
              <w:pStyle w:val="ConsPlusNormal"/>
              <w:jc w:val="both"/>
            </w:pPr>
          </w:p>
        </w:tc>
      </w:tr>
      <w:tr w:rsidR="007B5C9D">
        <w:tc>
          <w:tcPr>
            <w:tcW w:w="624" w:type="dxa"/>
          </w:tcPr>
          <w:p w:rsidR="007B5C9D" w:rsidRDefault="007B5C9D">
            <w:pPr>
              <w:pStyle w:val="ConsPlusNormal"/>
              <w:jc w:val="center"/>
            </w:pPr>
            <w:r>
              <w:t>8</w:t>
            </w:r>
          </w:p>
        </w:tc>
        <w:tc>
          <w:tcPr>
            <w:tcW w:w="11509" w:type="dxa"/>
          </w:tcPr>
          <w:p w:rsidR="007B5C9D" w:rsidRDefault="007B5C9D">
            <w:pPr>
              <w:pStyle w:val="ConsPlusNormal"/>
            </w:pPr>
            <w:r>
              <w:t>Численность граждан, работающих в организации на конец отчетного периода, всего, чел.</w:t>
            </w:r>
          </w:p>
        </w:tc>
        <w:tc>
          <w:tcPr>
            <w:tcW w:w="1417" w:type="dxa"/>
          </w:tcPr>
          <w:p w:rsidR="007B5C9D" w:rsidRDefault="007B5C9D">
            <w:pPr>
              <w:pStyle w:val="ConsPlusNormal"/>
              <w:jc w:val="both"/>
            </w:pPr>
          </w:p>
        </w:tc>
      </w:tr>
      <w:tr w:rsidR="007B5C9D">
        <w:tc>
          <w:tcPr>
            <w:tcW w:w="624" w:type="dxa"/>
          </w:tcPr>
          <w:p w:rsidR="007B5C9D" w:rsidRDefault="007B5C9D">
            <w:pPr>
              <w:pStyle w:val="ConsPlusNormal"/>
              <w:jc w:val="center"/>
            </w:pPr>
            <w:r>
              <w:t>9</w:t>
            </w:r>
          </w:p>
        </w:tc>
        <w:tc>
          <w:tcPr>
            <w:tcW w:w="11509" w:type="dxa"/>
          </w:tcPr>
          <w:p w:rsidR="007B5C9D" w:rsidRDefault="007B5C9D">
            <w:pPr>
              <w:pStyle w:val="ConsPlusNormal"/>
            </w:pPr>
            <w:r>
              <w:t>в том числе детей (с учетом работающих сверх установленной квоты), чел.</w:t>
            </w:r>
          </w:p>
        </w:tc>
        <w:tc>
          <w:tcPr>
            <w:tcW w:w="1417" w:type="dxa"/>
          </w:tcPr>
          <w:p w:rsidR="007B5C9D" w:rsidRDefault="007B5C9D">
            <w:pPr>
              <w:pStyle w:val="ConsPlusNormal"/>
              <w:jc w:val="both"/>
            </w:pPr>
          </w:p>
        </w:tc>
      </w:tr>
    </w:tbl>
    <w:p w:rsidR="007B5C9D" w:rsidRDefault="007B5C9D">
      <w:pPr>
        <w:pStyle w:val="ConsPlusNormal"/>
        <w:ind w:firstLine="540"/>
        <w:jc w:val="both"/>
      </w:pPr>
    </w:p>
    <w:p w:rsidR="007B5C9D" w:rsidRDefault="007B5C9D">
      <w:pPr>
        <w:pStyle w:val="ConsPlusNonformat"/>
        <w:jc w:val="both"/>
      </w:pPr>
      <w:r>
        <w:t xml:space="preserve">Информация  о  локальном  нормативном акте, содержащем сведения о </w:t>
      </w:r>
      <w:proofErr w:type="gramStart"/>
      <w:r>
        <w:t>созданных</w:t>
      </w:r>
      <w:proofErr w:type="gramEnd"/>
    </w:p>
    <w:p w:rsidR="007B5C9D" w:rsidRDefault="007B5C9D">
      <w:pPr>
        <w:pStyle w:val="ConsPlusNonformat"/>
        <w:jc w:val="both"/>
      </w:pPr>
      <w:r>
        <w:t>или выделенных рабочих местах для трудоустройства детей:</w:t>
      </w:r>
    </w:p>
    <w:p w:rsidR="007B5C9D" w:rsidRDefault="007B5C9D">
      <w:pPr>
        <w:pStyle w:val="ConsPlusNonformat"/>
        <w:jc w:val="both"/>
      </w:pPr>
      <w:r>
        <w:t>Приказ (распоряжение) от _______________ N ______ (наименование).</w:t>
      </w:r>
    </w:p>
    <w:p w:rsidR="007B5C9D" w:rsidRDefault="007B5C9D">
      <w:pPr>
        <w:pStyle w:val="ConsPlusNonformat"/>
        <w:jc w:val="both"/>
      </w:pPr>
    </w:p>
    <w:p w:rsidR="007B5C9D" w:rsidRDefault="007B5C9D">
      <w:pPr>
        <w:pStyle w:val="ConsPlusNonformat"/>
        <w:jc w:val="both"/>
      </w:pPr>
      <w:r>
        <w:t>М.П. (при наличии)       Руководитель</w:t>
      </w:r>
      <w:proofErr w:type="gramStart"/>
      <w:r>
        <w:t xml:space="preserve"> _____________ (_____________________)</w:t>
      </w:r>
      <w:proofErr w:type="gramEnd"/>
    </w:p>
    <w:p w:rsidR="007B5C9D" w:rsidRDefault="007B5C9D">
      <w:pPr>
        <w:pStyle w:val="ConsPlusNormal"/>
        <w:ind w:firstLine="540"/>
        <w:jc w:val="both"/>
      </w:pPr>
    </w:p>
    <w:p w:rsidR="007B5C9D" w:rsidRDefault="007B5C9D">
      <w:pPr>
        <w:pStyle w:val="ConsPlusNormal"/>
        <w:ind w:firstLine="540"/>
        <w:jc w:val="both"/>
      </w:pPr>
    </w:p>
    <w:p w:rsidR="007B5C9D" w:rsidRDefault="007B5C9D">
      <w:pPr>
        <w:pStyle w:val="ConsPlusNormal"/>
        <w:pBdr>
          <w:top w:val="single" w:sz="6" w:space="0" w:color="auto"/>
        </w:pBdr>
        <w:spacing w:before="100" w:after="100"/>
        <w:jc w:val="both"/>
        <w:rPr>
          <w:sz w:val="2"/>
          <w:szCs w:val="2"/>
        </w:rPr>
      </w:pPr>
    </w:p>
    <w:p w:rsidR="002F5A93" w:rsidRDefault="002F5A93"/>
    <w:sectPr w:rsidR="002F5A93" w:rsidSect="007E66F8">
      <w:pgSz w:w="16838" w:h="11905" w:orient="landscape"/>
      <w:pgMar w:top="1701" w:right="1134" w:bottom="85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2CC" w:rsidRDefault="00DA32CC" w:rsidP="004A5A85">
      <w:pPr>
        <w:spacing w:after="0" w:line="240" w:lineRule="auto"/>
      </w:pPr>
      <w:r>
        <w:separator/>
      </w:r>
    </w:p>
  </w:endnote>
  <w:endnote w:type="continuationSeparator" w:id="0">
    <w:p w:rsidR="00DA32CC" w:rsidRDefault="00DA32CC" w:rsidP="004A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280354"/>
      <w:docPartObj>
        <w:docPartGallery w:val="Page Numbers (Bottom of Page)"/>
        <w:docPartUnique/>
      </w:docPartObj>
    </w:sdtPr>
    <w:sdtContent>
      <w:p w:rsidR="004A5A85" w:rsidRDefault="004A5A85">
        <w:pPr>
          <w:pStyle w:val="a5"/>
          <w:jc w:val="right"/>
        </w:pPr>
        <w:r>
          <w:fldChar w:fldCharType="begin"/>
        </w:r>
        <w:r>
          <w:instrText>PAGE   \* MERGEFORMAT</w:instrText>
        </w:r>
        <w:r>
          <w:fldChar w:fldCharType="separate"/>
        </w:r>
        <w:r>
          <w:rPr>
            <w:noProof/>
          </w:rPr>
          <w:t>7</w:t>
        </w:r>
        <w:r>
          <w:fldChar w:fldCharType="end"/>
        </w:r>
      </w:p>
    </w:sdtContent>
  </w:sdt>
  <w:p w:rsidR="004A5A85" w:rsidRDefault="004A5A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2CC" w:rsidRDefault="00DA32CC" w:rsidP="004A5A85">
      <w:pPr>
        <w:spacing w:after="0" w:line="240" w:lineRule="auto"/>
      </w:pPr>
      <w:r>
        <w:separator/>
      </w:r>
    </w:p>
  </w:footnote>
  <w:footnote w:type="continuationSeparator" w:id="0">
    <w:p w:rsidR="00DA32CC" w:rsidRDefault="00DA32CC" w:rsidP="004A5A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C9D"/>
    <w:rsid w:val="002F5A93"/>
    <w:rsid w:val="004A5A85"/>
    <w:rsid w:val="007B5C9D"/>
    <w:rsid w:val="00DA3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5C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5C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5C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B5C9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4A5A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5A85"/>
  </w:style>
  <w:style w:type="paragraph" w:styleId="a5">
    <w:name w:val="footer"/>
    <w:basedOn w:val="a"/>
    <w:link w:val="a6"/>
    <w:uiPriority w:val="99"/>
    <w:unhideWhenUsed/>
    <w:rsid w:val="004A5A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5A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5C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5C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5C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B5C9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4A5A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5A85"/>
  </w:style>
  <w:style w:type="paragraph" w:styleId="a5">
    <w:name w:val="footer"/>
    <w:basedOn w:val="a"/>
    <w:link w:val="a6"/>
    <w:uiPriority w:val="99"/>
    <w:unhideWhenUsed/>
    <w:rsid w:val="004A5A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5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B2000BC914B9F752B7E19D967BA6B9A1FD5174AE09231224B912371EB876FC9724EB0A72A32A6866KCE" TargetMode="External"/><Relationship Id="rId13" Type="http://schemas.openxmlformats.org/officeDocument/2006/relationships/hyperlink" Target="consultantplus://offline/ref=36B2000BC914B9F752B7E19D967BA6B9A1FC597EAE03231224B912371E6BK8E" TargetMode="External"/><Relationship Id="rId3" Type="http://schemas.openxmlformats.org/officeDocument/2006/relationships/settings" Target="settings.xml"/><Relationship Id="rId7" Type="http://schemas.openxmlformats.org/officeDocument/2006/relationships/hyperlink" Target="http://www.consultant.ru" TargetMode="External"/><Relationship Id="rId12" Type="http://schemas.openxmlformats.org/officeDocument/2006/relationships/hyperlink" Target="consultantplus://offline/ref=36B2000BC914B9F752B7FF908017F8B0AAF60671A00621477EE6496A49B17CABD06BB24836AE2B606967BD6AK6E"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36B2000BC914B9F752B7E19D967BA6B9A1FD5174AE09231224B912371EB876FC9724EB0A72A32A6866K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6B2000BC914B9F752B7FF908017F8B0AAF60671AB042C467FE6496A49B17CAB6DK0E" TargetMode="External"/><Relationship Id="rId4" Type="http://schemas.openxmlformats.org/officeDocument/2006/relationships/webSettings" Target="webSettings.xml"/><Relationship Id="rId9" Type="http://schemas.openxmlformats.org/officeDocument/2006/relationships/hyperlink" Target="consultantplus://offline/ref=36B2000BC914B9F752B7FF908017F8B0AAF60671A00621477EE6496A49B17CABD06BB24836AE2B606967BD6AK6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1965</Words>
  <Characters>11204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 Нина Станисла</dc:creator>
  <cp:lastModifiedBy>Полина Нина Станисла</cp:lastModifiedBy>
  <cp:revision>2</cp:revision>
  <dcterms:created xsi:type="dcterms:W3CDTF">2017-06-28T04:10:00Z</dcterms:created>
  <dcterms:modified xsi:type="dcterms:W3CDTF">2017-06-30T04:44:00Z</dcterms:modified>
</cp:coreProperties>
</file>