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5DB" w:rsidRPr="001015DB" w:rsidRDefault="001015DB" w:rsidP="001015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Бланк опросного листа</w:t>
      </w:r>
    </w:p>
    <w:p w:rsidR="00DD3448" w:rsidRPr="00DD3448" w:rsidRDefault="001015DB" w:rsidP="00DD3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публичных консультаций по проекту </w:t>
      </w:r>
    </w:p>
    <w:p w:rsidR="00DD3448" w:rsidRDefault="00DD3448" w:rsidP="00DD3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Правительства Новосибирской области «О внесении изменений в постановление Правительства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23.04.2012 № 212-п», </w:t>
      </w:r>
    </w:p>
    <w:p w:rsidR="00DD3448" w:rsidRDefault="00DD3448" w:rsidP="00DD3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5DB" w:rsidRPr="001015DB" w:rsidRDefault="001015DB" w:rsidP="00DD3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Пожалуйста, заполните и направьте данный бланк по электронной почте на адрес </w:t>
      </w:r>
      <w:r w:rsidR="000757DD" w:rsidRPr="00075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vros@nso.ru </w:t>
      </w:r>
      <w:r w:rsidRPr="00101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</w:t>
      </w:r>
      <w:r w:rsidR="000757DD">
        <w:rPr>
          <w:rFonts w:ascii="Times New Roman" w:eastAsia="Times New Roman" w:hAnsi="Times New Roman" w:cs="Times New Roman"/>
          <w:sz w:val="24"/>
          <w:szCs w:val="24"/>
          <w:lang w:eastAsia="ru-RU"/>
        </w:rPr>
        <w:t>02.04.2019 года</w:t>
      </w:r>
      <w:r w:rsidRPr="001015D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Разработчик проекта акта не будет иметь возможность проанализировать позиции, направленные ему после указанного срока.</w:t>
      </w:r>
    </w:p>
    <w:p w:rsidR="00DD3448" w:rsidRDefault="00DD3448" w:rsidP="001015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15DB" w:rsidRPr="001015DB" w:rsidRDefault="001015DB" w:rsidP="001015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 о проекте акта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5919"/>
      </w:tblGrid>
      <w:tr w:rsidR="001015DB" w:rsidRPr="001015DB" w:rsidTr="000757DD">
        <w:tc>
          <w:tcPr>
            <w:tcW w:w="3652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015DB">
              <w:rPr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5919" w:type="dxa"/>
          </w:tcPr>
          <w:p w:rsidR="001015DB" w:rsidRPr="001015DB" w:rsidRDefault="000757DD" w:rsidP="000757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Потребительский рынок</w:t>
            </w:r>
          </w:p>
        </w:tc>
      </w:tr>
      <w:tr w:rsidR="001015DB" w:rsidRPr="001015DB" w:rsidTr="000757DD">
        <w:tc>
          <w:tcPr>
            <w:tcW w:w="3652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015DB">
              <w:rPr>
                <w:sz w:val="28"/>
                <w:szCs w:val="28"/>
              </w:rPr>
              <w:t xml:space="preserve">Вид и наименование </w:t>
            </w:r>
          </w:p>
        </w:tc>
        <w:tc>
          <w:tcPr>
            <w:tcW w:w="5919" w:type="dxa"/>
          </w:tcPr>
          <w:p w:rsidR="001015DB" w:rsidRPr="001015DB" w:rsidRDefault="000757DD" w:rsidP="000757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</w:t>
            </w:r>
            <w:r w:rsidRPr="000757DD">
              <w:rPr>
                <w:sz w:val="28"/>
                <w:szCs w:val="28"/>
              </w:rPr>
              <w:t>постановления Правительства Новосибирской области «О внесении изменений в постановление Правительства Новосибирской области от 23.04.2012 № 212-п»</w:t>
            </w:r>
          </w:p>
        </w:tc>
      </w:tr>
      <w:tr w:rsidR="001015DB" w:rsidRPr="001015DB" w:rsidTr="000757DD">
        <w:tc>
          <w:tcPr>
            <w:tcW w:w="3652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015DB">
              <w:rPr>
                <w:sz w:val="28"/>
                <w:szCs w:val="28"/>
              </w:rPr>
              <w:t>Разработчик</w:t>
            </w:r>
          </w:p>
        </w:tc>
        <w:tc>
          <w:tcPr>
            <w:tcW w:w="5919" w:type="dxa"/>
          </w:tcPr>
          <w:p w:rsidR="001015DB" w:rsidRPr="001015DB" w:rsidRDefault="000757DD" w:rsidP="000757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0757DD">
              <w:rPr>
                <w:sz w:val="28"/>
                <w:szCs w:val="28"/>
              </w:rPr>
              <w:t>инистерство промышленности торговли и развития предпринимательства Новосибирской области</w:t>
            </w:r>
          </w:p>
        </w:tc>
      </w:tr>
      <w:tr w:rsidR="001015DB" w:rsidRPr="001015DB" w:rsidTr="000757DD">
        <w:tc>
          <w:tcPr>
            <w:tcW w:w="3652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015DB">
              <w:rPr>
                <w:sz w:val="28"/>
                <w:szCs w:val="28"/>
              </w:rPr>
              <w:t>Адрес в ГИС Новосибирской области «Электронная демократия Новосибирской области»</w:t>
            </w:r>
          </w:p>
        </w:tc>
        <w:tc>
          <w:tcPr>
            <w:tcW w:w="5919" w:type="dxa"/>
          </w:tcPr>
          <w:p w:rsidR="001015DB" w:rsidRPr="001015DB" w:rsidRDefault="00DD3448" w:rsidP="000757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D3448">
              <w:rPr>
                <w:sz w:val="28"/>
                <w:szCs w:val="28"/>
              </w:rPr>
              <w:t>http://dem.nso.ru/lawandnpa/cbb42920-8bbb-49d6-b81b-f912798e0fbd</w:t>
            </w:r>
          </w:p>
        </w:tc>
      </w:tr>
    </w:tbl>
    <w:p w:rsidR="001015DB" w:rsidRPr="001015DB" w:rsidRDefault="001015DB" w:rsidP="001015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15DB" w:rsidRPr="001015DB" w:rsidRDefault="001015DB" w:rsidP="001015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Контактная информация об участнике публичных консультаций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8"/>
        <w:gridCol w:w="4753"/>
      </w:tblGrid>
      <w:tr w:rsidR="001015DB" w:rsidRPr="001015DB" w:rsidTr="00872FE9">
        <w:tc>
          <w:tcPr>
            <w:tcW w:w="4927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015DB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927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015DB" w:rsidRPr="001015DB" w:rsidTr="00872FE9">
        <w:tc>
          <w:tcPr>
            <w:tcW w:w="4927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015DB">
              <w:rPr>
                <w:sz w:val="28"/>
                <w:szCs w:val="28"/>
              </w:rPr>
              <w:t xml:space="preserve">Сфера деятельности </w:t>
            </w:r>
          </w:p>
        </w:tc>
        <w:tc>
          <w:tcPr>
            <w:tcW w:w="4927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015DB" w:rsidRPr="001015DB" w:rsidTr="00872FE9">
        <w:tc>
          <w:tcPr>
            <w:tcW w:w="4927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015DB">
              <w:rPr>
                <w:sz w:val="28"/>
                <w:szCs w:val="28"/>
              </w:rPr>
              <w:t>ФИО контактного лица</w:t>
            </w:r>
          </w:p>
        </w:tc>
        <w:tc>
          <w:tcPr>
            <w:tcW w:w="4927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015DB" w:rsidRPr="001015DB" w:rsidTr="00872FE9">
        <w:tc>
          <w:tcPr>
            <w:tcW w:w="4927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5DB">
              <w:rPr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927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015DB" w:rsidRPr="001015DB" w:rsidTr="00872FE9">
        <w:tc>
          <w:tcPr>
            <w:tcW w:w="4927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5DB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927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1015DB" w:rsidRPr="001015DB" w:rsidRDefault="001015DB" w:rsidP="001015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DB" w:rsidRPr="001015DB" w:rsidRDefault="001015DB" w:rsidP="001015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вопросов,</w:t>
      </w:r>
    </w:p>
    <w:p w:rsidR="001015DB" w:rsidRPr="001015DB" w:rsidRDefault="001015DB" w:rsidP="001015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обсуждаемых в ходе проведения публичных консультаций</w:t>
      </w:r>
    </w:p>
    <w:p w:rsidR="001015DB" w:rsidRPr="001015DB" w:rsidRDefault="001015DB" w:rsidP="00101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1. Затрагивает ли проект акта Вашу/Вашей организации деятельность?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Если нет, пропустите вопросы 1.1–1.5.</w:t>
      </w:r>
    </w:p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1.1. Понятно ли Вам содержание обязанностей, предусмотренных проектом акта? Если нет, приведите эти обязанности или ссылку на соответствующий абзац, пункт, часть, статью проекта акта.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</w:t>
      </w:r>
      <w:proofErr w:type="gramStart"/>
      <w:r w:rsidRPr="001015D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1015DB">
        <w:rPr>
          <w:rFonts w:ascii="Times New Roman" w:eastAsia="Times New Roman" w:hAnsi="Times New Roman" w:cs="Times New Roman"/>
          <w:sz w:val="24"/>
          <w:szCs w:val="24"/>
        </w:rPr>
        <w:t xml:space="preserve"> почему содержащийся в проекте акта недостаточен?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1.4. Если имеющегося имущества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3. 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</w:t>
      </w:r>
      <w:r w:rsidRPr="001015DB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1015D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В частности:</w:t>
      </w:r>
    </w:p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3.1. Не являются необходимыми для решения проблем, обозначенных разработчиком проекта акта в п. 1.1 сводного отчета: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3.2. </w:t>
      </w:r>
      <w:proofErr w:type="gramStart"/>
      <w:r w:rsidRPr="001015DB">
        <w:rPr>
          <w:rFonts w:ascii="Times New Roman" w:eastAsia="Times New Roman" w:hAnsi="Times New Roman" w:cs="Times New Roman"/>
          <w:sz w:val="24"/>
          <w:szCs w:val="24"/>
        </w:rPr>
        <w:t>Неисполнимы</w:t>
      </w:r>
      <w:proofErr w:type="gramEnd"/>
      <w:r w:rsidRPr="001015DB">
        <w:rPr>
          <w:rFonts w:ascii="Times New Roman" w:eastAsia="Times New Roman" w:hAnsi="Times New Roman" w:cs="Times New Roman"/>
          <w:sz w:val="24"/>
          <w:szCs w:val="24"/>
        </w:rPr>
        <w:t xml:space="preserve"> или исполнение которых сопряжено с несоразмерными затратами, иными чрезмерными сложностями: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3.3. Сформулированы таким образом, что их можно истолковать неоднозначно: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3.4. Иные избыточные обязанности, запреты и ограничения: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5. 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6.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15DB" w:rsidRPr="001015DB" w:rsidRDefault="001015DB" w:rsidP="00101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7. Содержит ли проект акта положения, которые могут отрицательно воздействовать на состояние конкуренции в Новосибирской области?</w:t>
      </w:r>
      <w:r w:rsidRPr="001015D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1015DB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</w:p>
    <w:p w:rsidR="001015DB" w:rsidRPr="001015DB" w:rsidRDefault="001015DB" w:rsidP="00101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В частности:</w:t>
      </w:r>
    </w:p>
    <w:p w:rsidR="001015DB" w:rsidRPr="001015DB" w:rsidRDefault="001015DB" w:rsidP="00101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7.3. Иные положения: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8.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 xml:space="preserve">9. Какие риски и негативные последствия, не указанные Вами выше, могут возникнуть в </w:t>
      </w:r>
      <w:proofErr w:type="gramStart"/>
      <w:r w:rsidRPr="001015DB">
        <w:rPr>
          <w:rFonts w:ascii="Times New Roman" w:eastAsia="Times New Roman" w:hAnsi="Times New Roman" w:cs="Times New Roman"/>
          <w:sz w:val="24"/>
          <w:szCs w:val="24"/>
        </w:rPr>
        <w:t>случае</w:t>
      </w:r>
      <w:proofErr w:type="gramEnd"/>
      <w:r w:rsidRPr="001015DB">
        <w:rPr>
          <w:rFonts w:ascii="Times New Roman" w:eastAsia="Times New Roman" w:hAnsi="Times New Roman" w:cs="Times New Roman"/>
          <w:sz w:val="24"/>
          <w:szCs w:val="24"/>
        </w:rPr>
        <w:t xml:space="preserve"> принятия нормативного акта в предложенной редакции?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503253791"/>
          </w:p>
        </w:tc>
      </w:tr>
      <w:bookmarkEnd w:id="0"/>
    </w:tbl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10. Иные недостатки проекта акта, не указанные выше: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11. 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 xml:space="preserve">12. В </w:t>
      </w:r>
      <w:proofErr w:type="gramStart"/>
      <w:r w:rsidRPr="001015DB">
        <w:rPr>
          <w:rFonts w:ascii="Times New Roman" w:eastAsia="Times New Roman" w:hAnsi="Times New Roman" w:cs="Times New Roman"/>
          <w:sz w:val="24"/>
          <w:szCs w:val="24"/>
        </w:rPr>
        <w:t>случае</w:t>
      </w:r>
      <w:proofErr w:type="gramEnd"/>
      <w:r w:rsidRPr="001015DB">
        <w:rPr>
          <w:rFonts w:ascii="Times New Roman" w:eastAsia="Times New Roman" w:hAnsi="Times New Roman" w:cs="Times New Roman"/>
          <w:sz w:val="24"/>
          <w:szCs w:val="24"/>
        </w:rPr>
        <w:t xml:space="preserve"> если проектом акта предполагается внесение изменений в действующий нормативный правовой акт, есть ли в нем (его применении) проблемы, не затрагиваемые и не решаемые проектом акта? Если есть, укажите их.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</w:tr>
    </w:tbl>
    <w:p w:rsidR="001015DB" w:rsidRPr="001015DB" w:rsidRDefault="001015DB" w:rsidP="00101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15DB" w:rsidRPr="001015DB" w:rsidRDefault="001015DB" w:rsidP="00101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13. Известны ли Вам способы регулирования, альтернативные содержанию проекта акта?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Если да, ответьте также на вопросы 13.1–13.2.</w:t>
      </w:r>
    </w:p>
    <w:p w:rsidR="001015DB" w:rsidRPr="001015DB" w:rsidRDefault="001015DB" w:rsidP="00101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13.1. Насколько верно, на Ваш взгляд, в п. 1.1 сводного отчета сформулирована проблема, для решения которой разработан проект акта? Актуальна ли такая проблема?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15DB">
        <w:rPr>
          <w:rFonts w:ascii="Times New Roman" w:eastAsia="Times New Roman" w:hAnsi="Times New Roman" w:cs="Times New Roman"/>
          <w:sz w:val="24"/>
          <w:szCs w:val="24"/>
        </w:rPr>
        <w:t>13.2. 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1015DB" w:rsidRPr="001015DB" w:rsidTr="00872FE9">
        <w:trPr>
          <w:trHeight w:val="567"/>
        </w:trPr>
        <w:tc>
          <w:tcPr>
            <w:tcW w:w="10103" w:type="dxa"/>
          </w:tcPr>
          <w:p w:rsidR="001015DB" w:rsidRPr="001015DB" w:rsidRDefault="001015DB" w:rsidP="00101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15DB" w:rsidRPr="001015DB" w:rsidRDefault="001015DB" w:rsidP="001015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15DB" w:rsidRPr="001015DB" w:rsidRDefault="001015DB" w:rsidP="001015D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</w:p>
    <w:p w:rsidR="001015DB" w:rsidRPr="001015DB" w:rsidRDefault="001015DB" w:rsidP="001015D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DB" w:rsidRPr="001015DB" w:rsidRDefault="001015DB" w:rsidP="001015D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15DB" w:rsidRPr="001015DB" w:rsidRDefault="001015DB" w:rsidP="001015D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5DB" w:rsidRPr="001015DB" w:rsidRDefault="001015DB" w:rsidP="001015D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B7B" w:rsidRDefault="00116B7B"/>
    <w:sectPr w:rsidR="0011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4F7" w:rsidRDefault="00FB34F7" w:rsidP="001015DB">
      <w:pPr>
        <w:spacing w:after="0" w:line="240" w:lineRule="auto"/>
      </w:pPr>
      <w:r>
        <w:separator/>
      </w:r>
    </w:p>
  </w:endnote>
  <w:endnote w:type="continuationSeparator" w:id="0">
    <w:p w:rsidR="00FB34F7" w:rsidRDefault="00FB34F7" w:rsidP="00101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4F7" w:rsidRDefault="00FB34F7" w:rsidP="001015DB">
      <w:pPr>
        <w:spacing w:after="0" w:line="240" w:lineRule="auto"/>
      </w:pPr>
      <w:r>
        <w:separator/>
      </w:r>
    </w:p>
  </w:footnote>
  <w:footnote w:type="continuationSeparator" w:id="0">
    <w:p w:rsidR="00FB34F7" w:rsidRDefault="00FB34F7" w:rsidP="001015DB">
      <w:pPr>
        <w:spacing w:after="0" w:line="240" w:lineRule="auto"/>
      </w:pPr>
      <w:r>
        <w:continuationSeparator/>
      </w:r>
    </w:p>
  </w:footnote>
  <w:footnote w:id="1">
    <w:p w:rsidR="001015DB" w:rsidRDefault="001015DB" w:rsidP="001015DB">
      <w:pPr>
        <w:pStyle w:val="a4"/>
        <w:jc w:val="both"/>
      </w:pPr>
      <w:r>
        <w:rPr>
          <w:rStyle w:val="a6"/>
        </w:rPr>
        <w:footnoteRef/>
      </w:r>
      <w:r>
        <w:t xml:space="preserve"> Если есть, укажите их и назовите причины, по которым считаете их подпадающими под соответствующую категорию избыточности.</w:t>
      </w:r>
    </w:p>
  </w:footnote>
  <w:footnote w:id="2">
    <w:p w:rsidR="001015DB" w:rsidRDefault="001015DB" w:rsidP="001015DB">
      <w:pPr>
        <w:pStyle w:val="a4"/>
        <w:jc w:val="both"/>
      </w:pPr>
      <w:r>
        <w:rPr>
          <w:rStyle w:val="a6"/>
        </w:rPr>
        <w:footnoteRef/>
      </w:r>
      <w:r>
        <w:t xml:space="preserve"> Если есть, укажите их и по возможности назовите причины, по которым считаете их подпадающими под соответствующую категорию.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5DB"/>
    <w:rsid w:val="000757DD"/>
    <w:rsid w:val="001015DB"/>
    <w:rsid w:val="00116B7B"/>
    <w:rsid w:val="00DD3448"/>
    <w:rsid w:val="00FB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1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101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1015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1015DB"/>
    <w:rPr>
      <w:rFonts w:cs="Times New Roman"/>
      <w:vertAlign w:val="superscript"/>
    </w:rPr>
  </w:style>
  <w:style w:type="table" w:customStyle="1" w:styleId="5">
    <w:name w:val="Сетка таблицы5"/>
    <w:basedOn w:val="a1"/>
    <w:next w:val="a3"/>
    <w:uiPriority w:val="39"/>
    <w:rsid w:val="001015D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1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101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1015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1015DB"/>
    <w:rPr>
      <w:rFonts w:cs="Times New Roman"/>
      <w:vertAlign w:val="superscript"/>
    </w:rPr>
  </w:style>
  <w:style w:type="table" w:customStyle="1" w:styleId="5">
    <w:name w:val="Сетка таблицы5"/>
    <w:basedOn w:val="a1"/>
    <w:next w:val="a3"/>
    <w:uiPriority w:val="39"/>
    <w:rsid w:val="001015D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Ворожейкина Оксана Сергеевна</dc:creator>
  <cp:lastModifiedBy>Ворожейкина Оксана Сергеевна</cp:lastModifiedBy>
  <cp:revision>2</cp:revision>
  <dcterms:created xsi:type="dcterms:W3CDTF">2019-03-12T07:28:00Z</dcterms:created>
  <dcterms:modified xsi:type="dcterms:W3CDTF">2019-03-12T07:45:00Z</dcterms:modified>
</cp:coreProperties>
</file>