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C3" w:rsidRDefault="00F13DC3" w:rsidP="004B2311">
      <w:pPr>
        <w:widowControl w:val="0"/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:rsidR="004B2311" w:rsidRPr="001C52E0" w:rsidRDefault="004B2311" w:rsidP="004B2311">
      <w:pPr>
        <w:widowControl w:val="0"/>
        <w:overflowPunct w:val="0"/>
        <w:adjustRightInd w:val="0"/>
        <w:jc w:val="center"/>
        <w:textAlignment w:val="baseline"/>
        <w:rPr>
          <w:sz w:val="27"/>
          <w:szCs w:val="27"/>
        </w:rPr>
      </w:pPr>
      <w:r w:rsidRPr="001C52E0">
        <w:rPr>
          <w:sz w:val="27"/>
          <w:szCs w:val="27"/>
        </w:rPr>
        <w:t>АДМИНИСТРАЦИЯ НОВОСИБИРСКОГО РАЙОНА</w:t>
      </w:r>
    </w:p>
    <w:p w:rsidR="004B2311" w:rsidRPr="001C52E0" w:rsidRDefault="004B2311" w:rsidP="004B2311">
      <w:pPr>
        <w:widowControl w:val="0"/>
        <w:overflowPunct w:val="0"/>
        <w:adjustRightInd w:val="0"/>
        <w:jc w:val="center"/>
        <w:textAlignment w:val="baseline"/>
        <w:rPr>
          <w:sz w:val="27"/>
          <w:szCs w:val="27"/>
        </w:rPr>
      </w:pPr>
      <w:r w:rsidRPr="001C52E0">
        <w:rPr>
          <w:sz w:val="27"/>
          <w:szCs w:val="27"/>
        </w:rPr>
        <w:t>НОВОСИБИРСКОЙ ОБЛАСТИ</w:t>
      </w:r>
    </w:p>
    <w:p w:rsidR="004B2311" w:rsidRPr="001C52E0" w:rsidRDefault="004B2311" w:rsidP="004B2311">
      <w:pPr>
        <w:widowControl w:val="0"/>
        <w:overflowPunct w:val="0"/>
        <w:adjustRightInd w:val="0"/>
        <w:jc w:val="center"/>
        <w:textAlignment w:val="baseline"/>
        <w:rPr>
          <w:sz w:val="27"/>
          <w:szCs w:val="27"/>
        </w:rPr>
      </w:pPr>
    </w:p>
    <w:p w:rsidR="004B2311" w:rsidRPr="001C52E0" w:rsidRDefault="004B2311" w:rsidP="004B2311">
      <w:pPr>
        <w:widowControl w:val="0"/>
        <w:overflowPunct w:val="0"/>
        <w:adjustRightInd w:val="0"/>
        <w:jc w:val="center"/>
        <w:textAlignment w:val="baseline"/>
        <w:rPr>
          <w:b/>
          <w:bCs/>
          <w:sz w:val="27"/>
          <w:szCs w:val="27"/>
        </w:rPr>
      </w:pPr>
      <w:r w:rsidRPr="001C52E0">
        <w:rPr>
          <w:b/>
          <w:bCs/>
          <w:sz w:val="27"/>
          <w:szCs w:val="27"/>
        </w:rPr>
        <w:t>ПОСТАНОВЛЕНИЕ</w:t>
      </w:r>
    </w:p>
    <w:p w:rsidR="004B2311" w:rsidRPr="001C52E0" w:rsidRDefault="004B2311" w:rsidP="004B2311">
      <w:pPr>
        <w:widowControl w:val="0"/>
        <w:overflowPunct w:val="0"/>
        <w:adjustRightInd w:val="0"/>
        <w:jc w:val="center"/>
        <w:textAlignment w:val="baseline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2"/>
        <w:gridCol w:w="3304"/>
        <w:gridCol w:w="3257"/>
      </w:tblGrid>
      <w:tr w:rsidR="004B2311" w:rsidRPr="001C52E0" w:rsidTr="006D0791">
        <w:trPr>
          <w:trHeight w:val="492"/>
        </w:trPr>
        <w:tc>
          <w:tcPr>
            <w:tcW w:w="3312" w:type="dxa"/>
            <w:hideMark/>
          </w:tcPr>
          <w:p w:rsidR="004B2311" w:rsidRPr="001C52E0" w:rsidRDefault="004B2311" w:rsidP="006D0791">
            <w:pPr>
              <w:widowControl w:val="0"/>
              <w:tabs>
                <w:tab w:val="left" w:pos="6075"/>
              </w:tabs>
              <w:overflowPunct w:val="0"/>
              <w:adjustRightInd w:val="0"/>
              <w:textAlignment w:val="baseline"/>
              <w:rPr>
                <w:sz w:val="27"/>
                <w:szCs w:val="27"/>
              </w:rPr>
            </w:pPr>
            <w:r w:rsidRPr="001C52E0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>_____________ г.</w:t>
            </w:r>
          </w:p>
        </w:tc>
        <w:tc>
          <w:tcPr>
            <w:tcW w:w="3304" w:type="dxa"/>
          </w:tcPr>
          <w:p w:rsidR="004B2311" w:rsidRPr="001C52E0" w:rsidRDefault="004B2311" w:rsidP="006D0791">
            <w:pPr>
              <w:widowControl w:val="0"/>
              <w:tabs>
                <w:tab w:val="left" w:pos="6075"/>
              </w:tabs>
              <w:overflowPunct w:val="0"/>
              <w:adjustRightInd w:val="0"/>
              <w:jc w:val="center"/>
              <w:textAlignment w:val="baseline"/>
              <w:rPr>
                <w:rFonts w:cs="Tms Rmn"/>
                <w:b/>
                <w:bCs/>
                <w:color w:val="000000"/>
                <w:sz w:val="27"/>
                <w:szCs w:val="27"/>
              </w:rPr>
            </w:pPr>
            <w:r w:rsidRPr="001C52E0">
              <w:rPr>
                <w:rFonts w:cs="Tms Rmn"/>
                <w:b/>
                <w:bCs/>
                <w:color w:val="000000"/>
                <w:sz w:val="27"/>
                <w:szCs w:val="27"/>
              </w:rPr>
              <w:t>г.Новосибирск</w:t>
            </w:r>
          </w:p>
          <w:p w:rsidR="004B2311" w:rsidRPr="001C52E0" w:rsidRDefault="004B2311" w:rsidP="006D0791">
            <w:pPr>
              <w:widowControl w:val="0"/>
              <w:tabs>
                <w:tab w:val="left" w:pos="2050"/>
                <w:tab w:val="right" w:pos="3179"/>
              </w:tabs>
              <w:overflowPunct w:val="0"/>
              <w:adjustRightInd w:val="0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3257" w:type="dxa"/>
            <w:hideMark/>
          </w:tcPr>
          <w:p w:rsidR="004B2311" w:rsidRPr="001C52E0" w:rsidRDefault="004B2311" w:rsidP="006D0791">
            <w:pPr>
              <w:widowControl w:val="0"/>
              <w:tabs>
                <w:tab w:val="left" w:pos="6075"/>
              </w:tabs>
              <w:overflowPunct w:val="0"/>
              <w:adjustRightInd w:val="0"/>
              <w:jc w:val="right"/>
              <w:textAlignment w:val="baseline"/>
              <w:rPr>
                <w:sz w:val="27"/>
                <w:szCs w:val="27"/>
              </w:rPr>
            </w:pPr>
            <w:r w:rsidRPr="001C52E0">
              <w:rPr>
                <w:rFonts w:cs="Tms Rmn"/>
                <w:b/>
                <w:bCs/>
                <w:color w:val="000000"/>
                <w:sz w:val="27"/>
                <w:szCs w:val="27"/>
              </w:rPr>
              <w:t xml:space="preserve">№ </w:t>
            </w:r>
            <w:r w:rsidRPr="001C52E0">
              <w:rPr>
                <w:rFonts w:cs="Tms Rmn"/>
                <w:b/>
                <w:bCs/>
                <w:color w:val="000000"/>
                <w:sz w:val="27"/>
                <w:szCs w:val="27"/>
                <w:u w:val="single"/>
              </w:rPr>
              <w:t>____ __</w:t>
            </w:r>
          </w:p>
        </w:tc>
      </w:tr>
    </w:tbl>
    <w:p w:rsidR="004B2311" w:rsidRPr="001C52E0" w:rsidRDefault="004B2311" w:rsidP="004B2311">
      <w:pPr>
        <w:shd w:val="clear" w:color="auto" w:fill="FFFFFF"/>
        <w:autoSpaceDE/>
        <w:autoSpaceDN/>
        <w:contextualSpacing/>
        <w:jc w:val="center"/>
        <w:textAlignment w:val="baseline"/>
        <w:rPr>
          <w:rFonts w:eastAsia="Arial Unicode MS"/>
          <w:b/>
          <w:sz w:val="27"/>
          <w:szCs w:val="27"/>
        </w:rPr>
      </w:pPr>
    </w:p>
    <w:p w:rsidR="004B2311" w:rsidRPr="001C52E0" w:rsidRDefault="004B2311" w:rsidP="00F31745">
      <w:pPr>
        <w:shd w:val="clear" w:color="auto" w:fill="FFFFFF"/>
        <w:autoSpaceDE/>
        <w:autoSpaceDN/>
        <w:ind w:left="284" w:right="169" w:firstLine="993"/>
        <w:contextualSpacing/>
        <w:jc w:val="center"/>
        <w:textAlignment w:val="baseline"/>
        <w:rPr>
          <w:rFonts w:eastAsia="Arial Unicode MS"/>
          <w:b/>
          <w:sz w:val="27"/>
          <w:szCs w:val="27"/>
        </w:rPr>
      </w:pPr>
      <w:r w:rsidRPr="001C52E0">
        <w:rPr>
          <w:rFonts w:eastAsia="Arial Unicode MS"/>
          <w:b/>
          <w:sz w:val="27"/>
          <w:szCs w:val="27"/>
        </w:rPr>
        <w:t>Об определении границ</w:t>
      </w:r>
      <w:r w:rsidR="00C135D2" w:rsidRPr="001C52E0">
        <w:rPr>
          <w:rFonts w:eastAsia="Arial Unicode MS"/>
          <w:b/>
          <w:sz w:val="27"/>
          <w:szCs w:val="27"/>
        </w:rPr>
        <w:t>,</w:t>
      </w:r>
      <w:r w:rsidRPr="001C52E0">
        <w:rPr>
          <w:rFonts w:eastAsia="Arial Unicode MS"/>
          <w:b/>
          <w:sz w:val="27"/>
          <w:szCs w:val="27"/>
        </w:rPr>
        <w:t xml:space="preserve"> прилегающих к многоквартирным домам</w:t>
      </w:r>
      <w:r w:rsidR="00C135D2" w:rsidRPr="001C52E0">
        <w:rPr>
          <w:rFonts w:eastAsia="Arial Unicode MS"/>
          <w:b/>
          <w:sz w:val="27"/>
          <w:szCs w:val="27"/>
        </w:rPr>
        <w:t>,</w:t>
      </w:r>
      <w:r w:rsidRPr="001C52E0">
        <w:rPr>
          <w:sz w:val="27"/>
          <w:szCs w:val="27"/>
        </w:rPr>
        <w:t xml:space="preserve"> </w:t>
      </w:r>
      <w:r w:rsidRPr="001C52E0">
        <w:rPr>
          <w:rFonts w:eastAsia="Arial Unicode MS"/>
          <w:b/>
          <w:sz w:val="27"/>
          <w:szCs w:val="27"/>
        </w:rPr>
        <w:t xml:space="preserve">отдельным организациям и </w:t>
      </w:r>
      <w:r w:rsidR="00E333E4" w:rsidRPr="001C52E0">
        <w:rPr>
          <w:rFonts w:eastAsia="Arial Unicode MS"/>
          <w:b/>
          <w:sz w:val="27"/>
          <w:szCs w:val="27"/>
        </w:rPr>
        <w:t xml:space="preserve">(или) </w:t>
      </w:r>
      <w:r w:rsidRPr="001C52E0">
        <w:rPr>
          <w:rFonts w:eastAsia="Arial Unicode MS"/>
          <w:b/>
          <w:sz w:val="27"/>
          <w:szCs w:val="27"/>
        </w:rPr>
        <w:t>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Новосибирского района Новосибирской области</w:t>
      </w:r>
    </w:p>
    <w:p w:rsidR="004B2311" w:rsidRPr="001C52E0" w:rsidRDefault="004B2311" w:rsidP="004B2311">
      <w:pPr>
        <w:shd w:val="clear" w:color="auto" w:fill="FFFFFF"/>
        <w:autoSpaceDE/>
        <w:autoSpaceDN/>
        <w:contextualSpacing/>
        <w:jc w:val="center"/>
        <w:textAlignment w:val="baseline"/>
        <w:rPr>
          <w:rFonts w:eastAsia="Arial Unicode MS"/>
          <w:b/>
          <w:sz w:val="27"/>
          <w:szCs w:val="27"/>
        </w:rPr>
      </w:pPr>
    </w:p>
    <w:p w:rsidR="004B2311" w:rsidRPr="001C52E0" w:rsidRDefault="004B2311" w:rsidP="00294749">
      <w:pPr>
        <w:tabs>
          <w:tab w:val="left" w:pos="993"/>
          <w:tab w:val="left" w:pos="4678"/>
        </w:tabs>
        <w:autoSpaceDE/>
        <w:autoSpaceDN/>
        <w:ind w:firstLine="709"/>
        <w:jc w:val="both"/>
        <w:outlineLvl w:val="0"/>
        <w:rPr>
          <w:rFonts w:eastAsia="Arial Unicode MS"/>
          <w:bCs/>
          <w:kern w:val="36"/>
          <w:sz w:val="27"/>
          <w:szCs w:val="27"/>
        </w:rPr>
      </w:pPr>
      <w:r w:rsidRPr="001C52E0">
        <w:rPr>
          <w:sz w:val="27"/>
          <w:szCs w:val="27"/>
        </w:rPr>
        <w:t xml:space="preserve">В соответствии с пунктом </w:t>
      </w:r>
      <w:r w:rsidR="00E333E4" w:rsidRPr="001C52E0">
        <w:rPr>
          <w:sz w:val="27"/>
          <w:szCs w:val="27"/>
        </w:rPr>
        <w:t>4.1</w:t>
      </w:r>
      <w:r w:rsidRPr="001C52E0">
        <w:rPr>
          <w:sz w:val="27"/>
          <w:szCs w:val="27"/>
        </w:rPr>
        <w:t xml:space="preserve">, пунктом 8 статьи 16 Федерального закона </w:t>
      </w:r>
      <w:r w:rsidRPr="001C52E0">
        <w:rPr>
          <w:sz w:val="27"/>
          <w:szCs w:val="27"/>
        </w:rPr>
        <w:br/>
        <w:t xml:space="preserve"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постановлением Правительства Российской Федерации от 23.12.2020 </w:t>
      </w:r>
      <w:r w:rsidRPr="001C52E0">
        <w:rPr>
          <w:sz w:val="27"/>
          <w:szCs w:val="27"/>
        </w:rPr>
        <w:br/>
        <w:t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1C52E0">
        <w:rPr>
          <w:rFonts w:eastAsia="Arial Unicode MS"/>
          <w:bCs/>
          <w:kern w:val="36"/>
          <w:sz w:val="27"/>
          <w:szCs w:val="27"/>
        </w:rPr>
        <w:t>, руководствуясь Уставом Новосибирского  района Новосибирской области, администрация Новосибирского района Новосибирской области</w:t>
      </w:r>
    </w:p>
    <w:p w:rsidR="004B2311" w:rsidRPr="001C52E0" w:rsidRDefault="004B2311" w:rsidP="00294749">
      <w:pPr>
        <w:pStyle w:val="3"/>
        <w:tabs>
          <w:tab w:val="left" w:pos="993"/>
        </w:tabs>
        <w:ind w:firstLine="709"/>
        <w:rPr>
          <w:sz w:val="27"/>
          <w:szCs w:val="27"/>
        </w:rPr>
      </w:pPr>
      <w:r w:rsidRPr="001C52E0">
        <w:rPr>
          <w:sz w:val="27"/>
          <w:szCs w:val="27"/>
        </w:rPr>
        <w:t>ПОСТАНОВЛЯ</w:t>
      </w:r>
      <w:r w:rsidRPr="001C52E0">
        <w:rPr>
          <w:sz w:val="27"/>
          <w:szCs w:val="27"/>
          <w:lang w:eastAsia="x-none"/>
        </w:rPr>
        <w:t>ЕТ</w:t>
      </w:r>
      <w:r w:rsidRPr="001C52E0">
        <w:rPr>
          <w:sz w:val="27"/>
          <w:szCs w:val="27"/>
        </w:rPr>
        <w:t>:</w:t>
      </w:r>
    </w:p>
    <w:p w:rsidR="004B2311" w:rsidRPr="001C52E0" w:rsidRDefault="008E6601" w:rsidP="00294749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>Утвердить</w:t>
      </w:r>
      <w:r w:rsidR="004B2311" w:rsidRPr="001C52E0">
        <w:rPr>
          <w:sz w:val="27"/>
          <w:szCs w:val="27"/>
        </w:rPr>
        <w:t xml:space="preserve"> </w:t>
      </w:r>
      <w:hyperlink w:anchor="Par39" w:tooltip="ПОРЯДОК" w:history="1">
        <w:r w:rsidR="004B2311" w:rsidRPr="001C52E0">
          <w:rPr>
            <w:sz w:val="27"/>
            <w:szCs w:val="27"/>
          </w:rPr>
          <w:t>Порядок</w:t>
        </w:r>
      </w:hyperlink>
      <w:r w:rsidR="004B2311" w:rsidRPr="001C52E0">
        <w:rPr>
          <w:sz w:val="27"/>
          <w:szCs w:val="27"/>
        </w:rPr>
        <w:t xml:space="preserve"> определения границ прилегающих к многоквартирным домам, отдельным организациям и</w:t>
      </w:r>
      <w:r w:rsidR="003722E2" w:rsidRPr="001C52E0">
        <w:rPr>
          <w:sz w:val="27"/>
          <w:szCs w:val="27"/>
        </w:rPr>
        <w:t xml:space="preserve"> (или)</w:t>
      </w:r>
      <w:r w:rsidR="004B2311" w:rsidRPr="001C52E0">
        <w:rPr>
          <w:sz w:val="27"/>
          <w:szCs w:val="27"/>
        </w:rPr>
        <w:t xml:space="preserve">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Новосибирского района Новосибирской области</w:t>
      </w:r>
      <w:r w:rsidR="00294749" w:rsidRPr="001C52E0">
        <w:rPr>
          <w:sz w:val="27"/>
          <w:szCs w:val="27"/>
        </w:rPr>
        <w:t xml:space="preserve">  (</w:t>
      </w:r>
      <w:r w:rsidR="004B2311" w:rsidRPr="001C52E0">
        <w:rPr>
          <w:sz w:val="27"/>
          <w:szCs w:val="27"/>
        </w:rPr>
        <w:t>Приложени</w:t>
      </w:r>
      <w:r w:rsidR="00294749" w:rsidRPr="001C52E0">
        <w:rPr>
          <w:sz w:val="27"/>
          <w:szCs w:val="27"/>
        </w:rPr>
        <w:t>е</w:t>
      </w:r>
      <w:r w:rsidR="004B2311" w:rsidRPr="001C52E0">
        <w:rPr>
          <w:sz w:val="27"/>
          <w:szCs w:val="27"/>
        </w:rPr>
        <w:t xml:space="preserve"> 1</w:t>
      </w:r>
      <w:r w:rsidR="00294749" w:rsidRPr="001C52E0">
        <w:rPr>
          <w:sz w:val="27"/>
          <w:szCs w:val="27"/>
        </w:rPr>
        <w:t>)</w:t>
      </w:r>
      <w:r w:rsidR="004B2311" w:rsidRPr="001C52E0">
        <w:rPr>
          <w:sz w:val="27"/>
          <w:szCs w:val="27"/>
        </w:rPr>
        <w:t>.</w:t>
      </w:r>
    </w:p>
    <w:p w:rsidR="004B2311" w:rsidRPr="001C52E0" w:rsidRDefault="00336298" w:rsidP="00294749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 xml:space="preserve">Утвердить </w:t>
      </w:r>
      <w:r w:rsidR="004B2311" w:rsidRPr="001C52E0">
        <w:rPr>
          <w:sz w:val="27"/>
          <w:szCs w:val="27"/>
        </w:rPr>
        <w:t xml:space="preserve">Способ расчета и расстояний от многоквартирных домов, отдельных организаций и (или) объектов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Новосибирского района Новосибирской области (Приложение 2). </w:t>
      </w:r>
    </w:p>
    <w:p w:rsidR="004B2311" w:rsidRPr="001C52E0" w:rsidRDefault="004B2311" w:rsidP="0029474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 xml:space="preserve">Настоящее постановление </w:t>
      </w:r>
      <w:r w:rsidR="00294749" w:rsidRPr="001C52E0">
        <w:rPr>
          <w:sz w:val="27"/>
          <w:szCs w:val="27"/>
        </w:rPr>
        <w:t xml:space="preserve">опубликовать </w:t>
      </w:r>
      <w:r w:rsidR="00294749" w:rsidRPr="001C52E0">
        <w:rPr>
          <w:rFonts w:eastAsia="Calibri" w:cs="font358"/>
          <w:kern w:val="1"/>
          <w:sz w:val="27"/>
          <w:szCs w:val="27"/>
          <w:lang w:eastAsia="zh-CN"/>
        </w:rPr>
        <w:t>в газете «Новосибирский район – территория развития»</w:t>
      </w:r>
      <w:r w:rsidRPr="001C52E0">
        <w:rPr>
          <w:sz w:val="27"/>
          <w:szCs w:val="27"/>
        </w:rPr>
        <w:t xml:space="preserve"> </w:t>
      </w:r>
      <w:r w:rsidR="00294749" w:rsidRPr="001C52E0">
        <w:rPr>
          <w:sz w:val="27"/>
          <w:szCs w:val="27"/>
        </w:rPr>
        <w:t xml:space="preserve">и </w:t>
      </w:r>
      <w:r w:rsidRPr="001C52E0">
        <w:rPr>
          <w:sz w:val="27"/>
          <w:szCs w:val="27"/>
        </w:rPr>
        <w:t>на сайте администрации Новосибирского района Новосибирской области.</w:t>
      </w:r>
    </w:p>
    <w:p w:rsidR="004B2311" w:rsidRPr="001C52E0" w:rsidRDefault="004B2311" w:rsidP="0029474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>Контроль за исполнением настоящего постановления возложить на первого заместителя Главы</w:t>
      </w:r>
      <w:r w:rsidR="006C4AAD" w:rsidRPr="001C52E0">
        <w:rPr>
          <w:sz w:val="27"/>
          <w:szCs w:val="27"/>
        </w:rPr>
        <w:t xml:space="preserve"> администрации</w:t>
      </w:r>
      <w:r w:rsidRPr="001C52E0">
        <w:rPr>
          <w:sz w:val="27"/>
          <w:szCs w:val="27"/>
        </w:rPr>
        <w:t xml:space="preserve"> Новосибирского района Новосибирской области Т.Н. Сергееву.</w:t>
      </w:r>
    </w:p>
    <w:p w:rsidR="00A7513E" w:rsidRPr="001C52E0" w:rsidRDefault="00A7513E" w:rsidP="00A7513E">
      <w:pPr>
        <w:tabs>
          <w:tab w:val="left" w:pos="851"/>
          <w:tab w:val="left" w:pos="993"/>
        </w:tabs>
        <w:autoSpaceDE/>
        <w:autoSpaceDN/>
        <w:jc w:val="both"/>
        <w:rPr>
          <w:sz w:val="27"/>
          <w:szCs w:val="27"/>
        </w:rPr>
      </w:pPr>
    </w:p>
    <w:p w:rsidR="004B2311" w:rsidRPr="001C52E0" w:rsidRDefault="004B2311" w:rsidP="001C52E0">
      <w:pPr>
        <w:ind w:hanging="567"/>
        <w:jc w:val="both"/>
        <w:rPr>
          <w:sz w:val="27"/>
          <w:szCs w:val="27"/>
        </w:rPr>
      </w:pPr>
      <w:r w:rsidRPr="001C52E0">
        <w:rPr>
          <w:sz w:val="27"/>
          <w:szCs w:val="27"/>
        </w:rPr>
        <w:t xml:space="preserve">      </w:t>
      </w:r>
      <w:r w:rsidR="001C52E0">
        <w:rPr>
          <w:sz w:val="27"/>
          <w:szCs w:val="27"/>
        </w:rPr>
        <w:t xml:space="preserve"> </w:t>
      </w:r>
      <w:r w:rsidRPr="001C52E0">
        <w:rPr>
          <w:sz w:val="27"/>
          <w:szCs w:val="27"/>
        </w:rPr>
        <w:t xml:space="preserve"> Глава района                                                                               </w:t>
      </w:r>
      <w:r w:rsidR="001C52E0">
        <w:rPr>
          <w:sz w:val="27"/>
          <w:szCs w:val="27"/>
        </w:rPr>
        <w:t xml:space="preserve">                      </w:t>
      </w:r>
      <w:r w:rsidRPr="001C52E0">
        <w:rPr>
          <w:sz w:val="27"/>
          <w:szCs w:val="27"/>
        </w:rPr>
        <w:t xml:space="preserve"> А.Г. Михайлов </w:t>
      </w:r>
    </w:p>
    <w:p w:rsidR="00A7513E" w:rsidRPr="001C52E0" w:rsidRDefault="004B2311" w:rsidP="001C52E0">
      <w:pPr>
        <w:ind w:hanging="567"/>
        <w:jc w:val="both"/>
        <w:rPr>
          <w:sz w:val="27"/>
          <w:szCs w:val="27"/>
        </w:rPr>
      </w:pPr>
      <w:r w:rsidRPr="001C52E0">
        <w:rPr>
          <w:sz w:val="27"/>
          <w:szCs w:val="27"/>
        </w:rPr>
        <w:t xml:space="preserve">          </w:t>
      </w:r>
    </w:p>
    <w:p w:rsidR="001C52E0" w:rsidRDefault="004B2311" w:rsidP="007968FC">
      <w:pPr>
        <w:jc w:val="both"/>
        <w:rPr>
          <w:sz w:val="26"/>
          <w:szCs w:val="26"/>
        </w:rPr>
      </w:pPr>
      <w:r w:rsidRPr="001C52E0">
        <w:rPr>
          <w:sz w:val="26"/>
          <w:szCs w:val="26"/>
        </w:rPr>
        <w:t xml:space="preserve"> </w:t>
      </w:r>
    </w:p>
    <w:p w:rsidR="00A7513E" w:rsidRPr="001C52E0" w:rsidRDefault="00A7513E" w:rsidP="007968FC">
      <w:pPr>
        <w:jc w:val="both"/>
        <w:rPr>
          <w:sz w:val="26"/>
          <w:szCs w:val="26"/>
        </w:rPr>
      </w:pPr>
      <w:r w:rsidRPr="001C52E0">
        <w:rPr>
          <w:sz w:val="26"/>
          <w:szCs w:val="26"/>
        </w:rPr>
        <w:t>Юцифа А.А.</w:t>
      </w:r>
    </w:p>
    <w:p w:rsidR="004B2311" w:rsidRPr="001C52E0" w:rsidRDefault="00A7513E" w:rsidP="007968FC">
      <w:pPr>
        <w:jc w:val="both"/>
        <w:rPr>
          <w:sz w:val="26"/>
          <w:szCs w:val="26"/>
        </w:rPr>
      </w:pPr>
      <w:r w:rsidRPr="001C52E0">
        <w:rPr>
          <w:sz w:val="26"/>
          <w:szCs w:val="26"/>
        </w:rPr>
        <w:t>373-46-02</w:t>
      </w:r>
      <w:r w:rsidR="004B2311" w:rsidRPr="001C52E0">
        <w:rPr>
          <w:sz w:val="26"/>
          <w:szCs w:val="26"/>
        </w:rPr>
        <w:t xml:space="preserve">                                                               </w:t>
      </w:r>
    </w:p>
    <w:p w:rsidR="003722E2" w:rsidRPr="001C52E0" w:rsidRDefault="003722E2" w:rsidP="004B2311">
      <w:pPr>
        <w:adjustRightInd w:val="0"/>
        <w:jc w:val="right"/>
        <w:outlineLvl w:val="0"/>
        <w:rPr>
          <w:sz w:val="27"/>
          <w:szCs w:val="27"/>
        </w:rPr>
      </w:pPr>
    </w:p>
    <w:p w:rsidR="00773070" w:rsidRPr="001C52E0" w:rsidRDefault="004B2311" w:rsidP="004B2311">
      <w:pPr>
        <w:adjustRightInd w:val="0"/>
        <w:jc w:val="right"/>
        <w:outlineLvl w:val="0"/>
        <w:rPr>
          <w:sz w:val="27"/>
          <w:szCs w:val="27"/>
        </w:rPr>
      </w:pPr>
      <w:r w:rsidRPr="001C52E0">
        <w:rPr>
          <w:sz w:val="27"/>
          <w:szCs w:val="27"/>
        </w:rPr>
        <w:t xml:space="preserve">Приложение 1 </w:t>
      </w:r>
    </w:p>
    <w:p w:rsidR="004B2311" w:rsidRPr="001C52E0" w:rsidRDefault="00773070" w:rsidP="00773070">
      <w:pPr>
        <w:adjustRightInd w:val="0"/>
        <w:jc w:val="right"/>
        <w:outlineLvl w:val="0"/>
        <w:rPr>
          <w:sz w:val="27"/>
          <w:szCs w:val="27"/>
        </w:rPr>
      </w:pPr>
      <w:r w:rsidRPr="001C52E0">
        <w:rPr>
          <w:sz w:val="27"/>
          <w:szCs w:val="27"/>
        </w:rPr>
        <w:t>к п</w:t>
      </w:r>
      <w:r w:rsidR="00FB6699" w:rsidRPr="001C52E0">
        <w:rPr>
          <w:sz w:val="27"/>
          <w:szCs w:val="27"/>
        </w:rPr>
        <w:t>остановлению</w:t>
      </w:r>
      <w:r w:rsidR="004B2311" w:rsidRPr="001C52E0">
        <w:rPr>
          <w:sz w:val="27"/>
          <w:szCs w:val="27"/>
        </w:rPr>
        <w:t xml:space="preserve"> администрации</w:t>
      </w:r>
    </w:p>
    <w:p w:rsidR="004B2311" w:rsidRPr="001C52E0" w:rsidRDefault="004B2311" w:rsidP="004B2311">
      <w:pPr>
        <w:adjustRightInd w:val="0"/>
        <w:jc w:val="right"/>
        <w:rPr>
          <w:sz w:val="27"/>
          <w:szCs w:val="27"/>
        </w:rPr>
      </w:pPr>
      <w:r w:rsidRPr="001C52E0">
        <w:rPr>
          <w:sz w:val="27"/>
          <w:szCs w:val="27"/>
        </w:rPr>
        <w:t xml:space="preserve">Новосибирского района </w:t>
      </w:r>
    </w:p>
    <w:p w:rsidR="004B2311" w:rsidRPr="001C52E0" w:rsidRDefault="004B2311" w:rsidP="004B2311">
      <w:pPr>
        <w:adjustRightInd w:val="0"/>
        <w:jc w:val="right"/>
        <w:rPr>
          <w:sz w:val="27"/>
          <w:szCs w:val="27"/>
        </w:rPr>
      </w:pPr>
      <w:r w:rsidRPr="001C52E0">
        <w:rPr>
          <w:sz w:val="27"/>
          <w:szCs w:val="27"/>
        </w:rPr>
        <w:t>Новосибирской области</w:t>
      </w:r>
    </w:p>
    <w:p w:rsidR="004B2311" w:rsidRPr="001C52E0" w:rsidRDefault="004B2311" w:rsidP="004B2311">
      <w:pPr>
        <w:adjustRightInd w:val="0"/>
        <w:jc w:val="center"/>
        <w:rPr>
          <w:sz w:val="27"/>
          <w:szCs w:val="27"/>
        </w:rPr>
      </w:pPr>
      <w:r w:rsidRPr="001C52E0">
        <w:rPr>
          <w:sz w:val="27"/>
          <w:szCs w:val="27"/>
        </w:rPr>
        <w:t xml:space="preserve">                                                                                   </w:t>
      </w:r>
      <w:r w:rsidR="003722E2" w:rsidRPr="001C52E0">
        <w:rPr>
          <w:sz w:val="27"/>
          <w:szCs w:val="27"/>
        </w:rPr>
        <w:t xml:space="preserve">          </w:t>
      </w:r>
      <w:r w:rsidRPr="001C52E0">
        <w:rPr>
          <w:sz w:val="27"/>
          <w:szCs w:val="27"/>
        </w:rPr>
        <w:t xml:space="preserve">  </w:t>
      </w:r>
      <w:r w:rsidR="003722E2" w:rsidRPr="001C52E0">
        <w:rPr>
          <w:sz w:val="27"/>
          <w:szCs w:val="27"/>
        </w:rPr>
        <w:t>о</w:t>
      </w:r>
      <w:r w:rsidRPr="001C52E0">
        <w:rPr>
          <w:sz w:val="27"/>
          <w:szCs w:val="27"/>
        </w:rPr>
        <w:t>т</w:t>
      </w:r>
      <w:r w:rsidR="003722E2" w:rsidRPr="001C52E0">
        <w:rPr>
          <w:sz w:val="27"/>
          <w:szCs w:val="27"/>
        </w:rPr>
        <w:t>____________№___________</w:t>
      </w:r>
      <w:r w:rsidRPr="001C52E0">
        <w:rPr>
          <w:sz w:val="27"/>
          <w:szCs w:val="27"/>
        </w:rPr>
        <w:t xml:space="preserve">    </w:t>
      </w:r>
    </w:p>
    <w:p w:rsidR="004B2311" w:rsidRPr="001C52E0" w:rsidRDefault="004B2311" w:rsidP="004B2311">
      <w:pPr>
        <w:adjustRightInd w:val="0"/>
        <w:jc w:val="both"/>
        <w:rPr>
          <w:sz w:val="27"/>
          <w:szCs w:val="27"/>
        </w:rPr>
      </w:pPr>
    </w:p>
    <w:p w:rsidR="00B64343" w:rsidRPr="001C52E0" w:rsidRDefault="00B64343" w:rsidP="004B2311">
      <w:pPr>
        <w:adjustRightInd w:val="0"/>
        <w:jc w:val="both"/>
        <w:rPr>
          <w:sz w:val="27"/>
          <w:szCs w:val="27"/>
        </w:rPr>
      </w:pPr>
    </w:p>
    <w:p w:rsidR="00FB6699" w:rsidRPr="001C52E0" w:rsidRDefault="004B2311" w:rsidP="004B2311">
      <w:pPr>
        <w:adjustRightInd w:val="0"/>
        <w:jc w:val="center"/>
        <w:rPr>
          <w:b/>
          <w:bCs/>
          <w:sz w:val="27"/>
          <w:szCs w:val="27"/>
        </w:rPr>
      </w:pPr>
      <w:r w:rsidRPr="001C52E0">
        <w:rPr>
          <w:b/>
          <w:bCs/>
          <w:sz w:val="27"/>
          <w:szCs w:val="27"/>
        </w:rPr>
        <w:t>ПОРЯДОК</w:t>
      </w:r>
      <w:r w:rsidR="00FB6699" w:rsidRPr="001C52E0">
        <w:rPr>
          <w:b/>
          <w:bCs/>
          <w:sz w:val="27"/>
          <w:szCs w:val="27"/>
        </w:rPr>
        <w:t xml:space="preserve"> </w:t>
      </w:r>
      <w:r w:rsidR="000E6B76" w:rsidRPr="001C52E0">
        <w:rPr>
          <w:b/>
          <w:bCs/>
          <w:sz w:val="27"/>
          <w:szCs w:val="27"/>
        </w:rPr>
        <w:t xml:space="preserve"> </w:t>
      </w:r>
    </w:p>
    <w:p w:rsidR="004B2311" w:rsidRPr="001C52E0" w:rsidRDefault="004B2311" w:rsidP="004B2311">
      <w:pPr>
        <w:adjustRightInd w:val="0"/>
        <w:jc w:val="center"/>
        <w:rPr>
          <w:b/>
          <w:bCs/>
          <w:sz w:val="27"/>
          <w:szCs w:val="27"/>
        </w:rPr>
      </w:pPr>
      <w:r w:rsidRPr="001C52E0">
        <w:rPr>
          <w:b/>
          <w:bCs/>
          <w:sz w:val="27"/>
          <w:szCs w:val="27"/>
        </w:rPr>
        <w:t xml:space="preserve">ОПРЕДЕЛЕНИЯ </w:t>
      </w:r>
      <w:r w:rsidR="00B876A6" w:rsidRPr="001C52E0">
        <w:rPr>
          <w:b/>
          <w:bCs/>
          <w:sz w:val="27"/>
          <w:szCs w:val="27"/>
        </w:rPr>
        <w:t>ГРАНИЦ, ПРИЛЕГАЮЩИХ</w:t>
      </w:r>
      <w:r w:rsidRPr="001C52E0">
        <w:rPr>
          <w:b/>
          <w:bCs/>
          <w:sz w:val="27"/>
          <w:szCs w:val="27"/>
        </w:rPr>
        <w:t xml:space="preserve"> К МНОГОКВАРТИРНЫМ ДОМАМ, ОТДЕЛЬНЫМ ОРГАНИЗАЦИЯМ</w:t>
      </w:r>
      <w:r w:rsidR="00FB6699" w:rsidRPr="001C52E0">
        <w:rPr>
          <w:b/>
          <w:bCs/>
          <w:sz w:val="27"/>
          <w:szCs w:val="27"/>
        </w:rPr>
        <w:t xml:space="preserve"> </w:t>
      </w:r>
      <w:r w:rsidR="00E673E5" w:rsidRPr="001C52E0">
        <w:rPr>
          <w:b/>
          <w:bCs/>
          <w:sz w:val="27"/>
          <w:szCs w:val="27"/>
        </w:rPr>
        <w:t>И (</w:t>
      </w:r>
      <w:r w:rsidR="003722E2" w:rsidRPr="001C52E0">
        <w:rPr>
          <w:b/>
          <w:bCs/>
          <w:sz w:val="27"/>
          <w:szCs w:val="27"/>
        </w:rPr>
        <w:t xml:space="preserve">ИЛИ) </w:t>
      </w:r>
      <w:r w:rsidRPr="001C52E0">
        <w:rPr>
          <w:b/>
          <w:bCs/>
          <w:sz w:val="27"/>
          <w:szCs w:val="27"/>
        </w:rPr>
        <w:t xml:space="preserve">ОБЪЕКТАМ ТЕРРИТОРИЙ, НА КОТОРЫХ НЕ ДОПУСКАЕТСЯ </w:t>
      </w:r>
      <w:r w:rsidR="00FB6699" w:rsidRPr="001C52E0">
        <w:rPr>
          <w:b/>
          <w:bCs/>
          <w:sz w:val="27"/>
          <w:szCs w:val="27"/>
        </w:rPr>
        <w:t>РОЗНИЧНАЯ ПРОДАЖА</w:t>
      </w:r>
      <w:r w:rsidRPr="001C52E0">
        <w:rPr>
          <w:b/>
          <w:bCs/>
          <w:sz w:val="27"/>
          <w:szCs w:val="27"/>
        </w:rPr>
        <w:t xml:space="preserve"> АЛКОГОЛЬНОЙ ПРОДУКЦИИ И РОЗНИЧНАЯ ПРОДАЖА</w:t>
      </w:r>
      <w:r w:rsidR="00FB6699" w:rsidRPr="001C52E0">
        <w:rPr>
          <w:b/>
          <w:bCs/>
          <w:sz w:val="27"/>
          <w:szCs w:val="27"/>
        </w:rPr>
        <w:t xml:space="preserve"> </w:t>
      </w:r>
      <w:r w:rsidRPr="001C52E0">
        <w:rPr>
          <w:b/>
          <w:bCs/>
          <w:sz w:val="27"/>
          <w:szCs w:val="27"/>
        </w:rPr>
        <w:t>АЛКОГОЛЬНОЙ ПРОДУКЦИИ ПРИ ОКАЗАНИИ УСЛУГ</w:t>
      </w:r>
      <w:r w:rsidR="003C3B59" w:rsidRPr="001C52E0">
        <w:rPr>
          <w:b/>
          <w:bCs/>
          <w:sz w:val="27"/>
          <w:szCs w:val="27"/>
        </w:rPr>
        <w:t xml:space="preserve"> </w:t>
      </w:r>
      <w:r w:rsidRPr="001C52E0">
        <w:rPr>
          <w:b/>
          <w:bCs/>
          <w:sz w:val="27"/>
          <w:szCs w:val="27"/>
        </w:rPr>
        <w:t>ОБЩЕСТВЕННОГО ПИТАНИЯ</w:t>
      </w:r>
      <w:r w:rsidR="003722E2" w:rsidRPr="001C52E0">
        <w:rPr>
          <w:b/>
          <w:bCs/>
          <w:sz w:val="27"/>
          <w:szCs w:val="27"/>
        </w:rPr>
        <w:t xml:space="preserve"> НА ТЕРРИТОРИИ НОВОСИСИБИРСКОГО РАЙОНА НОВОСИБИРКОЙ ОБЛАСТИ</w:t>
      </w:r>
    </w:p>
    <w:p w:rsidR="004B2311" w:rsidRPr="001C52E0" w:rsidRDefault="004B2311" w:rsidP="004B2311">
      <w:pPr>
        <w:adjustRightInd w:val="0"/>
        <w:jc w:val="both"/>
        <w:rPr>
          <w:sz w:val="27"/>
          <w:szCs w:val="27"/>
        </w:rPr>
      </w:pPr>
    </w:p>
    <w:p w:rsidR="007D6B7D" w:rsidRPr="007D6B7D" w:rsidRDefault="007D6B7D" w:rsidP="007D6B7D">
      <w:pPr>
        <w:widowControl w:val="0"/>
        <w:numPr>
          <w:ilvl w:val="0"/>
          <w:numId w:val="11"/>
        </w:numPr>
        <w:tabs>
          <w:tab w:val="left" w:pos="1144"/>
        </w:tabs>
        <w:ind w:right="167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Настоящий порядок устанавливает правила определения расстояний от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многоквартирных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домов,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отдельных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организаций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(или)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объектов,</w:t>
      </w:r>
      <w:r w:rsidRPr="007D6B7D">
        <w:rPr>
          <w:spacing w:val="7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территориях</w:t>
      </w:r>
      <w:r w:rsidRPr="007D6B7D">
        <w:rPr>
          <w:spacing w:val="18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которых</w:t>
      </w:r>
      <w:r w:rsidRPr="007D6B7D">
        <w:rPr>
          <w:spacing w:val="14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не</w:t>
      </w:r>
      <w:r w:rsidRPr="007D6B7D">
        <w:rPr>
          <w:spacing w:val="1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допускается</w:t>
      </w:r>
      <w:r w:rsidRPr="007D6B7D">
        <w:rPr>
          <w:spacing w:val="1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розничная</w:t>
      </w:r>
      <w:r w:rsidRPr="007D6B7D">
        <w:rPr>
          <w:spacing w:val="16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продажа</w:t>
      </w:r>
      <w:r w:rsidRPr="007D6B7D">
        <w:rPr>
          <w:spacing w:val="16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алкогольной</w:t>
      </w:r>
      <w:r w:rsidRPr="007D6B7D">
        <w:rPr>
          <w:spacing w:val="16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продукции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 розничная продажа алкогольной продукции при оказании услуг общественного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питания,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границ,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прилегающих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ним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Новосибирского района Новосибирской области.</w:t>
      </w:r>
    </w:p>
    <w:p w:rsidR="007D6B7D" w:rsidRPr="007D6B7D" w:rsidRDefault="007D6B7D" w:rsidP="007D6B7D">
      <w:pPr>
        <w:widowControl w:val="0"/>
        <w:numPr>
          <w:ilvl w:val="0"/>
          <w:numId w:val="11"/>
        </w:numPr>
        <w:tabs>
          <w:tab w:val="left" w:pos="1268"/>
        </w:tabs>
        <w:ind w:right="166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Границы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прилегающих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территорий,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которых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не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допускаются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розничная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продажа алкогольной продукции и розничная продажа алкогольной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продукции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оказании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услуг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общественного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питания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Новосибирского района Новосибирской области, устанавливаются на расстоянии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от:</w:t>
      </w:r>
    </w:p>
    <w:p w:rsidR="007D6B7D" w:rsidRPr="007D6B7D" w:rsidRDefault="007D6B7D" w:rsidP="007D6B7D">
      <w:pPr>
        <w:widowControl w:val="0"/>
        <w:numPr>
          <w:ilvl w:val="1"/>
          <w:numId w:val="11"/>
        </w:numPr>
        <w:tabs>
          <w:tab w:val="left" w:pos="1300"/>
        </w:tabs>
        <w:ind w:right="176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Зданий, строений, сооружений, помещений, находящихся во владении 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(или) пользовании образовательных организаций (за исключением организаций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дополнительного образования, организаций дополнительного профессионального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образования)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–</w:t>
      </w:r>
      <w:r w:rsidR="007A16C5">
        <w:rPr>
          <w:sz w:val="27"/>
          <w:szCs w:val="27"/>
          <w:lang w:eastAsia="en-US"/>
        </w:rPr>
        <w:t xml:space="preserve"> </w:t>
      </w:r>
      <w:r w:rsidR="007A16C5">
        <w:rPr>
          <w:spacing w:val="66"/>
          <w:sz w:val="27"/>
          <w:szCs w:val="27"/>
          <w:lang w:eastAsia="en-US"/>
        </w:rPr>
        <w:t>3</w:t>
      </w:r>
      <w:r w:rsidR="007A16C5" w:rsidRPr="007A16C5">
        <w:rPr>
          <w:spacing w:val="66"/>
          <w:sz w:val="27"/>
          <w:szCs w:val="27"/>
          <w:lang w:eastAsia="en-US"/>
        </w:rPr>
        <w:t>0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7D6B7D">
      <w:pPr>
        <w:widowControl w:val="0"/>
        <w:numPr>
          <w:ilvl w:val="1"/>
          <w:numId w:val="11"/>
        </w:numPr>
        <w:tabs>
          <w:tab w:val="left" w:pos="1304"/>
        </w:tabs>
        <w:ind w:right="172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Зданий, строений, сооружений, помещений, находящихся во владении 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(или)</w:t>
      </w:r>
      <w:r w:rsidRPr="007D6B7D">
        <w:rPr>
          <w:spacing w:val="1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пользовании</w:t>
      </w:r>
      <w:r w:rsidRPr="007D6B7D">
        <w:rPr>
          <w:spacing w:val="10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организаций,</w:t>
      </w:r>
      <w:r w:rsidRPr="007D6B7D">
        <w:rPr>
          <w:spacing w:val="1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осуществляющих</w:t>
      </w:r>
      <w:r w:rsidRPr="007D6B7D">
        <w:rPr>
          <w:spacing w:val="1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обучение</w:t>
      </w:r>
      <w:r w:rsidRPr="007D6B7D">
        <w:rPr>
          <w:spacing w:val="1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несовершеннолетних</w:t>
      </w:r>
    </w:p>
    <w:p w:rsidR="007D6B7D" w:rsidRPr="007D6B7D" w:rsidRDefault="007D6B7D" w:rsidP="007D6B7D">
      <w:pPr>
        <w:widowControl w:val="0"/>
        <w:ind w:left="10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-</w:t>
      </w:r>
      <w:r w:rsidR="007A16C5">
        <w:rPr>
          <w:sz w:val="27"/>
          <w:szCs w:val="27"/>
          <w:lang w:eastAsia="en-US"/>
        </w:rPr>
        <w:t xml:space="preserve"> </w:t>
      </w:r>
      <w:r w:rsidR="00E673E5" w:rsidRPr="007A16C5">
        <w:rPr>
          <w:sz w:val="27"/>
          <w:szCs w:val="27"/>
          <w:lang w:eastAsia="en-US"/>
        </w:rPr>
        <w:t>30</w:t>
      </w:r>
      <w:r w:rsidR="007A16C5">
        <w:rPr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7D6B7D">
      <w:pPr>
        <w:widowControl w:val="0"/>
        <w:numPr>
          <w:ilvl w:val="1"/>
          <w:numId w:val="11"/>
        </w:numPr>
        <w:tabs>
          <w:tab w:val="left" w:pos="1304"/>
        </w:tabs>
        <w:ind w:right="170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Зданий, строений, сооружений, помещений, находящихся во владении 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(или)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пользовании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юридических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лиц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независимо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от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организационно-правовой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формы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индивидуальных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предпринимателей,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осуществляющих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качестве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основного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(уставного)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вида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деятельности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медицинскую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деятельность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или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осуществляющих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медицинскую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деятельность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наряду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с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основной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(уставной)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деятельностью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основании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лицензии,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выданной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порядке,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установленном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законодательством Российской Федерации, за исключением видов медицинской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деятельности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по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перечню,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утвержденному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Правительством</w:t>
      </w:r>
      <w:r w:rsidRPr="007D6B7D">
        <w:rPr>
          <w:spacing w:val="7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Российской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Федерации</w:t>
      </w:r>
      <w:r w:rsidRPr="007D6B7D">
        <w:rPr>
          <w:spacing w:val="-2"/>
          <w:sz w:val="27"/>
          <w:szCs w:val="27"/>
          <w:lang w:eastAsia="en-US"/>
        </w:rPr>
        <w:t xml:space="preserve"> </w:t>
      </w:r>
      <w:r w:rsidR="007A16C5">
        <w:rPr>
          <w:sz w:val="27"/>
          <w:szCs w:val="27"/>
          <w:lang w:eastAsia="en-US"/>
        </w:rPr>
        <w:t>–</w:t>
      </w:r>
      <w:r w:rsidR="007A16C5">
        <w:rPr>
          <w:spacing w:val="66"/>
          <w:sz w:val="27"/>
          <w:szCs w:val="27"/>
          <w:lang w:eastAsia="en-US"/>
        </w:rPr>
        <w:t xml:space="preserve"> </w:t>
      </w:r>
      <w:r w:rsidR="007A16C5">
        <w:rPr>
          <w:sz w:val="27"/>
          <w:szCs w:val="27"/>
          <w:lang w:eastAsia="en-US"/>
        </w:rPr>
        <w:t>30</w:t>
      </w:r>
      <w:r w:rsidR="007A16C5">
        <w:rPr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7D6B7D">
      <w:pPr>
        <w:widowControl w:val="0"/>
        <w:numPr>
          <w:ilvl w:val="1"/>
          <w:numId w:val="11"/>
        </w:numPr>
        <w:tabs>
          <w:tab w:val="left" w:pos="1300"/>
        </w:tabs>
        <w:ind w:right="166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Спортивных сооружений, которые являются объектами недвижимости 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права</w:t>
      </w:r>
      <w:r w:rsidRPr="007D6B7D">
        <w:rPr>
          <w:spacing w:val="-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-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которые</w:t>
      </w:r>
      <w:r w:rsidRPr="007D6B7D">
        <w:rPr>
          <w:spacing w:val="-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зарегистрированы</w:t>
      </w:r>
      <w:r w:rsidRPr="007D6B7D">
        <w:rPr>
          <w:spacing w:val="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</w:t>
      </w:r>
      <w:r w:rsidRPr="007D6B7D">
        <w:rPr>
          <w:spacing w:val="-3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установленном</w:t>
      </w:r>
      <w:r w:rsidRPr="007D6B7D">
        <w:rPr>
          <w:spacing w:val="-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порядке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="007A16C5">
        <w:rPr>
          <w:spacing w:val="1"/>
          <w:sz w:val="27"/>
          <w:szCs w:val="27"/>
          <w:lang w:eastAsia="en-US"/>
        </w:rPr>
        <w:t xml:space="preserve">– </w:t>
      </w:r>
      <w:r w:rsidR="007A16C5">
        <w:rPr>
          <w:sz w:val="27"/>
          <w:szCs w:val="27"/>
          <w:lang w:eastAsia="en-US"/>
        </w:rPr>
        <w:t xml:space="preserve">30 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126546">
      <w:pPr>
        <w:widowControl w:val="0"/>
        <w:numPr>
          <w:ilvl w:val="1"/>
          <w:numId w:val="11"/>
        </w:numPr>
        <w:tabs>
          <w:tab w:val="left" w:pos="1304"/>
        </w:tabs>
        <w:ind w:right="172" w:firstLine="71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Боевых позиций войск, полигонов, узлов связи, расположений воинских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частей,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специальных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технологических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комплексах,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зданий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сооружений,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предназначенных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для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управления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войсками,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размещения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хранения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военной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техники, военного имущества и оборудования, испытания вооружения, зданий 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сооружений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производственных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и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научно-исследовательских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организаций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Вооруженных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Сил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lastRenderedPageBreak/>
        <w:t>Российской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Федерации,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других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войск,</w:t>
      </w:r>
      <w:r w:rsidRPr="007D6B7D">
        <w:rPr>
          <w:spacing w:val="7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воинских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формирований и органов, обеспечивающих оборону и безопасность Российской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Федерации</w:t>
      </w:r>
      <w:r w:rsidRPr="007D6B7D">
        <w:rPr>
          <w:spacing w:val="-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–</w:t>
      </w:r>
      <w:r w:rsidR="0002301D">
        <w:rPr>
          <w:sz w:val="27"/>
          <w:szCs w:val="27"/>
          <w:lang w:eastAsia="en-US"/>
        </w:rPr>
        <w:t xml:space="preserve"> 5</w:t>
      </w:r>
      <w:r w:rsidR="0002301D">
        <w:rPr>
          <w:sz w:val="27"/>
          <w:szCs w:val="27"/>
          <w:lang w:eastAsia="en-US"/>
        </w:rPr>
        <w:t>0</w:t>
      </w:r>
      <w:r w:rsidR="0002301D">
        <w:rPr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7D6B7D">
      <w:pPr>
        <w:widowControl w:val="0"/>
        <w:numPr>
          <w:ilvl w:val="1"/>
          <w:numId w:val="11"/>
        </w:numPr>
        <w:tabs>
          <w:tab w:val="left" w:pos="1300"/>
        </w:tabs>
        <w:spacing w:before="1"/>
        <w:ind w:left="1300"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Вокзалов,</w:t>
      </w:r>
      <w:r w:rsidRPr="007D6B7D">
        <w:rPr>
          <w:spacing w:val="-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аэропортов</w:t>
      </w:r>
      <w:r w:rsidRPr="007D6B7D">
        <w:rPr>
          <w:spacing w:val="-3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–</w:t>
      </w:r>
      <w:r w:rsidR="007A16C5">
        <w:rPr>
          <w:sz w:val="27"/>
          <w:szCs w:val="27"/>
          <w:lang w:eastAsia="en-US"/>
        </w:rPr>
        <w:t xml:space="preserve"> </w:t>
      </w:r>
      <w:r w:rsidR="007A16C5">
        <w:rPr>
          <w:sz w:val="27"/>
          <w:szCs w:val="27"/>
          <w:lang w:eastAsia="en-US"/>
        </w:rPr>
        <w:t>30</w:t>
      </w:r>
      <w:r w:rsidR="007A16C5">
        <w:rPr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7D6B7D">
      <w:pPr>
        <w:widowControl w:val="0"/>
        <w:numPr>
          <w:ilvl w:val="1"/>
          <w:numId w:val="11"/>
        </w:numPr>
        <w:tabs>
          <w:tab w:val="left" w:pos="1360"/>
        </w:tabs>
        <w:ind w:left="102" w:right="174" w:firstLine="710"/>
        <w:contextualSpacing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Мест нахождения источников повышенной опасности, определяемых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органами государственной власти субъектов Российской Федерации в порядке,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установленном</w:t>
      </w:r>
      <w:r w:rsidRPr="007D6B7D">
        <w:rPr>
          <w:spacing w:val="-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Правительством</w:t>
      </w:r>
      <w:r w:rsidRPr="007D6B7D">
        <w:rPr>
          <w:spacing w:val="-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Российской Федерации –</w:t>
      </w:r>
      <w:r w:rsidR="007A16C5">
        <w:rPr>
          <w:sz w:val="27"/>
          <w:szCs w:val="27"/>
          <w:lang w:eastAsia="en-US"/>
        </w:rPr>
        <w:t xml:space="preserve"> </w:t>
      </w:r>
      <w:r w:rsidR="007A16C5">
        <w:rPr>
          <w:sz w:val="27"/>
          <w:szCs w:val="27"/>
          <w:lang w:eastAsia="en-US"/>
        </w:rPr>
        <w:t>30</w:t>
      </w:r>
      <w:r w:rsidRPr="007D6B7D">
        <w:rPr>
          <w:sz w:val="27"/>
          <w:szCs w:val="27"/>
          <w:lang w:eastAsia="en-US"/>
        </w:rPr>
        <w:t>метров.</w:t>
      </w:r>
    </w:p>
    <w:p w:rsidR="007D6B7D" w:rsidRPr="007D6B7D" w:rsidRDefault="007D6B7D" w:rsidP="007D6B7D">
      <w:pPr>
        <w:widowControl w:val="0"/>
        <w:numPr>
          <w:ilvl w:val="0"/>
          <w:numId w:val="11"/>
        </w:numPr>
        <w:tabs>
          <w:tab w:val="left" w:pos="1230"/>
        </w:tabs>
        <w:spacing w:before="163"/>
        <w:ind w:left="102" w:right="170" w:firstLine="710"/>
        <w:contextualSpacing/>
        <w:jc w:val="both"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Границы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прилегающих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многоквартирным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домам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территорий,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которых не допускается розничная продажа алкогольной продукции при оказании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услуг общественного питания в объектах общественного питания, имеющих зал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обслуживания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посетителей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общей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площадью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менее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50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квадратных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метров,</w:t>
      </w:r>
      <w:r w:rsidRPr="007D6B7D">
        <w:rPr>
          <w:spacing w:val="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  <w:r w:rsidRPr="007D6B7D">
        <w:rPr>
          <w:spacing w:val="-67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территории</w:t>
      </w:r>
      <w:r w:rsidRPr="007D6B7D">
        <w:rPr>
          <w:spacing w:val="1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Новосибирского</w:t>
      </w:r>
      <w:r w:rsidRPr="007D6B7D">
        <w:rPr>
          <w:spacing w:val="13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района</w:t>
      </w:r>
      <w:r w:rsidRPr="007D6B7D">
        <w:rPr>
          <w:spacing w:val="1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Новосибирской</w:t>
      </w:r>
      <w:r w:rsidRPr="007D6B7D">
        <w:rPr>
          <w:spacing w:val="11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области,</w:t>
      </w:r>
      <w:r w:rsidRPr="007D6B7D">
        <w:rPr>
          <w:spacing w:val="13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устанавливаются</w:t>
      </w:r>
      <w:r w:rsidRPr="007D6B7D">
        <w:rPr>
          <w:spacing w:val="12"/>
          <w:sz w:val="27"/>
          <w:szCs w:val="27"/>
          <w:lang w:eastAsia="en-US"/>
        </w:rPr>
        <w:t xml:space="preserve"> </w:t>
      </w:r>
      <w:r w:rsidRPr="007D6B7D">
        <w:rPr>
          <w:sz w:val="27"/>
          <w:szCs w:val="27"/>
          <w:lang w:eastAsia="en-US"/>
        </w:rPr>
        <w:t>на</w:t>
      </w:r>
    </w:p>
    <w:p w:rsidR="007D6B7D" w:rsidRPr="007D6B7D" w:rsidRDefault="007D6B7D" w:rsidP="007D6B7D">
      <w:pPr>
        <w:widowControl w:val="0"/>
        <w:tabs>
          <w:tab w:val="left" w:pos="1766"/>
          <w:tab w:val="left" w:pos="2169"/>
          <w:tab w:val="left" w:pos="2654"/>
          <w:tab w:val="left" w:pos="2901"/>
          <w:tab w:val="left" w:pos="4046"/>
          <w:tab w:val="left" w:pos="4648"/>
          <w:tab w:val="left" w:pos="5920"/>
          <w:tab w:val="left" w:pos="6491"/>
          <w:tab w:val="left" w:pos="8191"/>
          <w:tab w:val="left" w:pos="9190"/>
        </w:tabs>
        <w:ind w:left="102"/>
        <w:contextualSpacing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расстоянии</w:t>
      </w:r>
      <w:r w:rsidRPr="007D6B7D">
        <w:rPr>
          <w:sz w:val="27"/>
          <w:szCs w:val="27"/>
          <w:lang w:eastAsia="en-US"/>
        </w:rPr>
        <w:tab/>
      </w:r>
      <w:r w:rsidR="007A16C5">
        <w:rPr>
          <w:sz w:val="27"/>
          <w:szCs w:val="27"/>
          <w:lang w:eastAsia="en-US"/>
        </w:rPr>
        <w:sym w:font="Symbol" w:char="F02D"/>
      </w:r>
      <w:r w:rsidRPr="007D6B7D">
        <w:rPr>
          <w:sz w:val="27"/>
          <w:szCs w:val="27"/>
          <w:lang w:eastAsia="en-US"/>
        </w:rPr>
        <w:tab/>
      </w:r>
      <w:r w:rsidR="007A16C5">
        <w:rPr>
          <w:sz w:val="27"/>
          <w:szCs w:val="27"/>
          <w:lang w:eastAsia="en-US"/>
        </w:rPr>
        <w:t>30</w:t>
      </w:r>
      <w:r w:rsidRPr="007D6B7D">
        <w:rPr>
          <w:sz w:val="27"/>
          <w:szCs w:val="27"/>
          <w:lang w:eastAsia="en-US"/>
        </w:rPr>
        <w:tab/>
        <w:t>метров</w:t>
      </w:r>
      <w:r w:rsidRPr="007D6B7D">
        <w:rPr>
          <w:sz w:val="27"/>
          <w:szCs w:val="27"/>
          <w:lang w:eastAsia="en-US"/>
        </w:rPr>
        <w:tab/>
        <w:t>по</w:t>
      </w:r>
      <w:r w:rsidRPr="007D6B7D">
        <w:rPr>
          <w:sz w:val="27"/>
          <w:szCs w:val="27"/>
          <w:lang w:eastAsia="en-US"/>
        </w:rPr>
        <w:tab/>
        <w:t>радиусу</w:t>
      </w:r>
      <w:r w:rsidRPr="007D6B7D">
        <w:rPr>
          <w:sz w:val="27"/>
          <w:szCs w:val="27"/>
          <w:lang w:eastAsia="en-US"/>
        </w:rPr>
        <w:tab/>
        <w:t>от</w:t>
      </w:r>
      <w:r w:rsidRPr="007D6B7D">
        <w:rPr>
          <w:sz w:val="27"/>
          <w:szCs w:val="27"/>
          <w:lang w:eastAsia="en-US"/>
        </w:rPr>
        <w:tab/>
        <w:t>ближайшей</w:t>
      </w:r>
      <w:r w:rsidRPr="007D6B7D">
        <w:rPr>
          <w:sz w:val="27"/>
          <w:szCs w:val="27"/>
          <w:lang w:eastAsia="en-US"/>
        </w:rPr>
        <w:tab/>
        <w:t>точки</w:t>
      </w:r>
      <w:r w:rsidRPr="007D6B7D">
        <w:rPr>
          <w:sz w:val="27"/>
          <w:szCs w:val="27"/>
          <w:lang w:eastAsia="en-US"/>
        </w:rPr>
        <w:tab/>
        <w:t>фасада</w:t>
      </w:r>
    </w:p>
    <w:p w:rsidR="007D6B7D" w:rsidRPr="007D6B7D" w:rsidRDefault="007D6B7D" w:rsidP="007A16C5">
      <w:pPr>
        <w:widowControl w:val="0"/>
        <w:ind w:left="102"/>
        <w:contextualSpacing/>
        <w:rPr>
          <w:sz w:val="27"/>
          <w:szCs w:val="27"/>
          <w:lang w:eastAsia="en-US"/>
        </w:rPr>
      </w:pPr>
      <w:r w:rsidRPr="007D6B7D">
        <w:rPr>
          <w:sz w:val="27"/>
          <w:szCs w:val="27"/>
          <w:lang w:eastAsia="en-US"/>
        </w:rPr>
        <w:t>многоквартирного</w:t>
      </w:r>
      <w:r w:rsidRPr="007D6B7D">
        <w:rPr>
          <w:spacing w:val="-7"/>
          <w:sz w:val="27"/>
          <w:szCs w:val="27"/>
          <w:lang w:eastAsia="en-US"/>
        </w:rPr>
        <w:t xml:space="preserve"> </w:t>
      </w:r>
      <w:r w:rsidR="007A16C5">
        <w:rPr>
          <w:sz w:val="27"/>
          <w:szCs w:val="27"/>
          <w:lang w:eastAsia="en-US"/>
        </w:rPr>
        <w:t>дома.</w:t>
      </w:r>
    </w:p>
    <w:p w:rsidR="008E6601" w:rsidRPr="001C52E0" w:rsidRDefault="008E6601" w:rsidP="000170EB">
      <w:pPr>
        <w:tabs>
          <w:tab w:val="left" w:pos="1134"/>
        </w:tabs>
        <w:adjustRightInd w:val="0"/>
        <w:ind w:firstLine="851"/>
        <w:jc w:val="right"/>
        <w:outlineLvl w:val="0"/>
        <w:rPr>
          <w:sz w:val="27"/>
          <w:szCs w:val="27"/>
        </w:rPr>
      </w:pPr>
    </w:p>
    <w:p w:rsidR="004B2311" w:rsidRPr="001C52E0" w:rsidRDefault="004B2311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02301D" w:rsidRDefault="0002301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02301D" w:rsidRDefault="0002301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Default="007D6B7D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1C52E0" w:rsidRDefault="001C52E0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1C52E0" w:rsidRDefault="001C52E0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1C52E0" w:rsidRDefault="001C52E0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1C52E0" w:rsidRDefault="001C52E0" w:rsidP="000170EB">
      <w:pPr>
        <w:adjustRightInd w:val="0"/>
        <w:ind w:firstLine="426"/>
        <w:jc w:val="right"/>
        <w:outlineLvl w:val="0"/>
        <w:rPr>
          <w:sz w:val="27"/>
          <w:szCs w:val="27"/>
        </w:rPr>
      </w:pPr>
    </w:p>
    <w:p w:rsidR="007D6B7D" w:rsidRPr="001C52E0" w:rsidRDefault="007D6B7D" w:rsidP="007D6B7D">
      <w:pPr>
        <w:adjustRightInd w:val="0"/>
        <w:ind w:left="6237" w:hanging="708"/>
        <w:rPr>
          <w:sz w:val="27"/>
          <w:szCs w:val="27"/>
        </w:rPr>
      </w:pPr>
      <w:r w:rsidRPr="001C52E0">
        <w:rPr>
          <w:sz w:val="27"/>
          <w:szCs w:val="27"/>
        </w:rPr>
        <w:t xml:space="preserve">Приложение </w:t>
      </w:r>
      <w:r w:rsidRPr="001C52E0">
        <w:rPr>
          <w:sz w:val="27"/>
          <w:szCs w:val="27"/>
        </w:rPr>
        <w:t>2</w:t>
      </w:r>
      <w:r w:rsidRPr="001C52E0">
        <w:rPr>
          <w:sz w:val="27"/>
          <w:szCs w:val="27"/>
        </w:rPr>
        <w:t xml:space="preserve"> </w:t>
      </w:r>
    </w:p>
    <w:p w:rsidR="007D6B7D" w:rsidRPr="001C52E0" w:rsidRDefault="007D6B7D" w:rsidP="007D6B7D">
      <w:pPr>
        <w:adjustRightInd w:val="0"/>
        <w:ind w:left="6237" w:hanging="708"/>
        <w:rPr>
          <w:sz w:val="27"/>
          <w:szCs w:val="27"/>
        </w:rPr>
      </w:pPr>
      <w:r w:rsidRPr="001C52E0">
        <w:rPr>
          <w:sz w:val="27"/>
          <w:szCs w:val="27"/>
        </w:rPr>
        <w:lastRenderedPageBreak/>
        <w:t>к постановлению администрации</w:t>
      </w:r>
    </w:p>
    <w:p w:rsidR="007D6B7D" w:rsidRPr="001C52E0" w:rsidRDefault="007D6B7D" w:rsidP="007D6B7D">
      <w:pPr>
        <w:adjustRightInd w:val="0"/>
        <w:ind w:left="6237" w:hanging="708"/>
        <w:rPr>
          <w:sz w:val="27"/>
          <w:szCs w:val="27"/>
        </w:rPr>
      </w:pPr>
      <w:r w:rsidRPr="001C52E0">
        <w:rPr>
          <w:sz w:val="27"/>
          <w:szCs w:val="27"/>
        </w:rPr>
        <w:t xml:space="preserve">Новосибирского района </w:t>
      </w:r>
    </w:p>
    <w:p w:rsidR="007D6B7D" w:rsidRPr="001C52E0" w:rsidRDefault="007D6B7D" w:rsidP="007D6B7D">
      <w:pPr>
        <w:adjustRightInd w:val="0"/>
        <w:ind w:left="5529" w:hanging="1"/>
        <w:contextualSpacing/>
        <w:rPr>
          <w:sz w:val="27"/>
          <w:szCs w:val="27"/>
        </w:rPr>
      </w:pPr>
      <w:r w:rsidRPr="001C52E0">
        <w:rPr>
          <w:sz w:val="27"/>
          <w:szCs w:val="27"/>
        </w:rPr>
        <w:t xml:space="preserve">Новосибирской области                      </w:t>
      </w:r>
      <w:r w:rsidRPr="001C52E0">
        <w:rPr>
          <w:sz w:val="27"/>
          <w:szCs w:val="27"/>
        </w:rPr>
        <w:t xml:space="preserve">  </w:t>
      </w:r>
      <w:r w:rsidRPr="001C52E0">
        <w:rPr>
          <w:sz w:val="27"/>
          <w:szCs w:val="27"/>
        </w:rPr>
        <w:t xml:space="preserve">от____________№___________    </w:t>
      </w:r>
    </w:p>
    <w:p w:rsidR="00A7513E" w:rsidRPr="001C52E0" w:rsidRDefault="00A7513E" w:rsidP="007D6B7D">
      <w:pPr>
        <w:adjustRightInd w:val="0"/>
        <w:ind w:left="6237" w:hanging="709"/>
        <w:contextualSpacing/>
        <w:rPr>
          <w:sz w:val="27"/>
          <w:szCs w:val="27"/>
        </w:rPr>
      </w:pPr>
    </w:p>
    <w:p w:rsidR="00E7000A" w:rsidRPr="001C52E0" w:rsidRDefault="004B2311" w:rsidP="002B0679">
      <w:pPr>
        <w:adjustRightInd w:val="0"/>
        <w:jc w:val="center"/>
        <w:rPr>
          <w:b/>
          <w:bCs/>
          <w:sz w:val="27"/>
          <w:szCs w:val="27"/>
        </w:rPr>
      </w:pPr>
      <w:r w:rsidRPr="001C52E0">
        <w:rPr>
          <w:b/>
          <w:bCs/>
          <w:sz w:val="27"/>
          <w:szCs w:val="27"/>
        </w:rPr>
        <w:t>СПОСОБ</w:t>
      </w:r>
      <w:r w:rsidR="002B0679" w:rsidRPr="001C52E0">
        <w:rPr>
          <w:b/>
          <w:bCs/>
          <w:sz w:val="27"/>
          <w:szCs w:val="27"/>
        </w:rPr>
        <w:t xml:space="preserve"> </w:t>
      </w:r>
    </w:p>
    <w:p w:rsidR="004B2311" w:rsidRPr="001C52E0" w:rsidRDefault="002B0679" w:rsidP="00E7000A">
      <w:pPr>
        <w:adjustRightInd w:val="0"/>
        <w:ind w:left="284" w:right="594" w:hanging="284"/>
        <w:jc w:val="center"/>
        <w:rPr>
          <w:b/>
          <w:bCs/>
          <w:sz w:val="27"/>
          <w:szCs w:val="27"/>
        </w:rPr>
      </w:pPr>
      <w:r w:rsidRPr="001C52E0">
        <w:rPr>
          <w:b/>
          <w:bCs/>
          <w:sz w:val="27"/>
          <w:szCs w:val="27"/>
        </w:rPr>
        <w:t xml:space="preserve"> </w:t>
      </w:r>
      <w:r w:rsidR="004B2311" w:rsidRPr="001C52E0">
        <w:rPr>
          <w:b/>
          <w:bCs/>
          <w:sz w:val="27"/>
          <w:szCs w:val="27"/>
        </w:rPr>
        <w:t>РАСЧЕТА</w:t>
      </w:r>
      <w:r w:rsidR="00E7000A" w:rsidRPr="001C52E0">
        <w:rPr>
          <w:b/>
          <w:bCs/>
          <w:sz w:val="27"/>
          <w:szCs w:val="27"/>
        </w:rPr>
        <w:t xml:space="preserve"> </w:t>
      </w:r>
      <w:r w:rsidR="004B2311" w:rsidRPr="001C52E0">
        <w:rPr>
          <w:b/>
          <w:bCs/>
          <w:sz w:val="27"/>
          <w:szCs w:val="27"/>
        </w:rPr>
        <w:t>РАССТОЯНИЙ ОТ МНОГОКВАРТИРНЫХ ДОМОВ, НЕКОТОРЫХ</w:t>
      </w:r>
      <w:r w:rsidRPr="001C52E0">
        <w:rPr>
          <w:b/>
          <w:bCs/>
          <w:sz w:val="27"/>
          <w:szCs w:val="27"/>
        </w:rPr>
        <w:t xml:space="preserve"> </w:t>
      </w:r>
      <w:r w:rsidR="004B2311" w:rsidRPr="001C52E0">
        <w:rPr>
          <w:b/>
          <w:bCs/>
          <w:sz w:val="27"/>
          <w:szCs w:val="27"/>
        </w:rPr>
        <w:t>ОРГАНИЗАЦИЙ И (ИЛИ) ОБЪЕКТОВ ДО ГРАНИЦ ПРИЛЕГАЮЩИХ К НИМ</w:t>
      </w:r>
      <w:r w:rsidRPr="001C52E0">
        <w:rPr>
          <w:b/>
          <w:bCs/>
          <w:sz w:val="27"/>
          <w:szCs w:val="27"/>
        </w:rPr>
        <w:t xml:space="preserve"> </w:t>
      </w:r>
      <w:r w:rsidR="004B2311" w:rsidRPr="001C52E0">
        <w:rPr>
          <w:b/>
          <w:bCs/>
          <w:sz w:val="27"/>
          <w:szCs w:val="27"/>
        </w:rPr>
        <w:t>ТЕРРИТОРИЙ, НА КОТОРЫХ НЕ ДОПУСКАЕТСЯ РОЗНИЧНАЯ ПРОДАЖА</w:t>
      </w:r>
      <w:r w:rsidR="00E96A84" w:rsidRPr="001C52E0">
        <w:rPr>
          <w:b/>
          <w:bCs/>
          <w:sz w:val="27"/>
          <w:szCs w:val="27"/>
        </w:rPr>
        <w:t xml:space="preserve"> </w:t>
      </w:r>
      <w:r w:rsidR="004B2311" w:rsidRPr="001C52E0">
        <w:rPr>
          <w:b/>
          <w:bCs/>
          <w:sz w:val="27"/>
          <w:szCs w:val="27"/>
        </w:rPr>
        <w:t xml:space="preserve">АЛКОГОЛЬНОЙ ПРОДУКЦИИ И РОЗНИЧНАЯ ПРОДАЖА АЛКОГОЛЬНОЙ ПРОДУКЦИИ ПРИ ОКАЗАНИИ УСЛУГ </w:t>
      </w:r>
      <w:r w:rsidRPr="001C52E0">
        <w:rPr>
          <w:b/>
          <w:bCs/>
          <w:sz w:val="27"/>
          <w:szCs w:val="27"/>
        </w:rPr>
        <w:t>О</w:t>
      </w:r>
      <w:r w:rsidR="004B2311" w:rsidRPr="001C52E0">
        <w:rPr>
          <w:b/>
          <w:bCs/>
          <w:sz w:val="27"/>
          <w:szCs w:val="27"/>
        </w:rPr>
        <w:t xml:space="preserve">БЩЕСТВЕННОГО ПИТАНИЯ НА ТЕРРИТОРИИ </w:t>
      </w:r>
      <w:r w:rsidR="00323D6C" w:rsidRPr="001C52E0">
        <w:rPr>
          <w:b/>
          <w:bCs/>
          <w:sz w:val="27"/>
          <w:szCs w:val="27"/>
        </w:rPr>
        <w:t xml:space="preserve">НОВОСИБИРСКОГО </w:t>
      </w:r>
      <w:r w:rsidR="004B2311" w:rsidRPr="001C52E0">
        <w:rPr>
          <w:b/>
          <w:bCs/>
          <w:sz w:val="27"/>
          <w:szCs w:val="27"/>
        </w:rPr>
        <w:t>РАЙОНА НОВОСИБИРСКОЙ ОБЛАСТИ</w:t>
      </w:r>
    </w:p>
    <w:p w:rsidR="001C52E0" w:rsidRPr="001C52E0" w:rsidRDefault="001C52E0" w:rsidP="00E7000A">
      <w:pPr>
        <w:adjustRightInd w:val="0"/>
        <w:ind w:left="284" w:right="594" w:hanging="284"/>
        <w:jc w:val="center"/>
        <w:rPr>
          <w:b/>
          <w:bCs/>
          <w:sz w:val="27"/>
          <w:szCs w:val="27"/>
        </w:rPr>
      </w:pPr>
    </w:p>
    <w:p w:rsidR="00A10650" w:rsidRPr="007968FC" w:rsidRDefault="001C52E0" w:rsidP="00A1065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sz w:val="27"/>
          <w:szCs w:val="27"/>
        </w:rPr>
      </w:pPr>
      <w:r w:rsidRPr="00A10650">
        <w:rPr>
          <w:sz w:val="27"/>
          <w:szCs w:val="27"/>
        </w:rPr>
        <w:t xml:space="preserve">Расчет расстояния от отдельных организаций и (или)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границ, прилегающих к ним территорий </w:t>
      </w:r>
      <w:r w:rsidR="00A10650">
        <w:rPr>
          <w:sz w:val="27"/>
          <w:szCs w:val="27"/>
        </w:rPr>
        <w:t xml:space="preserve">определяется </w:t>
      </w:r>
      <w:bookmarkStart w:id="0" w:name="_GoBack"/>
      <w:bookmarkEnd w:id="0"/>
      <w:r w:rsidR="00A10650" w:rsidRPr="007968FC">
        <w:rPr>
          <w:sz w:val="27"/>
          <w:szCs w:val="27"/>
        </w:rPr>
        <w:t>от входа на обособленную территорию, а при ее отсутствии</w:t>
      </w:r>
      <w:r w:rsidR="00A10650">
        <w:rPr>
          <w:sz w:val="27"/>
          <w:szCs w:val="27"/>
        </w:rPr>
        <w:t xml:space="preserve"> </w:t>
      </w:r>
      <w:r w:rsidR="00A10650" w:rsidRPr="007968FC">
        <w:rPr>
          <w:sz w:val="27"/>
          <w:szCs w:val="27"/>
        </w:rPr>
        <w:t xml:space="preserve"> </w:t>
      </w:r>
      <w:r w:rsidR="00A10650" w:rsidRPr="007968FC">
        <w:rPr>
          <w:sz w:val="27"/>
          <w:szCs w:val="27"/>
        </w:rPr>
        <w:sym w:font="Symbol" w:char="F02D"/>
      </w:r>
      <w:r w:rsidR="00A10650" w:rsidRPr="007968FC">
        <w:rPr>
          <w:sz w:val="27"/>
          <w:szCs w:val="27"/>
        </w:rPr>
        <w:t xml:space="preserve"> </w:t>
      </w:r>
      <w:r w:rsidR="00A10650">
        <w:rPr>
          <w:sz w:val="27"/>
          <w:szCs w:val="27"/>
        </w:rPr>
        <w:t xml:space="preserve"> </w:t>
      </w:r>
      <w:r w:rsidR="00A10650" w:rsidRPr="007968FC">
        <w:rPr>
          <w:sz w:val="27"/>
          <w:szCs w:val="27"/>
        </w:rPr>
        <w:t xml:space="preserve">от входа в здание, строение, сооружение, указанные в </w:t>
      </w:r>
      <w:hyperlink w:anchor="Par30" w:history="1">
        <w:r w:rsidR="00A10650" w:rsidRPr="007968FC">
          <w:rPr>
            <w:sz w:val="27"/>
            <w:szCs w:val="27"/>
          </w:rPr>
          <w:t xml:space="preserve">пункте </w:t>
        </w:r>
      </w:hyperlink>
      <w:r w:rsidR="00A10650" w:rsidRPr="007968FC">
        <w:rPr>
          <w:sz w:val="27"/>
          <w:szCs w:val="27"/>
        </w:rPr>
        <w:t>3 Приложения 1 настоящего постановления, с учетом сложившейся системы дорог, тротуаров, пешеходных переходов.</w:t>
      </w:r>
    </w:p>
    <w:p w:rsidR="001C52E0" w:rsidRPr="00A10650" w:rsidRDefault="001C52E0" w:rsidP="009F67DB">
      <w:pPr>
        <w:pStyle w:val="a3"/>
        <w:numPr>
          <w:ilvl w:val="0"/>
          <w:numId w:val="12"/>
        </w:numPr>
        <w:ind w:right="163" w:firstLine="609"/>
        <w:jc w:val="both"/>
        <w:rPr>
          <w:sz w:val="27"/>
          <w:szCs w:val="27"/>
        </w:rPr>
      </w:pPr>
      <w:r w:rsidRPr="00A10650">
        <w:rPr>
          <w:sz w:val="27"/>
          <w:szCs w:val="27"/>
        </w:rPr>
        <w:t>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1 настоящего приложения (далее – обособленная территория)) –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1C52E0" w:rsidRPr="001C52E0" w:rsidRDefault="001C52E0" w:rsidP="001C52E0">
      <w:pPr>
        <w:pStyle w:val="a3"/>
        <w:numPr>
          <w:ilvl w:val="0"/>
          <w:numId w:val="12"/>
        </w:numPr>
        <w:tabs>
          <w:tab w:val="left" w:pos="1200"/>
        </w:tabs>
        <w:ind w:right="163" w:firstLine="6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>При отсутствии обособленной территории –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1C52E0" w:rsidRPr="001C52E0" w:rsidRDefault="001C52E0" w:rsidP="001C52E0">
      <w:pPr>
        <w:pStyle w:val="a3"/>
        <w:numPr>
          <w:ilvl w:val="0"/>
          <w:numId w:val="12"/>
        </w:numPr>
        <w:tabs>
          <w:tab w:val="left" w:pos="1200"/>
        </w:tabs>
        <w:ind w:right="163" w:firstLine="6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>В случае наличия нескольких входов для посетителей в здание (строение, сооружение), в котором расположены организации и (или) объекты - от каждого входа для посетителей в здание (строение, сооружение), до входа для посетителей в стационарный торговый объект или объект общественного питания.</w:t>
      </w:r>
    </w:p>
    <w:p w:rsidR="001C52E0" w:rsidRPr="001C52E0" w:rsidRDefault="001C52E0" w:rsidP="00D26AFA">
      <w:pPr>
        <w:pStyle w:val="a3"/>
        <w:numPr>
          <w:ilvl w:val="0"/>
          <w:numId w:val="12"/>
        </w:numPr>
        <w:ind w:left="0" w:right="163" w:firstLine="709"/>
        <w:jc w:val="both"/>
        <w:rPr>
          <w:sz w:val="27"/>
          <w:szCs w:val="27"/>
        </w:rPr>
      </w:pPr>
      <w:r w:rsidRPr="001C52E0">
        <w:rPr>
          <w:sz w:val="27"/>
          <w:szCs w:val="27"/>
        </w:rPr>
        <w:t>Пожарные, служебные, запасные и иные входы в здания (строения, сооружения), в которых располагаются объекты, а также входы (въезды) на обособленную территорию, прилегающую к объектам, которые не используются для посетителей, при определении прилегающих территорий не учитываются.</w:t>
      </w:r>
    </w:p>
    <w:p w:rsidR="004B2311" w:rsidRPr="001C52E0" w:rsidRDefault="001C52E0" w:rsidP="001C52E0">
      <w:pPr>
        <w:pStyle w:val="a3"/>
        <w:widowControl w:val="0"/>
        <w:numPr>
          <w:ilvl w:val="0"/>
          <w:numId w:val="12"/>
        </w:numPr>
        <w:tabs>
          <w:tab w:val="left" w:pos="1200"/>
        </w:tabs>
        <w:ind w:left="0" w:right="163" w:firstLine="709"/>
        <w:contextualSpacing w:val="0"/>
        <w:jc w:val="both"/>
        <w:rPr>
          <w:sz w:val="27"/>
          <w:szCs w:val="27"/>
        </w:rPr>
      </w:pPr>
      <w:r w:rsidRPr="001C52E0">
        <w:rPr>
          <w:sz w:val="27"/>
          <w:szCs w:val="27"/>
        </w:rPr>
        <w:t>Расчет границ прилегающих территорий производится от многоквартирных домов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 преград.</w:t>
      </w:r>
    </w:p>
    <w:sectPr w:rsidR="004B2311" w:rsidRPr="001C52E0" w:rsidSect="001C52E0">
      <w:pgSz w:w="11910" w:h="16840"/>
      <w:pgMar w:top="1120" w:right="400" w:bottom="280" w:left="1320" w:header="72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034"/>
    <w:multiLevelType w:val="hybridMultilevel"/>
    <w:tmpl w:val="39528C56"/>
    <w:lvl w:ilvl="0" w:tplc="BF909FD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C219C2"/>
    <w:multiLevelType w:val="hybridMultilevel"/>
    <w:tmpl w:val="89306AE2"/>
    <w:lvl w:ilvl="0" w:tplc="E74E38AE">
      <w:start w:val="1"/>
      <w:numFmt w:val="decimal"/>
      <w:lvlText w:val="%1."/>
      <w:lvlJc w:val="left"/>
      <w:pPr>
        <w:ind w:left="1353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D13D5F"/>
    <w:multiLevelType w:val="multilevel"/>
    <w:tmpl w:val="9B127E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2D3BF6"/>
    <w:multiLevelType w:val="multilevel"/>
    <w:tmpl w:val="5998AF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22066CBA"/>
    <w:multiLevelType w:val="multilevel"/>
    <w:tmpl w:val="41BC1D2E"/>
    <w:lvl w:ilvl="0">
      <w:start w:val="1"/>
      <w:numFmt w:val="decimal"/>
      <w:lvlText w:val="%1."/>
      <w:lvlJc w:val="left"/>
      <w:pPr>
        <w:ind w:left="10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90"/>
      </w:pPr>
      <w:rPr>
        <w:rFonts w:hint="default"/>
        <w:lang w:val="ru-RU" w:eastAsia="en-US" w:bidi="ar-SA"/>
      </w:rPr>
    </w:lvl>
  </w:abstractNum>
  <w:abstractNum w:abstractNumId="5">
    <w:nsid w:val="2FD41C6E"/>
    <w:multiLevelType w:val="hybridMultilevel"/>
    <w:tmpl w:val="983EFCC8"/>
    <w:lvl w:ilvl="0" w:tplc="4F166A40">
      <w:start w:val="1"/>
      <w:numFmt w:val="decimal"/>
      <w:lvlText w:val="%1."/>
      <w:lvlJc w:val="left"/>
      <w:pPr>
        <w:ind w:left="100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BC68D6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716CA75A">
      <w:numFmt w:val="bullet"/>
      <w:lvlText w:val="•"/>
      <w:lvlJc w:val="left"/>
      <w:pPr>
        <w:ind w:left="2117" w:hanging="390"/>
      </w:pPr>
      <w:rPr>
        <w:rFonts w:hint="default"/>
        <w:lang w:val="ru-RU" w:eastAsia="en-US" w:bidi="ar-SA"/>
      </w:rPr>
    </w:lvl>
    <w:lvl w:ilvl="3" w:tplc="D996E37A">
      <w:numFmt w:val="bullet"/>
      <w:lvlText w:val="•"/>
      <w:lvlJc w:val="left"/>
      <w:pPr>
        <w:ind w:left="3125" w:hanging="390"/>
      </w:pPr>
      <w:rPr>
        <w:rFonts w:hint="default"/>
        <w:lang w:val="ru-RU" w:eastAsia="en-US" w:bidi="ar-SA"/>
      </w:rPr>
    </w:lvl>
    <w:lvl w:ilvl="4" w:tplc="7A2440F0">
      <w:numFmt w:val="bullet"/>
      <w:lvlText w:val="•"/>
      <w:lvlJc w:val="left"/>
      <w:pPr>
        <w:ind w:left="4134" w:hanging="390"/>
      </w:pPr>
      <w:rPr>
        <w:rFonts w:hint="default"/>
        <w:lang w:val="ru-RU" w:eastAsia="en-US" w:bidi="ar-SA"/>
      </w:rPr>
    </w:lvl>
    <w:lvl w:ilvl="5" w:tplc="A864B80C">
      <w:numFmt w:val="bullet"/>
      <w:lvlText w:val="•"/>
      <w:lvlJc w:val="left"/>
      <w:pPr>
        <w:ind w:left="5143" w:hanging="390"/>
      </w:pPr>
      <w:rPr>
        <w:rFonts w:hint="default"/>
        <w:lang w:val="ru-RU" w:eastAsia="en-US" w:bidi="ar-SA"/>
      </w:rPr>
    </w:lvl>
    <w:lvl w:ilvl="6" w:tplc="27BE2E2E">
      <w:numFmt w:val="bullet"/>
      <w:lvlText w:val="•"/>
      <w:lvlJc w:val="left"/>
      <w:pPr>
        <w:ind w:left="6151" w:hanging="390"/>
      </w:pPr>
      <w:rPr>
        <w:rFonts w:hint="default"/>
        <w:lang w:val="ru-RU" w:eastAsia="en-US" w:bidi="ar-SA"/>
      </w:rPr>
    </w:lvl>
    <w:lvl w:ilvl="7" w:tplc="E7ECE71C">
      <w:numFmt w:val="bullet"/>
      <w:lvlText w:val="•"/>
      <w:lvlJc w:val="left"/>
      <w:pPr>
        <w:ind w:left="7160" w:hanging="390"/>
      </w:pPr>
      <w:rPr>
        <w:rFonts w:hint="default"/>
        <w:lang w:val="ru-RU" w:eastAsia="en-US" w:bidi="ar-SA"/>
      </w:rPr>
    </w:lvl>
    <w:lvl w:ilvl="8" w:tplc="D1B2158E">
      <w:numFmt w:val="bullet"/>
      <w:lvlText w:val="•"/>
      <w:lvlJc w:val="left"/>
      <w:pPr>
        <w:ind w:left="8168" w:hanging="390"/>
      </w:pPr>
      <w:rPr>
        <w:rFonts w:hint="default"/>
        <w:lang w:val="ru-RU" w:eastAsia="en-US" w:bidi="ar-SA"/>
      </w:rPr>
    </w:lvl>
  </w:abstractNum>
  <w:abstractNum w:abstractNumId="6">
    <w:nsid w:val="3D8550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047936"/>
    <w:multiLevelType w:val="multilevel"/>
    <w:tmpl w:val="C5ACE9B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570D6750"/>
    <w:multiLevelType w:val="hybridMultilevel"/>
    <w:tmpl w:val="55F28B24"/>
    <w:lvl w:ilvl="0" w:tplc="3350F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ABC392F"/>
    <w:multiLevelType w:val="hybridMultilevel"/>
    <w:tmpl w:val="2168E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BD6B85"/>
    <w:multiLevelType w:val="hybridMultilevel"/>
    <w:tmpl w:val="22D2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22CD5"/>
    <w:multiLevelType w:val="hybridMultilevel"/>
    <w:tmpl w:val="3C1EDC44"/>
    <w:lvl w:ilvl="0" w:tplc="71DC92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62"/>
    <w:rsid w:val="000170EB"/>
    <w:rsid w:val="0002301D"/>
    <w:rsid w:val="000E6B76"/>
    <w:rsid w:val="000F6D43"/>
    <w:rsid w:val="00126546"/>
    <w:rsid w:val="00143F62"/>
    <w:rsid w:val="00190D17"/>
    <w:rsid w:val="001B6908"/>
    <w:rsid w:val="001C4B52"/>
    <w:rsid w:val="001C52E0"/>
    <w:rsid w:val="001E4180"/>
    <w:rsid w:val="001F4553"/>
    <w:rsid w:val="00273879"/>
    <w:rsid w:val="0028435A"/>
    <w:rsid w:val="00294749"/>
    <w:rsid w:val="002B0679"/>
    <w:rsid w:val="002F7F72"/>
    <w:rsid w:val="003173DD"/>
    <w:rsid w:val="00323D6C"/>
    <w:rsid w:val="00336298"/>
    <w:rsid w:val="003722E2"/>
    <w:rsid w:val="003C3B59"/>
    <w:rsid w:val="00413A62"/>
    <w:rsid w:val="004A28ED"/>
    <w:rsid w:val="004B2311"/>
    <w:rsid w:val="00504C16"/>
    <w:rsid w:val="005277F4"/>
    <w:rsid w:val="005772D5"/>
    <w:rsid w:val="005A75DD"/>
    <w:rsid w:val="005C06A3"/>
    <w:rsid w:val="005D285C"/>
    <w:rsid w:val="00670A91"/>
    <w:rsid w:val="006A00FB"/>
    <w:rsid w:val="006A23A0"/>
    <w:rsid w:val="006C2A20"/>
    <w:rsid w:val="006C4AAD"/>
    <w:rsid w:val="00750F0D"/>
    <w:rsid w:val="00773070"/>
    <w:rsid w:val="007968FC"/>
    <w:rsid w:val="007A16C5"/>
    <w:rsid w:val="007D6B7D"/>
    <w:rsid w:val="008443D7"/>
    <w:rsid w:val="008E6601"/>
    <w:rsid w:val="00A10650"/>
    <w:rsid w:val="00A43FDF"/>
    <w:rsid w:val="00A7513E"/>
    <w:rsid w:val="00B64343"/>
    <w:rsid w:val="00B876A6"/>
    <w:rsid w:val="00BB4CD6"/>
    <w:rsid w:val="00C135D2"/>
    <w:rsid w:val="00C259C3"/>
    <w:rsid w:val="00C83367"/>
    <w:rsid w:val="00D92A37"/>
    <w:rsid w:val="00D96F00"/>
    <w:rsid w:val="00E07678"/>
    <w:rsid w:val="00E333E4"/>
    <w:rsid w:val="00E673E5"/>
    <w:rsid w:val="00E7000A"/>
    <w:rsid w:val="00E96A84"/>
    <w:rsid w:val="00F13DC3"/>
    <w:rsid w:val="00F31745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D93F-2793-4A30-8F92-3EC2A74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4B2311"/>
    <w:pPr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2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B0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6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D6B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D6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0B68-950A-44BF-9B03-4D814342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Воробьева</dc:creator>
  <cp:keywords/>
  <dc:description/>
  <cp:lastModifiedBy>Ирина В. Воробьева</cp:lastModifiedBy>
  <cp:revision>17</cp:revision>
  <cp:lastPrinted>2021-11-11T07:24:00Z</cp:lastPrinted>
  <dcterms:created xsi:type="dcterms:W3CDTF">2021-11-09T07:59:00Z</dcterms:created>
  <dcterms:modified xsi:type="dcterms:W3CDTF">2021-12-28T06:59:00Z</dcterms:modified>
</cp:coreProperties>
</file>