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33" w:rsidRDefault="00175C3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5C33" w:rsidRDefault="00175C33">
      <w:pPr>
        <w:pStyle w:val="ConsPlusNormal"/>
        <w:ind w:firstLine="540"/>
        <w:jc w:val="both"/>
        <w:outlineLvl w:val="0"/>
      </w:pPr>
    </w:p>
    <w:p w:rsidR="00175C33" w:rsidRDefault="00175C33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175C33" w:rsidRDefault="00175C33">
      <w:pPr>
        <w:pStyle w:val="ConsPlusTitle"/>
        <w:jc w:val="center"/>
      </w:pPr>
    </w:p>
    <w:p w:rsidR="00175C33" w:rsidRDefault="00175C33">
      <w:pPr>
        <w:pStyle w:val="ConsPlusTitle"/>
        <w:jc w:val="center"/>
      </w:pPr>
      <w:r>
        <w:t>ПОСТАНОВЛЕНИЕ</w:t>
      </w:r>
    </w:p>
    <w:p w:rsidR="00175C33" w:rsidRDefault="00175C33">
      <w:pPr>
        <w:pStyle w:val="ConsPlusTitle"/>
        <w:jc w:val="center"/>
      </w:pPr>
      <w:r>
        <w:t>от 20 сентября 2021 г. N 363-п</w:t>
      </w:r>
    </w:p>
    <w:p w:rsidR="00175C33" w:rsidRDefault="00175C33">
      <w:pPr>
        <w:pStyle w:val="ConsPlusTitle"/>
        <w:jc w:val="center"/>
      </w:pPr>
    </w:p>
    <w:p w:rsidR="00175C33" w:rsidRDefault="00175C33">
      <w:pPr>
        <w:pStyle w:val="ConsPlusTitle"/>
        <w:jc w:val="center"/>
      </w:pPr>
      <w:r>
        <w:t>ОБ УТВЕРЖДЕНИИ ПОЛОЖЕНИЯ О РЕГИОНАЛЬНОМ ГОСУДАРСТВЕННОМ</w:t>
      </w:r>
    </w:p>
    <w:p w:rsidR="00175C33" w:rsidRDefault="00175C33">
      <w:pPr>
        <w:pStyle w:val="ConsPlusTitle"/>
        <w:jc w:val="center"/>
      </w:pPr>
      <w:r>
        <w:t>КОНТРОЛЕ (НАДЗОРЕ) В СФЕРЕ СОЦИАЛЬНОГО ОБСЛУЖИВАНИЯ</w:t>
      </w:r>
    </w:p>
    <w:p w:rsidR="00175C33" w:rsidRDefault="00175C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41"/>
        <w:gridCol w:w="113"/>
      </w:tblGrid>
      <w:tr w:rsidR="00175C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>от 26.07.2022 N 342-п)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</w:tr>
    </w:tbl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части 1 статьи 33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и </w:t>
      </w:r>
      <w:hyperlink r:id="rId7">
        <w:r>
          <w:rPr>
            <w:color w:val="0000FF"/>
          </w:rPr>
          <w:t>пунктом 3 части 2 статьи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Правительство Новосибирской области постановляет: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сфере социального обслуживания;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2) </w:t>
      </w:r>
      <w:hyperlink w:anchor="P261">
        <w:r>
          <w:rPr>
            <w:color w:val="0000FF"/>
          </w:rPr>
          <w:t>перечень</w:t>
        </w:r>
      </w:hyperlink>
      <w:r>
        <w:t xml:space="preserve"> должностных лиц министерства труда и социального развития Новосибирской области, уполномоченных осуществлять региональный государственный контроль (надзор) в сфере социального обслуживания;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3) </w:t>
      </w:r>
      <w:hyperlink w:anchor="P293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для регионального государственного контроля (надзора) в сфере социального обслуживания;</w:t>
      </w:r>
    </w:p>
    <w:p w:rsidR="00175C33" w:rsidRDefault="00175C33">
      <w:pPr>
        <w:pStyle w:val="ConsPlusNormal"/>
        <w:spacing w:before="200"/>
        <w:ind w:firstLine="540"/>
        <w:jc w:val="both"/>
      </w:pPr>
      <w:bookmarkStart w:id="0" w:name="P17"/>
      <w:bookmarkEnd w:id="0"/>
      <w:r>
        <w:t xml:space="preserve">4) ключевые </w:t>
      </w:r>
      <w:hyperlink w:anchor="P313">
        <w:r>
          <w:rPr>
            <w:color w:val="0000FF"/>
          </w:rPr>
          <w:t>показатели</w:t>
        </w:r>
      </w:hyperlink>
      <w:r>
        <w:t xml:space="preserve"> и их целевые значения, индикативные показатели для осуществления регионального государственного контроля (надзора) в сфере социального обслуживания.</w:t>
      </w:r>
    </w:p>
    <w:p w:rsidR="00175C33" w:rsidRDefault="00175C33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26.07.2022 N 342-п)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15.09.2014 N 375-п "Об утверждении Порядка организации и осуществления регионального государственного контроля (надзора) в сфере социального обслуживания";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25.12.2014 N 532-п "О внесении изменений в постановление Правительства Новосибирской области от 15.09.2014 N 375-п";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пункт 7</w:t>
        </w:r>
      </w:hyperlink>
      <w:r>
        <w:t xml:space="preserve"> постановления Правительства Новосибирской области от 02.08.2017 N 309-п "О внесении изменений в отдельные постановления администрации Новосибирской области и Правительства Новосибирской области";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4)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22.08.2017 N 328-п "О внесении изменений в постановление Правительства Новосибирской области от 15.09.2014 N 375-п";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5)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10.04.2018 N 123-п "О внесении изменений в постановление Правительства Новосибирской области от 15.09.2014 N 375-п";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6)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12.10.2020 N 435-п "О внесении изменений в постановление Правительства Новосибирской области от 15.09.2014 N 375-п".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3. </w:t>
      </w:r>
      <w:hyperlink w:anchor="P17">
        <w:r>
          <w:rPr>
            <w:color w:val="0000FF"/>
          </w:rPr>
          <w:t>Подпункт 4 пункта 1</w:t>
        </w:r>
      </w:hyperlink>
      <w:r>
        <w:t xml:space="preserve"> настоящего постановления вступает в силу с 01.03.2022.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jc w:val="right"/>
      </w:pPr>
      <w:r>
        <w:t>Губернатор Новосибирской области</w:t>
      </w:r>
    </w:p>
    <w:p w:rsidR="00175C33" w:rsidRDefault="00175C33">
      <w:pPr>
        <w:pStyle w:val="ConsPlusNormal"/>
        <w:jc w:val="right"/>
      </w:pPr>
      <w:r>
        <w:lastRenderedPageBreak/>
        <w:t>А.А.ТРАВНИКОВ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jc w:val="right"/>
        <w:outlineLvl w:val="0"/>
      </w:pPr>
      <w:r>
        <w:t>Утверждено</w:t>
      </w:r>
    </w:p>
    <w:p w:rsidR="00175C33" w:rsidRDefault="00175C33">
      <w:pPr>
        <w:pStyle w:val="ConsPlusNormal"/>
        <w:jc w:val="right"/>
      </w:pPr>
      <w:r>
        <w:t>постановлением</w:t>
      </w:r>
    </w:p>
    <w:p w:rsidR="00175C33" w:rsidRDefault="00175C33">
      <w:pPr>
        <w:pStyle w:val="ConsPlusNormal"/>
        <w:jc w:val="right"/>
      </w:pPr>
      <w:r>
        <w:t>Правительства Новосибирской области</w:t>
      </w:r>
    </w:p>
    <w:p w:rsidR="00175C33" w:rsidRDefault="00175C33">
      <w:pPr>
        <w:pStyle w:val="ConsPlusNormal"/>
        <w:jc w:val="right"/>
      </w:pPr>
      <w:r>
        <w:t>от 20.09.2021 N 363-п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</w:pPr>
      <w:bookmarkStart w:id="1" w:name="P41"/>
      <w:bookmarkEnd w:id="1"/>
      <w:r>
        <w:t>ПОЛОЖЕНИЕ</w:t>
      </w:r>
    </w:p>
    <w:p w:rsidR="00175C33" w:rsidRDefault="00175C33">
      <w:pPr>
        <w:pStyle w:val="ConsPlusTitle"/>
        <w:jc w:val="center"/>
      </w:pPr>
      <w:r>
        <w:t>О РЕГИОНАЛЬНОМ ГОСУДАРСТВЕННОМ КОНТРОЛЕ (НАДЗОРЕ)</w:t>
      </w:r>
    </w:p>
    <w:p w:rsidR="00175C33" w:rsidRDefault="00175C33">
      <w:pPr>
        <w:pStyle w:val="ConsPlusTitle"/>
        <w:jc w:val="center"/>
      </w:pPr>
      <w:r>
        <w:t>В СФЕРЕ СОЦИАЛЬНОГО ОБСЛУЖИВАНИЯ</w:t>
      </w:r>
    </w:p>
    <w:p w:rsidR="00175C33" w:rsidRDefault="00175C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41"/>
        <w:gridCol w:w="113"/>
      </w:tblGrid>
      <w:tr w:rsidR="00175C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>от 26.07.2022 N 342-п)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</w:tr>
    </w:tbl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  <w:outlineLvl w:val="1"/>
      </w:pPr>
      <w:r>
        <w:t>I. Общие положения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сфере социального обслуживания (далее - государственный контроль (надзор).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2. К отношениям, связанным с осуществлением государственного контроля (надзора), организацией и проведением профилактических мероприятий и контрольных (надзорных) мероприятий в отношении объектов государственного контроля (надзора), применяются положения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3. Государственный контроль (надзор) осуществляется министерством труда и социального развития Новосибирской области (далее - министерство).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4. Предметом государственного контроля (надзора) является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Федерации", других федеральных законов и иных нормативных правовых актов Российской Федерации, а также законов и иных нормативных правовых актов Новосибирской области, регулирующих правоотношения в сфере социального обслуживания (далее - обязательные требования).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Посредством осуществления государственного контроля (надзора) обеспечивается соблюдение требований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Федерации", других федеральных законов и иных нормативных правовых актов Российской Федерации, законов и иных нормативных правовых актов Новосибирской области, изданных в целях обеспечения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5. Перечень должностных лиц министерства, уполномоченных осуществлять государственный контроль (надзор), утверждается постановлением Правительства Новосибирской области.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6. Права и обязанности должностных лиц министерства, осуществляющих государственный контроль (надзор), определены </w:t>
      </w:r>
      <w:hyperlink r:id="rId19">
        <w:r>
          <w:rPr>
            <w:color w:val="0000FF"/>
          </w:rPr>
          <w:t>статьей 29</w:t>
        </w:r>
      </w:hyperlink>
      <w:r>
        <w:t xml:space="preserve"> Федерального закона N 248-ФЗ.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7. Принятие решений о проведении контрольных (надзорных) мероприятий осуществляется министром труда и социального развития Новосибирской области (далее - министр).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8. Министерство осуществляет региональный государственный контроль (надзор) в отношении поставщиков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(далее - контролируемые лица).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lastRenderedPageBreak/>
        <w:t>9. Объектами государственного контроля (надзора) являются: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результаты деятельности контролируемых лиц, в том числе услуги, к которым предъявляются обязательные требования.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10. В целях учета объектов государственного контроля (надзора) и связанных с ними контролируемых лиц на официальном сайте министерства в информационно-телекоммуникационной сети "Интернет" (далее - сеть "Интернет") и информационной системе государственного контроля (надзора) содержится следующая информация: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наименование контролируемого лица;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идентификационный номер налогоплательщика;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наименование объекта государственного контроля (надзора);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4) сведения о категории риска причинения вреда (ущерба) (далее - категория риска);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5) сведения о проведенных профилактических и контрольных (надзорных) мероприятиях.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11. Информация об объектах государственного контроля (надзора) и связанных с ними контролируемых лицах актуализируется по мере ее поступления.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12. При осуществлении учета объектов государственного контроля (надзора)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  <w:outlineLvl w:val="1"/>
      </w:pPr>
      <w:r>
        <w:t>II. Управление рисками причинения вреда (ущерба)</w:t>
      </w:r>
    </w:p>
    <w:p w:rsidR="00175C33" w:rsidRDefault="00175C33">
      <w:pPr>
        <w:pStyle w:val="ConsPlusTitle"/>
        <w:jc w:val="center"/>
      </w:pPr>
      <w:r>
        <w:t>охраняемым законом ценностям при осуществлении</w:t>
      </w:r>
    </w:p>
    <w:p w:rsidR="00175C33" w:rsidRDefault="00175C33">
      <w:pPr>
        <w:pStyle w:val="ConsPlusTitle"/>
        <w:jc w:val="center"/>
      </w:pPr>
      <w:r>
        <w:t>государственного контроля (надзора)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>13. Министерство при осуществлении государственного контроля (надзора) относит объекты государственного контроля (надзора) к одной из следующих категорий риска: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высокий риск;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средний риск;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низкий риск.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14. Критерии отнесения объектов государственного контроля (надзора) к категориям риска в рамках осуществления регионального государственного контроля (надзора) предусмотрены в </w:t>
      </w:r>
      <w:hyperlink w:anchor="P230">
        <w:r>
          <w:rPr>
            <w:color w:val="0000FF"/>
          </w:rPr>
          <w:t>приложении</w:t>
        </w:r>
      </w:hyperlink>
      <w:r>
        <w:t xml:space="preserve"> к настоящему Положению.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15. В отношении объектов государственного контроля (надзора), которые отнесены к категории высокого риска, проводится инспекционный визит, или документарная проверка, или выездная проверка один раз в два года.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16. В отношении объектов государственного контроля (надзора), которые отнесены к категории среднего риска, проводится инспекционный визит, или документарная проверка, или выездная проверка один раз в три года.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17. В отношении объектов государственного контроля (надзора), которые отнесены к категории низкого риска, плановые контрольные (надзорные) мероприятия не проводятся.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18. В целях оценки риска причинения вреда (ущерба) при принятии решения о проведении и выборе вида внепланового контрольного (надзорного) мероприятия постановлением Правительства Новосибирской области утверждается перечень индикаторов риска нарушения обязательных требований для государственного контроля (надзора).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Выявление индикаторов риска нарушения обязательных требований осуществляется министерством в ходе анализа и учета сведений, характеризующих уровень риска причинения вреда </w:t>
      </w:r>
      <w:r>
        <w:lastRenderedPageBreak/>
        <w:t>(ущерба), полученных с соблюдением требований федерального законодательства и законодательства Новосибирской области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при формировании и ведении реестра поставщиков социальных услуг Новосибирской области,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 и Новосибирской области, по результатам предоставления гражданам и организациям государственных услуг, из обращений контролируемых лиц, иных граждан и организаций, из сообщений средств массовой информации, а также сведений, содержащихся в информационных ресурсах, и иных сведений об объектах контроля.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  <w:outlineLvl w:val="1"/>
      </w:pPr>
      <w:r>
        <w:t>III. Профилактика рисков причинения вреда</w:t>
      </w:r>
    </w:p>
    <w:p w:rsidR="00175C33" w:rsidRDefault="00175C33">
      <w:pPr>
        <w:pStyle w:val="ConsPlusTitle"/>
        <w:jc w:val="center"/>
      </w:pPr>
      <w:r>
        <w:t>(ущерба) охраняемым законом ценностям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>19. Приказом министерства ежегодно до 20 декабря года, предшествующего году проведения профилактических мероприятий, утверждается программа профилактики рисков причинения вреда (ущерба) охраняемым законом ценностям (далее - программа профилактики рисков) и размещается на официальном сайте министерства в сети "Интернет" в течение 5 дней со дня ее утверждения.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Проект программы профилактики рисков подлежит общественному обсуждению, которое проводится в соответствии с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20. Министерством проводятся следующие профилактические мероприятия: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информирование;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обобщение правоприменительной практики;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объявление предостережения;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4) консультирование;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5) профилактический визит.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21. Министерством осуществляется информирование контролируемых лиц по вопросам соблюдения обязательных требований в порядке, предусмотренном </w:t>
      </w:r>
      <w:hyperlink r:id="rId21">
        <w:r>
          <w:rPr>
            <w:color w:val="0000FF"/>
          </w:rPr>
          <w:t>статьей 46</w:t>
        </w:r>
      </w:hyperlink>
      <w:r>
        <w:t xml:space="preserve"> Федерального закона N 248-ФЗ, посредством размещения сведений на официальном сайте министерства в сети "Интернет", в средствах массовой информации и в иных формах.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Размещенные сведения поддерживаются в актуальном состоянии и обновляются в срок не позднее трех рабочих дней со дня их изменения.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Должностные лица министерства, ответственные за размещение сведений, предусмотренных </w:t>
      </w:r>
      <w:hyperlink r:id="rId22">
        <w:r>
          <w:rPr>
            <w:color w:val="0000FF"/>
          </w:rPr>
          <w:t>статьей 46</w:t>
        </w:r>
      </w:hyperlink>
      <w:r>
        <w:t xml:space="preserve"> Федерального закона N 248-ФЗ, определяются приказом министерства.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22. Министерство ежегодно, не позднее 1 марта года, следующего за отчетным, по итогам обобщения правоприменительной практики подготавливает доклад, содержащий результаты осуществления государственного контроля (надзора) (далее - доклад о правоприменительной практике).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Министерство обеспечивает публичное обсуждение проекта доклада о правоприменительной практике.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Доклад о правоприменительной практике до 15 марта утверждается приказом министерства и размещается на официальном сайте министерства в сети "Интернет" в течение 10 дней со дня утверждения доклада о правоприменительной практике.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23.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lastRenderedPageBreak/>
        <w:t xml:space="preserve">Предостережение объявляется и направляется контролируемому лицу в порядке, предусмотренном </w:t>
      </w:r>
      <w:hyperlink r:id="rId23">
        <w:r>
          <w:rPr>
            <w:color w:val="0000FF"/>
          </w:rPr>
          <w:t>статьей 49</w:t>
        </w:r>
      </w:hyperlink>
      <w:r>
        <w:t xml:space="preserve"> Федерального закона N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не может содержать требование о представлении контролируемым лицом сведений и документов.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24. Контролируемое лицо вправе после получения предостережения подать в министерство возражение в отношении указанного предостережения (далее - возражение). В возражении указываются: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наименование контролируемого лица;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идентификационный номер налогоплательщика - юридического лица;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дата и номер направленного предостережения;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25. Возражения направляются контролируемым лицом в бумажном виде почтовым отправлением в министерство, или в виде электронного документа на указанный в предостережении адрес электронной почты министерства, или иными указанными в предостережении способами.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Министерство рассматривает возражение и по итогам рассмотрения направляет ответ контролируемому лицу в течение 20 рабочих дней со дня получения возражения.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26. Консультирование контролируемых лиц осуществляется должностными лицами министерства в письменной форме при их письменном обращении, в устной форме - по телефону, посредством видео-конференц-связи, на личном приеме либо в ходе осуществления контрольного (надзорного) мероприятия.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27. Должностные лица министерства осуществляют консультирование по следующим вопросам: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профилактика рисков нарушения обязательных требований;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соблюдение обязательных требований в сфере социального обслуживания;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порядок осуществления государственного контроля (надзора);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4) порядок обжалования решений министерства.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28.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Личный прием проводится министром или заместителем министра. Информация о месте проведения личного приема, а также об установленных для личного приема днях и часах размещается на официальном сайте министерства в сети "Интернет". Личный прием осуществляется в специальных помещениях, оборудованных средствами аудио- и (или) видеозаписи, о применении которых контролируемое лицо уведомляется до начала консультирования.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При осуществлении консультирования должностное лицо министерства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Информация, ставшая известной должностному лицу министерства в ходе консультирования, не может использоваться министерством в целях оценки контролируемого лица по вопросам соблюдения обязательных требований.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В случае поступления в министерство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министерства в сети "Интернет" письменных разъяснений, подписанных уполномоченным должностным лицом министерства.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29. Профилактический визит проводится в форме профилактической беседы по месту </w:t>
      </w:r>
      <w:r>
        <w:lastRenderedPageBreak/>
        <w:t>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государственного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государственного контроля (надзора) исходя из отнесения его к соответствующей категории риска.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Продолжительность профилактического визита, в том числе обязательного, не может превышать двух часов в течение одного рабочего дня.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В ходе профилактического визита должностным лицом министерства может осуществляться консультирование контролируемого лица в порядке, установленном </w:t>
      </w:r>
      <w:hyperlink r:id="rId24">
        <w:r>
          <w:rPr>
            <w:color w:val="0000FF"/>
          </w:rPr>
          <w:t>статьей 50</w:t>
        </w:r>
      </w:hyperlink>
      <w:r>
        <w:t xml:space="preserve"> Федерального закона N 248-ФЗ.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В ходе профилактического визита должностным лицом министерства может осуществляться сбор сведений, необходимых для отнесения объектов контроля к категориям риска.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30. Обязательные профилактические визиты проводятся министерством в отношении: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объектов государственного контроля (надзора), отнесенных к категории высокого риска;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контролируемых лиц, приступающих к осуществлению деятельности в сфере социального обслуживания.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31. О проведении обязательного профилактического визита контролируемое лицо уведомляется не позднее чем за пять рабочих дней до даты его проведения.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Программой профилактики рисков устанавливается график проведения профилактических визитов. Профилактический визит проводится с предварительным информированием контролируемого лица.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Министерство обязано предложить проведение профилактического визита контролируемому лицу, приступающему к осуществлению деятельности в сфере социального обслуживания, не позднее чем в течение одного года со дня начала такой деятельности.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при этом оно должно уведомить об отказе министерство не позднее чем за три рабочих дня до дня проведения обязательного профилактического визита.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  <w:outlineLvl w:val="1"/>
      </w:pPr>
      <w:r>
        <w:t>IV. Осуществление государственного контроля (надзора)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>32. Плановые контрольные (надзорные) мероприятия проводятся министерством на основании плана проведения плановых контрольных (надзорных) мероприятий на очередной календарный год, формируемого министерством и подлежащего согласованию с органами прокуратуры.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33. План проведения плановых контрольных (надзорных) мероприятий формируется министерством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31.12.2020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года".</w:t>
      </w:r>
    </w:p>
    <w:p w:rsidR="00175C33" w:rsidRDefault="00175C33">
      <w:pPr>
        <w:pStyle w:val="ConsPlusNormal"/>
        <w:spacing w:before="200"/>
        <w:ind w:firstLine="540"/>
        <w:jc w:val="both"/>
      </w:pPr>
      <w:bookmarkStart w:id="2" w:name="P140"/>
      <w:bookmarkEnd w:id="2"/>
      <w:r>
        <w:t>34. Государственный контроль (надзор) осуществляется посредством проведения следующих контрольных (надзорных) мероприятий: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инспекционный визит;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документарная проверка;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выездная проверка.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35. Для проведения контрольных (надзорных) мероприятий, указанных в </w:t>
      </w:r>
      <w:hyperlink w:anchor="P140">
        <w:r>
          <w:rPr>
            <w:color w:val="0000FF"/>
          </w:rPr>
          <w:t>пункте 34</w:t>
        </w:r>
      </w:hyperlink>
      <w:r>
        <w:t xml:space="preserve"> настоящего </w:t>
      </w:r>
      <w:r>
        <w:lastRenderedPageBreak/>
        <w:t>Положения, министром принимается решение о проведении контрольного (надзорного) мероприятия.</w:t>
      </w:r>
    </w:p>
    <w:p w:rsidR="00175C33" w:rsidRDefault="00175C3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26.07.2022 N 342-п)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36. В решении о проведении контрольного (надзорного) мероприятия указываются сведения, предусмотренные </w:t>
      </w:r>
      <w:hyperlink r:id="rId27">
        <w:r>
          <w:rPr>
            <w:color w:val="0000FF"/>
          </w:rPr>
          <w:t>частью 1 статьи 64</w:t>
        </w:r>
      </w:hyperlink>
      <w:r>
        <w:t xml:space="preserve"> Федерального закона N 248-ФЗ, а также перечень нормативных правовых актов, содержащих обязательные требования, соблюдение которых оценивается при осуществлении государственного контроля (надзора).</w:t>
      </w:r>
    </w:p>
    <w:p w:rsidR="00175C33" w:rsidRDefault="00175C3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26.07.2022 N 342-п)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37. В ходе инспекционного визита должностными лицами министерства могут совершаться следующие контрольные (надзорные) действия: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осмотр;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опрос;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получение письменных объяснений;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38. 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Инспекционный визит проводится при наличии оснований, указанных в </w:t>
      </w:r>
      <w:hyperlink r:id="rId29">
        <w:r>
          <w:rPr>
            <w:color w:val="0000FF"/>
          </w:rPr>
          <w:t>пунктах 1</w:t>
        </w:r>
      </w:hyperlink>
      <w:r>
        <w:t xml:space="preserve"> - </w:t>
      </w:r>
      <w:hyperlink r:id="rId30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31">
        <w:r>
          <w:rPr>
            <w:color w:val="0000FF"/>
          </w:rPr>
          <w:t>пунктами 3</w:t>
        </w:r>
      </w:hyperlink>
      <w:r>
        <w:t xml:space="preserve"> - </w:t>
      </w:r>
      <w:hyperlink r:id="rId32">
        <w:r>
          <w:rPr>
            <w:color w:val="0000FF"/>
          </w:rPr>
          <w:t>5 части 1 статьи 57</w:t>
        </w:r>
      </w:hyperlink>
      <w:r>
        <w:t xml:space="preserve"> и </w:t>
      </w:r>
      <w:hyperlink r:id="rId33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39. В ходе документарной проверки должностными лицами министерства могут совершаться следующие контрольные (надзорные) действия: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получение письменных объяснений;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истребование документов.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40. Срок проведения документарной проверки не может превышать 10 рабочих дней.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Документарная проверка проводится при наличии оснований, указанных в </w:t>
      </w:r>
      <w:hyperlink r:id="rId34">
        <w:r>
          <w:rPr>
            <w:color w:val="0000FF"/>
          </w:rPr>
          <w:t>пунктах 1</w:t>
        </w:r>
      </w:hyperlink>
      <w:r>
        <w:t xml:space="preserve"> - </w:t>
      </w:r>
      <w:hyperlink r:id="rId35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Внеплановая документарная проверка проводится без согласования с органами прокуратуры.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41. В ходе выездной проверки должностными лицами министерства могут совершаться следующие контрольные (надзорные) действия: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осмотр;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опрос;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получение письменных объяснений;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4) истребование документов.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42. Выездная проверка проводится при наличии оснований, указанных в </w:t>
      </w:r>
      <w:hyperlink r:id="rId36">
        <w:r>
          <w:rPr>
            <w:color w:val="0000FF"/>
          </w:rPr>
          <w:t>пунктах 1</w:t>
        </w:r>
      </w:hyperlink>
      <w:r>
        <w:t xml:space="preserve"> - </w:t>
      </w:r>
      <w:hyperlink r:id="rId37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Внеплановая выездная проверка может проводиться только по согласованию с органами </w:t>
      </w:r>
      <w:r>
        <w:lastRenderedPageBreak/>
        <w:t xml:space="preserve">прокуратуры, за исключением случаев ее проведения в соответствии с </w:t>
      </w:r>
      <w:hyperlink r:id="rId38">
        <w:r>
          <w:rPr>
            <w:color w:val="0000FF"/>
          </w:rPr>
          <w:t>пунктами 3</w:t>
        </w:r>
      </w:hyperlink>
      <w:r>
        <w:t xml:space="preserve"> - </w:t>
      </w:r>
      <w:hyperlink r:id="rId39">
        <w:r>
          <w:rPr>
            <w:color w:val="0000FF"/>
          </w:rPr>
          <w:t>5 части 1 статьи 57</w:t>
        </w:r>
      </w:hyperlink>
      <w:r>
        <w:t xml:space="preserve"> и </w:t>
      </w:r>
      <w:hyperlink r:id="rId40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  <w:outlineLvl w:val="1"/>
      </w:pPr>
      <w:r>
        <w:t>V. Результаты контрольного (надзорного) мероприятия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>43. Должностными лицами министерства по окончании проведения контрольного (надзорного) мероприятия составляется акт контрольного (надзорного) мероприятия (далее - акт).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В случае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44.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министерства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  <w:outlineLvl w:val="1"/>
      </w:pPr>
      <w:r>
        <w:t>VI. Досудебный порядок подачи жалобы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 xml:space="preserve">45.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</w:t>
      </w:r>
      <w:hyperlink r:id="rId41">
        <w:r>
          <w:rPr>
            <w:color w:val="0000FF"/>
          </w:rPr>
          <w:t>статьями 40</w:t>
        </w:r>
      </w:hyperlink>
      <w:r>
        <w:t xml:space="preserve"> - </w:t>
      </w:r>
      <w:hyperlink r:id="rId42">
        <w:r>
          <w:rPr>
            <w:color w:val="0000FF"/>
          </w:rPr>
          <w:t>43</w:t>
        </w:r>
      </w:hyperlink>
      <w:r>
        <w:t xml:space="preserve"> Федерального закона N 248-ФЗ.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46. Жалоба подается контролируемым лицом в министерство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на решение министерства, действия (бездействие) его должностных лиц.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47. Жалоба на решения и действия (бездействие) должностных лиц министерства при осуществлении государственного контроля (надзора) направляется в министерство и рассматривается министром или уполномоченным им должностным лицом.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48. Жалоба на решение министерства,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Жалоба на предписание министерства может быть подана в течение 10 рабочих дней со дня получения контролируемым лицом предписания.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49. Жалоба подлежит регистрации не позднее дня, следующего за днем ее поступления.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50. Жалоба подлежит рассмотрению министерством в течение 20 рабочих дней со дня ее регистрации.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51. По итогам рассмотрения жалобы министерство принимает одно из следующих решений: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оставляет жалобу без удовлетворения;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отменяет решение министерства полностью или частично;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отменяет решение министерства полностью и принимает новое решение;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4) признает действия (бездействие) должностных лиц министерства незаконными и выносит решение по существу, в том числе об осуществлении при необходимости определенных действий.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52. Решение министерства,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</w:t>
      </w:r>
      <w:r>
        <w:lastRenderedPageBreak/>
        <w:t>и муниципальных услуг в срок не позднее одного рабочего дня со дня его принятия.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  <w:outlineLvl w:val="1"/>
      </w:pPr>
      <w:r>
        <w:t>VII. Ключевые показатели государственного контроля (надзора)</w:t>
      </w:r>
    </w:p>
    <w:p w:rsidR="00175C33" w:rsidRDefault="00175C33">
      <w:pPr>
        <w:pStyle w:val="ConsPlusTitle"/>
        <w:jc w:val="center"/>
      </w:pPr>
      <w:r>
        <w:t>и их целевые значения, индикативные показатели</w:t>
      </w:r>
    </w:p>
    <w:p w:rsidR="00175C33" w:rsidRDefault="00175C33">
      <w:pPr>
        <w:pStyle w:val="ConsPlusTitle"/>
        <w:jc w:val="center"/>
      </w:pPr>
      <w:r>
        <w:t>для государственного контроля (надзора)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>53. Ключевыми показателями государственного контроля (надзора) являются: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доля поставщиков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по результатам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доля по устранению нарушений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нарушений.</w:t>
      </w:r>
    </w:p>
    <w:p w:rsidR="00175C33" w:rsidRDefault="00175C33">
      <w:pPr>
        <w:pStyle w:val="ConsPlusNormal"/>
        <w:jc w:val="both"/>
      </w:pPr>
      <w:r>
        <w:t xml:space="preserve">(п. 53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26.07.2022 N 342-п)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54. Ключевые показатели и их целевые значения, индикативные показатели для осуществления государственного контроля (надзора) утверждаются постановлением Правительства Новосибирской области (далее - ключевые показатели).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Структура ключевых показателей состоит из показателей группы "А" и показателей групп "Б" и "В".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55. Показатели группы "А" являются ключевыми показателями и отражают существующий и целевой уровни безопасности охраняемых законом ценностей в подконтрольных (поднадзорных) сферах, к которым применяется определенный вид контрольно-надзорной деятельности.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56. Показатели группы "Б" являются индикативными показателями и отражают, в какой степени достигнутый уровень результативности контрольно-надзорной деятельности соответствует бюджетным затратам на ее осуществление, а также издержкам, понесенным подконтрольными субъектами. Определение указанных показателей и интерпретация их значений министерством должны основываться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57. Показатели группы "В" являются индикативными показателями, характеризующими различные аспекты контрольно-надзорной деятельности, и используются для расчета показателей результативности и эффективности. Показатели группы "В" подразделяются на следующие подгруппы: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1) "В.1" 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2) "В.2"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3) "В.3" - 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4) "В.4" -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58. Министерство ежегодно осуществляет подготовку доклада о виде государственного контроля (надзора) по итогам его осуществления за предыдущий год с указанием сведений о достижении ключевых показателей и сведений об индикативных показателях государственного контроля (надзора), в том числе о влиянии профилактических мероприятий и контрольных (надзорных) мероприятий на достижение ключевых показателей в соответствии с </w:t>
      </w:r>
      <w:hyperlink r:id="rId44">
        <w:r>
          <w:rPr>
            <w:color w:val="0000FF"/>
          </w:rPr>
          <w:t>требованиями</w:t>
        </w:r>
      </w:hyperlink>
      <w:r>
        <w:t xml:space="preserve"> к подготовке докладов о видах государственного </w:t>
      </w:r>
      <w:r>
        <w:lastRenderedPageBreak/>
        <w:t>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 (далее - требования).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При подготовке доклада о виде государственного контроля (надзора) могут использоваться данные социологических и иных опросов организаций и граждан, в том числе индивидуальных предпринимателей, в отношении которых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должностными лицами министерства при осуществлении государственного контроля (надзора).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В доклад о виде государственного контроля (надзора) включаются сведения об организации и осуществлении за отчетный год с учетом приложения к требованиям.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Сведения, включенные в доклад о виде государственного контроля (надзора), должны соответствовать сведениям, включенным в единый реестр видов федерального государственного контроля (надзора), регионального государственного контроля (надзора), муниципального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Сведения об организации и осуществлении государственного контроля (надзора), доклад о виде государственного контроля (надзора) подписываются министром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Размещение доклада о виде государственного контроля (надзора) посредством информационной системы "Управление" осуществляется ответственным должностным лицом министерства до 15 марта года, следующего за отчетным годом.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Доклад о виде государственного контроля (надзора) подлежит размещению ответственным должностным лицом министерства, осуществлявшим его подготовку, на официальном сайте министерства в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jc w:val="right"/>
        <w:outlineLvl w:val="1"/>
      </w:pPr>
      <w:r>
        <w:t>Приложение</w:t>
      </w:r>
    </w:p>
    <w:p w:rsidR="00175C33" w:rsidRDefault="00175C33">
      <w:pPr>
        <w:pStyle w:val="ConsPlusNormal"/>
        <w:jc w:val="right"/>
      </w:pPr>
      <w:r>
        <w:t>к Положению</w:t>
      </w:r>
    </w:p>
    <w:p w:rsidR="00175C33" w:rsidRDefault="00175C33">
      <w:pPr>
        <w:pStyle w:val="ConsPlusNormal"/>
        <w:jc w:val="right"/>
      </w:pPr>
      <w:r>
        <w:t>о региональном государственном</w:t>
      </w:r>
    </w:p>
    <w:p w:rsidR="00175C33" w:rsidRDefault="00175C33">
      <w:pPr>
        <w:pStyle w:val="ConsPlusNormal"/>
        <w:jc w:val="right"/>
      </w:pPr>
      <w:r>
        <w:t>контроле (надзоре) в сфере</w:t>
      </w:r>
    </w:p>
    <w:p w:rsidR="00175C33" w:rsidRDefault="00175C33">
      <w:pPr>
        <w:pStyle w:val="ConsPlusNormal"/>
        <w:jc w:val="right"/>
      </w:pPr>
      <w:r>
        <w:t>социального обслуживания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</w:pPr>
      <w:bookmarkStart w:id="3" w:name="P230"/>
      <w:bookmarkEnd w:id="3"/>
      <w:r>
        <w:t>КРИТЕРИИ</w:t>
      </w:r>
    </w:p>
    <w:p w:rsidR="00175C33" w:rsidRDefault="00175C33">
      <w:pPr>
        <w:pStyle w:val="ConsPlusTitle"/>
        <w:jc w:val="center"/>
      </w:pPr>
      <w:r>
        <w:t>отнесения объектов регионального государственного контроля</w:t>
      </w:r>
    </w:p>
    <w:p w:rsidR="00175C33" w:rsidRDefault="00175C33">
      <w:pPr>
        <w:pStyle w:val="ConsPlusTitle"/>
        <w:jc w:val="center"/>
      </w:pPr>
      <w:r>
        <w:t>(надзора) в сфере социального обслуживания к категориям</w:t>
      </w:r>
    </w:p>
    <w:p w:rsidR="00175C33" w:rsidRDefault="00175C33">
      <w:pPr>
        <w:pStyle w:val="ConsPlusTitle"/>
        <w:jc w:val="center"/>
      </w:pPr>
      <w:r>
        <w:t>риска в рамках осуществления регионального государственного</w:t>
      </w:r>
    </w:p>
    <w:p w:rsidR="00175C33" w:rsidRDefault="00175C33">
      <w:pPr>
        <w:pStyle w:val="ConsPlusTitle"/>
        <w:jc w:val="center"/>
      </w:pPr>
      <w:r>
        <w:t>контроля (надзора) в сфере социального обслуживания</w:t>
      </w:r>
    </w:p>
    <w:p w:rsidR="00175C33" w:rsidRDefault="00175C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313"/>
        <w:gridCol w:w="1190"/>
      </w:tblGrid>
      <w:tr w:rsidR="00175C33">
        <w:tc>
          <w:tcPr>
            <w:tcW w:w="566" w:type="dxa"/>
          </w:tcPr>
          <w:p w:rsidR="00175C33" w:rsidRDefault="00175C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center"/>
            </w:pPr>
            <w:r>
              <w:t>Критерии отнесения объектов регионального государственного контроля (надзора) в сфере социального обслуживания к категориям риска</w:t>
            </w:r>
          </w:p>
        </w:tc>
        <w:tc>
          <w:tcPr>
            <w:tcW w:w="1190" w:type="dxa"/>
          </w:tcPr>
          <w:p w:rsidR="00175C33" w:rsidRDefault="00175C33">
            <w:pPr>
              <w:pStyle w:val="ConsPlusNormal"/>
              <w:jc w:val="center"/>
            </w:pPr>
            <w:r>
              <w:t>Категории риска</w:t>
            </w:r>
          </w:p>
        </w:tc>
      </w:tr>
      <w:tr w:rsidR="00175C33">
        <w:tc>
          <w:tcPr>
            <w:tcW w:w="566" w:type="dxa"/>
          </w:tcPr>
          <w:p w:rsidR="00175C33" w:rsidRDefault="00175C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1. В ходе последнего планового контрольного (надзорного) мероприятия выявлены нарушения соблюдения обязательных требований, и организация социального обслуживания Новосибирской области (далее - контролируемое лицо) предоставляет социальные услуги в стационарной форме социального обслуживания.</w:t>
            </w:r>
          </w:p>
          <w:p w:rsidR="00175C33" w:rsidRDefault="00175C33">
            <w:pPr>
              <w:pStyle w:val="ConsPlusNormal"/>
              <w:jc w:val="both"/>
            </w:pPr>
            <w:r>
              <w:t xml:space="preserve">2. В ходе последнего планового контрольного (надзорного) мероприятия выявлены нарушения соблюдения обязательных требований, и </w:t>
            </w:r>
            <w:r>
              <w:lastRenderedPageBreak/>
              <w:t>контролируемое лицо предоставляет социальные услуги в полустационарной форме социального обслуживания, в форме социального обслуживания на дому, в форме срочных социальных услуг (далее - социальные услуги в иных формах)</w:t>
            </w:r>
          </w:p>
        </w:tc>
        <w:tc>
          <w:tcPr>
            <w:tcW w:w="1190" w:type="dxa"/>
          </w:tcPr>
          <w:p w:rsidR="00175C33" w:rsidRDefault="00175C33">
            <w:pPr>
              <w:pStyle w:val="ConsPlusNormal"/>
            </w:pPr>
            <w:r>
              <w:lastRenderedPageBreak/>
              <w:t>Категория высокого риска</w:t>
            </w:r>
          </w:p>
        </w:tc>
      </w:tr>
      <w:tr w:rsidR="00175C33">
        <w:tc>
          <w:tcPr>
            <w:tcW w:w="566" w:type="dxa"/>
          </w:tcPr>
          <w:p w:rsidR="00175C33" w:rsidRDefault="00175C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1. В ходе последнего планового контрольного (надзорного) мероприятия не выявлены нарушения соблюдения обязательных требований, и контролируемое лицо предоставляет социальные услуги в стационарной форме социального обслуживания.</w:t>
            </w:r>
          </w:p>
          <w:p w:rsidR="00175C33" w:rsidRDefault="00175C33">
            <w:pPr>
              <w:pStyle w:val="ConsPlusNormal"/>
              <w:jc w:val="both"/>
            </w:pPr>
            <w:r>
              <w:t>2. В отношении контролируемого лица, которое предоставляет социальные услуги в стационарной форме социального обслуживания, плановые контрольные (надзорные) мероприятия не проводились.</w:t>
            </w:r>
          </w:p>
          <w:p w:rsidR="00175C33" w:rsidRDefault="00175C33">
            <w:pPr>
              <w:pStyle w:val="ConsPlusNormal"/>
              <w:jc w:val="both"/>
            </w:pPr>
            <w:r>
              <w:t>3. В отношении контролируемого лица, которое предоставляет социальные услуги в иных формах, плановые контрольные (надзорные) мероприятия не проводились</w:t>
            </w:r>
          </w:p>
        </w:tc>
        <w:tc>
          <w:tcPr>
            <w:tcW w:w="1190" w:type="dxa"/>
          </w:tcPr>
          <w:p w:rsidR="00175C33" w:rsidRDefault="00175C33">
            <w:pPr>
              <w:pStyle w:val="ConsPlusNormal"/>
            </w:pPr>
            <w:r>
              <w:t>Категория среднего риска</w:t>
            </w:r>
          </w:p>
        </w:tc>
      </w:tr>
      <w:tr w:rsidR="00175C33">
        <w:tc>
          <w:tcPr>
            <w:tcW w:w="566" w:type="dxa"/>
          </w:tcPr>
          <w:p w:rsidR="00175C33" w:rsidRDefault="00175C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В ходе последнего планового контрольного (надзорного) мероприятия не выявлены нарушения соблюдения обязательных требований, и контролируемое лицо предоставляет социальные услуги в иных формах</w:t>
            </w:r>
          </w:p>
        </w:tc>
        <w:tc>
          <w:tcPr>
            <w:tcW w:w="1190" w:type="dxa"/>
          </w:tcPr>
          <w:p w:rsidR="00175C33" w:rsidRDefault="00175C33">
            <w:pPr>
              <w:pStyle w:val="ConsPlusNormal"/>
            </w:pPr>
            <w:r>
              <w:t>Категория низкого риска</w:t>
            </w:r>
          </w:p>
        </w:tc>
      </w:tr>
    </w:tbl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jc w:val="right"/>
        <w:outlineLvl w:val="0"/>
      </w:pPr>
      <w:r>
        <w:t>Утвержден</w:t>
      </w:r>
    </w:p>
    <w:p w:rsidR="00175C33" w:rsidRDefault="00175C33">
      <w:pPr>
        <w:pStyle w:val="ConsPlusNormal"/>
        <w:jc w:val="right"/>
      </w:pPr>
      <w:r>
        <w:t>постановлением</w:t>
      </w:r>
    </w:p>
    <w:p w:rsidR="00175C33" w:rsidRDefault="00175C33">
      <w:pPr>
        <w:pStyle w:val="ConsPlusNormal"/>
        <w:jc w:val="right"/>
      </w:pPr>
      <w:r>
        <w:t>Правительства Новосибирской области</w:t>
      </w:r>
    </w:p>
    <w:p w:rsidR="00175C33" w:rsidRDefault="00175C33">
      <w:pPr>
        <w:pStyle w:val="ConsPlusNormal"/>
        <w:jc w:val="right"/>
      </w:pPr>
      <w:r>
        <w:t>от 20.09.2021 N 363-п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</w:pPr>
      <w:bookmarkStart w:id="4" w:name="P261"/>
      <w:bookmarkEnd w:id="4"/>
      <w:r>
        <w:t>ПЕРЕЧЕНЬ</w:t>
      </w:r>
    </w:p>
    <w:p w:rsidR="00175C33" w:rsidRDefault="00175C33">
      <w:pPr>
        <w:pStyle w:val="ConsPlusTitle"/>
        <w:jc w:val="center"/>
      </w:pPr>
      <w:r>
        <w:t>ДОЛЖНОСТНЫХ ЛИЦ МИНИСТЕРСТВА ТРУДА И СОЦИАЛЬНОГО РАЗВИТИЯ</w:t>
      </w:r>
    </w:p>
    <w:p w:rsidR="00175C33" w:rsidRDefault="00175C33">
      <w:pPr>
        <w:pStyle w:val="ConsPlusTitle"/>
        <w:jc w:val="center"/>
      </w:pPr>
      <w:r>
        <w:t>НОВОСИБИРСКОЙ ОБЛАСТИ, УПОЛНОМОЧЕННЫХ ОСУЩЕСТВЛЯТЬ</w:t>
      </w:r>
    </w:p>
    <w:p w:rsidR="00175C33" w:rsidRDefault="00175C33">
      <w:pPr>
        <w:pStyle w:val="ConsPlusTitle"/>
        <w:jc w:val="center"/>
      </w:pPr>
      <w:r>
        <w:t>РЕГИОНАЛЬНЫЙ ГОСУДАРСТВЕННЫЙ КОНТРОЛЬ (НАДЗОР)</w:t>
      </w:r>
    </w:p>
    <w:p w:rsidR="00175C33" w:rsidRDefault="00175C33">
      <w:pPr>
        <w:pStyle w:val="ConsPlusTitle"/>
        <w:jc w:val="center"/>
      </w:pPr>
      <w:r>
        <w:t>В СФЕРЕ СОЦИАЛЬНОГО ОБСЛУЖИВАНИЯ</w:t>
      </w:r>
    </w:p>
    <w:p w:rsidR="00175C33" w:rsidRDefault="00175C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41"/>
        <w:gridCol w:w="113"/>
      </w:tblGrid>
      <w:tr w:rsidR="00175C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>от 26.07.2022 N 342-п)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</w:tr>
    </w:tbl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>1. Начальник управления семейной политики и защиты прав детей.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2. Начальник отдела по вопросам семьи, материнства и детства управления семейной политики и защиты прав детей.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3. Начальник отдела по делам ветеранов и лиц с инвалидностью управления организации социального обслуживания населения и реабилитации инвалидов.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4. Начальник отдела опеки и попечительства управления семейной политики и защиты прав детей.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5. Начальник отдела организации работы учреждений социального обслуживания управления организации социального обслуживания населения и реабилитации инвалидов.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6. Заместитель начальника отдела по вопросам семьи, материнства и детства управления семейной политики и защиты прав детей.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7. Заместитель начальника отдела опеки и попечительства управления семейной политики и защиты прав детей.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8. Консультант отдела по вопросам семьи, материнства и детства управления семейной политики и защиты прав детей.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 xml:space="preserve">9. Консультант отдела организации работы учреждений социального обслуживания управления </w:t>
      </w:r>
      <w:r>
        <w:lastRenderedPageBreak/>
        <w:t>организации социального обслуживания населения и реабилитации инвалидов.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10. Консультант отдела опеки и попечительства управления семейной политики и защиты прав детей.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11. Главный специалист отдела по вопросам семьи, материнства и детства управления семейной политики и защиты прав детей.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12. Главный специалист отдела организации работы учреждений социального обслуживания управления организации социального обслуживания населения и реабилитации инвалидов.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13. Главный специалист отдела опеки и попечительства управления семейной политики и защиты прав детей.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jc w:val="right"/>
        <w:outlineLvl w:val="0"/>
      </w:pPr>
      <w:r>
        <w:t>Утвержден</w:t>
      </w:r>
    </w:p>
    <w:p w:rsidR="00175C33" w:rsidRDefault="00175C33">
      <w:pPr>
        <w:pStyle w:val="ConsPlusNormal"/>
        <w:jc w:val="right"/>
      </w:pPr>
      <w:r>
        <w:t>постановлением</w:t>
      </w:r>
    </w:p>
    <w:p w:rsidR="00175C33" w:rsidRDefault="00175C33">
      <w:pPr>
        <w:pStyle w:val="ConsPlusNormal"/>
        <w:jc w:val="right"/>
      </w:pPr>
      <w:r>
        <w:t>Правительства Новосибирской области</w:t>
      </w:r>
    </w:p>
    <w:p w:rsidR="00175C33" w:rsidRDefault="00175C33">
      <w:pPr>
        <w:pStyle w:val="ConsPlusNormal"/>
        <w:jc w:val="right"/>
      </w:pPr>
      <w:r>
        <w:t>от 20.09.2021 N 363-п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</w:pPr>
      <w:bookmarkStart w:id="5" w:name="P293"/>
      <w:bookmarkEnd w:id="5"/>
      <w:r>
        <w:t>ПЕРЕЧЕНЬ</w:t>
      </w:r>
    </w:p>
    <w:p w:rsidR="00175C33" w:rsidRDefault="00175C33">
      <w:pPr>
        <w:pStyle w:val="ConsPlusTitle"/>
        <w:jc w:val="center"/>
      </w:pPr>
      <w:r>
        <w:t>ИНДИКАТОРОВ РИСКА НАРУШЕНИЯ ОБЯЗАТЕЛЬНЫХ ТРЕБОВАНИЙ</w:t>
      </w:r>
    </w:p>
    <w:p w:rsidR="00175C33" w:rsidRDefault="00175C33">
      <w:pPr>
        <w:pStyle w:val="ConsPlusTitle"/>
        <w:jc w:val="center"/>
      </w:pPr>
      <w:r>
        <w:t>ДЛЯ РЕГИОНАЛЬНОГО ГОСУДАРСТВЕННОГО КОНТРОЛЯ</w:t>
      </w:r>
    </w:p>
    <w:p w:rsidR="00175C33" w:rsidRDefault="00175C33">
      <w:pPr>
        <w:pStyle w:val="ConsPlusTitle"/>
        <w:jc w:val="center"/>
      </w:pPr>
      <w:r>
        <w:t>(НАДЗОРА) В СФЕРЕ СОЦИАЛЬНОГО ОБСЛУЖИВАНИЯ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  <w:r>
        <w:t>При осуществлении регионального государственного контроля (надзора) в сфере социального обслуживания устанавливаются следующие индикаторы риска нарушения обязательных требований: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наличие обращений (более 3 обращений) от получателей социальных услуг, а также граждан и организаций о нарушении организациями социального обслуживания Новосибирской области обязательных требований;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наличие информации (в том числе в средствах массовой информации) о начале предоставления организацией социального обслуживания социальных услуг в стационарной форме;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непредставление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 в сфере социального обслуживания;</w:t>
      </w:r>
    </w:p>
    <w:p w:rsidR="00175C33" w:rsidRDefault="00175C33">
      <w:pPr>
        <w:pStyle w:val="ConsPlusNormal"/>
        <w:spacing w:before="200"/>
        <w:ind w:firstLine="540"/>
        <w:jc w:val="both"/>
      </w:pPr>
      <w:r>
        <w:t>наличие в уведомлении об исполнении предостережения о недопустимости нарушения обязательных требований сведений о принятии недостаточных мер по обеспечению соблюдения обязательных требований в сфере социального обслуживания.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jc w:val="right"/>
        <w:outlineLvl w:val="0"/>
      </w:pPr>
      <w:r>
        <w:t>Утверждены</w:t>
      </w:r>
    </w:p>
    <w:p w:rsidR="00175C33" w:rsidRDefault="00175C33">
      <w:pPr>
        <w:pStyle w:val="ConsPlusNormal"/>
        <w:jc w:val="right"/>
      </w:pPr>
      <w:r>
        <w:t>постановлением</w:t>
      </w:r>
    </w:p>
    <w:p w:rsidR="00175C33" w:rsidRDefault="00175C33">
      <w:pPr>
        <w:pStyle w:val="ConsPlusNormal"/>
        <w:jc w:val="right"/>
      </w:pPr>
      <w:r>
        <w:t>Правительства Новосибирской области</w:t>
      </w:r>
    </w:p>
    <w:p w:rsidR="00175C33" w:rsidRDefault="00175C33">
      <w:pPr>
        <w:pStyle w:val="ConsPlusNormal"/>
        <w:jc w:val="right"/>
      </w:pPr>
      <w:r>
        <w:t>от 20.09.2021 N 363-п</w:t>
      </w: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Title"/>
        <w:jc w:val="center"/>
      </w:pPr>
      <w:bookmarkStart w:id="6" w:name="P313"/>
      <w:bookmarkEnd w:id="6"/>
      <w:r>
        <w:t>КЛЮЧЕВЫЕ ПОКАЗАТЕЛИ И ИХ ЦЕЛЕВЫЕ ЗНАЧЕНИЯ, ИНДИКАТИВНЫЕ</w:t>
      </w:r>
    </w:p>
    <w:p w:rsidR="00175C33" w:rsidRDefault="00175C33">
      <w:pPr>
        <w:pStyle w:val="ConsPlusTitle"/>
        <w:jc w:val="center"/>
      </w:pPr>
      <w:r>
        <w:t>ПОКАЗАТЕЛИ ДЛЯ ОСУЩЕСТВЛЕНИЯ РЕГИОНАЛЬНОГО ГОСУДАРСТВЕННОГО</w:t>
      </w:r>
    </w:p>
    <w:p w:rsidR="00175C33" w:rsidRDefault="00175C33">
      <w:pPr>
        <w:pStyle w:val="ConsPlusTitle"/>
        <w:jc w:val="center"/>
      </w:pPr>
      <w:r>
        <w:t>КОНТРОЛЯ (НАДЗОРА) В СФЕРЕ СОЦИАЛЬНОГО ОБСЛУЖИВАНИЯ</w:t>
      </w:r>
    </w:p>
    <w:p w:rsidR="00175C33" w:rsidRDefault="00175C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41"/>
        <w:gridCol w:w="113"/>
      </w:tblGrid>
      <w:tr w:rsidR="00175C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75C33" w:rsidRDefault="00175C33">
            <w:pPr>
              <w:pStyle w:val="ConsPlusNormal"/>
              <w:jc w:val="center"/>
            </w:pPr>
            <w:r>
              <w:rPr>
                <w:color w:val="392C69"/>
              </w:rPr>
              <w:t>от 26.07.2022 N 342-п)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C33" w:rsidRDefault="00175C33">
            <w:pPr>
              <w:pStyle w:val="ConsPlusNormal"/>
            </w:pPr>
          </w:p>
        </w:tc>
      </w:tr>
    </w:tbl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sectPr w:rsidR="00175C33" w:rsidSect="00B91E5F">
          <w:pgSz w:w="11910" w:h="16840"/>
          <w:pgMar w:top="1040" w:right="743" w:bottom="1180" w:left="1240" w:header="0" w:footer="981" w:gutter="0"/>
          <w:cols w:space="708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216"/>
        <w:gridCol w:w="7313"/>
      </w:tblGrid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lastRenderedPageBreak/>
              <w:t>Номер (индекс) показателя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center"/>
            </w:pPr>
            <w:r>
              <w:t>Наименование показателя (группы показателей)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center"/>
            </w:pPr>
            <w:r>
              <w:t>Формула расчета</w:t>
            </w:r>
          </w:p>
        </w:tc>
      </w:tr>
      <w:tr w:rsidR="00175C33">
        <w:tc>
          <w:tcPr>
            <w:tcW w:w="13606" w:type="dxa"/>
            <w:gridSpan w:val="3"/>
          </w:tcPr>
          <w:p w:rsidR="00175C33" w:rsidRDefault="00175C33">
            <w:pPr>
              <w:pStyle w:val="ConsPlusNormal"/>
              <w:jc w:val="center"/>
              <w:outlineLvl w:val="1"/>
            </w:pPr>
            <w:r>
              <w:t>Ключевые показатели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2"/>
            </w:pPr>
            <w:r>
              <w:t>А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both"/>
            </w:pPr>
            <w: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А.1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поставщиков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(далее - контролируемые лица), по результатам проверки деятельности которых отсутствуют нарушения обязательных требований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 (далее - нарушения законодательства, связанные с угрозой жизни).</w:t>
            </w:r>
          </w:p>
          <w:p w:rsidR="00175C33" w:rsidRDefault="00175C33">
            <w:pPr>
              <w:pStyle w:val="ConsPlusNormal"/>
              <w:jc w:val="both"/>
            </w:pPr>
            <w:r>
              <w:t>Целевое значение показателя - 80%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суб.о. = (Суб.в. + Суб.н) / Общ.суб. x 100% (%) - доля контролируемых лиц, у которых отсутствуют нарушения законодательства, связанные с угрозой жизни,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Суб.в. - общее количество контролируемых лиц, допустивших нарушения законодательства, связанные с угрозой жизни, которые установлены в ходе плановых и внеплановых проверок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Суб.н. - общее количество контролируемых лиц, в отношении которых в ходе плановых и внеплановых проверок нарушения законодательства, связанные с угрозой жизни, не выявлены,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Общ.суб. - общее количество контролируемых лиц, в отношении которых проведены контрольно-надзорные мероприятия,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А.3.1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по устранению нарушений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(далее - нарушения законодательства) от общего количества выявленных нарушений.</w:t>
            </w:r>
          </w:p>
          <w:p w:rsidR="00175C33" w:rsidRDefault="00175C33">
            <w:pPr>
              <w:pStyle w:val="ConsPlusNormal"/>
              <w:jc w:val="both"/>
            </w:pPr>
            <w:r>
              <w:t>Целевое значение показателя - 80%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Ну</w:t>
            </w:r>
            <w:proofErr w:type="gramEnd"/>
            <w:r>
              <w:t xml:space="preserve"> = Нун / Нв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Ну</w:t>
            </w:r>
            <w:proofErr w:type="gramEnd"/>
            <w:r>
              <w:t xml:space="preserve"> - доля устраненных нарушений законодательства от общего количества выявленных нарушений законодательства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Нун - общее количество устраненных нарушений законодательства, выявленных по результатам проведенных проверок,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Нв - общее количество выявленных нарушений законодательства за отчетный период, ед.</w:t>
            </w:r>
          </w:p>
        </w:tc>
      </w:tr>
      <w:tr w:rsidR="00175C33">
        <w:tc>
          <w:tcPr>
            <w:tcW w:w="13606" w:type="dxa"/>
            <w:gridSpan w:val="3"/>
          </w:tcPr>
          <w:p w:rsidR="00175C33" w:rsidRDefault="00175C33">
            <w:pPr>
              <w:pStyle w:val="ConsPlusNormal"/>
              <w:jc w:val="center"/>
              <w:outlineLvl w:val="1"/>
            </w:pPr>
            <w:r>
              <w:t>Индикативные показатели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2"/>
            </w:pPr>
            <w:r>
              <w:lastRenderedPageBreak/>
              <w:t>Б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both"/>
            </w:pPr>
            <w: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контролируемых лиц, при осуществлении в отношении контролируемых лиц контрольно-надзорных мероприятий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Б.1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Эффективность контрольно-надзорной деятельности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Нт / Нп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Нт - количество нарушений законодательства, связанных с угрозой жизни, выявленных в текущем году;</w:t>
            </w:r>
          </w:p>
          <w:p w:rsidR="00175C33" w:rsidRDefault="00175C33">
            <w:pPr>
              <w:pStyle w:val="ConsPlusNormal"/>
              <w:jc w:val="both"/>
            </w:pPr>
            <w:r>
              <w:t>Нп - количество нарушений законодательства, связанных с угрозой жизни, выявленных в прошлом году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2"/>
            </w:pPr>
            <w:r>
              <w:t>В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center"/>
            </w:pPr>
            <w: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3"/>
            </w:pPr>
            <w:r>
              <w:t>В.1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both"/>
            </w:pPr>
            <w: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В.1.1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выявленных нарушений законодательства контролируемыми лицами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Нв = Нп + Нвп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Нв - общее количество выявленных нарушений законодательства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Нп - общее количество нарушений законодательства, выявленных по результатам плановых проверок,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Нвп - общее количество нарушений законодательства, выявленных по результатам внеплановых проверок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3"/>
            </w:pPr>
            <w:r>
              <w:t>В.2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both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В.2.1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проведенных контрольно-надзорных мероприятий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КНД</w:t>
            </w:r>
            <w:r>
              <w:t xml:space="preserve"> = Пп + Пв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КНД</w:t>
            </w:r>
            <w:r>
              <w:t xml:space="preserve"> - общее количество проведенных контрольно-надзорных мероприятий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Пп - общее количество проведенных плановых проверок в соответствии с утвержденным ежегодным планом проведения плановых проверок, ед.;</w:t>
            </w:r>
          </w:p>
          <w:p w:rsidR="00175C33" w:rsidRDefault="00175C33">
            <w:pPr>
              <w:pStyle w:val="ConsPlusNormal"/>
              <w:jc w:val="both"/>
            </w:pPr>
            <w:r>
              <w:t>Пв - общее количество проведенных внеплановых проверок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В.2.2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проведенных контрольно-надзорных мероприятий, по результатам которых установлены нарушения законодательства контролируемыми лицами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пр. = Пн / По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пр. - доля контрольно-надзорных мероприятий, по результатам которых выявлены нарушения законодательства контролируемыми лицами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Пн - общее количество контрольно-надзорных мероприятий, по результатам которых выявлены нарушения законодательства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 xml:space="preserve">По - общее количество контрольно-надзорных мероприятий (проверок) в </w:t>
            </w:r>
            <w:r>
              <w:lastRenderedPageBreak/>
              <w:t>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lastRenderedPageBreak/>
              <w:t>В.2.3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допустивших нарушение законодательства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= (Суб.п. + Суб.в.) / Общ.суб.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 - доля контролируемых лиц, подлежащих контрольно-надзорным мероприятиям, допустивших нарушение законодательства,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Суб.п. - общее количество контролируемых лиц, допустивших нарушения законодательства, которые установлены в ходе плановых проверок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Суб.в. - общее количество контролируемых лиц, допустивших нарушения законодательства, которые установлены в ходе внеплановых проверок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Общ.суб. - общее количество контролируемых лиц, подлежащих контрольно-надзорным мероприятиям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3"/>
            </w:pPr>
            <w:r>
              <w:t>В.3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center"/>
            </w:pPr>
            <w:r>
              <w:t>Индикативные показатели, характеризующие параметры проведенных мероприятий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4"/>
            </w:pPr>
            <w:r>
              <w:t>В.3.1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center"/>
            </w:pPr>
            <w:r>
              <w:t>Проверки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Общее количество проверок, в том числе: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ПрП = Пп + Пв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ПрП - общее количество проведенных контрольно-надзорных мероприятий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Пп - общее количество проведенных плановых проверок в соответствии с утвержденным ежегодным планом проведения плановых проверок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Пв - общее количество проведенных внеплановых проверок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В.3.1.2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Общее количество плановых проверок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Пп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Пп - общее количество проведенных плановых проверок в соответствии с планом проведения плановых проверок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В.3.1.2.1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Общее количество плановых выездных и документарных проверок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Ппвд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Ппвд - общее количество проведенных плановых выездных и документарных проверок в соответствии с планом проведения плановых проверок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В.3.1.3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Общее количество внеплановых документарных и выездных проверок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Пв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 xml:space="preserve">Пв - общее количество внеплановых документарных и выездных проверок по различным основаниям (в том числе по контролю за исполнением предписаний, выданных по результатам проведенных ранее проверок, по заявлениям (обращениям) физических и юридических лиц, по информации </w:t>
            </w:r>
            <w:r>
              <w:lastRenderedPageBreak/>
              <w:t>органов государственной власти, органов местного самоуправления, средств массовой информации об указанных фактах, на основании решений министерства труда и социального развития Новосибирской области (далее - министерство), принятых в соответствии с требованиями органов прокуратуры Новосибирской области),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lastRenderedPageBreak/>
              <w:t>В.3.1.3.1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внеплановых проверок по контролю за исполнением предписаний, выданных контрольно-надзорным органом по результатам ранее проведенных проверок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Пв пред.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Пв пред. - общее количество внеплановых проверок по контролю за исполнением предписаний, выданных контрольно-надзорным органом по результатам ранее проведенных проверок,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В.3.1.3.2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Пв по обращ.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Пв по обращ. - общее 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В.3.1.3.3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внеплановых проверок, проведенных в 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Пву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Пву - общее количество внеплановых проверок, проведенных в 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В.3.1.3.4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внеплановых проверок, проведенных в связи с причинением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возникновением чрезвычайных ситуаций природного и техногенного характера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Пв прич. вр.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Пв прич. вр. - общее количество внеплановых проверок, проведенных в связи с причинением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возникновением чрезвычайных ситуаций природного и техногенного характера,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В.3.1.3.5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внеплановых проверок, проведенных в связи с нарушением законодательства и (или) нарушением законодательства, связанного с угрозой жизни (далее - нарушения), прав потребителей (в случае обращения граждан, права которых нарушены)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Пвнаруш. прав.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Пвнаруш. прав. - общее количество внеплановых проверок, проведенных в связи с нарушением прав потребителей (в случае обращения граждан, права которых нарушены),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lastRenderedPageBreak/>
              <w:t>В.3.1.3.6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внеплановых проверок, проведенных в связи с принятием решений министерством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Пв</w:t>
            </w:r>
            <w:r>
              <w:rPr>
                <w:vertAlign w:val="subscript"/>
              </w:rPr>
              <w:t>НПАРФ</w:t>
            </w:r>
            <w:r>
              <w:t xml:space="preserve">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Пв</w:t>
            </w:r>
            <w:r>
              <w:rPr>
                <w:vertAlign w:val="subscript"/>
              </w:rPr>
              <w:t>НПАРФ</w:t>
            </w:r>
            <w:r>
              <w:t xml:space="preserve"> - общее количество внеплановых проверок, проведенных в связи с принятием решений министерством в соответствии с поручениями Президента Российской Федерации, Правительства Российской Федерации,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В.3.1.3.7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внеплановых проверок, проведенных в связи с принятием решений министерством в соответствии с требованиями органов прокуратуры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Пв</w:t>
            </w:r>
            <w:r>
              <w:rPr>
                <w:vertAlign w:val="subscript"/>
              </w:rPr>
              <w:t>НПАпрок.</w:t>
            </w:r>
            <w:r>
              <w:t xml:space="preserve"> (единиц), где:</w:t>
            </w:r>
          </w:p>
          <w:p w:rsidR="00175C33" w:rsidRDefault="00175C33">
            <w:pPr>
              <w:pStyle w:val="ConsPlusNormal"/>
              <w:jc w:val="both"/>
            </w:pPr>
            <w:r>
              <w:t>Пв</w:t>
            </w:r>
            <w:r>
              <w:rPr>
                <w:vertAlign w:val="subscript"/>
              </w:rPr>
              <w:t>НПАпрок.</w:t>
            </w:r>
            <w:r>
              <w:t xml:space="preserve"> - общее количество внеплановых проверок, проведенных в связи с принятием решений в соответствии с требованиями органов прокуратуры,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В.3.1.4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отношении которых проведены контрольно-надзорные мероприятия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= Суб. пр. / Суб. общ.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 - доля контролируемых лиц, в отношении которых проведены контрольно-надзорные мероприятия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 пр. - общее количество контролируемых лиц, в отношении которых проведены проверки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общ. - общее количество контролируемых лиц, деятельность которых подлежит государственному контролю (надзору) со стороны контрольно-надзорного органа в сфере социального обслуживания,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В.3.1.4.1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отношении которых проведены плановые проверки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П. = Суб. п. / Суб. пр.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 П. - доля контролируемых лиц, в отношении которых проведены плановые проверки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 п. - общее количество контролируемых лиц, в отношении которых проведены плановые проверки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В.3.1.4.2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отношении которых проведены внеплановые проверки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Вн. = Суб. Вн. / Суб. пр.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 Вн. - доля контролируемых лиц, в отношении которых проведены внеплановые проверки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 Вн. - общее количество контролируемых лиц, в отношении которых проведены внеплановые проверки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В.3.1.5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деятельности которых в ходе проведения контрольно-надзорных мероприятий выявлены нарушения, в том числе по основаниям: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Общ. Н. = (Суб. П. + Суб. Вн.) / Суб. пр.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 Общ. Н. - доля контролируемых лиц, в деятельности которых в ходе проведения контрольно-надзорных мероприятий выявлены нарушения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 xml:space="preserve">Суб. П. - общее количество контролируемых лиц, в деятельности которых в ходе проведения плановых проверок выявлены нарушения в отчетном </w:t>
            </w:r>
            <w:r>
              <w:lastRenderedPageBreak/>
              <w:t>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Вн. - общее количество контролируемых лиц, в деятельности которых в ходе проведения внеплановых проверок выявлены нарушения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lastRenderedPageBreak/>
              <w:t>В.3.1.5.1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деятельности которых выявлены нарушения законодательства, связанные с угрозой жизни,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Общ. Угр. = (Суб. П. Угр. + Суб. Вн. Угр.) / Суб. пр.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 Общ. Угр. - доля контролируемых лиц, в деятельности которых в ходе проведения контрольно-надзорных мероприятий выявлены нарушения законодательства, связанные с угрозой жизни, представляющие непосредственную угрозу причинения вреда,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 П. Угр. - общее количество контролируемых лиц, в деятельности которых в ходе проведения плановых проверок выявлены нарушения законодательства, связанные с угрозой жизни, представляющие непосредственную угрозу причинения вреда,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Вн. Угр. - общее количество контролируемых лиц, в деятельности которых в ходе проведения внеплановых проверок выявлены нарушения законодательства, связанные с угрозой жизни, представляющие непосредственную угрозу причинения вреда,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В.3.1.5.2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деятельности которых выявлены нарушения законодательства, связанные с угрозой жизни,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Общ. Прич. = (Суб. П. Прич. + Суб. Вн. Прич.) / Суб. пр.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Суб. Общ. Прич. - доля контролируемых лиц, в деятельности которых выявлены нарушения законодательства, связанные с угрозой жизни, явившиеся причиной причинения вреда,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 П. Прич. - общее количество контролируемых лиц, в деятельности которых в ходе проведения плановых проверок выявлены нарушения законодательства, связанные с угрозой жизни, явившиеся причиной причинения вреда,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Вн. Прич. - общее количество контролируемых лиц, в деятельности которых в ходе проведения внеплановых проверок выявлены нарушения законодательства, связанные с угрозой жизни,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В.3.1.5.3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деятельности которых выявлены нарушения законодательства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Общ. НПА. = (Суб. П. НПА. + Суб. Вн. НПА.) / Суб. пр.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 Общ. НПА. - доля контролируемых лиц, в деятельности которых выявлены нарушения законодательства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 xml:space="preserve">Суб. П. НПА. - общее количество контролируемых лиц, в деятельности которых в ходе проведения плановых проверок выявлены нарушения </w:t>
            </w:r>
            <w:r>
              <w:lastRenderedPageBreak/>
              <w:t>законодательства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Вн. НПА. - общее количество контролируемых лиц, в деятельности которых в ходе проведения внеплановых проверок выявлены нарушения законодательства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lastRenderedPageBreak/>
              <w:t>В.3.1.5.4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деятельности которых выявлено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Увед. НПА. = (Суб. П. Увед. + Суб. Вн. Увед.) / Суб. пр.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 Увед. - доля контролируемых лиц, в деятельности которых выявлено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 П. Увед. - общее количество контролируемых лиц, в деятельности которых в ходе проведения плановых проверок выявлено несоответствие сведений, содержащихся в уведомлении о начале осуществления отдельных видов предпринимательской деятельности,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Вн. Увед. - общее количество контролируемых лиц, в деятельности которых в ходе проведения внеплановых проверок выявлено несоответствие сведений, содержащихся в уведомлении о начале осуществления отдельных видов предпринимательской деятельности,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В.3.1.5.5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деятельности которых выявлено невыполнение предписаний министерства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 Предпис. = Суб. Предпис. / Суб. пр.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 Предпис. - доля контролируемых лиц, в деятельности которых выявлено невыполнение предписаний министерства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 Предпис. - общее количество контролируемых лиц, в деятельности которых в ходе проведения проверок выявлено невыполнение предписаний министерства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В.3.1.6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контрольно-надзорных мероприятий, по итогам проведения которых выдано предписание министерства об устранении выявленных нарушений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КНД = (П. Пред. / П)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КНД - доля проведенных контрольно-надзорных мероприятий в отношении контролируемых лиц, по итогам которых выдано предписание министерства об устранении выявленных нарушений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П. Пред. - общее количество проведенных проверок в отношении контролируемых лиц, по итогам которых выдано предписание министерства об устранении выявленных нарушений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 xml:space="preserve">П - общее количество проведенных проверок в отношении контролируемых </w:t>
            </w:r>
            <w:r>
              <w:lastRenderedPageBreak/>
              <w:t>лиц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lastRenderedPageBreak/>
              <w:t>В.3.1.7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контрольно-надзорных мероприятий, по итогам проведения которых по фактам выявленных нарушений составлены протоколы об административном правонарушении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КНДАДМ = (П. АДМ. / П)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КНДАДМ - доля проведенных контрольно-надзорных мероприятий в отношении контролируемых лиц, по итогам проведения которых по фактам выявленных нарушений составлены протоколы об административном правонарушении,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П. АДМ. - общее количество проведенных проверок в отношении контролируемых лиц, по итогам проведения которых по фактам выявленных нарушений составлены протоколы об административном правонарушении,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П - общее количество проведенных проверок в отношении контролируемых лиц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В.3.1.8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проверок, по итогам которых по фактам выявленных нарушений судом возбуждены дела об административных правонарушениях, в том числе: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КНДАДМС = (П. АДМС. / П)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КНДАДМС - доля проведенных контрольно-надзорных мероприятий в отношении контролируемых лиц, по итогам которых по фактам выявленных нарушений наложены административные наказания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П. АДМС. - общее количество проведенных проверок в отношении контролируемых лиц, по итогам которых по фактам выявленных нарушений наложены административные наказания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П - общее количество проведенных проверок в отношении контролируемых лиц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В.3.1.8.1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Общая сумма наложенных судом административных штрафов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Рублей (общая сумма наложенных судом административных штрафов в отношении контролируемых лиц на основании возбужденных дел об административных правонарушениях, рублей)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В.3.1.9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Единиц (общее количество проверок в отношении контролируемых лиц, по итогам которых по фактам выявленных нарушений материалы переданы в правоохранительные органы для возбуждения уголовных дел, ед.)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В.3.1.10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проверок, результаты которых были признаны недействительными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Единиц (общее количество проверок министерства в отношении контролируемых лиц, результаты которых были признаны недействительными, ед.)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В.3.1.11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министерства применены меры дисциплинарного и административного наказания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Единиц (общее количество проверок в отношении контролируемых лиц, проведенных с нарушением требований законодательства о порядке их проведения, по результатам выявления которых к должностным лицам министерства применены меры дисциплинарного и административного наказания, в отчетном периоде, ед.)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lastRenderedPageBreak/>
              <w:t>В.3.1.12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проверок, результаты которых признаны недействительными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П.НН. = П.Н. / ПКНД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П.НН. - общая доля проверок в отношении контролируемых лиц, результаты которых признаны недействительными,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П.Н. - общее количество проведенных контрольно-надзорных мероприятий, результаты которых признаны недействительными,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>П КНД - общее количество проведенных контрольно-надзорных мероприятий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В.3.1.13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проверок, проводимых с привлечением экспертов (экспертных организаций)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Единиц (общее количество проверок в отношении контролируемых лиц, проводимых с привлечением экспертов (экспертных организаций), в отчетном периоде, ед.)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4"/>
            </w:pPr>
            <w:r>
              <w:t>В.3.2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center"/>
            </w:pPr>
            <w: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5"/>
            </w:pPr>
            <w:r>
              <w:t>В.3.2.1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center"/>
            </w:pPr>
            <w:r>
              <w:t>Проведенные мониторинговые мероприятия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В.3.2.1.1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штатных единиц, задействованных при проведении мониторинговых мероприятий в ходе регионального государственного контроля (надзора) в сфере социального обслуживания (далее - государственный контроль (надзор), при проведении которых не требуется взаимодействие министерства с контролируемыми лицами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Человек (количество штатных единиц в соответствии со штатным расписанием министерства, задействованных при проведении мониторинговых мероприятий в ходе государственного контроля (надзора), при проведении которых не требуется взаимодействие министерства с контролируемыми лицами, в отчетном периоде)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В.3.2.1.2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Общее количество контролируемых лиц, в отношении которых осуществлены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Единиц (общее количество контролируемых лиц, в отношении которых осуществлены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лицами, в отчетном периоде)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В.3.2.1.3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Доля контролируемых лиц, в отношении которых осуществлены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лицами, и выявлены нарушения законодательства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Доля суб.М.Н. = суб.М.Н. / Общ.суб. x 100% (%), где:</w:t>
            </w:r>
          </w:p>
          <w:p w:rsidR="00175C33" w:rsidRDefault="00175C33">
            <w:pPr>
              <w:pStyle w:val="ConsPlusNormal"/>
              <w:jc w:val="both"/>
            </w:pPr>
            <w:r>
              <w:t>Доля суб.М.Н. - доля контролируемых лиц, в отношении которых проведены мониторинговые мероприятия в ходе государственного контроля (надзора) в сфере социального обслуживания, при проведении которых не требуется взаимодействие министерства с контролируемыми лицами, и выявлены нарушения законодательства в отчетном периоде, %;</w:t>
            </w:r>
          </w:p>
          <w:p w:rsidR="00175C33" w:rsidRDefault="00175C33">
            <w:pPr>
              <w:pStyle w:val="ConsPlusNormal"/>
              <w:jc w:val="both"/>
            </w:pPr>
            <w:r>
              <w:t>суб.М.Н. - общее количество контролируемых лиц, в отношении которых проведены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лицами, и выявлены нарушения законодательства в отчетном периоде, ед.;</w:t>
            </w:r>
          </w:p>
          <w:p w:rsidR="00175C33" w:rsidRDefault="00175C33">
            <w:pPr>
              <w:pStyle w:val="ConsPlusNormal"/>
              <w:jc w:val="both"/>
            </w:pPr>
            <w:r>
              <w:t xml:space="preserve">Общ.суб. - общее количество контролируемых лиц, в отношении которых </w:t>
            </w:r>
            <w:r>
              <w:lastRenderedPageBreak/>
              <w:t>проведены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лицами, в отчетном периоде, ед.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3"/>
            </w:pPr>
            <w:r>
              <w:lastRenderedPageBreak/>
              <w:t>В.4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center"/>
            </w:pPr>
            <w: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  <w:outlineLvl w:val="4"/>
            </w:pPr>
            <w:r>
              <w:t>В.4.1</w:t>
            </w:r>
          </w:p>
        </w:tc>
        <w:tc>
          <w:tcPr>
            <w:tcW w:w="12529" w:type="dxa"/>
            <w:gridSpan w:val="2"/>
          </w:tcPr>
          <w:p w:rsidR="00175C33" w:rsidRDefault="00175C33">
            <w:pPr>
              <w:pStyle w:val="ConsPlusNormal"/>
              <w:jc w:val="center"/>
            </w:pPr>
            <w:r>
              <w:t>Контрольно-надзорные мероприятия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В.4.1.1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штатных единиц, всего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Чел. (количество штатных единиц в соответствии со штатным расписанием министерства, всего)</w:t>
            </w:r>
          </w:p>
        </w:tc>
      </w:tr>
      <w:tr w:rsidR="00175C33">
        <w:tc>
          <w:tcPr>
            <w:tcW w:w="1077" w:type="dxa"/>
          </w:tcPr>
          <w:p w:rsidR="00175C33" w:rsidRDefault="00175C33">
            <w:pPr>
              <w:pStyle w:val="ConsPlusNormal"/>
              <w:jc w:val="center"/>
            </w:pPr>
            <w:r>
              <w:t>В.4.1.2</w:t>
            </w:r>
          </w:p>
        </w:tc>
        <w:tc>
          <w:tcPr>
            <w:tcW w:w="5216" w:type="dxa"/>
          </w:tcPr>
          <w:p w:rsidR="00175C33" w:rsidRDefault="00175C33">
            <w:pPr>
              <w:pStyle w:val="ConsPlusNormal"/>
              <w:jc w:val="both"/>
            </w:pPr>
            <w:r>
              <w:t>Количество штатных единиц, задействованных при проведении проверок, в должностные обязанности которых входит исполнение контрольно-надзорных функций, всего</w:t>
            </w:r>
          </w:p>
        </w:tc>
        <w:tc>
          <w:tcPr>
            <w:tcW w:w="7313" w:type="dxa"/>
          </w:tcPr>
          <w:p w:rsidR="00175C33" w:rsidRDefault="00175C33">
            <w:pPr>
              <w:pStyle w:val="ConsPlusNormal"/>
              <w:jc w:val="both"/>
            </w:pPr>
            <w:r>
              <w:t>Чел. (количество штатных единиц в соответствии со штатным расписанием министерства, задействованных при проведении проверок, в должностные обязанности которых входит исполнение контрольно-надзорных функций, всего)</w:t>
            </w:r>
          </w:p>
        </w:tc>
      </w:tr>
    </w:tbl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ind w:firstLine="540"/>
        <w:jc w:val="both"/>
      </w:pPr>
    </w:p>
    <w:p w:rsidR="00175C33" w:rsidRDefault="00175C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41FE" w:rsidRDefault="00AE41FE">
      <w:bookmarkStart w:id="7" w:name="_GoBack"/>
      <w:bookmarkEnd w:id="7"/>
    </w:p>
    <w:sectPr w:rsidR="00AE41FE">
      <w:pgSz w:w="16840" w:h="11910" w:orient="landscape"/>
      <w:pgMar w:top="1240" w:right="1040" w:bottom="743" w:left="118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33"/>
    <w:rsid w:val="00175C33"/>
    <w:rsid w:val="003E1242"/>
    <w:rsid w:val="00A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51CD2-6838-4A36-A8D0-1F7546B4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C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75C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75C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F27951176A7CD05A4CAA5CE7DB09F3661F862C365F6A8A0794113CFA94D9C85D4B75475C90BDD2BC534D2EB0201D400CQ2Z6J" TargetMode="External"/><Relationship Id="rId18" Type="http://schemas.openxmlformats.org/officeDocument/2006/relationships/hyperlink" Target="consultantplus://offline/ref=B0F27951176A7CD05A4CB451F1B757FA6C1DDC22345A69D85AC2176BA5C4DF9D0F0B2B1E0CD3F6DFB54A512EBAQ3ZCJ" TargetMode="External"/><Relationship Id="rId26" Type="http://schemas.openxmlformats.org/officeDocument/2006/relationships/hyperlink" Target="consultantplus://offline/ref=B0F27951176A7CD05A4CAA5CE7DB09F3661F862C365A618F0390113CFA94D9C85D4B75474E90E5DEBD54532FBD354B114A71A38BD31E8CF3AFB43FB6QCZBJ" TargetMode="External"/><Relationship Id="rId39" Type="http://schemas.openxmlformats.org/officeDocument/2006/relationships/hyperlink" Target="consultantplus://offline/ref=B0F27951176A7CD05A4CB451F1B757FA6C1CD124375E69D85AC2176BA5C4DF9D1D0B73120DD4EEDCB55F077FFC6B1241093AAE82CA028CF9QBZ3J" TargetMode="External"/><Relationship Id="rId21" Type="http://schemas.openxmlformats.org/officeDocument/2006/relationships/hyperlink" Target="consultantplus://offline/ref=B0F27951176A7CD05A4CB451F1B757FA6C1CD124375E69D85AC2176BA5C4DF9D1D0B73120DD4EDDFB45F077FFC6B1241093AAE82CA028CF9QBZ3J" TargetMode="External"/><Relationship Id="rId34" Type="http://schemas.openxmlformats.org/officeDocument/2006/relationships/hyperlink" Target="consultantplus://offline/ref=B0F27951176A7CD05A4CB451F1B757FA6C1CD124375E69D85AC2176BA5C4DF9D1D0B73120DD4EEDCB95F077FFC6B1241093AAE82CA028CF9QBZ3J" TargetMode="External"/><Relationship Id="rId42" Type="http://schemas.openxmlformats.org/officeDocument/2006/relationships/hyperlink" Target="consultantplus://offline/ref=B0F27951176A7CD05A4CB451F1B757FA6C1CD124375E69D85AC2176BA5C4DF9D1D0B73120DD4ECD9B55F077FFC6B1241093AAE82CA028CF9QBZ3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B0F27951176A7CD05A4CB451F1B757FA6C1CD124375E69D85AC2176BA5C4DF9D1D0B73120DD4E8D7BA5F077FFC6B1241093AAE82CA028CF9QBZ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F27951176A7CD05A4CB451F1B757FA6C1CD124375E69D85AC2176BA5C4DF9D0F0B2B1E0CD3F6DFB54A512EBAQ3ZCJ" TargetMode="External"/><Relationship Id="rId29" Type="http://schemas.openxmlformats.org/officeDocument/2006/relationships/hyperlink" Target="consultantplus://offline/ref=B0F27951176A7CD05A4CB451F1B757FA6C1CD124375E69D85AC2176BA5C4DF9D1D0B73120DD4EEDCB95F077FFC6B1241093AAE82CA028CF9QBZ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F27951176A7CD05A4CB451F1B757FA6C1CDE283F5A69D85AC2176BA5C4DF9D1D0B731708DFBC8EF9015E2FBF201F481026AE88QDZ6J" TargetMode="External"/><Relationship Id="rId11" Type="http://schemas.openxmlformats.org/officeDocument/2006/relationships/hyperlink" Target="consultantplus://offline/ref=B0F27951176A7CD05A4CAA5CE7DB09F3661F862C365F638A0493113CFA94D9C85D4B75474E90E5DEBD54522FBB354B114A71A38BD31E8CF3AFB43FB6QCZBJ" TargetMode="External"/><Relationship Id="rId24" Type="http://schemas.openxmlformats.org/officeDocument/2006/relationships/hyperlink" Target="consultantplus://offline/ref=B0F27951176A7CD05A4CB451F1B757FA6C1CD124375E69D85AC2176BA5C4DF9D1D0B73120DD4EDDABE5F077FFC6B1241093AAE82CA028CF9QBZ3J" TargetMode="External"/><Relationship Id="rId32" Type="http://schemas.openxmlformats.org/officeDocument/2006/relationships/hyperlink" Target="consultantplus://offline/ref=B0F27951176A7CD05A4CB451F1B757FA6C1CD124375E69D85AC2176BA5C4DF9D1D0B73120DD4EEDCB55F077FFC6B1241093AAE82CA028CF9QBZ3J" TargetMode="External"/><Relationship Id="rId37" Type="http://schemas.openxmlformats.org/officeDocument/2006/relationships/hyperlink" Target="consultantplus://offline/ref=B0F27951176A7CD05A4CB451F1B757FA6C1CD124375E69D85AC2176BA5C4DF9D1D0B73120DD4EEDCB55F077FFC6B1241093AAE82CA028CF9QBZ3J" TargetMode="External"/><Relationship Id="rId40" Type="http://schemas.openxmlformats.org/officeDocument/2006/relationships/hyperlink" Target="consultantplus://offline/ref=B0F27951176A7CD05A4CB451F1B757FA6C1CD124375E69D85AC2176BA5C4DF9D1D0B73120DD5E9D7BA5F077FFC6B1241093AAE82CA028CF9QBZ3J" TargetMode="External"/><Relationship Id="rId45" Type="http://schemas.openxmlformats.org/officeDocument/2006/relationships/hyperlink" Target="consultantplus://offline/ref=B0F27951176A7CD05A4CAA5CE7DB09F3661F862C365A618F0390113CFA94D9C85D4B75474E90E5DEBD54532CB9354B114A71A38BD31E8CF3AFB43FB6QCZBJ" TargetMode="External"/><Relationship Id="rId5" Type="http://schemas.openxmlformats.org/officeDocument/2006/relationships/hyperlink" Target="consultantplus://offline/ref=B0F27951176A7CD05A4CAA5CE7DB09F3661F862C365A618F0390113CFA94D9C85D4B75474E90E5DEBD54532FBA354B114A71A38BD31E8CF3AFB43FB6QCZBJ" TargetMode="External"/><Relationship Id="rId15" Type="http://schemas.openxmlformats.org/officeDocument/2006/relationships/hyperlink" Target="consultantplus://offline/ref=B0F27951176A7CD05A4CAA5CE7DB09F3661F862C365A618F0390113CFA94D9C85D4B75474E90E5DEBD54532FBC354B114A71A38BD31E8CF3AFB43FB6QCZBJ" TargetMode="External"/><Relationship Id="rId23" Type="http://schemas.openxmlformats.org/officeDocument/2006/relationships/hyperlink" Target="consultantplus://offline/ref=B0F27951176A7CD05A4CB451F1B757FA6C1CD124375E69D85AC2176BA5C4DF9D1D0B73120DD4EDDBBA5F077FFC6B1241093AAE82CA028CF9QBZ3J" TargetMode="External"/><Relationship Id="rId28" Type="http://schemas.openxmlformats.org/officeDocument/2006/relationships/hyperlink" Target="consultantplus://offline/ref=B0F27951176A7CD05A4CAA5CE7DB09F3661F862C365A618F0390113CFA94D9C85D4B75474E90E5DEBD54532FBE354B114A71A38BD31E8CF3AFB43FB6QCZBJ" TargetMode="External"/><Relationship Id="rId36" Type="http://schemas.openxmlformats.org/officeDocument/2006/relationships/hyperlink" Target="consultantplus://offline/ref=B0F27951176A7CD05A4CB451F1B757FA6C1CD124375E69D85AC2176BA5C4DF9D1D0B73120DD4EEDCB95F077FFC6B1241093AAE82CA028CF9QBZ3J" TargetMode="External"/><Relationship Id="rId10" Type="http://schemas.openxmlformats.org/officeDocument/2006/relationships/hyperlink" Target="consultantplus://offline/ref=B0F27951176A7CD05A4CAA5CE7DB09F3661F862C3058668D079D4C36F2CDD5CA5A442A424981E5DEBA4A5326A63C1F42Q0ZCJ" TargetMode="External"/><Relationship Id="rId19" Type="http://schemas.openxmlformats.org/officeDocument/2006/relationships/hyperlink" Target="consultantplus://offline/ref=B0F27951176A7CD05A4CB451F1B757FA6C1CD124375E69D85AC2176BA5C4DF9D1D0B73120DD4EBDEB85F077FFC6B1241093AAE82CA028CF9QBZ3J" TargetMode="External"/><Relationship Id="rId31" Type="http://schemas.openxmlformats.org/officeDocument/2006/relationships/hyperlink" Target="consultantplus://offline/ref=B0F27951176A7CD05A4CB451F1B757FA6C1CD124375E69D85AC2176BA5C4DF9D1D0B73120DD4EEDCBB5F077FFC6B1241093AAE82CA028CF9QBZ3J" TargetMode="External"/><Relationship Id="rId44" Type="http://schemas.openxmlformats.org/officeDocument/2006/relationships/hyperlink" Target="consultantplus://offline/ref=B0F27951176A7CD05A4CB451F1B757FA6C13D824365D69D85AC2176BA5C4DF9D1D0B73120DD4E8DEBC5F077FFC6B1241093AAE82CA028CF9QBZ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F27951176A7CD05A4CAA5CE7DB09F3661F862C365C618D0597113CFA94D9C85D4B75475C90BDD2BC534D2EB0201D400CQ2Z6J" TargetMode="External"/><Relationship Id="rId14" Type="http://schemas.openxmlformats.org/officeDocument/2006/relationships/hyperlink" Target="consultantplus://offline/ref=B0F27951176A7CD05A4CAA5CE7DB09F3661F862C365C618C019F113CFA94D9C85D4B75475C90BDD2BC534D2EB0201D400CQ2Z6J" TargetMode="External"/><Relationship Id="rId22" Type="http://schemas.openxmlformats.org/officeDocument/2006/relationships/hyperlink" Target="consultantplus://offline/ref=B0F27951176A7CD05A4CB451F1B757FA6C1CD124375E69D85AC2176BA5C4DF9D1D0B73120DD4EDDFB45F077FFC6B1241093AAE82CA028CF9QBZ3J" TargetMode="External"/><Relationship Id="rId27" Type="http://schemas.openxmlformats.org/officeDocument/2006/relationships/hyperlink" Target="consultantplus://offline/ref=B0F27951176A7CD05A4CB451F1B757FA6C1CD124375E69D85AC2176BA5C4DF9D1D0B73120DD5E9D8BB5F077FFC6B1241093AAE82CA028CF9QBZ3J" TargetMode="External"/><Relationship Id="rId30" Type="http://schemas.openxmlformats.org/officeDocument/2006/relationships/hyperlink" Target="consultantplus://offline/ref=B0F27951176A7CD05A4CB451F1B757FA6C1CD124375E69D85AC2176BA5C4DF9D1D0B73120DD4EEDCB55F077FFC6B1241093AAE82CA028CF9QBZ3J" TargetMode="External"/><Relationship Id="rId35" Type="http://schemas.openxmlformats.org/officeDocument/2006/relationships/hyperlink" Target="consultantplus://offline/ref=B0F27951176A7CD05A4CB451F1B757FA6C1CD124375E69D85AC2176BA5C4DF9D1D0B73120DD4EEDCB55F077FFC6B1241093AAE82CA028CF9QBZ3J" TargetMode="External"/><Relationship Id="rId43" Type="http://schemas.openxmlformats.org/officeDocument/2006/relationships/hyperlink" Target="consultantplus://offline/ref=B0F27951176A7CD05A4CAA5CE7DB09F3661F862C365A618F0390113CFA94D9C85D4B75474E90E5DEBD54532FBF354B114A71A38BD31E8CF3AFB43FB6QCZBJ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B0F27951176A7CD05A4CAA5CE7DB09F3661F862C365A618F0390113CFA94D9C85D4B75474E90E5DEBD54532FBB354B114A71A38BD31E8CF3AFB43FB6QCZ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0F27951176A7CD05A4CAA5CE7DB09F3661F862C365F63870593113CFA94D9C85D4B75475C90BDD2BC534D2EB0201D400CQ2Z6J" TargetMode="External"/><Relationship Id="rId17" Type="http://schemas.openxmlformats.org/officeDocument/2006/relationships/hyperlink" Target="consultantplus://offline/ref=B0F27951176A7CD05A4CB451F1B757FA6C1CDE283F5A69D85AC2176BA5C4DF9D0F0B2B1E0CD3F6DFB54A512EBAQ3ZCJ" TargetMode="External"/><Relationship Id="rId25" Type="http://schemas.openxmlformats.org/officeDocument/2006/relationships/hyperlink" Target="consultantplus://offline/ref=B0F27951176A7CD05A4CB451F1B757FA6C1DDE21305C69D85AC2176BA5C4DF9D0F0B2B1E0CD3F6DFB54A512EBAQ3ZCJ" TargetMode="External"/><Relationship Id="rId33" Type="http://schemas.openxmlformats.org/officeDocument/2006/relationships/hyperlink" Target="consultantplus://offline/ref=B0F27951176A7CD05A4CB451F1B757FA6C1CD124375E69D85AC2176BA5C4DF9D1D0B73120DD5E9D7BA5F077FFC6B1241093AAE82CA028CF9QBZ3J" TargetMode="External"/><Relationship Id="rId38" Type="http://schemas.openxmlformats.org/officeDocument/2006/relationships/hyperlink" Target="consultantplus://offline/ref=B0F27951176A7CD05A4CB451F1B757FA6C1CD124375E69D85AC2176BA5C4DF9D1D0B73120DD4EEDCBB5F077FFC6B1241093AAE82CA028CF9QBZ3J" TargetMode="External"/><Relationship Id="rId46" Type="http://schemas.openxmlformats.org/officeDocument/2006/relationships/hyperlink" Target="consultantplus://offline/ref=B0F27951176A7CD05A4CAA5CE7DB09F3661F862C365A618F0390113CFA94D9C85D4B75474E90E5DEBD54532CBA354B114A71A38BD31E8CF3AFB43FB6QCZBJ" TargetMode="External"/><Relationship Id="rId20" Type="http://schemas.openxmlformats.org/officeDocument/2006/relationships/hyperlink" Target="consultantplus://offline/ref=B0F27951176A7CD05A4CB451F1B757FA6C1CD0253E5D69D85AC2176BA5C4DF9D0F0B2B1E0CD3F6DFB54A512EBAQ3ZCJ" TargetMode="External"/><Relationship Id="rId41" Type="http://schemas.openxmlformats.org/officeDocument/2006/relationships/hyperlink" Target="consultantplus://offline/ref=B0F27951176A7CD05A4CB451F1B757FA6C1CD124375E69D85AC2176BA5C4DF9D1D0B73120DD4ECDDB55F077FFC6B1241093AAE82CA028CF9QBZ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10601</Words>
  <Characters>60430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Бурлуцкая Вера Петровна</dc:creator>
  <cp:keywords/>
  <dc:description/>
  <cp:lastModifiedBy>Бурлуцкая Вера Петровна</cp:lastModifiedBy>
  <cp:revision>1</cp:revision>
  <dcterms:created xsi:type="dcterms:W3CDTF">2022-08-17T09:25:00Z</dcterms:created>
  <dcterms:modified xsi:type="dcterms:W3CDTF">2022-08-17T09:25:00Z</dcterms:modified>
</cp:coreProperties>
</file>