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37" w:rsidRDefault="00FE1EAB">
      <w:r>
        <w:t>Порядком проведения оценки регулирующего воздействия…, утв. решением Совета депутатов г. Новосибирска от 25.04.2017 № 395, опросный лист не предусмотрен</w:t>
      </w:r>
      <w:bookmarkStart w:id="0" w:name="_GoBack"/>
      <w:bookmarkEnd w:id="0"/>
    </w:p>
    <w:sectPr w:rsidR="003F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44"/>
    <w:rsid w:val="00107D3B"/>
    <w:rsid w:val="00870B19"/>
    <w:rsid w:val="00A25644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Синягина Оксана Валерьевна</dc:creator>
  <cp:keywords/>
  <dc:description/>
  <cp:lastModifiedBy>Синягина Оксана Валерьевна</cp:lastModifiedBy>
  <cp:revision>3</cp:revision>
  <dcterms:created xsi:type="dcterms:W3CDTF">2020-02-07T07:03:00Z</dcterms:created>
  <dcterms:modified xsi:type="dcterms:W3CDTF">2020-02-07T07:05:00Z</dcterms:modified>
</cp:coreProperties>
</file>