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94" w:rsidRDefault="00174E94">
      <w:pPr>
        <w:pStyle w:val="ConsPlusTitlePage"/>
      </w:pPr>
      <w:r>
        <w:t xml:space="preserve">Документ предоставлен </w:t>
      </w:r>
      <w:hyperlink r:id="rId4" w:history="1">
        <w:r>
          <w:rPr>
            <w:color w:val="0000FF"/>
          </w:rPr>
          <w:t>КонсультантПлюс</w:t>
        </w:r>
      </w:hyperlink>
      <w:r>
        <w:br/>
      </w:r>
    </w:p>
    <w:p w:rsidR="00174E94" w:rsidRDefault="00174E94">
      <w:pPr>
        <w:pStyle w:val="ConsPlusNormal"/>
        <w:outlineLvl w:val="0"/>
      </w:pPr>
    </w:p>
    <w:p w:rsidR="00174E94" w:rsidRDefault="00174E94">
      <w:pPr>
        <w:pStyle w:val="ConsPlusTitle"/>
        <w:jc w:val="center"/>
        <w:outlineLvl w:val="0"/>
      </w:pPr>
      <w:r>
        <w:t>МИНИСТЕРСТВО ТРАНСПОРТА И ДОРОЖНОГО ХОЗЯЙСТВА</w:t>
      </w:r>
    </w:p>
    <w:p w:rsidR="00174E94" w:rsidRDefault="00174E94">
      <w:pPr>
        <w:pStyle w:val="ConsPlusTitle"/>
        <w:jc w:val="center"/>
      </w:pPr>
      <w:r>
        <w:t>НОВОСИБИРСКОЙ ОБЛАСТИ</w:t>
      </w:r>
    </w:p>
    <w:p w:rsidR="00174E94" w:rsidRDefault="00174E94">
      <w:pPr>
        <w:pStyle w:val="ConsPlusTitle"/>
        <w:jc w:val="center"/>
      </w:pPr>
    </w:p>
    <w:p w:rsidR="00174E94" w:rsidRDefault="00174E94">
      <w:pPr>
        <w:pStyle w:val="ConsPlusTitle"/>
        <w:jc w:val="center"/>
      </w:pPr>
      <w:r>
        <w:t>ПРИКАЗ</w:t>
      </w:r>
    </w:p>
    <w:p w:rsidR="00174E94" w:rsidRDefault="00174E94">
      <w:pPr>
        <w:pStyle w:val="ConsPlusTitle"/>
        <w:jc w:val="center"/>
      </w:pPr>
      <w:r>
        <w:t>от 20 июня 2013 г. N 95</w:t>
      </w:r>
    </w:p>
    <w:p w:rsidR="00174E94" w:rsidRDefault="00174E94">
      <w:pPr>
        <w:pStyle w:val="ConsPlusTitle"/>
        <w:jc w:val="center"/>
      </w:pPr>
    </w:p>
    <w:p w:rsidR="00174E94" w:rsidRDefault="00174E94">
      <w:pPr>
        <w:pStyle w:val="ConsPlusTitle"/>
        <w:jc w:val="center"/>
      </w:pPr>
      <w:r>
        <w:t>ОБ УТВЕРЖДЕНИИ ПОРЯДКА ПРОВЕДЕНИЯ РЕГУЛЯРНОГО СЕЗОННОГО</w:t>
      </w:r>
    </w:p>
    <w:p w:rsidR="00174E94" w:rsidRDefault="00174E94">
      <w:pPr>
        <w:pStyle w:val="ConsPlusTitle"/>
        <w:jc w:val="center"/>
      </w:pPr>
      <w:r>
        <w:t>ОБСЛЕДОВАНИЯ ПАССАЖИРОПОТОКОВ НА МАРШРУТАХ МУНИЦИПАЛЬНОГО,</w:t>
      </w:r>
    </w:p>
    <w:p w:rsidR="00174E94" w:rsidRDefault="00174E94">
      <w:pPr>
        <w:pStyle w:val="ConsPlusTitle"/>
        <w:jc w:val="center"/>
      </w:pPr>
      <w:r>
        <w:t>ПРИГОРОДНОГО И МЕЖМУНИЦИПАЛЬНОГО СООБЩЕНИЯ НА ТЕРРИТОРИИ</w:t>
      </w:r>
    </w:p>
    <w:p w:rsidR="00174E94" w:rsidRDefault="00174E94">
      <w:pPr>
        <w:pStyle w:val="ConsPlusTitle"/>
        <w:jc w:val="center"/>
      </w:pPr>
      <w:r>
        <w:t>НОВОСИБИРСКОЙ ОБЛАСТИ ПЕРЕВОЗЧИКАМИ, ЗАКЛЮЧИВШИМИ ДОГОВОРЫ</w:t>
      </w:r>
    </w:p>
    <w:p w:rsidR="00174E94" w:rsidRDefault="00174E94">
      <w:pPr>
        <w:pStyle w:val="ConsPlusTitle"/>
        <w:jc w:val="center"/>
      </w:pPr>
      <w:r>
        <w:t>НА ПЕРЕВОЗКУ ПАССАЖИРОВ ПО СПЕЦИАЛЬНОМУ ПРОЕЗДНОМУ</w:t>
      </w:r>
    </w:p>
    <w:p w:rsidR="00174E94" w:rsidRDefault="00174E94">
      <w:pPr>
        <w:pStyle w:val="ConsPlusTitle"/>
        <w:jc w:val="center"/>
      </w:pPr>
      <w:r>
        <w:t>БИЛЕТУ (ЕСПБ, МПК "СОЦИАЛЬНАЯ КАРТА")</w:t>
      </w:r>
    </w:p>
    <w:p w:rsidR="00174E94" w:rsidRDefault="00174E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4E94">
        <w:trPr>
          <w:jc w:val="center"/>
        </w:trPr>
        <w:tc>
          <w:tcPr>
            <w:tcW w:w="9294" w:type="dxa"/>
            <w:tcBorders>
              <w:top w:val="nil"/>
              <w:left w:val="single" w:sz="24" w:space="0" w:color="CED3F1"/>
              <w:bottom w:val="nil"/>
              <w:right w:val="single" w:sz="24" w:space="0" w:color="F4F3F8"/>
            </w:tcBorders>
            <w:shd w:val="clear" w:color="auto" w:fill="F4F3F8"/>
          </w:tcPr>
          <w:p w:rsidR="00174E94" w:rsidRDefault="00174E94">
            <w:pPr>
              <w:pStyle w:val="ConsPlusNormal"/>
              <w:jc w:val="both"/>
            </w:pPr>
            <w:r>
              <w:rPr>
                <w:color w:val="392C69"/>
              </w:rPr>
              <w:t>КонсультантПлюс: примечание.</w:t>
            </w:r>
          </w:p>
          <w:p w:rsidR="00174E94" w:rsidRDefault="00174E94">
            <w:pPr>
              <w:pStyle w:val="ConsPlusNormal"/>
              <w:jc w:val="both"/>
            </w:pPr>
            <w:hyperlink r:id="rId5" w:history="1">
              <w:r>
                <w:rPr>
                  <w:color w:val="0000FF"/>
                </w:rPr>
                <w:t>Постановлением</w:t>
              </w:r>
            </w:hyperlink>
            <w:r>
              <w:rPr>
                <w:color w:val="392C69"/>
              </w:rPr>
              <w:t xml:space="preserve"> Правительства Новосибирской области от 27.07.2015 N 290-п отменен </w:t>
            </w:r>
            <w:hyperlink r:id="rId6" w:history="1">
              <w:r>
                <w:rPr>
                  <w:color w:val="0000FF"/>
                </w:rPr>
                <w:t>Порядок</w:t>
              </w:r>
            </w:hyperlink>
            <w:r>
              <w:rPr>
                <w:color w:val="392C69"/>
              </w:rP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Действующий </w:t>
            </w:r>
            <w:hyperlink r:id="rId7" w:history="1">
              <w:r>
                <w:rPr>
                  <w:color w:val="0000FF"/>
                </w:rPr>
                <w:t>Порядок</w:t>
              </w:r>
            </w:hyperlink>
            <w:r>
              <w:rPr>
                <w:color w:val="392C69"/>
              </w:rPr>
              <w:t xml:space="preserve"> содержится в постановлении Правительства Новосибирской области от 24.02.2014 N 83-п.</w:t>
            </w:r>
          </w:p>
        </w:tc>
      </w:tr>
    </w:tbl>
    <w:p w:rsidR="00174E94" w:rsidRDefault="00174E94">
      <w:pPr>
        <w:pStyle w:val="ConsPlusNormal"/>
        <w:spacing w:before="280"/>
        <w:ind w:firstLine="540"/>
        <w:jc w:val="both"/>
      </w:pPr>
      <w:r>
        <w:t xml:space="preserve">В соответствии с </w:t>
      </w:r>
      <w:hyperlink r:id="rId8" w:history="1">
        <w:r>
          <w:rPr>
            <w:color w:val="0000FF"/>
          </w:rPr>
          <w:t>Законом</w:t>
        </w:r>
      </w:hyperlink>
      <w:r>
        <w:t xml:space="preserve"> Новосибирской области от 07.06.2007 N 112-ОЗ "Об организации транспортного обслуживания населения на территории Новосибирской области" и во исполнение </w:t>
      </w:r>
      <w:hyperlink r:id="rId9" w:history="1">
        <w:r>
          <w:rPr>
            <w:color w:val="0000FF"/>
          </w:rPr>
          <w:t>постановления</w:t>
        </w:r>
      </w:hyperlink>
      <w:r>
        <w:t xml:space="preserve"> Правительства Новосибирской области от 20.12.2012 </w:t>
      </w:r>
      <w:hyperlink r:id="rId10" w:history="1">
        <w:r>
          <w:rPr>
            <w:color w:val="0000FF"/>
          </w:rPr>
          <w:t>N 578-п</w:t>
        </w:r>
      </w:hyperlink>
      <w:r>
        <w:t xml:space="preserve"> "Об установлении стоимости единого социального проездного билета, стоимости активации микропроцессорной пластиковой карты "Социальная карта" и утверждении Порядка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приказываю:</w:t>
      </w:r>
    </w:p>
    <w:p w:rsidR="00174E94" w:rsidRDefault="00174E94">
      <w:pPr>
        <w:pStyle w:val="ConsPlusNormal"/>
        <w:spacing w:before="220"/>
        <w:ind w:firstLine="540"/>
        <w:jc w:val="both"/>
      </w:pPr>
      <w:r>
        <w:t xml:space="preserve">1. Утвердить </w:t>
      </w:r>
      <w:hyperlink w:anchor="P36" w:history="1">
        <w:r>
          <w:rPr>
            <w:color w:val="0000FF"/>
          </w:rPr>
          <w:t>Порядок</w:t>
        </w:r>
      </w:hyperlink>
      <w:r>
        <w:t xml:space="preserve"> проведения регулярного сезонного обследования пассажиропотоков на маршрутах муниципального, пригородного и межмуниципального сообщения на территории Новосибирской области перевозчиками, заключившими договоры на перевозку пассажиров по специальному проездному билету (далее Порядок), согласно приложению N 1.</w:t>
      </w:r>
    </w:p>
    <w:p w:rsidR="00174E94" w:rsidRDefault="00174E94">
      <w:pPr>
        <w:pStyle w:val="ConsPlusNormal"/>
        <w:spacing w:before="220"/>
        <w:ind w:firstLine="540"/>
        <w:jc w:val="both"/>
      </w:pPr>
      <w:r>
        <w:t xml:space="preserve">2. Рекомендовать руководителям автотранспортных предприятий и организаций перевозчиков, заключивших договоры на перевозку пассажиров по специальному проездному билету на территории Новосибирской области, во взаимодействии с уполномоченными органами и муниципальными образованиями, на территории которых осуществляются данные пассажирские перевозки, обеспечить проведение сезонных обследований пассажиропотоков на маршрутах муниципального, пригородного и межмуниципального сообщения не менее двух раз в год, в соответствии с утвержденным </w:t>
      </w:r>
      <w:hyperlink w:anchor="P36" w:history="1">
        <w:r>
          <w:rPr>
            <w:color w:val="0000FF"/>
          </w:rPr>
          <w:t>Порядком</w:t>
        </w:r>
      </w:hyperlink>
      <w:r>
        <w:t>.</w:t>
      </w:r>
    </w:p>
    <w:p w:rsidR="00174E94" w:rsidRDefault="00174E94">
      <w:pPr>
        <w:pStyle w:val="ConsPlusNormal"/>
        <w:spacing w:before="220"/>
        <w:ind w:firstLine="540"/>
        <w:jc w:val="both"/>
      </w:pPr>
      <w:r>
        <w:t>3. Начальнику управления организации пассажирских перевозок (Волокитину В.А.) обеспечить предоставление субсидий перевозчикам на маршрутах муниципального, пригородного и межмуниципального сообщения на территории Новосибирской области, для которых законодательством установлены меры социальной поддержки на транспорте, с учетом предоставления данных регулярного сезонного обследования пассажиропотоков.</w:t>
      </w:r>
    </w:p>
    <w:p w:rsidR="00174E94" w:rsidRDefault="00174E94">
      <w:pPr>
        <w:pStyle w:val="ConsPlusNormal"/>
        <w:spacing w:before="220"/>
        <w:ind w:firstLine="540"/>
        <w:jc w:val="both"/>
      </w:pPr>
      <w:r>
        <w:t>4. Контроль за исполнением приказа оставляю за собой.</w:t>
      </w:r>
    </w:p>
    <w:p w:rsidR="00174E94" w:rsidRDefault="00174E94">
      <w:pPr>
        <w:pStyle w:val="ConsPlusNormal"/>
        <w:ind w:firstLine="540"/>
        <w:jc w:val="both"/>
      </w:pPr>
    </w:p>
    <w:p w:rsidR="00174E94" w:rsidRDefault="00174E94">
      <w:pPr>
        <w:pStyle w:val="ConsPlusNormal"/>
        <w:jc w:val="right"/>
      </w:pPr>
      <w:r>
        <w:t>Министр</w:t>
      </w:r>
    </w:p>
    <w:p w:rsidR="00174E94" w:rsidRDefault="00174E94">
      <w:pPr>
        <w:pStyle w:val="ConsPlusNormal"/>
        <w:jc w:val="right"/>
      </w:pPr>
      <w:r>
        <w:lastRenderedPageBreak/>
        <w:t>С.М.ТИТОВ</w:t>
      </w: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jc w:val="right"/>
        <w:outlineLvl w:val="0"/>
      </w:pPr>
      <w:r>
        <w:t>Утвержден</w:t>
      </w:r>
    </w:p>
    <w:p w:rsidR="00174E94" w:rsidRDefault="00174E94">
      <w:pPr>
        <w:pStyle w:val="ConsPlusNormal"/>
        <w:jc w:val="right"/>
      </w:pPr>
      <w:r>
        <w:t>приказом</w:t>
      </w:r>
    </w:p>
    <w:p w:rsidR="00174E94" w:rsidRDefault="00174E94">
      <w:pPr>
        <w:pStyle w:val="ConsPlusNormal"/>
        <w:jc w:val="right"/>
      </w:pPr>
      <w:r>
        <w:t>министра транспорта</w:t>
      </w:r>
    </w:p>
    <w:p w:rsidR="00174E94" w:rsidRDefault="00174E94">
      <w:pPr>
        <w:pStyle w:val="ConsPlusNormal"/>
        <w:jc w:val="right"/>
      </w:pPr>
      <w:r>
        <w:t>и дорожного хозяйства</w:t>
      </w:r>
    </w:p>
    <w:p w:rsidR="00174E94" w:rsidRDefault="00174E94">
      <w:pPr>
        <w:pStyle w:val="ConsPlusNormal"/>
        <w:jc w:val="right"/>
      </w:pPr>
      <w:r>
        <w:t>Новосибирской области</w:t>
      </w:r>
    </w:p>
    <w:p w:rsidR="00174E94" w:rsidRDefault="00174E94">
      <w:pPr>
        <w:pStyle w:val="ConsPlusNormal"/>
        <w:jc w:val="right"/>
      </w:pPr>
      <w:r>
        <w:t>от 20.06.2013 N 95</w:t>
      </w:r>
    </w:p>
    <w:p w:rsidR="00174E94" w:rsidRDefault="00174E94">
      <w:pPr>
        <w:pStyle w:val="ConsPlusNormal"/>
        <w:ind w:firstLine="540"/>
        <w:jc w:val="both"/>
      </w:pPr>
    </w:p>
    <w:p w:rsidR="00174E94" w:rsidRDefault="00174E94">
      <w:pPr>
        <w:pStyle w:val="ConsPlusTitle"/>
        <w:jc w:val="center"/>
      </w:pPr>
      <w:bookmarkStart w:id="0" w:name="P36"/>
      <w:bookmarkEnd w:id="0"/>
      <w:r>
        <w:t>ПОРЯДОК</w:t>
      </w:r>
    </w:p>
    <w:p w:rsidR="00174E94" w:rsidRDefault="00174E94">
      <w:pPr>
        <w:pStyle w:val="ConsPlusTitle"/>
        <w:jc w:val="center"/>
      </w:pPr>
      <w:r>
        <w:t>ПРОВЕДЕНИЯ РЕГУЛЯРНОГО СЕЗОННОГО ОБСЛЕДОВАНИЯ</w:t>
      </w:r>
    </w:p>
    <w:p w:rsidR="00174E94" w:rsidRDefault="00174E94">
      <w:pPr>
        <w:pStyle w:val="ConsPlusTitle"/>
        <w:jc w:val="center"/>
      </w:pPr>
      <w:r>
        <w:t>ПАССАЖИРОПОТОКОВ НА МАРШРУТАХ МУНИЦИПАЛЬНОГО, ПРИГОРОДНОГО</w:t>
      </w:r>
    </w:p>
    <w:p w:rsidR="00174E94" w:rsidRDefault="00174E94">
      <w:pPr>
        <w:pStyle w:val="ConsPlusTitle"/>
        <w:jc w:val="center"/>
      </w:pPr>
      <w:r>
        <w:t>И МЕЖМУНИЦИПАЛЬНОГО СООБЩЕНИЯ НА ТЕРРИТОРИИ НОВОСИБИРСКОЙ</w:t>
      </w:r>
    </w:p>
    <w:p w:rsidR="00174E94" w:rsidRDefault="00174E94">
      <w:pPr>
        <w:pStyle w:val="ConsPlusTitle"/>
        <w:jc w:val="center"/>
      </w:pPr>
      <w:r>
        <w:t>ОБЛАСТИ ПЕРЕВОЗЧИКАМИ, ЗАКЛЮЧИВШИМИ ДОГОВОРЫ НА ПЕРЕВОЗКУ</w:t>
      </w:r>
    </w:p>
    <w:p w:rsidR="00174E94" w:rsidRDefault="00174E94">
      <w:pPr>
        <w:pStyle w:val="ConsPlusTitle"/>
        <w:jc w:val="center"/>
      </w:pPr>
      <w:r>
        <w:t>ПАССАЖИРОВ ПО СПЕЦИАЛЬНОМУ ПРОЕЗДНОМУ БИЛЕТУ</w:t>
      </w:r>
    </w:p>
    <w:p w:rsidR="00174E94" w:rsidRDefault="00174E94">
      <w:pPr>
        <w:pStyle w:val="ConsPlusNormal"/>
        <w:ind w:firstLine="540"/>
        <w:jc w:val="both"/>
      </w:pPr>
    </w:p>
    <w:p w:rsidR="00174E94" w:rsidRDefault="00174E94">
      <w:pPr>
        <w:pStyle w:val="ConsPlusNormal"/>
        <w:jc w:val="center"/>
        <w:outlineLvl w:val="1"/>
      </w:pPr>
      <w:r>
        <w:t>I. Общие положения</w:t>
      </w:r>
    </w:p>
    <w:p w:rsidR="00174E94" w:rsidRDefault="00174E94">
      <w:pPr>
        <w:pStyle w:val="ConsPlusNormal"/>
        <w:ind w:firstLine="540"/>
        <w:jc w:val="both"/>
      </w:pPr>
    </w:p>
    <w:p w:rsidR="00174E94" w:rsidRDefault="00174E94">
      <w:pPr>
        <w:pStyle w:val="ConsPlusNormal"/>
        <w:ind w:firstLine="540"/>
        <w:jc w:val="both"/>
      </w:pPr>
      <w:r>
        <w:t>1. Настоящий Порядок проведения регулярного сезонного обследования пассажиропотоков на маршрутах муниципального, пригородного и межмуниципального сообщения на территории Новосибирской области перевозчиками, заключившими договоры на перевозку пассажиров по специальному социальному проездному билету, устанавливается для маршрутов, на которых действующим законодательством установлены меры социальной поддержки граждан при проезде на транспорте.</w:t>
      </w:r>
    </w:p>
    <w:p w:rsidR="00174E94" w:rsidRDefault="00174E94">
      <w:pPr>
        <w:pStyle w:val="ConsPlusNormal"/>
        <w:spacing w:before="220"/>
        <w:ind w:firstLine="540"/>
        <w:jc w:val="both"/>
      </w:pPr>
      <w:r>
        <w:t>2. Настоящий Порядок разработан в целях:</w:t>
      </w:r>
    </w:p>
    <w:p w:rsidR="00174E94" w:rsidRDefault="00174E94">
      <w:pPr>
        <w:pStyle w:val="ConsPlusNormal"/>
        <w:spacing w:before="220"/>
        <w:ind w:firstLine="540"/>
        <w:jc w:val="both"/>
      </w:pPr>
      <w:r>
        <w:t>- определения фактического объема перевезенных пассажиров и пассажирооборота;</w:t>
      </w:r>
    </w:p>
    <w:p w:rsidR="00174E94" w:rsidRDefault="00174E94">
      <w:pPr>
        <w:pStyle w:val="ConsPlusNormal"/>
        <w:spacing w:before="220"/>
        <w:ind w:firstLine="540"/>
        <w:jc w:val="both"/>
      </w:pPr>
      <w:r>
        <w:t>- определения фактического уровня поездок граждан, для которых действующим законодательством установлены меры социальной поддержки при проезде на транспорте;</w:t>
      </w:r>
    </w:p>
    <w:p w:rsidR="00174E94" w:rsidRDefault="00174E94">
      <w:pPr>
        <w:pStyle w:val="ConsPlusNormal"/>
        <w:spacing w:before="220"/>
        <w:ind w:firstLine="540"/>
        <w:jc w:val="both"/>
      </w:pPr>
      <w:r>
        <w:t>- расчета реальных технико-эксплуатационных показателей транспортного обслуживания пассажиров на основе материалов обследования пассажиропотоков.</w:t>
      </w:r>
    </w:p>
    <w:p w:rsidR="00174E94" w:rsidRDefault="00174E94">
      <w:pPr>
        <w:pStyle w:val="ConsPlusNormal"/>
        <w:spacing w:before="220"/>
        <w:ind w:firstLine="540"/>
        <w:jc w:val="both"/>
      </w:pPr>
      <w:r>
        <w:t>3. Сезонные обследования пассажиропотоков на маршрутах муниципального, пригородного и межмуниципального сообщения проводятся не менее двух раз в год в период: с 1 апреля по 30 сентября и с 1 октября по 31 марта.</w:t>
      </w:r>
    </w:p>
    <w:p w:rsidR="00174E94" w:rsidRDefault="00174E94">
      <w:pPr>
        <w:pStyle w:val="ConsPlusNormal"/>
        <w:spacing w:before="220"/>
        <w:ind w:firstLine="540"/>
        <w:jc w:val="both"/>
      </w:pPr>
      <w:r>
        <w:t>4. Материалы сезонного обследования (изучения) пассажиропотоков позволяют уточнить степень расхождения фактических данных обследования и плановых показателей перевозчиков, а также производить корректировку предоставления субсидий из областного бюджета Новосибирской области в целях возмещения недополученных доходов перевозчиков, возникающих при перевозке пассажиров, для которых действующим законодательством установлены меры социальной поддержки граждан при проезде на транспорте.</w:t>
      </w:r>
    </w:p>
    <w:p w:rsidR="00174E94" w:rsidRDefault="00174E94">
      <w:pPr>
        <w:pStyle w:val="ConsPlusNormal"/>
        <w:spacing w:before="220"/>
        <w:ind w:firstLine="540"/>
        <w:jc w:val="both"/>
      </w:pPr>
      <w:r>
        <w:t>5. Обследование пассажиропотоков на маршрутах муниципального (городского или внутрипоселкового) и пригородного (внутрирайонного) сообщения пассажирского транспорта общего пользования рекомендуется проводить с использованием учетно-табличного метода натурного обследования пассажиропотоков &lt;1&gt;.</w:t>
      </w:r>
    </w:p>
    <w:p w:rsidR="00174E94" w:rsidRDefault="00174E94">
      <w:pPr>
        <w:pStyle w:val="ConsPlusNormal"/>
        <w:spacing w:before="220"/>
        <w:ind w:firstLine="540"/>
        <w:jc w:val="both"/>
      </w:pPr>
      <w:r>
        <w:lastRenderedPageBreak/>
        <w:t>--------------------------------</w:t>
      </w:r>
    </w:p>
    <w:p w:rsidR="00174E94" w:rsidRDefault="00174E94">
      <w:pPr>
        <w:pStyle w:val="ConsPlusNormal"/>
        <w:spacing w:before="220"/>
        <w:ind w:firstLine="540"/>
        <w:jc w:val="both"/>
      </w:pPr>
      <w:r>
        <w:t>&lt;1&gt; По мере необходимости при обследовании можно использовать талонный или анкетный методы, которые требуют значительно больших затрат, но позволяют получить данные корреспонденции пассажиропотоков, дифференцирование льготного объема перевозок по отдельным категориям граждан и др.</w:t>
      </w:r>
    </w:p>
    <w:p w:rsidR="00174E94" w:rsidRDefault="00174E94">
      <w:pPr>
        <w:pStyle w:val="ConsPlusNormal"/>
        <w:ind w:firstLine="540"/>
        <w:jc w:val="both"/>
      </w:pPr>
    </w:p>
    <w:p w:rsidR="00174E94" w:rsidRDefault="00174E94">
      <w:pPr>
        <w:pStyle w:val="ConsPlusNormal"/>
        <w:ind w:firstLine="540"/>
        <w:jc w:val="both"/>
      </w:pPr>
      <w:r>
        <w:t>Изучение пассажиропотоков на маршрутах межмуниципального (междугородного) сообщения пассажирского транспорта общего пользования целесообразно проводить с использованием отчетно-статистического метода.</w:t>
      </w:r>
    </w:p>
    <w:p w:rsidR="00174E94" w:rsidRDefault="00174E94">
      <w:pPr>
        <w:pStyle w:val="ConsPlusNormal"/>
        <w:ind w:firstLine="540"/>
        <w:jc w:val="both"/>
      </w:pPr>
    </w:p>
    <w:p w:rsidR="00174E94" w:rsidRDefault="00174E94">
      <w:pPr>
        <w:pStyle w:val="ConsPlusNormal"/>
        <w:jc w:val="center"/>
        <w:outlineLvl w:val="1"/>
      </w:pPr>
      <w:r>
        <w:t>II. Основные организационные мероприятия по обследованию</w:t>
      </w:r>
    </w:p>
    <w:p w:rsidR="00174E94" w:rsidRDefault="00174E94">
      <w:pPr>
        <w:pStyle w:val="ConsPlusNormal"/>
        <w:jc w:val="center"/>
      </w:pPr>
      <w:r>
        <w:t>пассажиропотоков на маршрутах муниципального (городского,</w:t>
      </w:r>
    </w:p>
    <w:p w:rsidR="00174E94" w:rsidRDefault="00174E94">
      <w:pPr>
        <w:pStyle w:val="ConsPlusNormal"/>
        <w:jc w:val="center"/>
      </w:pPr>
      <w:r>
        <w:t>внутрипоселкового), пригородного (внутрирайонного)</w:t>
      </w:r>
    </w:p>
    <w:p w:rsidR="00174E94" w:rsidRDefault="00174E94">
      <w:pPr>
        <w:pStyle w:val="ConsPlusNormal"/>
        <w:jc w:val="center"/>
      </w:pPr>
      <w:r>
        <w:t>и межмуниципального сообщения пассажирского</w:t>
      </w:r>
    </w:p>
    <w:p w:rsidR="00174E94" w:rsidRDefault="00174E94">
      <w:pPr>
        <w:pStyle w:val="ConsPlusNormal"/>
        <w:jc w:val="center"/>
      </w:pPr>
      <w:r>
        <w:t>транспорта общего пользования</w:t>
      </w:r>
    </w:p>
    <w:p w:rsidR="00174E94" w:rsidRDefault="00174E94">
      <w:pPr>
        <w:pStyle w:val="ConsPlusNormal"/>
        <w:ind w:firstLine="540"/>
        <w:jc w:val="both"/>
      </w:pPr>
    </w:p>
    <w:p w:rsidR="00174E94" w:rsidRDefault="00174E94">
      <w:pPr>
        <w:pStyle w:val="ConsPlusNormal"/>
        <w:jc w:val="center"/>
        <w:outlineLvl w:val="2"/>
      </w:pPr>
      <w:r>
        <w:t>Мероприятия по подготовке обследования пассажиропотоков</w:t>
      </w:r>
    </w:p>
    <w:p w:rsidR="00174E94" w:rsidRDefault="00174E94">
      <w:pPr>
        <w:pStyle w:val="ConsPlusNormal"/>
        <w:ind w:firstLine="540"/>
        <w:jc w:val="both"/>
      </w:pPr>
    </w:p>
    <w:p w:rsidR="00174E94" w:rsidRDefault="00174E94">
      <w:pPr>
        <w:pStyle w:val="ConsPlusNormal"/>
        <w:ind w:firstLine="540"/>
        <w:jc w:val="both"/>
      </w:pPr>
      <w:r>
        <w:t>6. Руководители перевозчиков, по согласованию с муниципальными образованиями, на территории которых проводится обследование пассажиропотоков на маршрутах муниципального городского, внутрипоселкового и внутрирайонного сообщения, утверждают график проведения обследования, назначают руководителей обследования маршрутов и создают рабочую группу по проведению обследования пассажиропотоков.</w:t>
      </w:r>
    </w:p>
    <w:p w:rsidR="00174E94" w:rsidRDefault="00174E94">
      <w:pPr>
        <w:pStyle w:val="ConsPlusNormal"/>
        <w:spacing w:before="220"/>
        <w:ind w:firstLine="540"/>
        <w:jc w:val="both"/>
      </w:pPr>
      <w:r>
        <w:t>Руководители перевозчиков на маршрутах пригородного и межмуниципального сообщения согласовывают и утверждают график проведения обследования с управлением организации пассажирских перевозок Минтранса Новосибирской области.</w:t>
      </w:r>
    </w:p>
    <w:p w:rsidR="00174E94" w:rsidRDefault="00174E94">
      <w:pPr>
        <w:pStyle w:val="ConsPlusNormal"/>
        <w:spacing w:before="220"/>
        <w:ind w:firstLine="540"/>
        <w:jc w:val="both"/>
      </w:pPr>
      <w:r>
        <w:t>7. В рабочую группу по натурному обследованию пассажиропотоков входят учетчики, которыми могут быть работники муниципальных образований, перевозчиков, а также иные лица, привлекаемые для обследования пассажиропотока. Количество членов рабочей группы зависит от режима и сменности работы учетчиков, требующихся для проведения обследования, контроля и обработки материалов обследования.</w:t>
      </w:r>
    </w:p>
    <w:p w:rsidR="00174E94" w:rsidRDefault="00174E94">
      <w:pPr>
        <w:pStyle w:val="ConsPlusNormal"/>
        <w:spacing w:before="220"/>
        <w:ind w:firstLine="540"/>
        <w:jc w:val="both"/>
      </w:pPr>
      <w:r>
        <w:t>8. Количество учетчиков должно обеспечить полный охват подвижного состава (автобусов), работающего в день обследования на маршруте.</w:t>
      </w:r>
    </w:p>
    <w:p w:rsidR="00174E94" w:rsidRDefault="00174E94">
      <w:pPr>
        <w:pStyle w:val="ConsPlusNormal"/>
        <w:spacing w:before="220"/>
        <w:ind w:firstLine="540"/>
        <w:jc w:val="both"/>
      </w:pPr>
      <w:r>
        <w:t>9. За 10 дней до начала обследования предусматривается оповещение населения о намеченном обследовании через средства массовой информации (СМИ) и (или) посредством объявлений, вывешиваемых в автобусах и на остановочных пунктах автобусных маршрутов.</w:t>
      </w:r>
    </w:p>
    <w:p w:rsidR="00174E94" w:rsidRDefault="00174E94">
      <w:pPr>
        <w:pStyle w:val="ConsPlusNormal"/>
        <w:spacing w:before="220"/>
        <w:ind w:firstLine="540"/>
        <w:jc w:val="both"/>
      </w:pPr>
      <w:r>
        <w:t>10. Руководители перевозчиков в дни обследования пассажиропотоков на транспорте общего пользования обеспечивают своевременный выпуск на линию планового количества автобусов, предусмотренных расписанием движения, и усиление контроля за соблюдением расписаний движения автобусов на обследуемом маршруте.</w:t>
      </w:r>
    </w:p>
    <w:p w:rsidR="00174E94" w:rsidRDefault="00174E94">
      <w:pPr>
        <w:pStyle w:val="ConsPlusNormal"/>
        <w:spacing w:before="220"/>
        <w:ind w:firstLine="540"/>
        <w:jc w:val="both"/>
      </w:pPr>
      <w:r>
        <w:t>11. Руководители обследования маршрутов заготавливают формы учетных таблиц обследования, а также проводят инструктаж работников, выделенных для этой цели, с разбором примеров заполнения и первичной обработки материалов обследования.</w:t>
      </w:r>
    </w:p>
    <w:p w:rsidR="00174E94" w:rsidRDefault="00174E94">
      <w:pPr>
        <w:pStyle w:val="ConsPlusNormal"/>
        <w:spacing w:before="220"/>
        <w:ind w:firstLine="540"/>
        <w:jc w:val="both"/>
      </w:pPr>
      <w:r>
        <w:t xml:space="preserve">12. В обязанности руководителей обследования маршрутов входят: контроль за выполнением учетчиками графиков работы, за технологией проведения обследования, за полнотой сбора информации и правильностью ее первичной обработки, а также обеспечение своевременной сдачи учетчиками материалов обследования по установленным формам для последующей их обработки </w:t>
      </w:r>
      <w:r>
        <w:lastRenderedPageBreak/>
        <w:t>и анализа.</w:t>
      </w:r>
    </w:p>
    <w:p w:rsidR="00174E94" w:rsidRDefault="00174E94">
      <w:pPr>
        <w:pStyle w:val="ConsPlusNormal"/>
        <w:spacing w:before="220"/>
        <w:ind w:firstLine="540"/>
        <w:jc w:val="both"/>
      </w:pPr>
      <w:r>
        <w:t>13. Натурное обследование пассажиропотока осуществляется учетчиками, находящимися непосредственно в салоне транспортного средства в процессе движения автобуса по маршруту. Посадка учетчиков в автобусы осуществляется в месте стоянки автобусов (автотранспортном предприятии) или на конечном остановочном пункте.</w:t>
      </w:r>
    </w:p>
    <w:p w:rsidR="00174E94" w:rsidRDefault="00174E94">
      <w:pPr>
        <w:pStyle w:val="ConsPlusNormal"/>
        <w:spacing w:before="220"/>
        <w:ind w:firstLine="540"/>
        <w:jc w:val="both"/>
      </w:pPr>
      <w:r>
        <w:t>14. В автобусах с количеством дверей две и более и при больших пассажиропотоках количество учетчиков в салоне автобуса может быть увеличено. При этом результаты обследования всех учетчиков по одному автобусу за рейс суммируются.</w:t>
      </w:r>
    </w:p>
    <w:p w:rsidR="00174E94" w:rsidRDefault="00174E94">
      <w:pPr>
        <w:pStyle w:val="ConsPlusNormal"/>
        <w:ind w:firstLine="540"/>
        <w:jc w:val="both"/>
      </w:pPr>
    </w:p>
    <w:p w:rsidR="00174E94" w:rsidRDefault="00174E94">
      <w:pPr>
        <w:pStyle w:val="ConsPlusNormal"/>
        <w:jc w:val="center"/>
        <w:outlineLvl w:val="2"/>
      </w:pPr>
      <w:r>
        <w:t>Организация проведения обследования пассажиропотоков</w:t>
      </w:r>
    </w:p>
    <w:p w:rsidR="00174E94" w:rsidRDefault="00174E94">
      <w:pPr>
        <w:pStyle w:val="ConsPlusNormal"/>
        <w:jc w:val="center"/>
      </w:pPr>
      <w:r>
        <w:t>на маршрутах муниципального (городского,</w:t>
      </w:r>
    </w:p>
    <w:p w:rsidR="00174E94" w:rsidRDefault="00174E94">
      <w:pPr>
        <w:pStyle w:val="ConsPlusNormal"/>
        <w:jc w:val="center"/>
      </w:pPr>
      <w:r>
        <w:t>внутрипоселкового) сообщения</w:t>
      </w:r>
    </w:p>
    <w:p w:rsidR="00174E94" w:rsidRDefault="00174E94">
      <w:pPr>
        <w:pStyle w:val="ConsPlusNormal"/>
        <w:ind w:firstLine="540"/>
        <w:jc w:val="both"/>
      </w:pPr>
    </w:p>
    <w:p w:rsidR="00174E94" w:rsidRDefault="00174E94">
      <w:pPr>
        <w:pStyle w:val="ConsPlusNormal"/>
        <w:ind w:firstLine="540"/>
        <w:jc w:val="both"/>
      </w:pPr>
      <w:r>
        <w:t>15. Обследование пассажиропотоков рекомендуется проводить по всем выходам автобусного маршрута не менее двух рабочих и двух выходных дней в течение недели.</w:t>
      </w:r>
    </w:p>
    <w:p w:rsidR="00174E94" w:rsidRDefault="00174E94">
      <w:pPr>
        <w:pStyle w:val="ConsPlusNormal"/>
        <w:spacing w:before="220"/>
        <w:ind w:firstLine="540"/>
        <w:jc w:val="both"/>
      </w:pPr>
      <w:r>
        <w:t xml:space="preserve">16. Перед выездом на линию учетчики получают учетные </w:t>
      </w:r>
      <w:hyperlink w:anchor="P242" w:history="1">
        <w:r>
          <w:rPr>
            <w:color w:val="0000FF"/>
          </w:rPr>
          <w:t>таблицы</w:t>
        </w:r>
      </w:hyperlink>
      <w:r>
        <w:t xml:space="preserve"> (приложение N 1) в количестве, необходимом для всего периода работы в течение смены.</w:t>
      </w:r>
    </w:p>
    <w:p w:rsidR="00174E94" w:rsidRDefault="00174E94">
      <w:pPr>
        <w:pStyle w:val="ConsPlusNormal"/>
        <w:spacing w:before="220"/>
        <w:ind w:firstLine="540"/>
        <w:jc w:val="both"/>
      </w:pPr>
      <w:r>
        <w:t>17. В таблицах должны быть заранее проставлены наименования остановочных пунктов (в графе 5). В случаях невозможности четкого определения направления движения по маршруту (кольцевой маршрут), возможно проведение обследования за оборотный рейс, с внесением соответствующих корректив в расчетные данные обследования.</w:t>
      </w:r>
    </w:p>
    <w:p w:rsidR="00174E94" w:rsidRDefault="00174E94">
      <w:pPr>
        <w:pStyle w:val="ConsPlusNormal"/>
        <w:spacing w:before="220"/>
        <w:ind w:firstLine="540"/>
        <w:jc w:val="both"/>
      </w:pPr>
      <w:r>
        <w:t>18. Технология проведения обследования:</w:t>
      </w:r>
    </w:p>
    <w:p w:rsidR="00174E94" w:rsidRDefault="00174E94">
      <w:pPr>
        <w:pStyle w:val="ConsPlusNormal"/>
        <w:spacing w:before="220"/>
        <w:ind w:firstLine="540"/>
        <w:jc w:val="both"/>
      </w:pPr>
      <w:r>
        <w:t>1) перед отправлением автобуса в рейс учетчик заполняет в учетной таблице номер и наименование автобусного маршрута, дату проведения обследования, наименование перевозчика, марку и гос. номер автобуса, на котором проводится обследование;</w:t>
      </w:r>
    </w:p>
    <w:p w:rsidR="00174E94" w:rsidRDefault="00174E94">
      <w:pPr>
        <w:pStyle w:val="ConsPlusNormal"/>
        <w:spacing w:before="220"/>
        <w:ind w:firstLine="540"/>
        <w:jc w:val="both"/>
      </w:pPr>
      <w:r>
        <w:t>2) перед отправлением автобуса в рейс учетчик отмечает время отправления "час. - мин." в прямом направлении, по окончании рейса - время прибытия "час. - мин.". Соответственно отмечается время и в обратном направлении движения &lt;2&gt;;</w:t>
      </w:r>
    </w:p>
    <w:p w:rsidR="00174E94" w:rsidRDefault="00174E94">
      <w:pPr>
        <w:pStyle w:val="ConsPlusNormal"/>
        <w:spacing w:before="220"/>
        <w:ind w:firstLine="540"/>
        <w:jc w:val="both"/>
      </w:pPr>
      <w:r>
        <w:t>--------------------------------</w:t>
      </w:r>
    </w:p>
    <w:p w:rsidR="00174E94" w:rsidRDefault="00174E94">
      <w:pPr>
        <w:pStyle w:val="ConsPlusNormal"/>
        <w:spacing w:before="220"/>
        <w:ind w:firstLine="540"/>
        <w:jc w:val="both"/>
      </w:pPr>
      <w:r>
        <w:t>&lt;2&gt; - показания текущего времени рейса позволяют упорядочить учетные таблицы обследования при последующей обработке и анализе материалов;</w:t>
      </w:r>
    </w:p>
    <w:p w:rsidR="00174E94" w:rsidRDefault="00174E94">
      <w:pPr>
        <w:pStyle w:val="ConsPlusNormal"/>
        <w:spacing w:before="220"/>
        <w:ind w:firstLine="540"/>
        <w:jc w:val="both"/>
      </w:pPr>
      <w:r>
        <w:t>- данные фактического времени отправления и прибытия автобуса по конечным остановочным пунктам позволяют получить информацию об отклонениях времени движения автобуса. Эти данные могут быть использованы для подготовки предложений по улучшению организации пассажирских перевозок и корректировки существующего расписания движения.</w:t>
      </w:r>
    </w:p>
    <w:p w:rsidR="00174E94" w:rsidRDefault="00174E94">
      <w:pPr>
        <w:pStyle w:val="ConsPlusNormal"/>
        <w:ind w:firstLine="540"/>
        <w:jc w:val="both"/>
      </w:pPr>
    </w:p>
    <w:p w:rsidR="00174E94" w:rsidRDefault="00174E94">
      <w:pPr>
        <w:pStyle w:val="ConsPlusNormal"/>
        <w:ind w:firstLine="540"/>
        <w:jc w:val="both"/>
      </w:pPr>
      <w:r>
        <w:t xml:space="preserve">3) при движении автобуса по маршруту учетчик заполняет в </w:t>
      </w:r>
      <w:hyperlink w:anchor="P242" w:history="1">
        <w:r>
          <w:rPr>
            <w:color w:val="0000FF"/>
          </w:rPr>
          <w:t>таблице</w:t>
        </w:r>
      </w:hyperlink>
      <w:r>
        <w:t xml:space="preserve"> (приложение 1) в прямом направлении графы 1 - 4 и в обратном направлении графы 6 - 9, а именно:</w:t>
      </w:r>
    </w:p>
    <w:p w:rsidR="00174E94" w:rsidRDefault="00174E94">
      <w:pPr>
        <w:pStyle w:val="ConsPlusNormal"/>
        <w:spacing w:before="220"/>
        <w:ind w:firstLine="540"/>
        <w:jc w:val="both"/>
      </w:pPr>
      <w:r>
        <w:t>- на каждом остановочном пункте маршрута учетчик фиксирует в графах 1 и 6 "В (вошло)/всего" общее количество пассажиров, вошедших в салон автобуса;</w:t>
      </w:r>
    </w:p>
    <w:p w:rsidR="00174E94" w:rsidRDefault="00174E94">
      <w:pPr>
        <w:pStyle w:val="ConsPlusNormal"/>
        <w:spacing w:before="220"/>
        <w:ind w:firstLine="540"/>
        <w:jc w:val="both"/>
      </w:pPr>
      <w:r>
        <w:t xml:space="preserve">- в графах 2 и 7 "В (вошло)/в т.ч. льготных граждан" на каждом остановочном пункте маршрута учетчик фиксирует количество льготных пассажиров, вошедших в салон автобуса. В случае невозможности поостановочного определения количества льготных категорий пассажиров, в таблицу заносится по окончании рейса общий итог учета количества льготных пассажиров по </w:t>
      </w:r>
      <w:r>
        <w:lastRenderedPageBreak/>
        <w:t>количеству реализованных льготных билетов по информации кондуктора (или водителя) автобуса в графах 2 и 7 по строке "Итого за рейс";</w:t>
      </w:r>
    </w:p>
    <w:p w:rsidR="00174E94" w:rsidRDefault="00174E94">
      <w:pPr>
        <w:pStyle w:val="ConsPlusNormal"/>
        <w:spacing w:before="220"/>
        <w:ind w:firstLine="540"/>
        <w:jc w:val="both"/>
      </w:pPr>
      <w:r>
        <w:t>- на каждом остановочном пункте маршрута учетчик фиксирует в графах 3 и 8 "С (сошло)" общее количество вышедших из автобуса пассажиров;</w:t>
      </w:r>
    </w:p>
    <w:p w:rsidR="00174E94" w:rsidRDefault="00174E94">
      <w:pPr>
        <w:pStyle w:val="ConsPlusNormal"/>
        <w:spacing w:before="220"/>
        <w:ind w:firstLine="540"/>
        <w:jc w:val="both"/>
      </w:pPr>
      <w:r>
        <w:t>- наполнение салона автобуса в графах 4 и 9 при движении между остановочными пунктами маршрута определяется путем учета общего количества пассажиров, находящихся в салоне автобуса при движении по участку между остановочными пунктами, а именно:</w:t>
      </w:r>
    </w:p>
    <w:p w:rsidR="00174E94" w:rsidRDefault="00174E94">
      <w:pPr>
        <w:pStyle w:val="ConsPlusNormal"/>
        <w:spacing w:before="220"/>
        <w:ind w:firstLine="540"/>
        <w:jc w:val="both"/>
      </w:pPr>
      <w:r>
        <w:t>- при движении в начале рейса с первого (конечного) остановочного пункта наполнение соответствует количеству пассажиров, вошедших в автобус в начальном пункте;</w:t>
      </w:r>
    </w:p>
    <w:p w:rsidR="00174E94" w:rsidRDefault="00174E94">
      <w:pPr>
        <w:pStyle w:val="ConsPlusNormal"/>
        <w:spacing w:before="220"/>
        <w:ind w:firstLine="540"/>
        <w:jc w:val="both"/>
      </w:pPr>
      <w:r>
        <w:t>- количество пассажиров, проехавших по второму участку, принимается равным количеству пассажиров, проехавших по первому участку, плюс количество пассажиров, вошедших в автобус на первом промежуточном остановочном пункте маршрута, за вычетом количества пассажиров, вышедших на этом пункте из автобуса.</w:t>
      </w:r>
    </w:p>
    <w:p w:rsidR="00174E94" w:rsidRDefault="00174E94">
      <w:pPr>
        <w:pStyle w:val="ConsPlusNormal"/>
        <w:spacing w:before="220"/>
        <w:ind w:firstLine="540"/>
        <w:jc w:val="both"/>
      </w:pPr>
      <w:r>
        <w:t>19. По окончании обследования учетчик оформляет, подписывает и сдает учетные таблицы руководителю обследования маршрутов (или назначенному ответственному лицу) для дальнейшей обработки и формирования сводной таблицы по маршруту.</w:t>
      </w:r>
    </w:p>
    <w:p w:rsidR="00174E94" w:rsidRDefault="00174E94">
      <w:pPr>
        <w:pStyle w:val="ConsPlusNormal"/>
        <w:ind w:firstLine="540"/>
        <w:jc w:val="both"/>
      </w:pPr>
    </w:p>
    <w:p w:rsidR="00174E94" w:rsidRDefault="00174E94">
      <w:pPr>
        <w:pStyle w:val="ConsPlusNormal"/>
        <w:jc w:val="center"/>
        <w:outlineLvl w:val="2"/>
      </w:pPr>
      <w:r>
        <w:t>Организация проведения обследования пассажиропотоков</w:t>
      </w:r>
    </w:p>
    <w:p w:rsidR="00174E94" w:rsidRDefault="00174E94">
      <w:pPr>
        <w:pStyle w:val="ConsPlusNormal"/>
        <w:jc w:val="center"/>
      </w:pPr>
      <w:r>
        <w:t>на маршрутах пригородного (внутрирайонного) сообщения</w:t>
      </w:r>
    </w:p>
    <w:p w:rsidR="00174E94" w:rsidRDefault="00174E94">
      <w:pPr>
        <w:pStyle w:val="ConsPlusNormal"/>
        <w:ind w:firstLine="540"/>
        <w:jc w:val="both"/>
      </w:pPr>
    </w:p>
    <w:p w:rsidR="00174E94" w:rsidRDefault="00174E94">
      <w:pPr>
        <w:pStyle w:val="ConsPlusNormal"/>
        <w:ind w:firstLine="540"/>
        <w:jc w:val="both"/>
      </w:pPr>
      <w:r>
        <w:t>20. Натурное обследование пассажиропотоков на маршрутах пассажирского транспорта общего пользования пригородного (внутрирайонного) сообщения проводится аналогично обследованию на маршрутах муниципального (городского, внутрипоселкового) сообщения.</w:t>
      </w:r>
    </w:p>
    <w:p w:rsidR="00174E94" w:rsidRDefault="00174E94">
      <w:pPr>
        <w:pStyle w:val="ConsPlusNormal"/>
        <w:spacing w:before="220"/>
        <w:ind w:firstLine="540"/>
        <w:jc w:val="both"/>
      </w:pPr>
      <w:r>
        <w:t>При анализе результатов обследования из общих объемов перевозок в целом по пригородному (внутрирайонному) маршруту целесообразно выделять объемы перевозок в городской зоне (при условии, что на маршрутах пригородного и внутрирайонного сообщения технологически предусмотрена посадка-высадка пассажиров на остановочных пунктах в городах или поселках).</w:t>
      </w:r>
    </w:p>
    <w:p w:rsidR="00174E94" w:rsidRDefault="00174E94">
      <w:pPr>
        <w:pStyle w:val="ConsPlusNormal"/>
        <w:ind w:firstLine="540"/>
        <w:jc w:val="both"/>
      </w:pPr>
    </w:p>
    <w:p w:rsidR="00174E94" w:rsidRDefault="00174E94">
      <w:pPr>
        <w:pStyle w:val="ConsPlusNormal"/>
        <w:jc w:val="center"/>
        <w:outlineLvl w:val="2"/>
      </w:pPr>
      <w:r>
        <w:t>Организация проведения обследования пассажиропотоков</w:t>
      </w:r>
    </w:p>
    <w:p w:rsidR="00174E94" w:rsidRDefault="00174E94">
      <w:pPr>
        <w:pStyle w:val="ConsPlusNormal"/>
        <w:jc w:val="center"/>
      </w:pPr>
      <w:r>
        <w:t>на маршрутах межмуниципального сообщения</w:t>
      </w:r>
    </w:p>
    <w:p w:rsidR="00174E94" w:rsidRDefault="00174E94">
      <w:pPr>
        <w:pStyle w:val="ConsPlusNormal"/>
        <w:ind w:firstLine="540"/>
        <w:jc w:val="both"/>
      </w:pPr>
    </w:p>
    <w:p w:rsidR="00174E94" w:rsidRDefault="00174E94">
      <w:pPr>
        <w:pStyle w:val="ConsPlusNormal"/>
        <w:ind w:firstLine="540"/>
        <w:jc w:val="both"/>
      </w:pPr>
      <w:r>
        <w:t>21. Обследование пассажиропотоков на маршрутах межмуниципального (междугородного) сообщения пассажирского транспорта общего пользования проводится с использованием отчетно-статистического метода &lt;3&gt;. Отчетно-статистический метод основывается на данных о реализации проездных билетов через кассы автовокзалов и пассажирских автостанций, а также данных билетно-учетных листов при продаже кондукторами (водителями) автобусов билетов пассажирам в процессе движения на промежуточных остановочных пунктах маршрута.</w:t>
      </w:r>
    </w:p>
    <w:p w:rsidR="00174E94" w:rsidRDefault="00174E94">
      <w:pPr>
        <w:pStyle w:val="ConsPlusNormal"/>
        <w:spacing w:before="220"/>
        <w:ind w:firstLine="540"/>
        <w:jc w:val="both"/>
      </w:pPr>
      <w:r>
        <w:t>--------------------------------</w:t>
      </w:r>
    </w:p>
    <w:p w:rsidR="00174E94" w:rsidRDefault="00174E94">
      <w:pPr>
        <w:pStyle w:val="ConsPlusNormal"/>
        <w:spacing w:before="220"/>
        <w:ind w:firstLine="540"/>
        <w:jc w:val="both"/>
      </w:pPr>
      <w:r>
        <w:t>&lt;3&gt; При необходимости на междугородных маршрутах можно применять табличный или анкетный метод, которые требуют больших затрат, но позволяют, по мере необходимости, получить более достоверные сведения о фактических пассажиропотоках, в том числе данные, характеризующие распределение поездок пассажиров между остановочными пунктами маршрутов, пассажирообмена остановочных пунктов и др.</w:t>
      </w:r>
    </w:p>
    <w:p w:rsidR="00174E94" w:rsidRDefault="00174E94">
      <w:pPr>
        <w:pStyle w:val="ConsPlusNormal"/>
        <w:ind w:firstLine="540"/>
        <w:jc w:val="both"/>
      </w:pPr>
    </w:p>
    <w:p w:rsidR="00174E94" w:rsidRDefault="00174E94">
      <w:pPr>
        <w:pStyle w:val="ConsPlusNormal"/>
        <w:ind w:firstLine="540"/>
        <w:jc w:val="both"/>
      </w:pPr>
      <w:r>
        <w:t xml:space="preserve">При обследовании посредством вышеуказанного метода учитываются также сведения по отдельным категориям граждан, воспользовавшихся проездом по льготным проездным </w:t>
      </w:r>
      <w:r>
        <w:lastRenderedPageBreak/>
        <w:t>документам.</w:t>
      </w:r>
    </w:p>
    <w:p w:rsidR="00174E94" w:rsidRDefault="00174E94">
      <w:pPr>
        <w:pStyle w:val="ConsPlusNormal"/>
        <w:ind w:firstLine="540"/>
        <w:jc w:val="both"/>
      </w:pPr>
    </w:p>
    <w:p w:rsidR="00174E94" w:rsidRDefault="00174E94">
      <w:pPr>
        <w:pStyle w:val="ConsPlusNormal"/>
        <w:jc w:val="center"/>
        <w:outlineLvl w:val="1"/>
      </w:pPr>
      <w:r>
        <w:t>III. Обработка и анализ материалов</w:t>
      </w:r>
    </w:p>
    <w:p w:rsidR="00174E94" w:rsidRDefault="00174E94">
      <w:pPr>
        <w:pStyle w:val="ConsPlusNormal"/>
        <w:jc w:val="center"/>
      </w:pPr>
      <w:r>
        <w:t>обследования пассажиропотоков</w:t>
      </w:r>
    </w:p>
    <w:p w:rsidR="00174E94" w:rsidRDefault="00174E94">
      <w:pPr>
        <w:pStyle w:val="ConsPlusNormal"/>
        <w:ind w:firstLine="540"/>
        <w:jc w:val="both"/>
      </w:pPr>
    </w:p>
    <w:p w:rsidR="00174E94" w:rsidRDefault="00174E94">
      <w:pPr>
        <w:pStyle w:val="ConsPlusNormal"/>
        <w:jc w:val="center"/>
        <w:outlineLvl w:val="2"/>
      </w:pPr>
      <w:r>
        <w:t>Формирование итоговых таблиц обследования по маршрутам</w:t>
      </w:r>
    </w:p>
    <w:p w:rsidR="00174E94" w:rsidRDefault="00174E94">
      <w:pPr>
        <w:pStyle w:val="ConsPlusNormal"/>
        <w:jc w:val="center"/>
      </w:pPr>
      <w:r>
        <w:t>муниципального (городского, внутрипоселкового)</w:t>
      </w:r>
    </w:p>
    <w:p w:rsidR="00174E94" w:rsidRDefault="00174E94">
      <w:pPr>
        <w:pStyle w:val="ConsPlusNormal"/>
        <w:jc w:val="center"/>
      </w:pPr>
      <w:r>
        <w:t>и пригородного (внутрирайонного) сообщения</w:t>
      </w:r>
    </w:p>
    <w:p w:rsidR="00174E94" w:rsidRDefault="00174E94">
      <w:pPr>
        <w:pStyle w:val="ConsPlusNormal"/>
        <w:ind w:firstLine="540"/>
        <w:jc w:val="both"/>
      </w:pPr>
    </w:p>
    <w:p w:rsidR="00174E94" w:rsidRDefault="00174E94">
      <w:pPr>
        <w:pStyle w:val="ConsPlusNormal"/>
        <w:ind w:firstLine="540"/>
        <w:jc w:val="both"/>
      </w:pPr>
      <w:r>
        <w:t xml:space="preserve">22. В итоговой </w:t>
      </w:r>
      <w:hyperlink w:anchor="P338" w:history="1">
        <w:r>
          <w:rPr>
            <w:color w:val="0000FF"/>
          </w:rPr>
          <w:t>таблице</w:t>
        </w:r>
      </w:hyperlink>
      <w:r>
        <w:t xml:space="preserve"> обследования по маршруту (приложение 2) заполняются общие реквизиты, в том числе наименование автобусного маршрута и дата проведения обследования. В итоговой таблице должны быть заранее проставлены наименования остановочных пунктов (в графе 7) и длина (протяженность) участков маршрута (в графах 5 и 12), с округлением расстояний до 0,1 км.</w:t>
      </w:r>
    </w:p>
    <w:p w:rsidR="00174E94" w:rsidRDefault="00174E94">
      <w:pPr>
        <w:pStyle w:val="ConsPlusNormal"/>
        <w:spacing w:before="220"/>
        <w:ind w:firstLine="540"/>
        <w:jc w:val="both"/>
      </w:pPr>
      <w:r>
        <w:t>23. По данным обследования учетных таблиц суммируются данные за каждый рейс по каждому выходу автобусов и вносятся общим итогом в итоговую таблицу по маршруту: количество пассажиров вошедших (в графах 1 и 8), количество льготных пассажиров (в графах 2 и 9), количество вышедших из автобуса пассажиров (в графах 3 и 10) и наполнение (в графах 4 и 11).</w:t>
      </w:r>
    </w:p>
    <w:p w:rsidR="00174E94" w:rsidRDefault="00174E94">
      <w:pPr>
        <w:pStyle w:val="ConsPlusNormal"/>
        <w:spacing w:before="220"/>
        <w:ind w:firstLine="540"/>
        <w:jc w:val="both"/>
      </w:pPr>
      <w:r>
        <w:t>24. Расчет пассажирооборота по каждому участку маршрута производится (в графах 6 и 13) путем произведения наполнения салона автобуса (по графам 4 и 11) и протяженности (длины) участка маршрута (по графам 5 и 12), между остановочными пунктами по паспортным данным маршрута (с округлением расстояний до 0,1 км).</w:t>
      </w:r>
    </w:p>
    <w:p w:rsidR="00174E94" w:rsidRDefault="00174E94">
      <w:pPr>
        <w:pStyle w:val="ConsPlusNormal"/>
        <w:spacing w:before="220"/>
        <w:ind w:firstLine="540"/>
        <w:jc w:val="both"/>
      </w:pPr>
      <w:r>
        <w:t>25. Общие показатели по маршруту суммируются по столбцам и проставляются по строке "Итого по маршруту".</w:t>
      </w:r>
    </w:p>
    <w:p w:rsidR="00174E94" w:rsidRDefault="00174E94">
      <w:pPr>
        <w:pStyle w:val="ConsPlusNormal"/>
        <w:ind w:firstLine="540"/>
        <w:jc w:val="both"/>
      </w:pPr>
    </w:p>
    <w:p w:rsidR="00174E94" w:rsidRDefault="00174E94">
      <w:pPr>
        <w:pStyle w:val="ConsPlusNormal"/>
        <w:jc w:val="center"/>
        <w:outlineLvl w:val="2"/>
      </w:pPr>
      <w:r>
        <w:t>Формирование сводных таблиц обследования пассажиропотоков</w:t>
      </w:r>
    </w:p>
    <w:p w:rsidR="00174E94" w:rsidRDefault="00174E94">
      <w:pPr>
        <w:pStyle w:val="ConsPlusNormal"/>
        <w:jc w:val="center"/>
      </w:pPr>
      <w:r>
        <w:t>по маршрутам муниципального (городского, внутрипоселкового)</w:t>
      </w:r>
    </w:p>
    <w:p w:rsidR="00174E94" w:rsidRDefault="00174E94">
      <w:pPr>
        <w:pStyle w:val="ConsPlusNormal"/>
        <w:jc w:val="center"/>
      </w:pPr>
      <w:r>
        <w:t>и пригородного (внутрирайонного) сообщения</w:t>
      </w:r>
    </w:p>
    <w:p w:rsidR="00174E94" w:rsidRDefault="00174E94">
      <w:pPr>
        <w:pStyle w:val="ConsPlusNormal"/>
        <w:jc w:val="center"/>
      </w:pPr>
      <w:r>
        <w:t>в целом по муниципальному образованию</w:t>
      </w:r>
    </w:p>
    <w:p w:rsidR="00174E94" w:rsidRDefault="00174E94">
      <w:pPr>
        <w:pStyle w:val="ConsPlusNormal"/>
        <w:ind w:firstLine="540"/>
        <w:jc w:val="both"/>
      </w:pPr>
    </w:p>
    <w:p w:rsidR="00174E94" w:rsidRDefault="00174E94">
      <w:pPr>
        <w:pStyle w:val="ConsPlusNormal"/>
        <w:ind w:firstLine="540"/>
        <w:jc w:val="both"/>
      </w:pPr>
      <w:r>
        <w:t xml:space="preserve">26. Данные помаршрутного обследования пассажиропотоков формируются в сводной </w:t>
      </w:r>
      <w:hyperlink w:anchor="P437" w:history="1">
        <w:r>
          <w:rPr>
            <w:color w:val="0000FF"/>
          </w:rPr>
          <w:t>таблице</w:t>
        </w:r>
      </w:hyperlink>
      <w:r>
        <w:t xml:space="preserve"> обследования пассажиропотоков (приложение 3) в целом по муниципальному образованию (городскому округу, поселку или району).</w:t>
      </w:r>
    </w:p>
    <w:p w:rsidR="00174E94" w:rsidRDefault="00174E94">
      <w:pPr>
        <w:pStyle w:val="ConsPlusNormal"/>
        <w:ind w:firstLine="540"/>
        <w:jc w:val="both"/>
      </w:pPr>
    </w:p>
    <w:p w:rsidR="00174E94" w:rsidRDefault="00174E94">
      <w:pPr>
        <w:pStyle w:val="ConsPlusNormal"/>
        <w:jc w:val="center"/>
        <w:outlineLvl w:val="2"/>
      </w:pPr>
      <w:r>
        <w:t>Формирование сводных таблиц обследования</w:t>
      </w:r>
    </w:p>
    <w:p w:rsidR="00174E94" w:rsidRDefault="00174E94">
      <w:pPr>
        <w:pStyle w:val="ConsPlusNormal"/>
        <w:jc w:val="center"/>
      </w:pPr>
      <w:r>
        <w:t>по маршрутам межмуниципального сообщения</w:t>
      </w:r>
    </w:p>
    <w:p w:rsidR="00174E94" w:rsidRDefault="00174E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4E94">
        <w:trPr>
          <w:jc w:val="center"/>
        </w:trPr>
        <w:tc>
          <w:tcPr>
            <w:tcW w:w="9294" w:type="dxa"/>
            <w:tcBorders>
              <w:top w:val="nil"/>
              <w:left w:val="single" w:sz="24" w:space="0" w:color="CED3F1"/>
              <w:bottom w:val="nil"/>
              <w:right w:val="single" w:sz="24" w:space="0" w:color="F4F3F8"/>
            </w:tcBorders>
            <w:shd w:val="clear" w:color="auto" w:fill="F4F3F8"/>
          </w:tcPr>
          <w:p w:rsidR="00174E94" w:rsidRDefault="00174E94">
            <w:pPr>
              <w:pStyle w:val="ConsPlusNormal"/>
              <w:jc w:val="both"/>
            </w:pPr>
            <w:r>
              <w:rPr>
                <w:color w:val="392C69"/>
              </w:rPr>
              <w:t>КонсультантПлюс: примечание.</w:t>
            </w:r>
          </w:p>
          <w:p w:rsidR="00174E94" w:rsidRDefault="00174E94">
            <w:pPr>
              <w:pStyle w:val="ConsPlusNormal"/>
              <w:jc w:val="both"/>
            </w:pPr>
            <w:r>
              <w:rPr>
                <w:color w:val="392C69"/>
              </w:rPr>
              <w:t>Нумерация пунктов дана в соответствии с официальным текстом документа.</w:t>
            </w:r>
          </w:p>
        </w:tc>
      </w:tr>
    </w:tbl>
    <w:p w:rsidR="00174E94" w:rsidRDefault="00174E94">
      <w:pPr>
        <w:pStyle w:val="ConsPlusNormal"/>
        <w:spacing w:before="280"/>
        <w:ind w:firstLine="540"/>
        <w:jc w:val="both"/>
      </w:pPr>
      <w:r>
        <w:t xml:space="preserve">29. Данные помаршрутного обследования пассажиропотоков межмуниципального сообщения формируются перевозчиками в сводной </w:t>
      </w:r>
      <w:hyperlink w:anchor="P516" w:history="1">
        <w:r>
          <w:rPr>
            <w:color w:val="0000FF"/>
          </w:rPr>
          <w:t>таблице</w:t>
        </w:r>
      </w:hyperlink>
      <w:r>
        <w:t xml:space="preserve"> обследования пассажиропотоков (приложение 4) и утверждаются Минтрансом Новосибирской области.</w:t>
      </w:r>
    </w:p>
    <w:p w:rsidR="00174E94" w:rsidRDefault="00174E94">
      <w:pPr>
        <w:pStyle w:val="ConsPlusNormal"/>
        <w:spacing w:before="220"/>
        <w:ind w:firstLine="540"/>
        <w:jc w:val="both"/>
      </w:pPr>
      <w:r>
        <w:t>30. Материалы сводной таблицы согласовываются Новосибирским автовокзалом и пассажирскими автостанциями, обслуживающими подвижной состав перевозчика на межмуниципальных маршрутах.</w:t>
      </w:r>
    </w:p>
    <w:p w:rsidR="00174E94" w:rsidRDefault="00174E94">
      <w:pPr>
        <w:pStyle w:val="ConsPlusNormal"/>
        <w:ind w:firstLine="540"/>
        <w:jc w:val="both"/>
      </w:pPr>
    </w:p>
    <w:p w:rsidR="00174E94" w:rsidRDefault="00174E94">
      <w:pPr>
        <w:pStyle w:val="ConsPlusNormal"/>
        <w:jc w:val="center"/>
        <w:outlineLvl w:val="1"/>
      </w:pPr>
      <w:r>
        <w:t>IV. Расчет технико-эксплуатационных показателей</w:t>
      </w:r>
    </w:p>
    <w:p w:rsidR="00174E94" w:rsidRDefault="00174E94">
      <w:pPr>
        <w:pStyle w:val="ConsPlusNormal"/>
        <w:ind w:firstLine="540"/>
        <w:jc w:val="both"/>
      </w:pPr>
    </w:p>
    <w:p w:rsidR="00174E94" w:rsidRDefault="00174E94">
      <w:pPr>
        <w:pStyle w:val="ConsPlusNormal"/>
        <w:jc w:val="center"/>
        <w:outlineLvl w:val="2"/>
      </w:pPr>
      <w:r>
        <w:t>По маршрутам муниципального и пригородного сообщения</w:t>
      </w:r>
    </w:p>
    <w:p w:rsidR="00174E94" w:rsidRDefault="00174E94">
      <w:pPr>
        <w:pStyle w:val="ConsPlusNormal"/>
        <w:ind w:firstLine="540"/>
        <w:jc w:val="both"/>
      </w:pPr>
    </w:p>
    <w:p w:rsidR="00174E94" w:rsidRDefault="00174E94">
      <w:pPr>
        <w:pStyle w:val="ConsPlusNormal"/>
        <w:ind w:firstLine="540"/>
        <w:jc w:val="both"/>
      </w:pPr>
      <w:r>
        <w:t>32. Уровень льготного проезда граждан к общему объему перевозок пассажиров рассчитывается по формуле:</w:t>
      </w:r>
    </w:p>
    <w:p w:rsidR="00174E94" w:rsidRDefault="00174E94">
      <w:pPr>
        <w:pStyle w:val="ConsPlusNormal"/>
        <w:ind w:firstLine="540"/>
        <w:jc w:val="both"/>
      </w:pPr>
    </w:p>
    <w:p w:rsidR="00174E94" w:rsidRDefault="00174E94">
      <w:pPr>
        <w:pStyle w:val="ConsPlusNormal"/>
        <w:jc w:val="center"/>
      </w:pPr>
      <w:r w:rsidRPr="003F3255">
        <w:rPr>
          <w:position w:val="-8"/>
        </w:rPr>
        <w:pict>
          <v:shape id="_x0000_i1025" style="width:124.8pt;height:19.8pt" coordsize="" o:spt="100" adj="0,,0" path="" filled="f" stroked="f">
            <v:stroke joinstyle="miter"/>
            <v:imagedata r:id="rId11" o:title="base_23601_65108_32768"/>
            <v:formulas/>
            <v:path o:connecttype="segments"/>
          </v:shape>
        </w:pict>
      </w:r>
    </w:p>
    <w:p w:rsidR="00174E94" w:rsidRDefault="00174E94">
      <w:pPr>
        <w:pStyle w:val="ConsPlusNormal"/>
        <w:ind w:firstLine="540"/>
        <w:jc w:val="both"/>
      </w:pPr>
    </w:p>
    <w:p w:rsidR="00174E94" w:rsidRDefault="00174E94">
      <w:pPr>
        <w:pStyle w:val="ConsPlusNormal"/>
        <w:ind w:firstLine="540"/>
        <w:jc w:val="both"/>
      </w:pPr>
      <w:r>
        <w:t>где:</w:t>
      </w:r>
    </w:p>
    <w:p w:rsidR="00174E94" w:rsidRDefault="00174E94">
      <w:pPr>
        <w:pStyle w:val="ConsPlusNormal"/>
        <w:spacing w:before="220"/>
        <w:ind w:firstLine="540"/>
        <w:jc w:val="both"/>
      </w:pPr>
      <w:r w:rsidRPr="003F3255">
        <w:rPr>
          <w:position w:val="-8"/>
        </w:rPr>
        <w:pict>
          <v:shape id="_x0000_i1026" style="width:33.6pt;height:19.8pt" coordsize="" o:spt="100" adj="0,,0" path="" filled="f" stroked="f">
            <v:stroke joinstyle="miter"/>
            <v:imagedata r:id="rId12" o:title="base_23601_65108_32769"/>
            <v:formulas/>
            <v:path o:connecttype="segments"/>
          </v:shape>
        </w:pict>
      </w:r>
      <w:r>
        <w:t xml:space="preserve"> - коэффициент уровня льготного проезда;</w:t>
      </w:r>
    </w:p>
    <w:p w:rsidR="00174E94" w:rsidRDefault="00174E94">
      <w:pPr>
        <w:pStyle w:val="ConsPlusNormal"/>
        <w:spacing w:before="220"/>
        <w:ind w:firstLine="540"/>
        <w:jc w:val="both"/>
      </w:pPr>
      <w:r w:rsidRPr="003F3255">
        <w:rPr>
          <w:position w:val="-8"/>
        </w:rPr>
        <w:pict>
          <v:shape id="_x0000_i1027" style="width:33.6pt;height:19.8pt" coordsize="" o:spt="100" adj="0,,0" path="" filled="f" stroked="f">
            <v:stroke joinstyle="miter"/>
            <v:imagedata r:id="rId13" o:title="base_23601_65108_32770"/>
            <v:formulas/>
            <v:path o:connecttype="segments"/>
          </v:shape>
        </w:pict>
      </w:r>
      <w:r>
        <w:t xml:space="preserve"> - объем перевозок льготных категорий граждан по ЕСПБ и МПК "Социальная карта", пасс.;</w:t>
      </w:r>
    </w:p>
    <w:p w:rsidR="00174E94" w:rsidRDefault="00174E94">
      <w:pPr>
        <w:pStyle w:val="ConsPlusNormal"/>
        <w:spacing w:before="220"/>
        <w:ind w:firstLine="540"/>
        <w:jc w:val="both"/>
      </w:pPr>
      <w:r w:rsidRPr="003F3255">
        <w:rPr>
          <w:position w:val="-8"/>
        </w:rPr>
        <w:pict>
          <v:shape id="_x0000_i1028" style="width:30pt;height:19.8pt" coordsize="" o:spt="100" adj="0,,0" path="" filled="f" stroked="f">
            <v:stroke joinstyle="miter"/>
            <v:imagedata r:id="rId14" o:title="base_23601_65108_32771"/>
            <v:formulas/>
            <v:path o:connecttype="segments"/>
          </v:shape>
        </w:pict>
      </w:r>
      <w:r>
        <w:t xml:space="preserve"> - общий объем перевозок, пасс.</w:t>
      </w:r>
    </w:p>
    <w:p w:rsidR="00174E94" w:rsidRDefault="00174E94">
      <w:pPr>
        <w:pStyle w:val="ConsPlusNormal"/>
        <w:spacing w:before="220"/>
        <w:ind w:firstLine="540"/>
        <w:jc w:val="both"/>
      </w:pPr>
      <w:r>
        <w:t xml:space="preserve">33. Коэффициент использования вместимости </w:t>
      </w:r>
      <w:hyperlink w:anchor="P163" w:history="1">
        <w:r>
          <w:rPr>
            <w:color w:val="0000FF"/>
          </w:rPr>
          <w:t>&lt;4&gt;</w:t>
        </w:r>
      </w:hyperlink>
      <w:r>
        <w:t xml:space="preserve"> подвижного состава (динамический) рассчитывается по формуле:</w:t>
      </w:r>
    </w:p>
    <w:p w:rsidR="00174E94" w:rsidRDefault="00174E94">
      <w:pPr>
        <w:pStyle w:val="ConsPlusNormal"/>
        <w:ind w:firstLine="540"/>
        <w:jc w:val="both"/>
      </w:pPr>
    </w:p>
    <w:p w:rsidR="00174E94" w:rsidRDefault="00174E94">
      <w:pPr>
        <w:pStyle w:val="ConsPlusNormal"/>
        <w:jc w:val="center"/>
      </w:pPr>
      <w:r w:rsidRPr="003F3255">
        <w:rPr>
          <w:position w:val="-9"/>
        </w:rPr>
        <w:pict>
          <v:shape id="_x0000_i1029" style="width:123pt;height:20.4pt" coordsize="" o:spt="100" adj="0,,0" path="" filled="f" stroked="f">
            <v:stroke joinstyle="miter"/>
            <v:imagedata r:id="rId15" o:title="base_23601_65108_32772"/>
            <v:formulas/>
            <v:path o:connecttype="segments"/>
          </v:shape>
        </w:pict>
      </w:r>
    </w:p>
    <w:p w:rsidR="00174E94" w:rsidRDefault="00174E94">
      <w:pPr>
        <w:pStyle w:val="ConsPlusNormal"/>
        <w:ind w:firstLine="540"/>
        <w:jc w:val="both"/>
      </w:pPr>
    </w:p>
    <w:p w:rsidR="00174E94" w:rsidRDefault="00174E94">
      <w:pPr>
        <w:pStyle w:val="ConsPlusNormal"/>
        <w:ind w:firstLine="540"/>
        <w:jc w:val="both"/>
      </w:pPr>
      <w:r>
        <w:t>где:</w:t>
      </w:r>
    </w:p>
    <w:p w:rsidR="00174E94" w:rsidRDefault="00174E94">
      <w:pPr>
        <w:pStyle w:val="ConsPlusNormal"/>
        <w:spacing w:before="220"/>
        <w:ind w:firstLine="540"/>
        <w:jc w:val="both"/>
      </w:pPr>
      <w:r w:rsidRPr="003F3255">
        <w:rPr>
          <w:position w:val="-9"/>
        </w:rPr>
        <w:pict>
          <v:shape id="_x0000_i1030" style="width:40.2pt;height:20.4pt" coordsize="" o:spt="100" adj="0,,0" path="" filled="f" stroked="f">
            <v:stroke joinstyle="miter"/>
            <v:imagedata r:id="rId16" o:title="base_23601_65108_32773"/>
            <v:formulas/>
            <v:path o:connecttype="segments"/>
          </v:shape>
        </w:pict>
      </w:r>
      <w:r>
        <w:t xml:space="preserve"> - коэффициент использования вместимости динамический;</w:t>
      </w:r>
    </w:p>
    <w:p w:rsidR="00174E94" w:rsidRDefault="00174E94">
      <w:pPr>
        <w:pStyle w:val="ConsPlusNormal"/>
        <w:spacing w:before="220"/>
        <w:ind w:firstLine="540"/>
        <w:jc w:val="both"/>
      </w:pPr>
      <w:r w:rsidRPr="003F3255">
        <w:rPr>
          <w:position w:val="-9"/>
        </w:rPr>
        <w:pict>
          <v:shape id="_x0000_i1031" style="width:27pt;height:20.4pt" coordsize="" o:spt="100" adj="0,,0" path="" filled="f" stroked="f">
            <v:stroke joinstyle="miter"/>
            <v:imagedata r:id="rId17" o:title="base_23601_65108_32774"/>
            <v:formulas/>
            <v:path o:connecttype="segments"/>
          </v:shape>
        </w:pict>
      </w:r>
      <w:r>
        <w:t xml:space="preserve"> - фактический пассажирооборот по данным обследования, пасс.-км;</w:t>
      </w:r>
    </w:p>
    <w:p w:rsidR="00174E94" w:rsidRDefault="00174E94">
      <w:pPr>
        <w:pStyle w:val="ConsPlusNormal"/>
        <w:spacing w:before="220"/>
        <w:ind w:firstLine="540"/>
        <w:jc w:val="both"/>
      </w:pPr>
      <w:r w:rsidRPr="003F3255">
        <w:rPr>
          <w:position w:val="-8"/>
        </w:rPr>
        <w:pict>
          <v:shape id="_x0000_i1032" style="width:27pt;height:19.8pt" coordsize="" o:spt="100" adj="0,,0" path="" filled="f" stroked="f">
            <v:stroke joinstyle="miter"/>
            <v:imagedata r:id="rId18" o:title="base_23601_65108_32775"/>
            <v:formulas/>
            <v:path o:connecttype="segments"/>
          </v:shape>
        </w:pict>
      </w:r>
      <w:r>
        <w:t xml:space="preserve"> - возможный пассажирооборот, пасс.-км.</w:t>
      </w:r>
    </w:p>
    <w:p w:rsidR="00174E94" w:rsidRDefault="00174E94">
      <w:pPr>
        <w:pStyle w:val="ConsPlusNormal"/>
        <w:spacing w:before="220"/>
        <w:ind w:firstLine="540"/>
        <w:jc w:val="both"/>
      </w:pPr>
      <w:r>
        <w:t>--------------------------------</w:t>
      </w:r>
    </w:p>
    <w:p w:rsidR="00174E94" w:rsidRDefault="00174E94">
      <w:pPr>
        <w:pStyle w:val="ConsPlusNormal"/>
        <w:spacing w:before="220"/>
        <w:ind w:firstLine="540"/>
        <w:jc w:val="both"/>
      </w:pPr>
      <w:bookmarkStart w:id="1" w:name="P163"/>
      <w:bookmarkEnd w:id="1"/>
      <w:r>
        <w:t>&lt;4&gt; На практике при анализе работы автобусного парка рассчитывается динамический коэффициент использования вместимости, который определяется отношением выполненной транспортной работы в пассажиро-километрах к возможной работе, которая могла быть выполнена, если бы на всем протяжении маршрута полностью использовалась общая (номинальная) вместимость автобуса.</w:t>
      </w:r>
    </w:p>
    <w:p w:rsidR="00174E94" w:rsidRDefault="00174E94">
      <w:pPr>
        <w:pStyle w:val="ConsPlusNormal"/>
        <w:spacing w:before="220"/>
        <w:ind w:firstLine="540"/>
        <w:jc w:val="both"/>
      </w:pPr>
      <w:r>
        <w:t>Для определения статического коэффициента использования вместимости дополнительно требуются данные коэффициента сменяемости пассажиров на маршруте, что возможно определить только по материалам обследования пассажиропотоков.</w:t>
      </w:r>
    </w:p>
    <w:p w:rsidR="00174E94" w:rsidRDefault="00174E94">
      <w:pPr>
        <w:pStyle w:val="ConsPlusNormal"/>
        <w:ind w:firstLine="540"/>
        <w:jc w:val="both"/>
      </w:pPr>
    </w:p>
    <w:p w:rsidR="00174E94" w:rsidRDefault="00174E94">
      <w:pPr>
        <w:pStyle w:val="ConsPlusNormal"/>
        <w:ind w:firstLine="540"/>
        <w:jc w:val="both"/>
      </w:pPr>
      <w:r>
        <w:t>Возможный пассажирооборот рассчитывается по формуле:</w:t>
      </w:r>
    </w:p>
    <w:p w:rsidR="00174E94" w:rsidRDefault="00174E94">
      <w:pPr>
        <w:pStyle w:val="ConsPlusNormal"/>
        <w:ind w:firstLine="540"/>
        <w:jc w:val="both"/>
      </w:pPr>
    </w:p>
    <w:p w:rsidR="00174E94" w:rsidRDefault="00174E94">
      <w:pPr>
        <w:pStyle w:val="ConsPlusNormal"/>
        <w:jc w:val="center"/>
      </w:pPr>
      <w:r w:rsidRPr="003F3255">
        <w:rPr>
          <w:position w:val="-11"/>
        </w:rPr>
        <w:pict>
          <v:shape id="_x0000_i1033" style="width:129pt;height:22.2pt" coordsize="" o:spt="100" adj="0,,0" path="" filled="f" stroked="f">
            <v:stroke joinstyle="miter"/>
            <v:imagedata r:id="rId19" o:title="base_23601_65108_32776"/>
            <v:formulas/>
            <v:path o:connecttype="segments"/>
          </v:shape>
        </w:pict>
      </w:r>
    </w:p>
    <w:p w:rsidR="00174E94" w:rsidRDefault="00174E94">
      <w:pPr>
        <w:pStyle w:val="ConsPlusNormal"/>
        <w:ind w:firstLine="540"/>
        <w:jc w:val="both"/>
      </w:pPr>
    </w:p>
    <w:p w:rsidR="00174E94" w:rsidRDefault="00174E94">
      <w:pPr>
        <w:pStyle w:val="ConsPlusNormal"/>
        <w:ind w:firstLine="540"/>
        <w:jc w:val="both"/>
      </w:pPr>
      <w:r>
        <w:t>где:</w:t>
      </w:r>
    </w:p>
    <w:p w:rsidR="00174E94" w:rsidRDefault="00174E94">
      <w:pPr>
        <w:pStyle w:val="ConsPlusNormal"/>
        <w:spacing w:before="220"/>
        <w:ind w:firstLine="540"/>
        <w:jc w:val="both"/>
      </w:pPr>
      <w:r w:rsidRPr="003F3255">
        <w:rPr>
          <w:position w:val="-8"/>
        </w:rPr>
        <w:pict>
          <v:shape id="_x0000_i1034" style="width:20.4pt;height:19.8pt" coordsize="" o:spt="100" adj="0,,0" path="" filled="f" stroked="f">
            <v:stroke joinstyle="miter"/>
            <v:imagedata r:id="rId20" o:title="base_23601_65108_32777"/>
            <v:formulas/>
            <v:path o:connecttype="segments"/>
          </v:shape>
        </w:pict>
      </w:r>
      <w:r>
        <w:t xml:space="preserve"> - общая (номинальная) вместимость автобуса, пасс.;</w:t>
      </w:r>
    </w:p>
    <w:p w:rsidR="00174E94" w:rsidRDefault="00174E94">
      <w:pPr>
        <w:pStyle w:val="ConsPlusNormal"/>
        <w:spacing w:before="220"/>
        <w:ind w:firstLine="540"/>
        <w:jc w:val="both"/>
      </w:pPr>
      <w:r w:rsidRPr="003F3255">
        <w:rPr>
          <w:position w:val="-9"/>
        </w:rPr>
        <w:pict>
          <v:shape id="_x0000_i1035" style="width:33pt;height:20.4pt" coordsize="" o:spt="100" adj="0,,0" path="" filled="f" stroked="f">
            <v:stroke joinstyle="miter"/>
            <v:imagedata r:id="rId21" o:title="base_23601_65108_32778"/>
            <v:formulas/>
            <v:path o:connecttype="segments"/>
          </v:shape>
        </w:pict>
      </w:r>
      <w:r>
        <w:t xml:space="preserve"> - общая протяженность (длина) маршрута, км.</w:t>
      </w:r>
    </w:p>
    <w:p w:rsidR="00174E94" w:rsidRDefault="00174E94">
      <w:pPr>
        <w:pStyle w:val="ConsPlusNormal"/>
        <w:spacing w:before="220"/>
        <w:ind w:firstLine="540"/>
        <w:jc w:val="both"/>
      </w:pPr>
      <w:r>
        <w:lastRenderedPageBreak/>
        <w:t>34. Средняя длина поездки пассажира рассчитывается по формуле:</w:t>
      </w:r>
    </w:p>
    <w:p w:rsidR="00174E94" w:rsidRDefault="00174E94">
      <w:pPr>
        <w:pStyle w:val="ConsPlusNormal"/>
        <w:ind w:firstLine="540"/>
        <w:jc w:val="both"/>
      </w:pPr>
    </w:p>
    <w:p w:rsidR="00174E94" w:rsidRDefault="00174E94">
      <w:pPr>
        <w:pStyle w:val="ConsPlusNormal"/>
        <w:jc w:val="center"/>
      </w:pPr>
      <w:r w:rsidRPr="003F3255">
        <w:rPr>
          <w:position w:val="-9"/>
        </w:rPr>
        <w:pict>
          <v:shape id="_x0000_i1036" style="width:99pt;height:20.4pt" coordsize="" o:spt="100" adj="0,,0" path="" filled="f" stroked="f">
            <v:stroke joinstyle="miter"/>
            <v:imagedata r:id="rId22" o:title="base_23601_65108_32779"/>
            <v:formulas/>
            <v:path o:connecttype="segments"/>
          </v:shape>
        </w:pict>
      </w:r>
    </w:p>
    <w:p w:rsidR="00174E94" w:rsidRDefault="00174E94">
      <w:pPr>
        <w:pStyle w:val="ConsPlusNormal"/>
        <w:ind w:firstLine="540"/>
        <w:jc w:val="both"/>
      </w:pPr>
    </w:p>
    <w:p w:rsidR="00174E94" w:rsidRDefault="00174E94">
      <w:pPr>
        <w:pStyle w:val="ConsPlusNormal"/>
        <w:ind w:firstLine="540"/>
        <w:jc w:val="both"/>
      </w:pPr>
      <w:r>
        <w:t>где:</w:t>
      </w:r>
    </w:p>
    <w:p w:rsidR="00174E94" w:rsidRDefault="00174E94">
      <w:pPr>
        <w:pStyle w:val="ConsPlusNormal"/>
        <w:spacing w:before="220"/>
        <w:ind w:firstLine="540"/>
        <w:jc w:val="both"/>
      </w:pPr>
      <w:r w:rsidRPr="003F3255">
        <w:rPr>
          <w:position w:val="-9"/>
        </w:rPr>
        <w:pict>
          <v:shape id="_x0000_i1037" style="width:27pt;height:20.4pt" coordsize="" o:spt="100" adj="0,,0" path="" filled="f" stroked="f">
            <v:stroke joinstyle="miter"/>
            <v:imagedata r:id="rId23" o:title="base_23601_65108_32780"/>
            <v:formulas/>
            <v:path o:connecttype="segments"/>
          </v:shape>
        </w:pict>
      </w:r>
      <w:r>
        <w:t xml:space="preserve"> - фактический пассажирооборот по данным обследования, пасс.-км;</w:t>
      </w:r>
    </w:p>
    <w:p w:rsidR="00174E94" w:rsidRDefault="00174E94">
      <w:pPr>
        <w:pStyle w:val="ConsPlusNormal"/>
        <w:spacing w:before="220"/>
        <w:ind w:firstLine="540"/>
        <w:jc w:val="both"/>
      </w:pPr>
      <w:r w:rsidRPr="003F3255">
        <w:rPr>
          <w:position w:val="-8"/>
        </w:rPr>
        <w:pict>
          <v:shape id="_x0000_i1038" style="width:30pt;height:19.8pt" coordsize="" o:spt="100" adj="0,,0" path="" filled="f" stroked="f">
            <v:stroke joinstyle="miter"/>
            <v:imagedata r:id="rId24" o:title="base_23601_65108_32781"/>
            <v:formulas/>
            <v:path o:connecttype="segments"/>
          </v:shape>
        </w:pict>
      </w:r>
      <w:r>
        <w:t xml:space="preserve"> - общий объем перевозок по данным обследования, пасс.</w:t>
      </w:r>
    </w:p>
    <w:p w:rsidR="00174E94" w:rsidRDefault="00174E94">
      <w:pPr>
        <w:pStyle w:val="ConsPlusNormal"/>
        <w:ind w:firstLine="540"/>
        <w:jc w:val="both"/>
      </w:pPr>
    </w:p>
    <w:p w:rsidR="00174E94" w:rsidRDefault="00174E94">
      <w:pPr>
        <w:pStyle w:val="ConsPlusNormal"/>
        <w:jc w:val="center"/>
        <w:outlineLvl w:val="2"/>
      </w:pPr>
      <w:r>
        <w:t>По маршрутам межмуниципального сообщения</w:t>
      </w:r>
    </w:p>
    <w:p w:rsidR="00174E94" w:rsidRDefault="00174E94">
      <w:pPr>
        <w:pStyle w:val="ConsPlusNormal"/>
        <w:ind w:firstLine="540"/>
        <w:jc w:val="both"/>
      </w:pPr>
    </w:p>
    <w:p w:rsidR="00174E94" w:rsidRDefault="00174E94">
      <w:pPr>
        <w:pStyle w:val="ConsPlusNormal"/>
        <w:ind w:firstLine="540"/>
        <w:jc w:val="both"/>
      </w:pPr>
      <w:r>
        <w:t>35. Данные общего объема перевозок пассажиров по маршруту (</w:t>
      </w:r>
      <w:r w:rsidRPr="003F3255">
        <w:rPr>
          <w:position w:val="-8"/>
        </w:rPr>
        <w:pict>
          <v:shape id="_x0000_i1039" style="width:30pt;height:19.8pt" coordsize="" o:spt="100" adj="0,,0" path="" filled="f" stroked="f">
            <v:stroke joinstyle="miter"/>
            <v:imagedata r:id="rId25" o:title="base_23601_65108_32782"/>
            <v:formulas/>
            <v:path o:connecttype="segments"/>
          </v:shape>
        </w:pict>
      </w:r>
      <w:r>
        <w:t>) определяются путем суммирования объемов реализованных билетов "платных" пассажиров (</w:t>
      </w:r>
      <w:r w:rsidRPr="003F3255">
        <w:rPr>
          <w:position w:val="-8"/>
        </w:rPr>
        <w:pict>
          <v:shape id="_x0000_i1040" style="width:30.6pt;height:19.8pt" coordsize="" o:spt="100" adj="0,,0" path="" filled="f" stroked="f">
            <v:stroke joinstyle="miter"/>
            <v:imagedata r:id="rId26" o:title="base_23601_65108_32783"/>
            <v:formulas/>
            <v:path o:connecttype="segments"/>
          </v:shape>
        </w:pict>
      </w:r>
      <w:r>
        <w:t>) и объемов реализованных билетов льготных пассажиров (</w:t>
      </w:r>
      <w:r w:rsidRPr="003F3255">
        <w:rPr>
          <w:position w:val="-8"/>
        </w:rPr>
        <w:pict>
          <v:shape id="_x0000_i1041" style="width:33.6pt;height:19.8pt" coordsize="" o:spt="100" adj="0,,0" path="" filled="f" stroked="f">
            <v:stroke joinstyle="miter"/>
            <v:imagedata r:id="rId27" o:title="base_23601_65108_32784"/>
            <v:formulas/>
            <v:path o:connecttype="segments"/>
          </v:shape>
        </w:pict>
      </w:r>
      <w:r>
        <w:t>):</w:t>
      </w:r>
    </w:p>
    <w:p w:rsidR="00174E94" w:rsidRDefault="00174E94">
      <w:pPr>
        <w:pStyle w:val="ConsPlusNormal"/>
        <w:ind w:firstLine="540"/>
        <w:jc w:val="both"/>
      </w:pPr>
    </w:p>
    <w:p w:rsidR="00174E94" w:rsidRDefault="00174E94">
      <w:pPr>
        <w:pStyle w:val="ConsPlusNormal"/>
        <w:jc w:val="center"/>
      </w:pPr>
      <w:r w:rsidRPr="003F3255">
        <w:rPr>
          <w:position w:val="-8"/>
        </w:rPr>
        <w:pict>
          <v:shape id="_x0000_i1042" style="width:118.2pt;height:19.8pt" coordsize="" o:spt="100" adj="0,,0" path="" filled="f" stroked="f">
            <v:stroke joinstyle="miter"/>
            <v:imagedata r:id="rId28" o:title="base_23601_65108_32785"/>
            <v:formulas/>
            <v:path o:connecttype="segments"/>
          </v:shape>
        </w:pict>
      </w:r>
    </w:p>
    <w:p w:rsidR="00174E94" w:rsidRDefault="00174E94">
      <w:pPr>
        <w:pStyle w:val="ConsPlusNormal"/>
        <w:ind w:firstLine="540"/>
        <w:jc w:val="both"/>
      </w:pPr>
    </w:p>
    <w:p w:rsidR="00174E94" w:rsidRDefault="00174E94">
      <w:pPr>
        <w:pStyle w:val="ConsPlusNormal"/>
        <w:ind w:firstLine="540"/>
        <w:jc w:val="both"/>
      </w:pPr>
      <w:r>
        <w:t>36. Уровень льготного проезда граждан к общему объему перевозок пассажиров рассчитывается по формуле:</w:t>
      </w:r>
    </w:p>
    <w:p w:rsidR="00174E94" w:rsidRDefault="00174E94">
      <w:pPr>
        <w:pStyle w:val="ConsPlusNormal"/>
        <w:ind w:firstLine="540"/>
        <w:jc w:val="both"/>
      </w:pPr>
    </w:p>
    <w:p w:rsidR="00174E94" w:rsidRDefault="00174E94">
      <w:pPr>
        <w:pStyle w:val="ConsPlusNormal"/>
        <w:jc w:val="center"/>
      </w:pPr>
      <w:r w:rsidRPr="003F3255">
        <w:rPr>
          <w:position w:val="-8"/>
        </w:rPr>
        <w:pict>
          <v:shape id="_x0000_i1043" style="width:124.8pt;height:19.8pt" coordsize="" o:spt="100" adj="0,,0" path="" filled="f" stroked="f">
            <v:stroke joinstyle="miter"/>
            <v:imagedata r:id="rId29" o:title="base_23601_65108_32786"/>
            <v:formulas/>
            <v:path o:connecttype="segments"/>
          </v:shape>
        </w:pict>
      </w:r>
    </w:p>
    <w:p w:rsidR="00174E94" w:rsidRDefault="00174E94">
      <w:pPr>
        <w:pStyle w:val="ConsPlusNormal"/>
        <w:ind w:firstLine="540"/>
        <w:jc w:val="both"/>
      </w:pPr>
    </w:p>
    <w:p w:rsidR="00174E94" w:rsidRDefault="00174E94">
      <w:pPr>
        <w:pStyle w:val="ConsPlusNormal"/>
        <w:ind w:firstLine="540"/>
        <w:jc w:val="both"/>
      </w:pPr>
      <w:r>
        <w:t>где:</w:t>
      </w:r>
    </w:p>
    <w:p w:rsidR="00174E94" w:rsidRDefault="00174E94">
      <w:pPr>
        <w:pStyle w:val="ConsPlusNormal"/>
        <w:spacing w:before="220"/>
        <w:ind w:firstLine="540"/>
        <w:jc w:val="both"/>
      </w:pPr>
      <w:r w:rsidRPr="003F3255">
        <w:rPr>
          <w:position w:val="-8"/>
        </w:rPr>
        <w:pict>
          <v:shape id="_x0000_i1044" style="width:33.6pt;height:19.8pt" coordsize="" o:spt="100" adj="0,,0" path="" filled="f" stroked="f">
            <v:stroke joinstyle="miter"/>
            <v:imagedata r:id="rId30" o:title="base_23601_65108_32787"/>
            <v:formulas/>
            <v:path o:connecttype="segments"/>
          </v:shape>
        </w:pict>
      </w:r>
      <w:r>
        <w:t xml:space="preserve"> - коэффициент уровня льготного проезда;</w:t>
      </w:r>
    </w:p>
    <w:p w:rsidR="00174E94" w:rsidRDefault="00174E94">
      <w:pPr>
        <w:pStyle w:val="ConsPlusNormal"/>
        <w:spacing w:before="220"/>
        <w:ind w:firstLine="540"/>
        <w:jc w:val="both"/>
      </w:pPr>
      <w:r w:rsidRPr="003F3255">
        <w:rPr>
          <w:position w:val="-8"/>
        </w:rPr>
        <w:pict>
          <v:shape id="_x0000_i1045" style="width:33.6pt;height:19.8pt" coordsize="" o:spt="100" adj="0,,0" path="" filled="f" stroked="f">
            <v:stroke joinstyle="miter"/>
            <v:imagedata r:id="rId31" o:title="base_23601_65108_32788"/>
            <v:formulas/>
            <v:path o:connecttype="segments"/>
          </v:shape>
        </w:pict>
      </w:r>
      <w:r>
        <w:t xml:space="preserve"> - объем перевозок льготных категорий граждан, пасс.;</w:t>
      </w:r>
    </w:p>
    <w:p w:rsidR="00174E94" w:rsidRDefault="00174E94">
      <w:pPr>
        <w:pStyle w:val="ConsPlusNormal"/>
        <w:spacing w:before="220"/>
        <w:ind w:firstLine="540"/>
        <w:jc w:val="both"/>
      </w:pPr>
      <w:r w:rsidRPr="003F3255">
        <w:rPr>
          <w:position w:val="-8"/>
        </w:rPr>
        <w:pict>
          <v:shape id="_x0000_i1046" style="width:30pt;height:19.8pt" coordsize="" o:spt="100" adj="0,,0" path="" filled="f" stroked="f">
            <v:stroke joinstyle="miter"/>
            <v:imagedata r:id="rId32" o:title="base_23601_65108_32789"/>
            <v:formulas/>
            <v:path o:connecttype="segments"/>
          </v:shape>
        </w:pict>
      </w:r>
      <w:r>
        <w:t xml:space="preserve"> - общий объем перевозок, пасс.</w:t>
      </w:r>
    </w:p>
    <w:p w:rsidR="00174E94" w:rsidRDefault="00174E94">
      <w:pPr>
        <w:pStyle w:val="ConsPlusNormal"/>
        <w:spacing w:before="220"/>
        <w:ind w:firstLine="540"/>
        <w:jc w:val="both"/>
      </w:pPr>
      <w:r>
        <w:t>37. Фактический пассажирооборот (</w:t>
      </w:r>
      <w:r w:rsidRPr="003F3255">
        <w:rPr>
          <w:position w:val="-9"/>
        </w:rPr>
        <w:pict>
          <v:shape id="_x0000_i1047" style="width:27pt;height:20.4pt" coordsize="" o:spt="100" adj="0,,0" path="" filled="f" stroked="f">
            <v:stroke joinstyle="miter"/>
            <v:imagedata r:id="rId33" o:title="base_23601_65108_32790"/>
            <v:formulas/>
            <v:path o:connecttype="segments"/>
          </v:shape>
        </w:pict>
      </w:r>
      <w:r>
        <w:t>) рассчитывается по формуле:</w:t>
      </w:r>
    </w:p>
    <w:p w:rsidR="00174E94" w:rsidRDefault="00174E94">
      <w:pPr>
        <w:pStyle w:val="ConsPlusNormal"/>
        <w:ind w:firstLine="540"/>
        <w:jc w:val="both"/>
      </w:pPr>
    </w:p>
    <w:p w:rsidR="00174E94" w:rsidRDefault="00174E94">
      <w:pPr>
        <w:pStyle w:val="ConsPlusNormal"/>
        <w:jc w:val="center"/>
      </w:pPr>
      <w:r w:rsidRPr="003F3255">
        <w:rPr>
          <w:position w:val="-9"/>
        </w:rPr>
        <w:pict>
          <v:shape id="_x0000_i1048" style="width:118.2pt;height:20.4pt" coordsize="" o:spt="100" adj="0,,0" path="" filled="f" stroked="f">
            <v:stroke joinstyle="miter"/>
            <v:imagedata r:id="rId34" o:title="base_23601_65108_32791"/>
            <v:formulas/>
            <v:path o:connecttype="segments"/>
          </v:shape>
        </w:pict>
      </w:r>
    </w:p>
    <w:p w:rsidR="00174E94" w:rsidRDefault="00174E94">
      <w:pPr>
        <w:pStyle w:val="ConsPlusNormal"/>
        <w:ind w:firstLine="540"/>
        <w:jc w:val="both"/>
      </w:pPr>
    </w:p>
    <w:p w:rsidR="00174E94" w:rsidRDefault="00174E94">
      <w:pPr>
        <w:pStyle w:val="ConsPlusNormal"/>
        <w:ind w:firstLine="540"/>
        <w:jc w:val="both"/>
      </w:pPr>
      <w:r>
        <w:t>где:</w:t>
      </w:r>
    </w:p>
    <w:p w:rsidR="00174E94" w:rsidRDefault="00174E94">
      <w:pPr>
        <w:pStyle w:val="ConsPlusNormal"/>
        <w:spacing w:before="220"/>
        <w:ind w:firstLine="540"/>
        <w:jc w:val="both"/>
      </w:pPr>
      <w:r w:rsidRPr="003F3255">
        <w:rPr>
          <w:position w:val="-8"/>
        </w:rPr>
        <w:pict>
          <v:shape id="_x0000_i1049" style="width:30pt;height:19.8pt" coordsize="" o:spt="100" adj="0,,0" path="" filled="f" stroked="f">
            <v:stroke joinstyle="miter"/>
            <v:imagedata r:id="rId35" o:title="base_23601_65108_32792"/>
            <v:formulas/>
            <v:path o:connecttype="segments"/>
          </v:shape>
        </w:pict>
      </w:r>
      <w:r>
        <w:t xml:space="preserve"> - общий доход от перевозки пассажиров, с учетом суммы выпадающих доходов от перевозки льготных пассажиров (без учета платы за провоз багажа);</w:t>
      </w:r>
    </w:p>
    <w:p w:rsidR="00174E94" w:rsidRDefault="00174E94">
      <w:pPr>
        <w:pStyle w:val="ConsPlusNormal"/>
        <w:spacing w:before="220"/>
        <w:ind w:firstLine="540"/>
        <w:jc w:val="both"/>
      </w:pPr>
      <w:r w:rsidRPr="003F3255">
        <w:rPr>
          <w:position w:val="-8"/>
        </w:rPr>
        <w:pict>
          <v:shape id="_x0000_i1050" style="width:40.2pt;height:19.8pt" coordsize="" o:spt="100" adj="0,,0" path="" filled="f" stroked="f">
            <v:stroke joinstyle="miter"/>
            <v:imagedata r:id="rId36" o:title="base_23601_65108_32793"/>
            <v:formulas/>
            <v:path o:connecttype="segments"/>
          </v:shape>
        </w:pict>
      </w:r>
      <w:r>
        <w:t xml:space="preserve"> - установленный тариф за проезд 1-го пассажира на 1 км пути (руб.).</w:t>
      </w:r>
    </w:p>
    <w:p w:rsidR="00174E94" w:rsidRDefault="00174E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4E94">
        <w:trPr>
          <w:jc w:val="center"/>
        </w:trPr>
        <w:tc>
          <w:tcPr>
            <w:tcW w:w="9294" w:type="dxa"/>
            <w:tcBorders>
              <w:top w:val="nil"/>
              <w:left w:val="single" w:sz="24" w:space="0" w:color="CED3F1"/>
              <w:bottom w:val="nil"/>
              <w:right w:val="single" w:sz="24" w:space="0" w:color="F4F3F8"/>
            </w:tcBorders>
            <w:shd w:val="clear" w:color="auto" w:fill="F4F3F8"/>
          </w:tcPr>
          <w:p w:rsidR="00174E94" w:rsidRDefault="00174E94">
            <w:pPr>
              <w:pStyle w:val="ConsPlusNormal"/>
              <w:jc w:val="both"/>
            </w:pPr>
            <w:r>
              <w:rPr>
                <w:color w:val="392C69"/>
              </w:rPr>
              <w:t>КонсультантПлюс: примечание.</w:t>
            </w:r>
          </w:p>
          <w:p w:rsidR="00174E94" w:rsidRDefault="00174E94">
            <w:pPr>
              <w:pStyle w:val="ConsPlusNormal"/>
              <w:jc w:val="both"/>
            </w:pPr>
            <w:r>
              <w:rPr>
                <w:color w:val="392C69"/>
              </w:rPr>
              <w:t>Нумерация пунктов дана в соответствии с официальным текстом документа.</w:t>
            </w:r>
          </w:p>
        </w:tc>
      </w:tr>
    </w:tbl>
    <w:p w:rsidR="00174E94" w:rsidRDefault="00174E94">
      <w:pPr>
        <w:pStyle w:val="ConsPlusNormal"/>
        <w:spacing w:before="280"/>
        <w:ind w:firstLine="540"/>
        <w:jc w:val="both"/>
      </w:pPr>
      <w:r>
        <w:t>36. Средняя длина поездки пассажиров (</w:t>
      </w:r>
      <w:r w:rsidRPr="003F3255">
        <w:rPr>
          <w:position w:val="-9"/>
        </w:rPr>
        <w:pict>
          <v:shape id="_x0000_i1051" style="width:22.2pt;height:20.4pt" coordsize="" o:spt="100" adj="0,,0" path="" filled="f" stroked="f">
            <v:stroke joinstyle="miter"/>
            <v:imagedata r:id="rId37" o:title="base_23601_65108_32794"/>
            <v:formulas/>
            <v:path o:connecttype="segments"/>
          </v:shape>
        </w:pict>
      </w:r>
      <w:r>
        <w:t>) рассчитывается по формуле:</w:t>
      </w:r>
    </w:p>
    <w:p w:rsidR="00174E94" w:rsidRDefault="00174E94">
      <w:pPr>
        <w:pStyle w:val="ConsPlusNormal"/>
        <w:ind w:firstLine="540"/>
        <w:jc w:val="both"/>
      </w:pPr>
    </w:p>
    <w:p w:rsidR="00174E94" w:rsidRDefault="00174E94">
      <w:pPr>
        <w:pStyle w:val="ConsPlusNormal"/>
        <w:jc w:val="center"/>
      </w:pPr>
      <w:r w:rsidRPr="003F3255">
        <w:rPr>
          <w:position w:val="-9"/>
        </w:rPr>
        <w:pict>
          <v:shape id="_x0000_i1052" style="width:99pt;height:20.4pt" coordsize="" o:spt="100" adj="0,,0" path="" filled="f" stroked="f">
            <v:stroke joinstyle="miter"/>
            <v:imagedata r:id="rId38" o:title="base_23601_65108_32795"/>
            <v:formulas/>
            <v:path o:connecttype="segments"/>
          </v:shape>
        </w:pict>
      </w:r>
    </w:p>
    <w:p w:rsidR="00174E94" w:rsidRDefault="00174E94">
      <w:pPr>
        <w:pStyle w:val="ConsPlusNormal"/>
        <w:ind w:firstLine="540"/>
        <w:jc w:val="both"/>
      </w:pPr>
    </w:p>
    <w:p w:rsidR="00174E94" w:rsidRDefault="00174E94">
      <w:pPr>
        <w:pStyle w:val="ConsPlusNormal"/>
        <w:ind w:firstLine="540"/>
        <w:jc w:val="both"/>
      </w:pPr>
      <w:r>
        <w:t>где:</w:t>
      </w:r>
    </w:p>
    <w:p w:rsidR="00174E94" w:rsidRDefault="00174E94">
      <w:pPr>
        <w:pStyle w:val="ConsPlusNormal"/>
        <w:spacing w:before="220"/>
        <w:ind w:firstLine="540"/>
        <w:jc w:val="both"/>
      </w:pPr>
      <w:r w:rsidRPr="003F3255">
        <w:rPr>
          <w:position w:val="-9"/>
        </w:rPr>
        <w:pict>
          <v:shape id="_x0000_i1053" style="width:27pt;height:20.4pt" coordsize="" o:spt="100" adj="0,,0" path="" filled="f" stroked="f">
            <v:stroke joinstyle="miter"/>
            <v:imagedata r:id="rId39" o:title="base_23601_65108_32796"/>
            <v:formulas/>
            <v:path o:connecttype="segments"/>
          </v:shape>
        </w:pict>
      </w:r>
      <w:r>
        <w:t xml:space="preserve"> - фактический пассажирооборот по данным обследования, пасс.-км;</w:t>
      </w:r>
    </w:p>
    <w:p w:rsidR="00174E94" w:rsidRDefault="00174E94">
      <w:pPr>
        <w:pStyle w:val="ConsPlusNormal"/>
        <w:spacing w:before="220"/>
        <w:ind w:firstLine="540"/>
        <w:jc w:val="both"/>
      </w:pPr>
      <w:r w:rsidRPr="003F3255">
        <w:rPr>
          <w:position w:val="-8"/>
        </w:rPr>
        <w:pict>
          <v:shape id="_x0000_i1054" style="width:30pt;height:19.8pt" coordsize="" o:spt="100" adj="0,,0" path="" filled="f" stroked="f">
            <v:stroke joinstyle="miter"/>
            <v:imagedata r:id="rId32" o:title="base_23601_65108_32797"/>
            <v:formulas/>
            <v:path o:connecttype="segments"/>
          </v:shape>
        </w:pict>
      </w:r>
      <w:r>
        <w:t xml:space="preserve"> - фактический общий объем перевозок по данным обследования, пасс.</w:t>
      </w:r>
    </w:p>
    <w:p w:rsidR="00174E94" w:rsidRDefault="00174E94">
      <w:pPr>
        <w:pStyle w:val="ConsPlusNormal"/>
        <w:spacing w:before="220"/>
        <w:ind w:firstLine="540"/>
        <w:jc w:val="both"/>
      </w:pPr>
      <w:r>
        <w:t>37. Коэффициент использования вместимости подвижного состава (динамический) рассчитывается по формуле:</w:t>
      </w:r>
    </w:p>
    <w:p w:rsidR="00174E94" w:rsidRDefault="00174E94">
      <w:pPr>
        <w:pStyle w:val="ConsPlusNormal"/>
        <w:ind w:firstLine="540"/>
        <w:jc w:val="both"/>
      </w:pPr>
    </w:p>
    <w:p w:rsidR="00174E94" w:rsidRDefault="00174E94">
      <w:pPr>
        <w:pStyle w:val="ConsPlusNormal"/>
        <w:jc w:val="center"/>
      </w:pPr>
      <w:r w:rsidRPr="003F3255">
        <w:rPr>
          <w:position w:val="-9"/>
        </w:rPr>
        <w:pict>
          <v:shape id="_x0000_i1055" style="width:123pt;height:20.4pt" coordsize="" o:spt="100" adj="0,,0" path="" filled="f" stroked="f">
            <v:stroke joinstyle="miter"/>
            <v:imagedata r:id="rId40" o:title="base_23601_65108_32798"/>
            <v:formulas/>
            <v:path o:connecttype="segments"/>
          </v:shape>
        </w:pict>
      </w:r>
    </w:p>
    <w:p w:rsidR="00174E94" w:rsidRDefault="00174E94">
      <w:pPr>
        <w:pStyle w:val="ConsPlusNormal"/>
        <w:ind w:firstLine="540"/>
        <w:jc w:val="both"/>
      </w:pPr>
    </w:p>
    <w:p w:rsidR="00174E94" w:rsidRDefault="00174E94">
      <w:pPr>
        <w:pStyle w:val="ConsPlusNormal"/>
        <w:ind w:firstLine="540"/>
        <w:jc w:val="both"/>
      </w:pPr>
      <w:r>
        <w:t>где:</w:t>
      </w:r>
    </w:p>
    <w:p w:rsidR="00174E94" w:rsidRDefault="00174E94">
      <w:pPr>
        <w:pStyle w:val="ConsPlusNormal"/>
        <w:spacing w:before="220"/>
        <w:ind w:firstLine="540"/>
        <w:jc w:val="both"/>
      </w:pPr>
      <w:r w:rsidRPr="003F3255">
        <w:rPr>
          <w:position w:val="-9"/>
        </w:rPr>
        <w:pict>
          <v:shape id="_x0000_i1056" style="width:40.2pt;height:20.4pt" coordsize="" o:spt="100" adj="0,,0" path="" filled="f" stroked="f">
            <v:stroke joinstyle="miter"/>
            <v:imagedata r:id="rId41" o:title="base_23601_65108_32799"/>
            <v:formulas/>
            <v:path o:connecttype="segments"/>
          </v:shape>
        </w:pict>
      </w:r>
      <w:r>
        <w:t xml:space="preserve"> - коэффициент использования вместимости динамический;</w:t>
      </w:r>
    </w:p>
    <w:p w:rsidR="00174E94" w:rsidRDefault="00174E94">
      <w:pPr>
        <w:pStyle w:val="ConsPlusNormal"/>
        <w:spacing w:before="220"/>
        <w:ind w:firstLine="540"/>
        <w:jc w:val="both"/>
      </w:pPr>
      <w:r w:rsidRPr="003F3255">
        <w:rPr>
          <w:position w:val="-9"/>
        </w:rPr>
        <w:pict>
          <v:shape id="_x0000_i1057" style="width:27pt;height:20.4pt" coordsize="" o:spt="100" adj="0,,0" path="" filled="f" stroked="f">
            <v:stroke joinstyle="miter"/>
            <v:imagedata r:id="rId42" o:title="base_23601_65108_32800"/>
            <v:formulas/>
            <v:path o:connecttype="segments"/>
          </v:shape>
        </w:pict>
      </w:r>
      <w:r>
        <w:t xml:space="preserve"> - фактический пассажирооборот по данным обследования, пасс.-км;</w:t>
      </w:r>
    </w:p>
    <w:p w:rsidR="00174E94" w:rsidRDefault="00174E94">
      <w:pPr>
        <w:pStyle w:val="ConsPlusNormal"/>
        <w:spacing w:before="220"/>
        <w:ind w:firstLine="540"/>
        <w:jc w:val="both"/>
      </w:pPr>
      <w:r w:rsidRPr="003F3255">
        <w:rPr>
          <w:position w:val="-8"/>
        </w:rPr>
        <w:pict>
          <v:shape id="_x0000_i1058" style="width:27pt;height:19.8pt" coordsize="" o:spt="100" adj="0,,0" path="" filled="f" stroked="f">
            <v:stroke joinstyle="miter"/>
            <v:imagedata r:id="rId43" o:title="base_23601_65108_32801"/>
            <v:formulas/>
            <v:path o:connecttype="segments"/>
          </v:shape>
        </w:pict>
      </w:r>
      <w:r>
        <w:t xml:space="preserve"> - возможный пассажирооборот, пасс.-км.</w:t>
      </w:r>
    </w:p>
    <w:p w:rsidR="00174E94" w:rsidRDefault="00174E94">
      <w:pPr>
        <w:pStyle w:val="ConsPlusNormal"/>
        <w:spacing w:before="220"/>
        <w:ind w:firstLine="540"/>
        <w:jc w:val="both"/>
      </w:pPr>
      <w:r>
        <w:t>39. Возможный пассажирооборот рассчитывается по формуле:</w:t>
      </w:r>
    </w:p>
    <w:p w:rsidR="00174E94" w:rsidRDefault="00174E94">
      <w:pPr>
        <w:pStyle w:val="ConsPlusNormal"/>
        <w:ind w:firstLine="540"/>
        <w:jc w:val="both"/>
      </w:pPr>
    </w:p>
    <w:p w:rsidR="00174E94" w:rsidRDefault="00174E94">
      <w:pPr>
        <w:pStyle w:val="ConsPlusNormal"/>
        <w:jc w:val="center"/>
      </w:pPr>
      <w:r w:rsidRPr="003F3255">
        <w:rPr>
          <w:position w:val="-11"/>
        </w:rPr>
        <w:pict>
          <v:shape id="_x0000_i1059" style="width:129pt;height:22.2pt" coordsize="" o:spt="100" adj="0,,0" path="" filled="f" stroked="f">
            <v:stroke joinstyle="miter"/>
            <v:imagedata r:id="rId44" o:title="base_23601_65108_32802"/>
            <v:formulas/>
            <v:path o:connecttype="segments"/>
          </v:shape>
        </w:pict>
      </w:r>
    </w:p>
    <w:p w:rsidR="00174E94" w:rsidRDefault="00174E94">
      <w:pPr>
        <w:pStyle w:val="ConsPlusNormal"/>
        <w:ind w:firstLine="540"/>
        <w:jc w:val="both"/>
      </w:pPr>
    </w:p>
    <w:p w:rsidR="00174E94" w:rsidRDefault="00174E94">
      <w:pPr>
        <w:pStyle w:val="ConsPlusNormal"/>
        <w:ind w:firstLine="540"/>
        <w:jc w:val="both"/>
      </w:pPr>
      <w:r>
        <w:t>где:</w:t>
      </w:r>
    </w:p>
    <w:p w:rsidR="00174E94" w:rsidRDefault="00174E94">
      <w:pPr>
        <w:pStyle w:val="ConsPlusNormal"/>
        <w:spacing w:before="220"/>
        <w:ind w:firstLine="540"/>
        <w:jc w:val="both"/>
      </w:pPr>
      <w:r w:rsidRPr="003F3255">
        <w:rPr>
          <w:position w:val="-8"/>
        </w:rPr>
        <w:pict>
          <v:shape id="_x0000_i1060" style="width:20.4pt;height:19.8pt" coordsize="" o:spt="100" adj="0,,0" path="" filled="f" stroked="f">
            <v:stroke joinstyle="miter"/>
            <v:imagedata r:id="rId45" o:title="base_23601_65108_32803"/>
            <v:formulas/>
            <v:path o:connecttype="segments"/>
          </v:shape>
        </w:pict>
      </w:r>
      <w:r>
        <w:t xml:space="preserve"> - вместимость автобуса (число мест для сидения), пасс.;</w:t>
      </w:r>
    </w:p>
    <w:p w:rsidR="00174E94" w:rsidRDefault="00174E94">
      <w:pPr>
        <w:pStyle w:val="ConsPlusNormal"/>
        <w:spacing w:before="220"/>
        <w:ind w:firstLine="540"/>
        <w:jc w:val="both"/>
      </w:pPr>
      <w:r w:rsidRPr="003F3255">
        <w:rPr>
          <w:position w:val="-9"/>
        </w:rPr>
        <w:pict>
          <v:shape id="_x0000_i1061" style="width:33pt;height:20.4pt" coordsize="" o:spt="100" adj="0,,0" path="" filled="f" stroked="f">
            <v:stroke joinstyle="miter"/>
            <v:imagedata r:id="rId46" o:title="base_23601_65108_32804"/>
            <v:formulas/>
            <v:path o:connecttype="segments"/>
          </v:shape>
        </w:pict>
      </w:r>
      <w:r>
        <w:t xml:space="preserve"> - общая протяженность (длина) маршрута, км.</w:t>
      </w: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jc w:val="right"/>
        <w:outlineLvl w:val="1"/>
      </w:pPr>
      <w:r>
        <w:t>Приложение N 1</w:t>
      </w:r>
    </w:p>
    <w:p w:rsidR="00174E94" w:rsidRDefault="00174E94">
      <w:pPr>
        <w:pStyle w:val="ConsPlusNormal"/>
        <w:jc w:val="right"/>
      </w:pPr>
      <w:r>
        <w:t>к Порядку</w:t>
      </w:r>
    </w:p>
    <w:p w:rsidR="00174E94" w:rsidRDefault="00174E94">
      <w:pPr>
        <w:pStyle w:val="ConsPlusNormal"/>
        <w:jc w:val="right"/>
      </w:pPr>
      <w:r>
        <w:t>проведения регулярного</w:t>
      </w:r>
    </w:p>
    <w:p w:rsidR="00174E94" w:rsidRDefault="00174E94">
      <w:pPr>
        <w:pStyle w:val="ConsPlusNormal"/>
        <w:jc w:val="right"/>
      </w:pPr>
      <w:r>
        <w:t>сезонного обследования пассажиропотоков</w:t>
      </w:r>
    </w:p>
    <w:p w:rsidR="00174E94" w:rsidRDefault="00174E94">
      <w:pPr>
        <w:pStyle w:val="ConsPlusNormal"/>
        <w:jc w:val="right"/>
      </w:pPr>
      <w:r>
        <w:t>на маршрутах муниципального, пригородного</w:t>
      </w:r>
    </w:p>
    <w:p w:rsidR="00174E94" w:rsidRDefault="00174E94">
      <w:pPr>
        <w:pStyle w:val="ConsPlusNormal"/>
        <w:jc w:val="right"/>
      </w:pPr>
      <w:r>
        <w:t>и межмуниципального сообщения на территории</w:t>
      </w:r>
    </w:p>
    <w:p w:rsidR="00174E94" w:rsidRDefault="00174E94">
      <w:pPr>
        <w:pStyle w:val="ConsPlusNormal"/>
        <w:jc w:val="right"/>
      </w:pPr>
      <w:r>
        <w:t>Новосибирской области перевозчиками,</w:t>
      </w:r>
    </w:p>
    <w:p w:rsidR="00174E94" w:rsidRDefault="00174E94">
      <w:pPr>
        <w:pStyle w:val="ConsPlusNormal"/>
        <w:jc w:val="right"/>
      </w:pPr>
      <w:r>
        <w:t>заключившими договоры на перевозку</w:t>
      </w:r>
    </w:p>
    <w:p w:rsidR="00174E94" w:rsidRDefault="00174E94">
      <w:pPr>
        <w:pStyle w:val="ConsPlusNormal"/>
        <w:jc w:val="right"/>
      </w:pPr>
      <w:r>
        <w:t>пассажиров по специальному</w:t>
      </w:r>
    </w:p>
    <w:p w:rsidR="00174E94" w:rsidRDefault="00174E94">
      <w:pPr>
        <w:pStyle w:val="ConsPlusNormal"/>
        <w:jc w:val="right"/>
      </w:pPr>
      <w:r>
        <w:t>проездному билету</w:t>
      </w:r>
    </w:p>
    <w:p w:rsidR="00174E94" w:rsidRDefault="00174E94">
      <w:pPr>
        <w:pStyle w:val="ConsPlusNormal"/>
        <w:ind w:firstLine="540"/>
        <w:jc w:val="both"/>
      </w:pPr>
    </w:p>
    <w:p w:rsidR="00174E94" w:rsidRDefault="00174E94">
      <w:pPr>
        <w:pStyle w:val="ConsPlusNonformat"/>
        <w:jc w:val="both"/>
      </w:pPr>
      <w:bookmarkStart w:id="2" w:name="P242"/>
      <w:bookmarkEnd w:id="2"/>
      <w:r>
        <w:t xml:space="preserve">                          УЧЕТНАЯ ТАБЛИЦА (форма)</w:t>
      </w:r>
    </w:p>
    <w:p w:rsidR="00174E94" w:rsidRDefault="00174E94">
      <w:pPr>
        <w:pStyle w:val="ConsPlusNonformat"/>
        <w:jc w:val="both"/>
      </w:pPr>
      <w:r>
        <w:t>обследования пассажиропотоков на _______________________________ автобусном</w:t>
      </w:r>
    </w:p>
    <w:p w:rsidR="00174E94" w:rsidRDefault="00174E94">
      <w:pPr>
        <w:pStyle w:val="ConsPlusNonformat"/>
        <w:jc w:val="both"/>
      </w:pPr>
      <w:r>
        <w:t xml:space="preserve">                                  (городском, внутрипоселковом,</w:t>
      </w:r>
    </w:p>
    <w:p w:rsidR="00174E94" w:rsidRDefault="00174E94">
      <w:pPr>
        <w:pStyle w:val="ConsPlusNonformat"/>
        <w:jc w:val="both"/>
      </w:pPr>
      <w:r>
        <w:t xml:space="preserve">                                  пригородном, внутрирайонном)</w:t>
      </w:r>
    </w:p>
    <w:p w:rsidR="00174E94" w:rsidRDefault="00174E94">
      <w:pPr>
        <w:pStyle w:val="ConsPlusNonformat"/>
        <w:jc w:val="both"/>
      </w:pPr>
      <w:r>
        <w:lastRenderedPageBreak/>
        <w:t>маршруте N ____ "____________ - ____________" ____________________________.</w:t>
      </w:r>
    </w:p>
    <w:p w:rsidR="00174E94" w:rsidRDefault="00174E94">
      <w:pPr>
        <w:pStyle w:val="ConsPlusNonformat"/>
        <w:jc w:val="both"/>
      </w:pPr>
      <w:r>
        <w:t xml:space="preserve">                                              (наименование муниципального</w:t>
      </w:r>
    </w:p>
    <w:p w:rsidR="00174E94" w:rsidRDefault="00174E94">
      <w:pPr>
        <w:pStyle w:val="ConsPlusNonformat"/>
        <w:jc w:val="both"/>
      </w:pPr>
      <w:r>
        <w:t xml:space="preserve">                                                      образования)</w:t>
      </w:r>
    </w:p>
    <w:p w:rsidR="00174E94" w:rsidRDefault="00174E94">
      <w:pPr>
        <w:pStyle w:val="ConsPlusNonformat"/>
        <w:jc w:val="both"/>
      </w:pPr>
    </w:p>
    <w:p w:rsidR="00174E94" w:rsidRDefault="00174E94">
      <w:pPr>
        <w:pStyle w:val="ConsPlusNonformat"/>
        <w:jc w:val="both"/>
      </w:pPr>
      <w:r>
        <w:t xml:space="preserve">    Дата обследования _____________________________</w:t>
      </w:r>
    </w:p>
    <w:p w:rsidR="00174E94" w:rsidRDefault="00174E94">
      <w:pPr>
        <w:pStyle w:val="ConsPlusNonformat"/>
        <w:jc w:val="both"/>
      </w:pPr>
      <w:r>
        <w:t xml:space="preserve">    Перевозчик ____________________________________</w:t>
      </w:r>
    </w:p>
    <w:p w:rsidR="00174E94" w:rsidRDefault="00174E94">
      <w:pPr>
        <w:pStyle w:val="ConsPlusNonformat"/>
        <w:jc w:val="both"/>
      </w:pPr>
      <w:r>
        <w:t xml:space="preserve">    Автобус: марка _____________ гос. N ___________</w:t>
      </w:r>
    </w:p>
    <w:p w:rsidR="00174E94" w:rsidRDefault="00174E94">
      <w:pPr>
        <w:pStyle w:val="ConsPlusNonformat"/>
        <w:jc w:val="both"/>
      </w:pPr>
      <w:r>
        <w:t xml:space="preserve">    Выход N ___________</w:t>
      </w:r>
    </w:p>
    <w:p w:rsidR="00174E94" w:rsidRDefault="00174E9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840"/>
        <w:gridCol w:w="1200"/>
        <w:gridCol w:w="1080"/>
        <w:gridCol w:w="1080"/>
        <w:gridCol w:w="1560"/>
        <w:gridCol w:w="840"/>
        <w:gridCol w:w="1200"/>
        <w:gridCol w:w="1080"/>
        <w:gridCol w:w="1080"/>
      </w:tblGrid>
      <w:tr w:rsidR="00174E94">
        <w:trPr>
          <w:trHeight w:val="240"/>
        </w:trPr>
        <w:tc>
          <w:tcPr>
            <w:tcW w:w="4200" w:type="dxa"/>
            <w:gridSpan w:val="4"/>
          </w:tcPr>
          <w:p w:rsidR="00174E94" w:rsidRDefault="00174E94">
            <w:pPr>
              <w:pStyle w:val="ConsPlusNonformat"/>
              <w:jc w:val="both"/>
            </w:pPr>
            <w:r>
              <w:t xml:space="preserve">      Прямое направление      </w:t>
            </w:r>
          </w:p>
        </w:tc>
        <w:tc>
          <w:tcPr>
            <w:tcW w:w="1560" w:type="dxa"/>
            <w:vMerge w:val="restart"/>
          </w:tcPr>
          <w:p w:rsidR="00174E94" w:rsidRDefault="00174E94">
            <w:pPr>
              <w:pStyle w:val="ConsPlusNonformat"/>
              <w:jc w:val="both"/>
            </w:pPr>
            <w:r>
              <w:t xml:space="preserve">Наимено-   </w:t>
            </w:r>
          </w:p>
          <w:p w:rsidR="00174E94" w:rsidRDefault="00174E94">
            <w:pPr>
              <w:pStyle w:val="ConsPlusNonformat"/>
              <w:jc w:val="both"/>
            </w:pPr>
            <w:r>
              <w:t xml:space="preserve">вание      </w:t>
            </w:r>
          </w:p>
          <w:p w:rsidR="00174E94" w:rsidRDefault="00174E94">
            <w:pPr>
              <w:pStyle w:val="ConsPlusNonformat"/>
              <w:jc w:val="both"/>
            </w:pPr>
            <w:r>
              <w:t xml:space="preserve">остановоч- </w:t>
            </w:r>
          </w:p>
          <w:p w:rsidR="00174E94" w:rsidRDefault="00174E94">
            <w:pPr>
              <w:pStyle w:val="ConsPlusNonformat"/>
              <w:jc w:val="both"/>
            </w:pPr>
            <w:r>
              <w:t>ного пункта</w:t>
            </w:r>
          </w:p>
        </w:tc>
        <w:tc>
          <w:tcPr>
            <w:tcW w:w="4200" w:type="dxa"/>
            <w:gridSpan w:val="4"/>
          </w:tcPr>
          <w:p w:rsidR="00174E94" w:rsidRDefault="00174E94">
            <w:pPr>
              <w:pStyle w:val="ConsPlusNonformat"/>
              <w:jc w:val="both"/>
            </w:pPr>
            <w:r>
              <w:t xml:space="preserve">     Обратное направление     </w:t>
            </w:r>
          </w:p>
        </w:tc>
      </w:tr>
      <w:tr w:rsidR="00174E94">
        <w:trPr>
          <w:trHeight w:val="240"/>
        </w:trPr>
        <w:tc>
          <w:tcPr>
            <w:tcW w:w="2040" w:type="dxa"/>
            <w:gridSpan w:val="2"/>
            <w:tcBorders>
              <w:top w:val="nil"/>
            </w:tcBorders>
          </w:tcPr>
          <w:p w:rsidR="00174E94" w:rsidRDefault="00174E94">
            <w:pPr>
              <w:pStyle w:val="ConsPlusNonformat"/>
              <w:jc w:val="both"/>
            </w:pPr>
            <w:r>
              <w:t xml:space="preserve">  В (вошло)   </w:t>
            </w:r>
          </w:p>
        </w:tc>
        <w:tc>
          <w:tcPr>
            <w:tcW w:w="1080" w:type="dxa"/>
            <w:vMerge w:val="restart"/>
            <w:tcBorders>
              <w:top w:val="nil"/>
            </w:tcBorders>
          </w:tcPr>
          <w:p w:rsidR="00174E94" w:rsidRDefault="00174E94">
            <w:pPr>
              <w:pStyle w:val="ConsPlusNonformat"/>
              <w:jc w:val="both"/>
            </w:pPr>
            <w:r>
              <w:t xml:space="preserve">   С   </w:t>
            </w:r>
          </w:p>
          <w:p w:rsidR="00174E94" w:rsidRDefault="00174E94">
            <w:pPr>
              <w:pStyle w:val="ConsPlusNonformat"/>
              <w:jc w:val="both"/>
            </w:pPr>
            <w:r>
              <w:t>(сошло)</w:t>
            </w:r>
          </w:p>
        </w:tc>
        <w:tc>
          <w:tcPr>
            <w:tcW w:w="1080" w:type="dxa"/>
            <w:vMerge w:val="restart"/>
            <w:tcBorders>
              <w:top w:val="nil"/>
            </w:tcBorders>
          </w:tcPr>
          <w:p w:rsidR="00174E94" w:rsidRDefault="00174E94">
            <w:pPr>
              <w:pStyle w:val="ConsPlusNonformat"/>
              <w:jc w:val="both"/>
            </w:pPr>
            <w:r>
              <w:t xml:space="preserve">Н      </w:t>
            </w:r>
          </w:p>
          <w:p w:rsidR="00174E94" w:rsidRDefault="00174E94">
            <w:pPr>
              <w:pStyle w:val="ConsPlusNonformat"/>
              <w:jc w:val="both"/>
            </w:pPr>
            <w:r>
              <w:t>(напол-</w:t>
            </w:r>
          </w:p>
          <w:p w:rsidR="00174E94" w:rsidRDefault="00174E94">
            <w:pPr>
              <w:pStyle w:val="ConsPlusNonformat"/>
              <w:jc w:val="both"/>
            </w:pPr>
            <w:r>
              <w:t xml:space="preserve">нение) </w:t>
            </w:r>
          </w:p>
        </w:tc>
        <w:tc>
          <w:tcPr>
            <w:tcW w:w="1440" w:type="dxa"/>
            <w:vMerge/>
            <w:tcBorders>
              <w:top w:val="nil"/>
            </w:tcBorders>
          </w:tcPr>
          <w:p w:rsidR="00174E94" w:rsidRDefault="00174E94"/>
        </w:tc>
        <w:tc>
          <w:tcPr>
            <w:tcW w:w="2040" w:type="dxa"/>
            <w:gridSpan w:val="2"/>
            <w:tcBorders>
              <w:top w:val="nil"/>
            </w:tcBorders>
          </w:tcPr>
          <w:p w:rsidR="00174E94" w:rsidRDefault="00174E94">
            <w:pPr>
              <w:pStyle w:val="ConsPlusNonformat"/>
              <w:jc w:val="both"/>
            </w:pPr>
            <w:r>
              <w:t xml:space="preserve">  В (вошло)   </w:t>
            </w:r>
          </w:p>
        </w:tc>
        <w:tc>
          <w:tcPr>
            <w:tcW w:w="1080" w:type="dxa"/>
            <w:vMerge w:val="restart"/>
            <w:tcBorders>
              <w:top w:val="nil"/>
            </w:tcBorders>
          </w:tcPr>
          <w:p w:rsidR="00174E94" w:rsidRDefault="00174E94">
            <w:pPr>
              <w:pStyle w:val="ConsPlusNonformat"/>
              <w:jc w:val="both"/>
            </w:pPr>
            <w:r>
              <w:t xml:space="preserve">   С   </w:t>
            </w:r>
          </w:p>
          <w:p w:rsidR="00174E94" w:rsidRDefault="00174E94">
            <w:pPr>
              <w:pStyle w:val="ConsPlusNonformat"/>
              <w:jc w:val="both"/>
            </w:pPr>
            <w:r>
              <w:t>(сошло)</w:t>
            </w:r>
          </w:p>
        </w:tc>
        <w:tc>
          <w:tcPr>
            <w:tcW w:w="1080" w:type="dxa"/>
            <w:vMerge w:val="restart"/>
            <w:tcBorders>
              <w:top w:val="nil"/>
            </w:tcBorders>
          </w:tcPr>
          <w:p w:rsidR="00174E94" w:rsidRDefault="00174E94">
            <w:pPr>
              <w:pStyle w:val="ConsPlusNonformat"/>
              <w:jc w:val="both"/>
            </w:pPr>
            <w:r>
              <w:t xml:space="preserve">Н      </w:t>
            </w:r>
          </w:p>
          <w:p w:rsidR="00174E94" w:rsidRDefault="00174E94">
            <w:pPr>
              <w:pStyle w:val="ConsPlusNonformat"/>
              <w:jc w:val="both"/>
            </w:pPr>
            <w:r>
              <w:t>(напол-</w:t>
            </w:r>
          </w:p>
          <w:p w:rsidR="00174E94" w:rsidRDefault="00174E94">
            <w:pPr>
              <w:pStyle w:val="ConsPlusNonformat"/>
              <w:jc w:val="both"/>
            </w:pPr>
            <w:r>
              <w:t xml:space="preserve">нение) </w:t>
            </w:r>
          </w:p>
        </w:tc>
      </w:tr>
      <w:tr w:rsidR="00174E94">
        <w:trPr>
          <w:trHeight w:val="240"/>
        </w:trPr>
        <w:tc>
          <w:tcPr>
            <w:tcW w:w="840" w:type="dxa"/>
            <w:tcBorders>
              <w:top w:val="nil"/>
            </w:tcBorders>
          </w:tcPr>
          <w:p w:rsidR="00174E94" w:rsidRDefault="00174E94">
            <w:pPr>
              <w:pStyle w:val="ConsPlusNonformat"/>
              <w:jc w:val="both"/>
            </w:pPr>
            <w:r>
              <w:t>Всего</w:t>
            </w:r>
          </w:p>
        </w:tc>
        <w:tc>
          <w:tcPr>
            <w:tcW w:w="1200" w:type="dxa"/>
            <w:tcBorders>
              <w:top w:val="nil"/>
            </w:tcBorders>
          </w:tcPr>
          <w:p w:rsidR="00174E94" w:rsidRDefault="00174E94">
            <w:pPr>
              <w:pStyle w:val="ConsPlusNonformat"/>
              <w:jc w:val="both"/>
            </w:pPr>
            <w:r>
              <w:t xml:space="preserve"> В т.ч. </w:t>
            </w:r>
          </w:p>
          <w:p w:rsidR="00174E94" w:rsidRDefault="00174E94">
            <w:pPr>
              <w:pStyle w:val="ConsPlusNonformat"/>
              <w:jc w:val="both"/>
            </w:pPr>
            <w:r>
              <w:t>льготных</w:t>
            </w:r>
          </w:p>
          <w:p w:rsidR="00174E94" w:rsidRDefault="00174E94">
            <w:pPr>
              <w:pStyle w:val="ConsPlusNonformat"/>
              <w:jc w:val="both"/>
            </w:pPr>
            <w:r>
              <w:t xml:space="preserve">граждан </w:t>
            </w:r>
          </w:p>
          <w:p w:rsidR="00174E94" w:rsidRDefault="00174E94">
            <w:pPr>
              <w:pStyle w:val="ConsPlusNonformat"/>
              <w:jc w:val="both"/>
            </w:pPr>
            <w:hyperlink w:anchor="P318" w:history="1">
              <w:r>
                <w:rPr>
                  <w:color w:val="0000FF"/>
                </w:rPr>
                <w:t>&lt;*&gt;</w:t>
              </w:r>
            </w:hyperlink>
          </w:p>
        </w:tc>
        <w:tc>
          <w:tcPr>
            <w:tcW w:w="960" w:type="dxa"/>
            <w:vMerge/>
            <w:tcBorders>
              <w:top w:val="nil"/>
            </w:tcBorders>
          </w:tcPr>
          <w:p w:rsidR="00174E94" w:rsidRDefault="00174E94"/>
        </w:tc>
        <w:tc>
          <w:tcPr>
            <w:tcW w:w="960" w:type="dxa"/>
            <w:vMerge/>
            <w:tcBorders>
              <w:top w:val="nil"/>
            </w:tcBorders>
          </w:tcPr>
          <w:p w:rsidR="00174E94" w:rsidRDefault="00174E94"/>
        </w:tc>
        <w:tc>
          <w:tcPr>
            <w:tcW w:w="1440" w:type="dxa"/>
            <w:vMerge/>
            <w:tcBorders>
              <w:top w:val="nil"/>
            </w:tcBorders>
          </w:tcPr>
          <w:p w:rsidR="00174E94" w:rsidRDefault="00174E94"/>
        </w:tc>
        <w:tc>
          <w:tcPr>
            <w:tcW w:w="840" w:type="dxa"/>
            <w:tcBorders>
              <w:top w:val="nil"/>
            </w:tcBorders>
          </w:tcPr>
          <w:p w:rsidR="00174E94" w:rsidRDefault="00174E94">
            <w:pPr>
              <w:pStyle w:val="ConsPlusNonformat"/>
              <w:jc w:val="both"/>
            </w:pPr>
            <w:r>
              <w:t>Всего</w:t>
            </w:r>
          </w:p>
        </w:tc>
        <w:tc>
          <w:tcPr>
            <w:tcW w:w="1200" w:type="dxa"/>
            <w:tcBorders>
              <w:top w:val="nil"/>
            </w:tcBorders>
          </w:tcPr>
          <w:p w:rsidR="00174E94" w:rsidRDefault="00174E94">
            <w:pPr>
              <w:pStyle w:val="ConsPlusNonformat"/>
              <w:jc w:val="both"/>
            </w:pPr>
            <w:r>
              <w:t xml:space="preserve"> В т.ч. </w:t>
            </w:r>
          </w:p>
          <w:p w:rsidR="00174E94" w:rsidRDefault="00174E94">
            <w:pPr>
              <w:pStyle w:val="ConsPlusNonformat"/>
              <w:jc w:val="both"/>
            </w:pPr>
            <w:r>
              <w:t>льготных</w:t>
            </w:r>
          </w:p>
          <w:p w:rsidR="00174E94" w:rsidRDefault="00174E94">
            <w:pPr>
              <w:pStyle w:val="ConsPlusNonformat"/>
              <w:jc w:val="both"/>
            </w:pPr>
            <w:r>
              <w:t xml:space="preserve">граждан </w:t>
            </w:r>
          </w:p>
          <w:p w:rsidR="00174E94" w:rsidRDefault="00174E94">
            <w:pPr>
              <w:pStyle w:val="ConsPlusNonformat"/>
              <w:jc w:val="both"/>
            </w:pPr>
            <w:hyperlink w:anchor="P318" w:history="1">
              <w:r>
                <w:rPr>
                  <w:color w:val="0000FF"/>
                </w:rPr>
                <w:t>&lt;*&gt;</w:t>
              </w:r>
            </w:hyperlink>
          </w:p>
        </w:tc>
        <w:tc>
          <w:tcPr>
            <w:tcW w:w="960" w:type="dxa"/>
            <w:vMerge/>
            <w:tcBorders>
              <w:top w:val="nil"/>
            </w:tcBorders>
          </w:tcPr>
          <w:p w:rsidR="00174E94" w:rsidRDefault="00174E94"/>
        </w:tc>
        <w:tc>
          <w:tcPr>
            <w:tcW w:w="960" w:type="dxa"/>
            <w:vMerge/>
            <w:tcBorders>
              <w:top w:val="nil"/>
            </w:tcBorders>
          </w:tcPr>
          <w:p w:rsidR="00174E94" w:rsidRDefault="00174E94"/>
        </w:tc>
      </w:tr>
      <w:tr w:rsidR="00174E94">
        <w:trPr>
          <w:trHeight w:val="240"/>
        </w:trPr>
        <w:tc>
          <w:tcPr>
            <w:tcW w:w="840" w:type="dxa"/>
            <w:tcBorders>
              <w:top w:val="nil"/>
            </w:tcBorders>
          </w:tcPr>
          <w:p w:rsidR="00174E94" w:rsidRDefault="00174E94">
            <w:pPr>
              <w:pStyle w:val="ConsPlusNonformat"/>
              <w:jc w:val="both"/>
            </w:pPr>
            <w:r>
              <w:t xml:space="preserve">  1  </w:t>
            </w:r>
          </w:p>
        </w:tc>
        <w:tc>
          <w:tcPr>
            <w:tcW w:w="1200" w:type="dxa"/>
            <w:tcBorders>
              <w:top w:val="nil"/>
            </w:tcBorders>
          </w:tcPr>
          <w:p w:rsidR="00174E94" w:rsidRDefault="00174E94">
            <w:pPr>
              <w:pStyle w:val="ConsPlusNonformat"/>
              <w:jc w:val="both"/>
            </w:pPr>
            <w:r>
              <w:t xml:space="preserve">   2    </w:t>
            </w:r>
          </w:p>
        </w:tc>
        <w:tc>
          <w:tcPr>
            <w:tcW w:w="1080" w:type="dxa"/>
            <w:tcBorders>
              <w:top w:val="nil"/>
            </w:tcBorders>
          </w:tcPr>
          <w:p w:rsidR="00174E94" w:rsidRDefault="00174E94">
            <w:pPr>
              <w:pStyle w:val="ConsPlusNonformat"/>
              <w:jc w:val="both"/>
            </w:pPr>
            <w:r>
              <w:t xml:space="preserve">   3   </w:t>
            </w:r>
          </w:p>
        </w:tc>
        <w:tc>
          <w:tcPr>
            <w:tcW w:w="1080" w:type="dxa"/>
            <w:tcBorders>
              <w:top w:val="nil"/>
            </w:tcBorders>
          </w:tcPr>
          <w:p w:rsidR="00174E94" w:rsidRDefault="00174E94">
            <w:pPr>
              <w:pStyle w:val="ConsPlusNonformat"/>
              <w:jc w:val="both"/>
            </w:pPr>
            <w:r>
              <w:t xml:space="preserve">   4   </w:t>
            </w:r>
          </w:p>
        </w:tc>
        <w:tc>
          <w:tcPr>
            <w:tcW w:w="1560" w:type="dxa"/>
            <w:tcBorders>
              <w:top w:val="nil"/>
            </w:tcBorders>
          </w:tcPr>
          <w:p w:rsidR="00174E94" w:rsidRDefault="00174E94">
            <w:pPr>
              <w:pStyle w:val="ConsPlusNonformat"/>
              <w:jc w:val="both"/>
            </w:pPr>
            <w:r>
              <w:t xml:space="preserve">     5     </w:t>
            </w:r>
          </w:p>
        </w:tc>
        <w:tc>
          <w:tcPr>
            <w:tcW w:w="840" w:type="dxa"/>
            <w:tcBorders>
              <w:top w:val="nil"/>
            </w:tcBorders>
          </w:tcPr>
          <w:p w:rsidR="00174E94" w:rsidRDefault="00174E94">
            <w:pPr>
              <w:pStyle w:val="ConsPlusNonformat"/>
              <w:jc w:val="both"/>
            </w:pPr>
            <w:r>
              <w:t xml:space="preserve">  6  </w:t>
            </w:r>
          </w:p>
        </w:tc>
        <w:tc>
          <w:tcPr>
            <w:tcW w:w="1200" w:type="dxa"/>
            <w:tcBorders>
              <w:top w:val="nil"/>
            </w:tcBorders>
          </w:tcPr>
          <w:p w:rsidR="00174E94" w:rsidRDefault="00174E94">
            <w:pPr>
              <w:pStyle w:val="ConsPlusNonformat"/>
              <w:jc w:val="both"/>
            </w:pPr>
            <w:r>
              <w:t xml:space="preserve">   7    </w:t>
            </w:r>
          </w:p>
        </w:tc>
        <w:tc>
          <w:tcPr>
            <w:tcW w:w="1080" w:type="dxa"/>
            <w:tcBorders>
              <w:top w:val="nil"/>
            </w:tcBorders>
          </w:tcPr>
          <w:p w:rsidR="00174E94" w:rsidRDefault="00174E94">
            <w:pPr>
              <w:pStyle w:val="ConsPlusNonformat"/>
              <w:jc w:val="both"/>
            </w:pPr>
            <w:r>
              <w:t xml:space="preserve">   8   </w:t>
            </w:r>
          </w:p>
        </w:tc>
        <w:tc>
          <w:tcPr>
            <w:tcW w:w="1080" w:type="dxa"/>
            <w:tcBorders>
              <w:top w:val="nil"/>
            </w:tcBorders>
          </w:tcPr>
          <w:p w:rsidR="00174E94" w:rsidRDefault="00174E94">
            <w:pPr>
              <w:pStyle w:val="ConsPlusNonformat"/>
              <w:jc w:val="both"/>
            </w:pPr>
            <w:r>
              <w:t xml:space="preserve">   9   </w:t>
            </w:r>
          </w:p>
        </w:tc>
      </w:tr>
      <w:tr w:rsidR="00174E94">
        <w:trPr>
          <w:trHeight w:val="240"/>
        </w:trPr>
        <w:tc>
          <w:tcPr>
            <w:tcW w:w="4200" w:type="dxa"/>
            <w:gridSpan w:val="4"/>
            <w:tcBorders>
              <w:top w:val="nil"/>
            </w:tcBorders>
          </w:tcPr>
          <w:p w:rsidR="00174E94" w:rsidRDefault="00174E94">
            <w:pPr>
              <w:pStyle w:val="ConsPlusNonformat"/>
              <w:jc w:val="both"/>
            </w:pPr>
            <w:r>
              <w:t xml:space="preserve">Время отправления:            </w:t>
            </w:r>
          </w:p>
          <w:p w:rsidR="00174E94" w:rsidRDefault="00174E94">
            <w:pPr>
              <w:pStyle w:val="ConsPlusNonformat"/>
              <w:jc w:val="both"/>
            </w:pPr>
            <w:r>
              <w:t xml:space="preserve">____ час. ____ мин.           </w:t>
            </w:r>
          </w:p>
        </w:tc>
        <w:tc>
          <w:tcPr>
            <w:tcW w:w="1560" w:type="dxa"/>
            <w:tcBorders>
              <w:top w:val="nil"/>
            </w:tcBorders>
          </w:tcPr>
          <w:p w:rsidR="00174E94" w:rsidRDefault="00174E94">
            <w:pPr>
              <w:pStyle w:val="ConsPlusNonformat"/>
              <w:jc w:val="both"/>
            </w:pPr>
          </w:p>
        </w:tc>
        <w:tc>
          <w:tcPr>
            <w:tcW w:w="4200" w:type="dxa"/>
            <w:gridSpan w:val="4"/>
            <w:tcBorders>
              <w:top w:val="nil"/>
            </w:tcBorders>
          </w:tcPr>
          <w:p w:rsidR="00174E94" w:rsidRDefault="00174E94">
            <w:pPr>
              <w:pStyle w:val="ConsPlusNonformat"/>
              <w:jc w:val="both"/>
            </w:pPr>
            <w:r>
              <w:t xml:space="preserve">Время прибытия:               </w:t>
            </w:r>
          </w:p>
          <w:p w:rsidR="00174E94" w:rsidRDefault="00174E94">
            <w:pPr>
              <w:pStyle w:val="ConsPlusNonformat"/>
              <w:jc w:val="both"/>
            </w:pPr>
            <w:r>
              <w:t xml:space="preserve">____ час. ____ мин.           </w:t>
            </w: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r w:rsidR="00174E94">
        <w:trPr>
          <w:trHeight w:val="240"/>
        </w:trPr>
        <w:tc>
          <w:tcPr>
            <w:tcW w:w="4200" w:type="dxa"/>
            <w:gridSpan w:val="4"/>
            <w:tcBorders>
              <w:top w:val="nil"/>
            </w:tcBorders>
          </w:tcPr>
          <w:p w:rsidR="00174E94" w:rsidRDefault="00174E94">
            <w:pPr>
              <w:pStyle w:val="ConsPlusNonformat"/>
              <w:jc w:val="both"/>
            </w:pPr>
            <w:r>
              <w:t xml:space="preserve">Время прибытия:               </w:t>
            </w:r>
          </w:p>
          <w:p w:rsidR="00174E94" w:rsidRDefault="00174E94">
            <w:pPr>
              <w:pStyle w:val="ConsPlusNonformat"/>
              <w:jc w:val="both"/>
            </w:pPr>
            <w:r>
              <w:t xml:space="preserve">____ час. ____ мин.           </w:t>
            </w:r>
          </w:p>
        </w:tc>
        <w:tc>
          <w:tcPr>
            <w:tcW w:w="1560" w:type="dxa"/>
            <w:tcBorders>
              <w:top w:val="nil"/>
            </w:tcBorders>
          </w:tcPr>
          <w:p w:rsidR="00174E94" w:rsidRDefault="00174E94">
            <w:pPr>
              <w:pStyle w:val="ConsPlusNonformat"/>
              <w:jc w:val="both"/>
            </w:pPr>
          </w:p>
        </w:tc>
        <w:tc>
          <w:tcPr>
            <w:tcW w:w="4200" w:type="dxa"/>
            <w:gridSpan w:val="4"/>
            <w:tcBorders>
              <w:top w:val="nil"/>
            </w:tcBorders>
          </w:tcPr>
          <w:p w:rsidR="00174E94" w:rsidRDefault="00174E94">
            <w:pPr>
              <w:pStyle w:val="ConsPlusNonformat"/>
              <w:jc w:val="both"/>
            </w:pPr>
            <w:r>
              <w:t xml:space="preserve">Время отправления:            </w:t>
            </w:r>
          </w:p>
          <w:p w:rsidR="00174E94" w:rsidRDefault="00174E94">
            <w:pPr>
              <w:pStyle w:val="ConsPlusNonformat"/>
              <w:jc w:val="both"/>
            </w:pPr>
            <w:r>
              <w:t xml:space="preserve">____ час. ____ мин.           </w:t>
            </w:r>
          </w:p>
        </w:tc>
      </w:tr>
      <w:tr w:rsidR="00174E94">
        <w:trPr>
          <w:trHeight w:val="240"/>
        </w:trPr>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560" w:type="dxa"/>
            <w:tcBorders>
              <w:top w:val="nil"/>
            </w:tcBorders>
          </w:tcPr>
          <w:p w:rsidR="00174E94" w:rsidRDefault="00174E94">
            <w:pPr>
              <w:pStyle w:val="ConsPlusNonformat"/>
              <w:jc w:val="both"/>
            </w:pPr>
            <w:r>
              <w:t xml:space="preserve">Итого      </w:t>
            </w:r>
          </w:p>
          <w:p w:rsidR="00174E94" w:rsidRDefault="00174E94">
            <w:pPr>
              <w:pStyle w:val="ConsPlusNonformat"/>
              <w:jc w:val="both"/>
            </w:pPr>
            <w:r>
              <w:t xml:space="preserve">за рейс:   </w:t>
            </w: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r>
    </w:tbl>
    <w:p w:rsidR="00174E94" w:rsidRDefault="00174E94">
      <w:pPr>
        <w:pStyle w:val="ConsPlusNormal"/>
        <w:ind w:firstLine="540"/>
        <w:jc w:val="both"/>
      </w:pPr>
    </w:p>
    <w:p w:rsidR="00174E94" w:rsidRDefault="00174E94">
      <w:pPr>
        <w:pStyle w:val="ConsPlusNormal"/>
        <w:ind w:firstLine="540"/>
        <w:jc w:val="both"/>
      </w:pPr>
      <w:r>
        <w:t>--------------------------------</w:t>
      </w:r>
    </w:p>
    <w:p w:rsidR="00174E94" w:rsidRDefault="00174E94">
      <w:pPr>
        <w:pStyle w:val="ConsPlusNormal"/>
        <w:spacing w:before="220"/>
        <w:ind w:firstLine="540"/>
        <w:jc w:val="both"/>
      </w:pPr>
      <w:bookmarkStart w:id="3" w:name="P318"/>
      <w:bookmarkEnd w:id="3"/>
      <w:r>
        <w:lastRenderedPageBreak/>
        <w:t>&lt;*&gt; - граждан, для которых законодательством установлен льготный проезд по ЕСПБ и МПК "Социальная карта".</w:t>
      </w:r>
    </w:p>
    <w:p w:rsidR="00174E94" w:rsidRDefault="00174E94">
      <w:pPr>
        <w:pStyle w:val="ConsPlusNormal"/>
        <w:ind w:firstLine="540"/>
        <w:jc w:val="both"/>
      </w:pPr>
    </w:p>
    <w:p w:rsidR="00174E94" w:rsidRDefault="00174E94">
      <w:pPr>
        <w:pStyle w:val="ConsPlusNonformat"/>
        <w:jc w:val="both"/>
      </w:pPr>
      <w:r>
        <w:t xml:space="preserve">    Обследование проводил учетчик: _______________ /______________________/</w:t>
      </w:r>
    </w:p>
    <w:p w:rsidR="00174E94" w:rsidRDefault="00174E94">
      <w:pPr>
        <w:pStyle w:val="ConsPlusNonformat"/>
        <w:jc w:val="both"/>
      </w:pPr>
      <w:r>
        <w:t xml:space="preserve">                                      (подпись)             Ф.И.О.</w:t>
      </w: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jc w:val="right"/>
        <w:outlineLvl w:val="1"/>
      </w:pPr>
      <w:r>
        <w:t>Приложение N 2</w:t>
      </w:r>
    </w:p>
    <w:p w:rsidR="00174E94" w:rsidRDefault="00174E94">
      <w:pPr>
        <w:pStyle w:val="ConsPlusNormal"/>
        <w:jc w:val="right"/>
      </w:pPr>
      <w:r>
        <w:t>к Порядку</w:t>
      </w:r>
    </w:p>
    <w:p w:rsidR="00174E94" w:rsidRDefault="00174E94">
      <w:pPr>
        <w:pStyle w:val="ConsPlusNormal"/>
        <w:jc w:val="right"/>
      </w:pPr>
      <w:r>
        <w:t>проведения регулярного</w:t>
      </w:r>
    </w:p>
    <w:p w:rsidR="00174E94" w:rsidRDefault="00174E94">
      <w:pPr>
        <w:pStyle w:val="ConsPlusNormal"/>
        <w:jc w:val="right"/>
      </w:pPr>
      <w:r>
        <w:t>сезонного обследования пассажиропотоков</w:t>
      </w:r>
    </w:p>
    <w:p w:rsidR="00174E94" w:rsidRDefault="00174E94">
      <w:pPr>
        <w:pStyle w:val="ConsPlusNormal"/>
        <w:jc w:val="right"/>
      </w:pPr>
      <w:r>
        <w:t>на маршрутах муниципального, пригородного</w:t>
      </w:r>
    </w:p>
    <w:p w:rsidR="00174E94" w:rsidRDefault="00174E94">
      <w:pPr>
        <w:pStyle w:val="ConsPlusNormal"/>
        <w:jc w:val="right"/>
      </w:pPr>
      <w:r>
        <w:t>и межмуниципального сообщения на территории</w:t>
      </w:r>
    </w:p>
    <w:p w:rsidR="00174E94" w:rsidRDefault="00174E94">
      <w:pPr>
        <w:pStyle w:val="ConsPlusNormal"/>
        <w:jc w:val="right"/>
      </w:pPr>
      <w:r>
        <w:t>Новосибирской области перевозчиками,</w:t>
      </w:r>
    </w:p>
    <w:p w:rsidR="00174E94" w:rsidRDefault="00174E94">
      <w:pPr>
        <w:pStyle w:val="ConsPlusNormal"/>
        <w:jc w:val="right"/>
      </w:pPr>
      <w:r>
        <w:t>заключившими договоры на перевозку</w:t>
      </w:r>
    </w:p>
    <w:p w:rsidR="00174E94" w:rsidRDefault="00174E94">
      <w:pPr>
        <w:pStyle w:val="ConsPlusNormal"/>
        <w:jc w:val="right"/>
      </w:pPr>
      <w:r>
        <w:t>пассажиров по специальному</w:t>
      </w:r>
    </w:p>
    <w:p w:rsidR="00174E94" w:rsidRDefault="00174E94">
      <w:pPr>
        <w:pStyle w:val="ConsPlusNormal"/>
        <w:jc w:val="right"/>
      </w:pPr>
      <w:r>
        <w:t>проездному билету</w:t>
      </w:r>
    </w:p>
    <w:p w:rsidR="00174E94" w:rsidRDefault="00174E94">
      <w:pPr>
        <w:pStyle w:val="ConsPlusNormal"/>
        <w:ind w:firstLine="540"/>
        <w:jc w:val="both"/>
      </w:pPr>
    </w:p>
    <w:p w:rsidR="00174E94" w:rsidRDefault="00174E94">
      <w:pPr>
        <w:pStyle w:val="ConsPlusNonformat"/>
        <w:jc w:val="both"/>
      </w:pPr>
      <w:bookmarkStart w:id="4" w:name="P338"/>
      <w:bookmarkEnd w:id="4"/>
      <w:r>
        <w:rPr>
          <w:sz w:val="18"/>
        </w:rPr>
        <w:t xml:space="preserve">                         ИТОГОВАЯ ТАБЛИЦА (форма)</w:t>
      </w:r>
    </w:p>
    <w:p w:rsidR="00174E94" w:rsidRDefault="00174E94">
      <w:pPr>
        <w:pStyle w:val="ConsPlusNonformat"/>
        <w:jc w:val="both"/>
      </w:pPr>
      <w:r>
        <w:rPr>
          <w:sz w:val="18"/>
        </w:rPr>
        <w:t>обследования пассажиропотоков на _______________________________ автобусном</w:t>
      </w:r>
    </w:p>
    <w:p w:rsidR="00174E94" w:rsidRDefault="00174E94">
      <w:pPr>
        <w:pStyle w:val="ConsPlusNonformat"/>
        <w:jc w:val="both"/>
      </w:pPr>
      <w:r>
        <w:rPr>
          <w:sz w:val="18"/>
        </w:rPr>
        <w:t xml:space="preserve">                                  (городском, внутрипоселковом,</w:t>
      </w:r>
    </w:p>
    <w:p w:rsidR="00174E94" w:rsidRDefault="00174E94">
      <w:pPr>
        <w:pStyle w:val="ConsPlusNonformat"/>
        <w:jc w:val="both"/>
      </w:pPr>
      <w:r>
        <w:rPr>
          <w:sz w:val="18"/>
        </w:rPr>
        <w:t xml:space="preserve">                                  пригородном, внутрирайонном)</w:t>
      </w:r>
    </w:p>
    <w:p w:rsidR="00174E94" w:rsidRDefault="00174E94">
      <w:pPr>
        <w:pStyle w:val="ConsPlusNonformat"/>
        <w:jc w:val="both"/>
      </w:pPr>
      <w:r>
        <w:rPr>
          <w:sz w:val="18"/>
        </w:rPr>
        <w:t>маршруте N ____ "____________ - ____________" ____________________________.</w:t>
      </w:r>
    </w:p>
    <w:p w:rsidR="00174E94" w:rsidRDefault="00174E94">
      <w:pPr>
        <w:pStyle w:val="ConsPlusNonformat"/>
        <w:jc w:val="both"/>
      </w:pPr>
      <w:r>
        <w:rPr>
          <w:sz w:val="18"/>
        </w:rPr>
        <w:t xml:space="preserve">                                              (наименование муниципального</w:t>
      </w:r>
    </w:p>
    <w:p w:rsidR="00174E94" w:rsidRDefault="00174E94">
      <w:pPr>
        <w:pStyle w:val="ConsPlusNonformat"/>
        <w:jc w:val="both"/>
      </w:pPr>
      <w:r>
        <w:rPr>
          <w:sz w:val="18"/>
        </w:rPr>
        <w:t xml:space="preserve">                                                      образования)</w:t>
      </w:r>
    </w:p>
    <w:p w:rsidR="00174E94" w:rsidRDefault="00174E94">
      <w:pPr>
        <w:pStyle w:val="ConsPlusNonformat"/>
        <w:jc w:val="both"/>
      </w:pPr>
      <w:r>
        <w:rPr>
          <w:sz w:val="18"/>
        </w:rPr>
        <w:t xml:space="preserve">                       за ________________ 201___ г.</w:t>
      </w:r>
    </w:p>
    <w:p w:rsidR="00174E94" w:rsidRDefault="00174E9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48"/>
        <w:gridCol w:w="648"/>
        <w:gridCol w:w="756"/>
        <w:gridCol w:w="648"/>
        <w:gridCol w:w="756"/>
        <w:gridCol w:w="864"/>
        <w:gridCol w:w="1188"/>
        <w:gridCol w:w="648"/>
        <w:gridCol w:w="648"/>
        <w:gridCol w:w="756"/>
        <w:gridCol w:w="648"/>
        <w:gridCol w:w="756"/>
        <w:gridCol w:w="864"/>
      </w:tblGrid>
      <w:tr w:rsidR="00174E94">
        <w:trPr>
          <w:trHeight w:val="240"/>
        </w:trPr>
        <w:tc>
          <w:tcPr>
            <w:tcW w:w="2700" w:type="dxa"/>
            <w:gridSpan w:val="4"/>
          </w:tcPr>
          <w:p w:rsidR="00174E94" w:rsidRDefault="00174E94">
            <w:pPr>
              <w:pStyle w:val="ConsPlusNonformat"/>
              <w:jc w:val="both"/>
            </w:pPr>
            <w:r>
              <w:rPr>
                <w:sz w:val="18"/>
              </w:rPr>
              <w:t xml:space="preserve"> Прямое направление </w:t>
            </w:r>
          </w:p>
        </w:tc>
        <w:tc>
          <w:tcPr>
            <w:tcW w:w="756" w:type="dxa"/>
            <w:vMerge w:val="restart"/>
          </w:tcPr>
          <w:p w:rsidR="00174E94" w:rsidRDefault="00174E94">
            <w:pPr>
              <w:pStyle w:val="ConsPlusNonformat"/>
              <w:jc w:val="both"/>
            </w:pPr>
            <w:r>
              <w:rPr>
                <w:sz w:val="18"/>
              </w:rPr>
              <w:t>Длина</w:t>
            </w:r>
          </w:p>
          <w:p w:rsidR="00174E94" w:rsidRDefault="00174E94">
            <w:pPr>
              <w:pStyle w:val="ConsPlusNonformat"/>
              <w:jc w:val="both"/>
            </w:pPr>
            <w:r>
              <w:rPr>
                <w:sz w:val="18"/>
              </w:rPr>
              <w:t>уч-ка</w:t>
            </w:r>
          </w:p>
          <w:p w:rsidR="00174E94" w:rsidRDefault="00174E94">
            <w:pPr>
              <w:pStyle w:val="ConsPlusNonformat"/>
              <w:jc w:val="both"/>
            </w:pPr>
            <w:r>
              <w:rPr>
                <w:sz w:val="18"/>
              </w:rPr>
              <w:t>м-та,</w:t>
            </w:r>
          </w:p>
          <w:p w:rsidR="00174E94" w:rsidRDefault="00174E94">
            <w:pPr>
              <w:pStyle w:val="ConsPlusNonformat"/>
              <w:jc w:val="both"/>
            </w:pPr>
            <w:r>
              <w:rPr>
                <w:sz w:val="18"/>
              </w:rPr>
              <w:t xml:space="preserve"> км  </w:t>
            </w:r>
          </w:p>
        </w:tc>
        <w:tc>
          <w:tcPr>
            <w:tcW w:w="864" w:type="dxa"/>
            <w:vMerge w:val="restart"/>
          </w:tcPr>
          <w:p w:rsidR="00174E94" w:rsidRDefault="00174E94">
            <w:pPr>
              <w:pStyle w:val="ConsPlusNonformat"/>
              <w:jc w:val="both"/>
            </w:pPr>
            <w:r>
              <w:rPr>
                <w:sz w:val="18"/>
              </w:rPr>
              <w:t>Пасса-</w:t>
            </w:r>
          </w:p>
          <w:p w:rsidR="00174E94" w:rsidRDefault="00174E94">
            <w:pPr>
              <w:pStyle w:val="ConsPlusNonformat"/>
              <w:jc w:val="both"/>
            </w:pPr>
            <w:r>
              <w:rPr>
                <w:sz w:val="18"/>
              </w:rPr>
              <w:t xml:space="preserve">жиро- </w:t>
            </w:r>
          </w:p>
          <w:p w:rsidR="00174E94" w:rsidRDefault="00174E94">
            <w:pPr>
              <w:pStyle w:val="ConsPlusNonformat"/>
              <w:jc w:val="both"/>
            </w:pPr>
            <w:r>
              <w:rPr>
                <w:sz w:val="18"/>
              </w:rPr>
              <w:t xml:space="preserve">обо-  </w:t>
            </w:r>
          </w:p>
          <w:p w:rsidR="00174E94" w:rsidRDefault="00174E94">
            <w:pPr>
              <w:pStyle w:val="ConsPlusNonformat"/>
              <w:jc w:val="both"/>
            </w:pPr>
            <w:r>
              <w:rPr>
                <w:sz w:val="18"/>
              </w:rPr>
              <w:t xml:space="preserve">рот,  </w:t>
            </w:r>
          </w:p>
          <w:p w:rsidR="00174E94" w:rsidRDefault="00174E94">
            <w:pPr>
              <w:pStyle w:val="ConsPlusNonformat"/>
              <w:jc w:val="both"/>
            </w:pPr>
            <w:r>
              <w:rPr>
                <w:sz w:val="18"/>
              </w:rPr>
              <w:t>пасс.-</w:t>
            </w:r>
          </w:p>
          <w:p w:rsidR="00174E94" w:rsidRDefault="00174E94">
            <w:pPr>
              <w:pStyle w:val="ConsPlusNonformat"/>
              <w:jc w:val="both"/>
            </w:pPr>
            <w:r>
              <w:rPr>
                <w:sz w:val="18"/>
              </w:rPr>
              <w:t xml:space="preserve">км    </w:t>
            </w:r>
          </w:p>
        </w:tc>
        <w:tc>
          <w:tcPr>
            <w:tcW w:w="1188" w:type="dxa"/>
            <w:vMerge w:val="restart"/>
          </w:tcPr>
          <w:p w:rsidR="00174E94" w:rsidRDefault="00174E94">
            <w:pPr>
              <w:pStyle w:val="ConsPlusNonformat"/>
              <w:jc w:val="both"/>
            </w:pPr>
            <w:r>
              <w:rPr>
                <w:sz w:val="18"/>
              </w:rPr>
              <w:t xml:space="preserve">Наимено- </w:t>
            </w:r>
          </w:p>
          <w:p w:rsidR="00174E94" w:rsidRDefault="00174E94">
            <w:pPr>
              <w:pStyle w:val="ConsPlusNonformat"/>
              <w:jc w:val="both"/>
            </w:pPr>
            <w:r>
              <w:rPr>
                <w:sz w:val="18"/>
              </w:rPr>
              <w:t xml:space="preserve">вание    </w:t>
            </w:r>
          </w:p>
          <w:p w:rsidR="00174E94" w:rsidRDefault="00174E94">
            <w:pPr>
              <w:pStyle w:val="ConsPlusNonformat"/>
              <w:jc w:val="both"/>
            </w:pPr>
            <w:r>
              <w:rPr>
                <w:sz w:val="18"/>
              </w:rPr>
              <w:t xml:space="preserve">остано-  </w:t>
            </w:r>
          </w:p>
          <w:p w:rsidR="00174E94" w:rsidRDefault="00174E94">
            <w:pPr>
              <w:pStyle w:val="ConsPlusNonformat"/>
              <w:jc w:val="both"/>
            </w:pPr>
            <w:r>
              <w:rPr>
                <w:sz w:val="18"/>
              </w:rPr>
              <w:t xml:space="preserve">вочного  </w:t>
            </w:r>
          </w:p>
          <w:p w:rsidR="00174E94" w:rsidRDefault="00174E94">
            <w:pPr>
              <w:pStyle w:val="ConsPlusNonformat"/>
              <w:jc w:val="both"/>
            </w:pPr>
            <w:r>
              <w:rPr>
                <w:sz w:val="18"/>
              </w:rPr>
              <w:t xml:space="preserve">пункта   </w:t>
            </w:r>
          </w:p>
        </w:tc>
        <w:tc>
          <w:tcPr>
            <w:tcW w:w="2700" w:type="dxa"/>
            <w:gridSpan w:val="4"/>
          </w:tcPr>
          <w:p w:rsidR="00174E94" w:rsidRDefault="00174E94">
            <w:pPr>
              <w:pStyle w:val="ConsPlusNonformat"/>
              <w:jc w:val="both"/>
            </w:pPr>
            <w:r>
              <w:rPr>
                <w:sz w:val="18"/>
              </w:rPr>
              <w:t>Обратное направление</w:t>
            </w:r>
          </w:p>
        </w:tc>
        <w:tc>
          <w:tcPr>
            <w:tcW w:w="756" w:type="dxa"/>
            <w:vMerge w:val="restart"/>
          </w:tcPr>
          <w:p w:rsidR="00174E94" w:rsidRDefault="00174E94">
            <w:pPr>
              <w:pStyle w:val="ConsPlusNonformat"/>
              <w:jc w:val="both"/>
            </w:pPr>
            <w:r>
              <w:rPr>
                <w:sz w:val="18"/>
              </w:rPr>
              <w:t>Длина</w:t>
            </w:r>
          </w:p>
          <w:p w:rsidR="00174E94" w:rsidRDefault="00174E94">
            <w:pPr>
              <w:pStyle w:val="ConsPlusNonformat"/>
              <w:jc w:val="both"/>
            </w:pPr>
            <w:r>
              <w:rPr>
                <w:sz w:val="18"/>
              </w:rPr>
              <w:t>уч-ка</w:t>
            </w:r>
          </w:p>
          <w:p w:rsidR="00174E94" w:rsidRDefault="00174E94">
            <w:pPr>
              <w:pStyle w:val="ConsPlusNonformat"/>
              <w:jc w:val="both"/>
            </w:pPr>
            <w:r>
              <w:rPr>
                <w:sz w:val="18"/>
              </w:rPr>
              <w:t>м-та,</w:t>
            </w:r>
          </w:p>
          <w:p w:rsidR="00174E94" w:rsidRDefault="00174E94">
            <w:pPr>
              <w:pStyle w:val="ConsPlusNonformat"/>
              <w:jc w:val="both"/>
            </w:pPr>
            <w:r>
              <w:rPr>
                <w:sz w:val="18"/>
              </w:rPr>
              <w:t xml:space="preserve"> км  </w:t>
            </w:r>
          </w:p>
        </w:tc>
        <w:tc>
          <w:tcPr>
            <w:tcW w:w="864" w:type="dxa"/>
            <w:vMerge w:val="restart"/>
          </w:tcPr>
          <w:p w:rsidR="00174E94" w:rsidRDefault="00174E94">
            <w:pPr>
              <w:pStyle w:val="ConsPlusNonformat"/>
              <w:jc w:val="both"/>
            </w:pPr>
            <w:r>
              <w:rPr>
                <w:sz w:val="18"/>
              </w:rPr>
              <w:t>Пасса-</w:t>
            </w:r>
          </w:p>
          <w:p w:rsidR="00174E94" w:rsidRDefault="00174E94">
            <w:pPr>
              <w:pStyle w:val="ConsPlusNonformat"/>
              <w:jc w:val="both"/>
            </w:pPr>
            <w:r>
              <w:rPr>
                <w:sz w:val="18"/>
              </w:rPr>
              <w:t xml:space="preserve">жиро- </w:t>
            </w:r>
          </w:p>
          <w:p w:rsidR="00174E94" w:rsidRDefault="00174E94">
            <w:pPr>
              <w:pStyle w:val="ConsPlusNonformat"/>
              <w:jc w:val="both"/>
            </w:pPr>
            <w:r>
              <w:rPr>
                <w:sz w:val="18"/>
              </w:rPr>
              <w:t xml:space="preserve">обо-  </w:t>
            </w:r>
          </w:p>
          <w:p w:rsidR="00174E94" w:rsidRDefault="00174E94">
            <w:pPr>
              <w:pStyle w:val="ConsPlusNonformat"/>
              <w:jc w:val="both"/>
            </w:pPr>
            <w:r>
              <w:rPr>
                <w:sz w:val="18"/>
              </w:rPr>
              <w:t xml:space="preserve">рот,  </w:t>
            </w:r>
          </w:p>
          <w:p w:rsidR="00174E94" w:rsidRDefault="00174E94">
            <w:pPr>
              <w:pStyle w:val="ConsPlusNonformat"/>
              <w:jc w:val="both"/>
            </w:pPr>
            <w:r>
              <w:rPr>
                <w:sz w:val="18"/>
              </w:rPr>
              <w:t>пасс.-</w:t>
            </w:r>
          </w:p>
          <w:p w:rsidR="00174E94" w:rsidRDefault="00174E94">
            <w:pPr>
              <w:pStyle w:val="ConsPlusNonformat"/>
              <w:jc w:val="both"/>
            </w:pPr>
            <w:r>
              <w:rPr>
                <w:sz w:val="18"/>
              </w:rPr>
              <w:t xml:space="preserve">км    </w:t>
            </w:r>
          </w:p>
        </w:tc>
      </w:tr>
      <w:tr w:rsidR="00174E94">
        <w:trPr>
          <w:trHeight w:val="240"/>
        </w:trPr>
        <w:tc>
          <w:tcPr>
            <w:tcW w:w="1296" w:type="dxa"/>
            <w:gridSpan w:val="2"/>
            <w:tcBorders>
              <w:top w:val="nil"/>
            </w:tcBorders>
          </w:tcPr>
          <w:p w:rsidR="00174E94" w:rsidRDefault="00174E94">
            <w:pPr>
              <w:pStyle w:val="ConsPlusNonformat"/>
              <w:jc w:val="both"/>
            </w:pPr>
            <w:r>
              <w:rPr>
                <w:sz w:val="18"/>
              </w:rPr>
              <w:t>В (вошло)</w:t>
            </w:r>
          </w:p>
        </w:tc>
        <w:tc>
          <w:tcPr>
            <w:tcW w:w="756" w:type="dxa"/>
            <w:vMerge w:val="restart"/>
            <w:tcBorders>
              <w:top w:val="nil"/>
            </w:tcBorders>
          </w:tcPr>
          <w:p w:rsidR="00174E94" w:rsidRDefault="00174E94">
            <w:pPr>
              <w:pStyle w:val="ConsPlusNonformat"/>
              <w:jc w:val="both"/>
            </w:pPr>
            <w:r>
              <w:rPr>
                <w:sz w:val="18"/>
              </w:rPr>
              <w:t xml:space="preserve">С    </w:t>
            </w:r>
          </w:p>
          <w:p w:rsidR="00174E94" w:rsidRDefault="00174E94">
            <w:pPr>
              <w:pStyle w:val="ConsPlusNonformat"/>
              <w:jc w:val="both"/>
            </w:pPr>
            <w:r>
              <w:rPr>
                <w:sz w:val="18"/>
              </w:rPr>
              <w:t>(сош-</w:t>
            </w:r>
          </w:p>
          <w:p w:rsidR="00174E94" w:rsidRDefault="00174E94">
            <w:pPr>
              <w:pStyle w:val="ConsPlusNonformat"/>
              <w:jc w:val="both"/>
            </w:pPr>
            <w:r>
              <w:rPr>
                <w:sz w:val="18"/>
              </w:rPr>
              <w:t xml:space="preserve">ло)  </w:t>
            </w:r>
          </w:p>
        </w:tc>
        <w:tc>
          <w:tcPr>
            <w:tcW w:w="648" w:type="dxa"/>
            <w:vMerge w:val="restart"/>
            <w:tcBorders>
              <w:top w:val="nil"/>
            </w:tcBorders>
          </w:tcPr>
          <w:p w:rsidR="00174E94" w:rsidRDefault="00174E94">
            <w:pPr>
              <w:pStyle w:val="ConsPlusNonformat"/>
              <w:jc w:val="both"/>
            </w:pPr>
            <w:r>
              <w:rPr>
                <w:sz w:val="18"/>
              </w:rPr>
              <w:t xml:space="preserve">Н   </w:t>
            </w:r>
          </w:p>
          <w:p w:rsidR="00174E94" w:rsidRDefault="00174E94">
            <w:pPr>
              <w:pStyle w:val="ConsPlusNonformat"/>
              <w:jc w:val="both"/>
            </w:pPr>
            <w:r>
              <w:rPr>
                <w:sz w:val="18"/>
              </w:rPr>
              <w:t>(на-</w:t>
            </w:r>
          </w:p>
          <w:p w:rsidR="00174E94" w:rsidRDefault="00174E94">
            <w:pPr>
              <w:pStyle w:val="ConsPlusNonformat"/>
              <w:jc w:val="both"/>
            </w:pPr>
            <w:r>
              <w:rPr>
                <w:sz w:val="18"/>
              </w:rPr>
              <w:t>пол-</w:t>
            </w:r>
          </w:p>
          <w:p w:rsidR="00174E94" w:rsidRDefault="00174E94">
            <w:pPr>
              <w:pStyle w:val="ConsPlusNonformat"/>
              <w:jc w:val="both"/>
            </w:pPr>
            <w:r>
              <w:rPr>
                <w:sz w:val="18"/>
              </w:rPr>
              <w:t xml:space="preserve">не- </w:t>
            </w:r>
          </w:p>
          <w:p w:rsidR="00174E94" w:rsidRDefault="00174E94">
            <w:pPr>
              <w:pStyle w:val="ConsPlusNonformat"/>
              <w:jc w:val="both"/>
            </w:pPr>
            <w:r>
              <w:rPr>
                <w:sz w:val="18"/>
              </w:rPr>
              <w:t>ние)</w:t>
            </w:r>
          </w:p>
        </w:tc>
        <w:tc>
          <w:tcPr>
            <w:tcW w:w="648" w:type="dxa"/>
            <w:vMerge/>
            <w:tcBorders>
              <w:top w:val="nil"/>
            </w:tcBorders>
          </w:tcPr>
          <w:p w:rsidR="00174E94" w:rsidRDefault="00174E94"/>
        </w:tc>
        <w:tc>
          <w:tcPr>
            <w:tcW w:w="756" w:type="dxa"/>
            <w:vMerge/>
            <w:tcBorders>
              <w:top w:val="nil"/>
            </w:tcBorders>
          </w:tcPr>
          <w:p w:rsidR="00174E94" w:rsidRDefault="00174E94"/>
        </w:tc>
        <w:tc>
          <w:tcPr>
            <w:tcW w:w="1080" w:type="dxa"/>
            <w:vMerge/>
            <w:tcBorders>
              <w:top w:val="nil"/>
            </w:tcBorders>
          </w:tcPr>
          <w:p w:rsidR="00174E94" w:rsidRDefault="00174E94"/>
        </w:tc>
        <w:tc>
          <w:tcPr>
            <w:tcW w:w="1296" w:type="dxa"/>
            <w:gridSpan w:val="2"/>
            <w:tcBorders>
              <w:top w:val="nil"/>
            </w:tcBorders>
          </w:tcPr>
          <w:p w:rsidR="00174E94" w:rsidRDefault="00174E94">
            <w:pPr>
              <w:pStyle w:val="ConsPlusNonformat"/>
              <w:jc w:val="both"/>
            </w:pPr>
            <w:r>
              <w:rPr>
                <w:sz w:val="18"/>
              </w:rPr>
              <w:t>В (вошло)</w:t>
            </w:r>
          </w:p>
        </w:tc>
        <w:tc>
          <w:tcPr>
            <w:tcW w:w="756" w:type="dxa"/>
            <w:vMerge w:val="restart"/>
            <w:tcBorders>
              <w:top w:val="nil"/>
            </w:tcBorders>
          </w:tcPr>
          <w:p w:rsidR="00174E94" w:rsidRDefault="00174E94">
            <w:pPr>
              <w:pStyle w:val="ConsPlusNonformat"/>
              <w:jc w:val="both"/>
            </w:pPr>
            <w:r>
              <w:rPr>
                <w:sz w:val="18"/>
              </w:rPr>
              <w:t xml:space="preserve">С    </w:t>
            </w:r>
          </w:p>
          <w:p w:rsidR="00174E94" w:rsidRDefault="00174E94">
            <w:pPr>
              <w:pStyle w:val="ConsPlusNonformat"/>
              <w:jc w:val="both"/>
            </w:pPr>
            <w:r>
              <w:rPr>
                <w:sz w:val="18"/>
              </w:rPr>
              <w:t>(сош-</w:t>
            </w:r>
          </w:p>
          <w:p w:rsidR="00174E94" w:rsidRDefault="00174E94">
            <w:pPr>
              <w:pStyle w:val="ConsPlusNonformat"/>
              <w:jc w:val="both"/>
            </w:pPr>
            <w:r>
              <w:rPr>
                <w:sz w:val="18"/>
              </w:rPr>
              <w:t xml:space="preserve">ло)  </w:t>
            </w:r>
          </w:p>
        </w:tc>
        <w:tc>
          <w:tcPr>
            <w:tcW w:w="648" w:type="dxa"/>
            <w:vMerge w:val="restart"/>
            <w:tcBorders>
              <w:top w:val="nil"/>
            </w:tcBorders>
          </w:tcPr>
          <w:p w:rsidR="00174E94" w:rsidRDefault="00174E94">
            <w:pPr>
              <w:pStyle w:val="ConsPlusNonformat"/>
              <w:jc w:val="both"/>
            </w:pPr>
            <w:r>
              <w:rPr>
                <w:sz w:val="18"/>
              </w:rPr>
              <w:t xml:space="preserve">Н   </w:t>
            </w:r>
          </w:p>
          <w:p w:rsidR="00174E94" w:rsidRDefault="00174E94">
            <w:pPr>
              <w:pStyle w:val="ConsPlusNonformat"/>
              <w:jc w:val="both"/>
            </w:pPr>
            <w:r>
              <w:rPr>
                <w:sz w:val="18"/>
              </w:rPr>
              <w:t>(на-</w:t>
            </w:r>
          </w:p>
          <w:p w:rsidR="00174E94" w:rsidRDefault="00174E94">
            <w:pPr>
              <w:pStyle w:val="ConsPlusNonformat"/>
              <w:jc w:val="both"/>
            </w:pPr>
            <w:r>
              <w:rPr>
                <w:sz w:val="18"/>
              </w:rPr>
              <w:t>пол-</w:t>
            </w:r>
          </w:p>
          <w:p w:rsidR="00174E94" w:rsidRDefault="00174E94">
            <w:pPr>
              <w:pStyle w:val="ConsPlusNonformat"/>
              <w:jc w:val="both"/>
            </w:pPr>
            <w:r>
              <w:rPr>
                <w:sz w:val="18"/>
              </w:rPr>
              <w:t xml:space="preserve">не- </w:t>
            </w:r>
          </w:p>
          <w:p w:rsidR="00174E94" w:rsidRDefault="00174E94">
            <w:pPr>
              <w:pStyle w:val="ConsPlusNonformat"/>
              <w:jc w:val="both"/>
            </w:pPr>
            <w:r>
              <w:rPr>
                <w:sz w:val="18"/>
              </w:rPr>
              <w:t>ние)</w:t>
            </w:r>
          </w:p>
        </w:tc>
        <w:tc>
          <w:tcPr>
            <w:tcW w:w="648" w:type="dxa"/>
            <w:vMerge/>
            <w:tcBorders>
              <w:top w:val="nil"/>
            </w:tcBorders>
          </w:tcPr>
          <w:p w:rsidR="00174E94" w:rsidRDefault="00174E94"/>
        </w:tc>
        <w:tc>
          <w:tcPr>
            <w:tcW w:w="756" w:type="dxa"/>
            <w:vMerge/>
            <w:tcBorders>
              <w:top w:val="nil"/>
            </w:tcBorders>
          </w:tcPr>
          <w:p w:rsidR="00174E94" w:rsidRDefault="00174E94"/>
        </w:tc>
      </w:tr>
      <w:tr w:rsidR="00174E94">
        <w:trPr>
          <w:trHeight w:val="240"/>
        </w:trPr>
        <w:tc>
          <w:tcPr>
            <w:tcW w:w="648" w:type="dxa"/>
            <w:tcBorders>
              <w:top w:val="nil"/>
            </w:tcBorders>
          </w:tcPr>
          <w:p w:rsidR="00174E94" w:rsidRDefault="00174E94">
            <w:pPr>
              <w:pStyle w:val="ConsPlusNonformat"/>
              <w:jc w:val="both"/>
            </w:pPr>
            <w:r>
              <w:rPr>
                <w:sz w:val="18"/>
              </w:rPr>
              <w:t>Все-</w:t>
            </w:r>
          </w:p>
          <w:p w:rsidR="00174E94" w:rsidRDefault="00174E94">
            <w:pPr>
              <w:pStyle w:val="ConsPlusNonformat"/>
              <w:jc w:val="both"/>
            </w:pPr>
            <w:r>
              <w:rPr>
                <w:sz w:val="18"/>
              </w:rPr>
              <w:t xml:space="preserve">го  </w:t>
            </w:r>
          </w:p>
        </w:tc>
        <w:tc>
          <w:tcPr>
            <w:tcW w:w="648" w:type="dxa"/>
            <w:tcBorders>
              <w:top w:val="nil"/>
            </w:tcBorders>
          </w:tcPr>
          <w:p w:rsidR="00174E94" w:rsidRDefault="00174E94">
            <w:pPr>
              <w:pStyle w:val="ConsPlusNonformat"/>
              <w:jc w:val="both"/>
            </w:pPr>
            <w:r>
              <w:rPr>
                <w:sz w:val="18"/>
              </w:rPr>
              <w:t xml:space="preserve"> В  </w:t>
            </w:r>
          </w:p>
          <w:p w:rsidR="00174E94" w:rsidRDefault="00174E94">
            <w:pPr>
              <w:pStyle w:val="ConsPlusNonformat"/>
              <w:jc w:val="both"/>
            </w:pPr>
            <w:r>
              <w:rPr>
                <w:sz w:val="18"/>
              </w:rPr>
              <w:t>т.ч.</w:t>
            </w:r>
          </w:p>
          <w:p w:rsidR="00174E94" w:rsidRDefault="00174E94">
            <w:pPr>
              <w:pStyle w:val="ConsPlusNonformat"/>
              <w:jc w:val="both"/>
            </w:pPr>
            <w:r>
              <w:rPr>
                <w:sz w:val="18"/>
              </w:rPr>
              <w:t xml:space="preserve">ЛГ  </w:t>
            </w:r>
          </w:p>
          <w:p w:rsidR="00174E94" w:rsidRDefault="00174E94">
            <w:pPr>
              <w:pStyle w:val="ConsPlusNonformat"/>
              <w:jc w:val="both"/>
            </w:pPr>
            <w:hyperlink w:anchor="P408" w:history="1">
              <w:r>
                <w:rPr>
                  <w:color w:val="0000FF"/>
                  <w:sz w:val="18"/>
                </w:rPr>
                <w:t>&lt;*&gt;</w:t>
              </w:r>
            </w:hyperlink>
          </w:p>
        </w:tc>
        <w:tc>
          <w:tcPr>
            <w:tcW w:w="648" w:type="dxa"/>
            <w:vMerge/>
            <w:tcBorders>
              <w:top w:val="nil"/>
            </w:tcBorders>
          </w:tcPr>
          <w:p w:rsidR="00174E94" w:rsidRDefault="00174E94"/>
        </w:tc>
        <w:tc>
          <w:tcPr>
            <w:tcW w:w="540" w:type="dxa"/>
            <w:vMerge/>
            <w:tcBorders>
              <w:top w:val="nil"/>
            </w:tcBorders>
          </w:tcPr>
          <w:p w:rsidR="00174E94" w:rsidRDefault="00174E94"/>
        </w:tc>
        <w:tc>
          <w:tcPr>
            <w:tcW w:w="648" w:type="dxa"/>
            <w:vMerge/>
            <w:tcBorders>
              <w:top w:val="nil"/>
            </w:tcBorders>
          </w:tcPr>
          <w:p w:rsidR="00174E94" w:rsidRDefault="00174E94"/>
        </w:tc>
        <w:tc>
          <w:tcPr>
            <w:tcW w:w="756" w:type="dxa"/>
            <w:vMerge/>
            <w:tcBorders>
              <w:top w:val="nil"/>
            </w:tcBorders>
          </w:tcPr>
          <w:p w:rsidR="00174E94" w:rsidRDefault="00174E94"/>
        </w:tc>
        <w:tc>
          <w:tcPr>
            <w:tcW w:w="1080" w:type="dxa"/>
            <w:vMerge/>
            <w:tcBorders>
              <w:top w:val="nil"/>
            </w:tcBorders>
          </w:tcPr>
          <w:p w:rsidR="00174E94" w:rsidRDefault="00174E94"/>
        </w:tc>
        <w:tc>
          <w:tcPr>
            <w:tcW w:w="648" w:type="dxa"/>
            <w:tcBorders>
              <w:top w:val="nil"/>
            </w:tcBorders>
          </w:tcPr>
          <w:p w:rsidR="00174E94" w:rsidRDefault="00174E94">
            <w:pPr>
              <w:pStyle w:val="ConsPlusNonformat"/>
              <w:jc w:val="both"/>
            </w:pPr>
            <w:r>
              <w:rPr>
                <w:sz w:val="18"/>
              </w:rPr>
              <w:t>Все-</w:t>
            </w:r>
          </w:p>
          <w:p w:rsidR="00174E94" w:rsidRDefault="00174E94">
            <w:pPr>
              <w:pStyle w:val="ConsPlusNonformat"/>
              <w:jc w:val="both"/>
            </w:pPr>
            <w:r>
              <w:rPr>
                <w:sz w:val="18"/>
              </w:rPr>
              <w:t xml:space="preserve">го  </w:t>
            </w:r>
          </w:p>
        </w:tc>
        <w:tc>
          <w:tcPr>
            <w:tcW w:w="648" w:type="dxa"/>
            <w:tcBorders>
              <w:top w:val="nil"/>
            </w:tcBorders>
          </w:tcPr>
          <w:p w:rsidR="00174E94" w:rsidRDefault="00174E94">
            <w:pPr>
              <w:pStyle w:val="ConsPlusNonformat"/>
              <w:jc w:val="both"/>
            </w:pPr>
            <w:r>
              <w:rPr>
                <w:sz w:val="18"/>
              </w:rPr>
              <w:t xml:space="preserve"> В  </w:t>
            </w:r>
          </w:p>
          <w:p w:rsidR="00174E94" w:rsidRDefault="00174E94">
            <w:pPr>
              <w:pStyle w:val="ConsPlusNonformat"/>
              <w:jc w:val="both"/>
            </w:pPr>
            <w:r>
              <w:rPr>
                <w:sz w:val="18"/>
              </w:rPr>
              <w:t>т.ч.</w:t>
            </w:r>
          </w:p>
          <w:p w:rsidR="00174E94" w:rsidRDefault="00174E94">
            <w:pPr>
              <w:pStyle w:val="ConsPlusNonformat"/>
              <w:jc w:val="both"/>
            </w:pPr>
            <w:r>
              <w:rPr>
                <w:sz w:val="18"/>
              </w:rPr>
              <w:t xml:space="preserve"> ЛГ </w:t>
            </w:r>
          </w:p>
          <w:p w:rsidR="00174E94" w:rsidRDefault="00174E94">
            <w:pPr>
              <w:pStyle w:val="ConsPlusNonformat"/>
              <w:jc w:val="both"/>
            </w:pPr>
            <w:hyperlink w:anchor="P408" w:history="1">
              <w:r>
                <w:rPr>
                  <w:color w:val="0000FF"/>
                  <w:sz w:val="18"/>
                </w:rPr>
                <w:t>&lt;*&gt;</w:t>
              </w:r>
            </w:hyperlink>
          </w:p>
        </w:tc>
        <w:tc>
          <w:tcPr>
            <w:tcW w:w="648" w:type="dxa"/>
            <w:vMerge/>
            <w:tcBorders>
              <w:top w:val="nil"/>
            </w:tcBorders>
          </w:tcPr>
          <w:p w:rsidR="00174E94" w:rsidRDefault="00174E94"/>
        </w:tc>
        <w:tc>
          <w:tcPr>
            <w:tcW w:w="540" w:type="dxa"/>
            <w:vMerge/>
            <w:tcBorders>
              <w:top w:val="nil"/>
            </w:tcBorders>
          </w:tcPr>
          <w:p w:rsidR="00174E94" w:rsidRDefault="00174E94"/>
        </w:tc>
        <w:tc>
          <w:tcPr>
            <w:tcW w:w="648" w:type="dxa"/>
            <w:vMerge/>
            <w:tcBorders>
              <w:top w:val="nil"/>
            </w:tcBorders>
          </w:tcPr>
          <w:p w:rsidR="00174E94" w:rsidRDefault="00174E94"/>
        </w:tc>
        <w:tc>
          <w:tcPr>
            <w:tcW w:w="756" w:type="dxa"/>
            <w:vMerge/>
            <w:tcBorders>
              <w:top w:val="nil"/>
            </w:tcBorders>
          </w:tcPr>
          <w:p w:rsidR="00174E94" w:rsidRDefault="00174E94"/>
        </w:tc>
      </w:tr>
      <w:tr w:rsidR="00174E94">
        <w:trPr>
          <w:trHeight w:val="240"/>
        </w:trPr>
        <w:tc>
          <w:tcPr>
            <w:tcW w:w="648" w:type="dxa"/>
            <w:tcBorders>
              <w:top w:val="nil"/>
            </w:tcBorders>
          </w:tcPr>
          <w:p w:rsidR="00174E94" w:rsidRDefault="00174E94">
            <w:pPr>
              <w:pStyle w:val="ConsPlusNonformat"/>
              <w:jc w:val="both"/>
            </w:pPr>
            <w:r>
              <w:rPr>
                <w:sz w:val="18"/>
              </w:rPr>
              <w:t xml:space="preserve"> 1  </w:t>
            </w:r>
          </w:p>
        </w:tc>
        <w:tc>
          <w:tcPr>
            <w:tcW w:w="648" w:type="dxa"/>
            <w:tcBorders>
              <w:top w:val="nil"/>
            </w:tcBorders>
          </w:tcPr>
          <w:p w:rsidR="00174E94" w:rsidRDefault="00174E94">
            <w:pPr>
              <w:pStyle w:val="ConsPlusNonformat"/>
              <w:jc w:val="both"/>
            </w:pPr>
            <w:r>
              <w:rPr>
                <w:sz w:val="18"/>
              </w:rPr>
              <w:t xml:space="preserve"> 2  </w:t>
            </w:r>
          </w:p>
        </w:tc>
        <w:tc>
          <w:tcPr>
            <w:tcW w:w="756" w:type="dxa"/>
            <w:tcBorders>
              <w:top w:val="nil"/>
            </w:tcBorders>
          </w:tcPr>
          <w:p w:rsidR="00174E94" w:rsidRDefault="00174E94">
            <w:pPr>
              <w:pStyle w:val="ConsPlusNonformat"/>
              <w:jc w:val="both"/>
            </w:pPr>
            <w:r>
              <w:rPr>
                <w:sz w:val="18"/>
              </w:rPr>
              <w:t xml:space="preserve">  3  </w:t>
            </w:r>
          </w:p>
        </w:tc>
        <w:tc>
          <w:tcPr>
            <w:tcW w:w="648" w:type="dxa"/>
            <w:tcBorders>
              <w:top w:val="nil"/>
            </w:tcBorders>
          </w:tcPr>
          <w:p w:rsidR="00174E94" w:rsidRDefault="00174E94">
            <w:pPr>
              <w:pStyle w:val="ConsPlusNonformat"/>
              <w:jc w:val="both"/>
            </w:pPr>
            <w:r>
              <w:rPr>
                <w:sz w:val="18"/>
              </w:rPr>
              <w:t xml:space="preserve"> 4  </w:t>
            </w:r>
          </w:p>
        </w:tc>
        <w:tc>
          <w:tcPr>
            <w:tcW w:w="756" w:type="dxa"/>
            <w:tcBorders>
              <w:top w:val="nil"/>
            </w:tcBorders>
          </w:tcPr>
          <w:p w:rsidR="00174E94" w:rsidRDefault="00174E94">
            <w:pPr>
              <w:pStyle w:val="ConsPlusNonformat"/>
              <w:jc w:val="both"/>
            </w:pPr>
            <w:r>
              <w:rPr>
                <w:sz w:val="18"/>
              </w:rPr>
              <w:t xml:space="preserve">  5  </w:t>
            </w:r>
          </w:p>
        </w:tc>
        <w:tc>
          <w:tcPr>
            <w:tcW w:w="864" w:type="dxa"/>
            <w:tcBorders>
              <w:top w:val="nil"/>
            </w:tcBorders>
          </w:tcPr>
          <w:p w:rsidR="00174E94" w:rsidRDefault="00174E94">
            <w:pPr>
              <w:pStyle w:val="ConsPlusNonformat"/>
              <w:jc w:val="both"/>
            </w:pPr>
            <w:r>
              <w:rPr>
                <w:sz w:val="18"/>
              </w:rPr>
              <w:t xml:space="preserve">  6   </w:t>
            </w:r>
          </w:p>
        </w:tc>
        <w:tc>
          <w:tcPr>
            <w:tcW w:w="1188" w:type="dxa"/>
            <w:tcBorders>
              <w:top w:val="nil"/>
            </w:tcBorders>
          </w:tcPr>
          <w:p w:rsidR="00174E94" w:rsidRDefault="00174E94">
            <w:pPr>
              <w:pStyle w:val="ConsPlusNonformat"/>
              <w:jc w:val="both"/>
            </w:pPr>
            <w:r>
              <w:rPr>
                <w:sz w:val="18"/>
              </w:rPr>
              <w:t xml:space="preserve">    7    </w:t>
            </w:r>
          </w:p>
        </w:tc>
        <w:tc>
          <w:tcPr>
            <w:tcW w:w="648" w:type="dxa"/>
            <w:tcBorders>
              <w:top w:val="nil"/>
            </w:tcBorders>
          </w:tcPr>
          <w:p w:rsidR="00174E94" w:rsidRDefault="00174E94">
            <w:pPr>
              <w:pStyle w:val="ConsPlusNonformat"/>
              <w:jc w:val="both"/>
            </w:pPr>
            <w:r>
              <w:rPr>
                <w:sz w:val="18"/>
              </w:rPr>
              <w:t xml:space="preserve"> 8  </w:t>
            </w:r>
          </w:p>
        </w:tc>
        <w:tc>
          <w:tcPr>
            <w:tcW w:w="648" w:type="dxa"/>
            <w:tcBorders>
              <w:top w:val="nil"/>
            </w:tcBorders>
          </w:tcPr>
          <w:p w:rsidR="00174E94" w:rsidRDefault="00174E94">
            <w:pPr>
              <w:pStyle w:val="ConsPlusNonformat"/>
              <w:jc w:val="both"/>
            </w:pPr>
            <w:r>
              <w:rPr>
                <w:sz w:val="18"/>
              </w:rPr>
              <w:t xml:space="preserve"> 9  </w:t>
            </w:r>
          </w:p>
        </w:tc>
        <w:tc>
          <w:tcPr>
            <w:tcW w:w="756" w:type="dxa"/>
            <w:tcBorders>
              <w:top w:val="nil"/>
            </w:tcBorders>
          </w:tcPr>
          <w:p w:rsidR="00174E94" w:rsidRDefault="00174E94">
            <w:pPr>
              <w:pStyle w:val="ConsPlusNonformat"/>
              <w:jc w:val="both"/>
            </w:pPr>
            <w:r>
              <w:rPr>
                <w:sz w:val="18"/>
              </w:rPr>
              <w:t xml:space="preserve"> 10  </w:t>
            </w:r>
          </w:p>
        </w:tc>
        <w:tc>
          <w:tcPr>
            <w:tcW w:w="648" w:type="dxa"/>
            <w:tcBorders>
              <w:top w:val="nil"/>
            </w:tcBorders>
          </w:tcPr>
          <w:p w:rsidR="00174E94" w:rsidRDefault="00174E94">
            <w:pPr>
              <w:pStyle w:val="ConsPlusNonformat"/>
              <w:jc w:val="both"/>
            </w:pPr>
            <w:r>
              <w:rPr>
                <w:sz w:val="18"/>
              </w:rPr>
              <w:t xml:space="preserve"> 11 </w:t>
            </w:r>
          </w:p>
        </w:tc>
        <w:tc>
          <w:tcPr>
            <w:tcW w:w="756" w:type="dxa"/>
            <w:tcBorders>
              <w:top w:val="nil"/>
            </w:tcBorders>
          </w:tcPr>
          <w:p w:rsidR="00174E94" w:rsidRDefault="00174E94">
            <w:pPr>
              <w:pStyle w:val="ConsPlusNonformat"/>
              <w:jc w:val="both"/>
            </w:pPr>
            <w:r>
              <w:rPr>
                <w:sz w:val="18"/>
              </w:rPr>
              <w:t xml:space="preserve"> 12  </w:t>
            </w:r>
          </w:p>
        </w:tc>
        <w:tc>
          <w:tcPr>
            <w:tcW w:w="864" w:type="dxa"/>
            <w:tcBorders>
              <w:top w:val="nil"/>
            </w:tcBorders>
          </w:tcPr>
          <w:p w:rsidR="00174E94" w:rsidRDefault="00174E94">
            <w:pPr>
              <w:pStyle w:val="ConsPlusNonformat"/>
              <w:jc w:val="both"/>
            </w:pPr>
            <w:r>
              <w:rPr>
                <w:sz w:val="18"/>
              </w:rPr>
              <w:t xml:space="preserve">  13  </w:t>
            </w: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r w:rsidR="00174E94">
        <w:trPr>
          <w:trHeight w:val="240"/>
        </w:trPr>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c>
          <w:tcPr>
            <w:tcW w:w="1188" w:type="dxa"/>
            <w:tcBorders>
              <w:top w:val="nil"/>
            </w:tcBorders>
          </w:tcPr>
          <w:p w:rsidR="00174E94" w:rsidRDefault="00174E94">
            <w:pPr>
              <w:pStyle w:val="ConsPlusNonformat"/>
              <w:jc w:val="both"/>
            </w:pPr>
            <w:r>
              <w:rPr>
                <w:sz w:val="18"/>
              </w:rPr>
              <w:t xml:space="preserve">Итого по </w:t>
            </w:r>
          </w:p>
          <w:p w:rsidR="00174E94" w:rsidRDefault="00174E94">
            <w:pPr>
              <w:pStyle w:val="ConsPlusNonformat"/>
              <w:jc w:val="both"/>
            </w:pPr>
            <w:r>
              <w:rPr>
                <w:sz w:val="18"/>
              </w:rPr>
              <w:t>маршруту:</w:t>
            </w:r>
          </w:p>
        </w:tc>
        <w:tc>
          <w:tcPr>
            <w:tcW w:w="648"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648"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864" w:type="dxa"/>
            <w:tcBorders>
              <w:top w:val="nil"/>
            </w:tcBorders>
          </w:tcPr>
          <w:p w:rsidR="00174E94" w:rsidRDefault="00174E94">
            <w:pPr>
              <w:pStyle w:val="ConsPlusNonformat"/>
              <w:jc w:val="both"/>
            </w:pPr>
          </w:p>
        </w:tc>
      </w:tr>
    </w:tbl>
    <w:p w:rsidR="00174E94" w:rsidRDefault="00174E94">
      <w:pPr>
        <w:pStyle w:val="ConsPlusNormal"/>
        <w:ind w:firstLine="540"/>
        <w:jc w:val="both"/>
      </w:pPr>
    </w:p>
    <w:p w:rsidR="00174E94" w:rsidRDefault="00174E94">
      <w:pPr>
        <w:pStyle w:val="ConsPlusNormal"/>
        <w:ind w:firstLine="540"/>
        <w:jc w:val="both"/>
      </w:pPr>
      <w:r>
        <w:t>--------------------------------</w:t>
      </w:r>
    </w:p>
    <w:p w:rsidR="00174E94" w:rsidRDefault="00174E94">
      <w:pPr>
        <w:pStyle w:val="ConsPlusNormal"/>
        <w:spacing w:before="220"/>
        <w:ind w:firstLine="540"/>
        <w:jc w:val="both"/>
      </w:pPr>
      <w:bookmarkStart w:id="5" w:name="P408"/>
      <w:bookmarkEnd w:id="5"/>
      <w:r>
        <w:t>&lt;*&gt; - льготных категорий граждан, для которых законодательством установлен льготный проезд по ЕСПБ и МПК "Социальная карта".</w:t>
      </w:r>
    </w:p>
    <w:p w:rsidR="00174E94" w:rsidRDefault="00174E94">
      <w:pPr>
        <w:pStyle w:val="ConsPlusNormal"/>
        <w:ind w:firstLine="540"/>
        <w:jc w:val="both"/>
      </w:pPr>
    </w:p>
    <w:p w:rsidR="00174E94" w:rsidRDefault="00174E94">
      <w:pPr>
        <w:pStyle w:val="ConsPlusNonformat"/>
        <w:jc w:val="both"/>
      </w:pPr>
      <w:r>
        <w:t xml:space="preserve">    Руководитель обследования _______________ /___________________________/</w:t>
      </w:r>
    </w:p>
    <w:p w:rsidR="00174E94" w:rsidRDefault="00174E94">
      <w:pPr>
        <w:pStyle w:val="ConsPlusNonformat"/>
        <w:jc w:val="both"/>
      </w:pPr>
      <w:r>
        <w:t xml:space="preserve">                                 (подпись)                Ф.И.О.</w:t>
      </w: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jc w:val="right"/>
        <w:outlineLvl w:val="1"/>
      </w:pPr>
      <w:r>
        <w:t>Приложение N 3</w:t>
      </w:r>
    </w:p>
    <w:p w:rsidR="00174E94" w:rsidRDefault="00174E94">
      <w:pPr>
        <w:pStyle w:val="ConsPlusNormal"/>
        <w:jc w:val="right"/>
      </w:pPr>
      <w:r>
        <w:t>к Порядку</w:t>
      </w:r>
    </w:p>
    <w:p w:rsidR="00174E94" w:rsidRDefault="00174E94">
      <w:pPr>
        <w:pStyle w:val="ConsPlusNormal"/>
        <w:jc w:val="right"/>
      </w:pPr>
      <w:r>
        <w:t>проведения регулярного</w:t>
      </w:r>
    </w:p>
    <w:p w:rsidR="00174E94" w:rsidRDefault="00174E94">
      <w:pPr>
        <w:pStyle w:val="ConsPlusNormal"/>
        <w:jc w:val="right"/>
      </w:pPr>
      <w:r>
        <w:t>сезонного обследования пассажиропотоков</w:t>
      </w:r>
    </w:p>
    <w:p w:rsidR="00174E94" w:rsidRDefault="00174E94">
      <w:pPr>
        <w:pStyle w:val="ConsPlusNormal"/>
        <w:jc w:val="right"/>
      </w:pPr>
      <w:r>
        <w:t>на маршрутах муниципального, пригородного</w:t>
      </w:r>
    </w:p>
    <w:p w:rsidR="00174E94" w:rsidRDefault="00174E94">
      <w:pPr>
        <w:pStyle w:val="ConsPlusNormal"/>
        <w:jc w:val="right"/>
      </w:pPr>
      <w:r>
        <w:t>и межмуниципального сообщения на территории</w:t>
      </w:r>
    </w:p>
    <w:p w:rsidR="00174E94" w:rsidRDefault="00174E94">
      <w:pPr>
        <w:pStyle w:val="ConsPlusNormal"/>
        <w:jc w:val="right"/>
      </w:pPr>
      <w:r>
        <w:t>Новосибирской области перевозчиками,</w:t>
      </w:r>
    </w:p>
    <w:p w:rsidR="00174E94" w:rsidRDefault="00174E94">
      <w:pPr>
        <w:pStyle w:val="ConsPlusNormal"/>
        <w:jc w:val="right"/>
      </w:pPr>
      <w:r>
        <w:t>заключившими договоры на перевозку</w:t>
      </w:r>
    </w:p>
    <w:p w:rsidR="00174E94" w:rsidRDefault="00174E94">
      <w:pPr>
        <w:pStyle w:val="ConsPlusNormal"/>
        <w:jc w:val="right"/>
      </w:pPr>
      <w:r>
        <w:t>пассажиров по специальному</w:t>
      </w:r>
    </w:p>
    <w:p w:rsidR="00174E94" w:rsidRDefault="00174E94">
      <w:pPr>
        <w:pStyle w:val="ConsPlusNormal"/>
        <w:jc w:val="right"/>
      </w:pPr>
      <w:r>
        <w:t>проездному билету</w:t>
      </w:r>
    </w:p>
    <w:p w:rsidR="00174E94" w:rsidRDefault="00174E94">
      <w:pPr>
        <w:pStyle w:val="ConsPlusNormal"/>
        <w:ind w:firstLine="540"/>
        <w:jc w:val="both"/>
      </w:pPr>
    </w:p>
    <w:p w:rsidR="00174E94" w:rsidRDefault="00174E94">
      <w:pPr>
        <w:pStyle w:val="ConsPlusNonformat"/>
        <w:jc w:val="both"/>
      </w:pPr>
      <w:r>
        <w:t>"УТВЕРЖДАЮ"                             "СОГЛАСОВАНО"</w:t>
      </w:r>
    </w:p>
    <w:p w:rsidR="00174E94" w:rsidRDefault="00174E94">
      <w:pPr>
        <w:pStyle w:val="ConsPlusNonformat"/>
        <w:jc w:val="both"/>
      </w:pPr>
      <w:r>
        <w:t>____________________________________    Начальник управления организации</w:t>
      </w:r>
    </w:p>
    <w:p w:rsidR="00174E94" w:rsidRDefault="00174E94">
      <w:pPr>
        <w:pStyle w:val="ConsPlusNonformat"/>
        <w:jc w:val="both"/>
      </w:pPr>
      <w:r>
        <w:t>(руководитель уполномоченного органа    пассажирских перевозок министерства</w:t>
      </w:r>
    </w:p>
    <w:p w:rsidR="00174E94" w:rsidRDefault="00174E94">
      <w:pPr>
        <w:pStyle w:val="ConsPlusNonformat"/>
        <w:jc w:val="both"/>
      </w:pPr>
      <w:r>
        <w:t xml:space="preserve">    муниципального образования)         транспорта и дорожного хозяйства</w:t>
      </w:r>
    </w:p>
    <w:p w:rsidR="00174E94" w:rsidRDefault="00174E94">
      <w:pPr>
        <w:pStyle w:val="ConsPlusNonformat"/>
        <w:jc w:val="both"/>
      </w:pPr>
      <w:r>
        <w:t xml:space="preserve">                                        Новосибирской области</w:t>
      </w:r>
    </w:p>
    <w:p w:rsidR="00174E94" w:rsidRDefault="00174E94">
      <w:pPr>
        <w:pStyle w:val="ConsPlusNonformat"/>
        <w:jc w:val="both"/>
      </w:pPr>
      <w:r>
        <w:t>_______________ /__________________/    _______________ /_________________/</w:t>
      </w:r>
    </w:p>
    <w:p w:rsidR="00174E94" w:rsidRDefault="00174E94">
      <w:pPr>
        <w:pStyle w:val="ConsPlusNonformat"/>
        <w:jc w:val="both"/>
      </w:pPr>
      <w:r>
        <w:t>"____" ____________ 201___ г.           "____" ____________ 201___ г.</w:t>
      </w:r>
    </w:p>
    <w:p w:rsidR="00174E94" w:rsidRDefault="00174E94">
      <w:pPr>
        <w:pStyle w:val="ConsPlusNonformat"/>
        <w:jc w:val="both"/>
      </w:pPr>
    </w:p>
    <w:p w:rsidR="00174E94" w:rsidRDefault="00174E94">
      <w:pPr>
        <w:pStyle w:val="ConsPlusNonformat"/>
        <w:jc w:val="both"/>
      </w:pPr>
    </w:p>
    <w:p w:rsidR="00174E94" w:rsidRDefault="00174E94">
      <w:pPr>
        <w:pStyle w:val="ConsPlusNonformat"/>
        <w:jc w:val="both"/>
      </w:pPr>
      <w:bookmarkStart w:id="6" w:name="P437"/>
      <w:bookmarkEnd w:id="6"/>
      <w:r>
        <w:t xml:space="preserve">                          СВОДНАЯ ТАБЛИЦА (форма)</w:t>
      </w:r>
    </w:p>
    <w:p w:rsidR="00174E94" w:rsidRDefault="00174E94">
      <w:pPr>
        <w:pStyle w:val="ConsPlusNonformat"/>
        <w:jc w:val="both"/>
      </w:pPr>
      <w:r>
        <w:t>результатов обследования пассажиропотоков на ______________________________</w:t>
      </w:r>
    </w:p>
    <w:p w:rsidR="00174E94" w:rsidRDefault="00174E94">
      <w:pPr>
        <w:pStyle w:val="ConsPlusNonformat"/>
        <w:jc w:val="both"/>
      </w:pPr>
      <w:r>
        <w:t xml:space="preserve">                                             (городских, внутрипоселковых,</w:t>
      </w:r>
    </w:p>
    <w:p w:rsidR="00174E94" w:rsidRDefault="00174E94">
      <w:pPr>
        <w:pStyle w:val="ConsPlusNonformat"/>
        <w:jc w:val="both"/>
      </w:pPr>
      <w:r>
        <w:t xml:space="preserve">                                              пригородных, внутрирайонных)</w:t>
      </w:r>
    </w:p>
    <w:p w:rsidR="00174E94" w:rsidRDefault="00174E94">
      <w:pPr>
        <w:pStyle w:val="ConsPlusNonformat"/>
        <w:jc w:val="both"/>
      </w:pPr>
      <w:r>
        <w:t>автобусных маршрутах ______________________________________________________</w:t>
      </w:r>
    </w:p>
    <w:p w:rsidR="00174E94" w:rsidRDefault="00174E94">
      <w:pPr>
        <w:pStyle w:val="ConsPlusNonformat"/>
        <w:jc w:val="both"/>
      </w:pPr>
      <w:r>
        <w:t xml:space="preserve">                            (наименование муниципального образования)</w:t>
      </w:r>
    </w:p>
    <w:p w:rsidR="00174E94" w:rsidRDefault="00174E94">
      <w:pPr>
        <w:pStyle w:val="ConsPlusNonformat"/>
        <w:jc w:val="both"/>
      </w:pPr>
      <w:r>
        <w:t xml:space="preserve">                  за период ________________ 201___ года</w:t>
      </w:r>
    </w:p>
    <w:p w:rsidR="00174E94" w:rsidRDefault="00174E9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480"/>
        <w:gridCol w:w="1080"/>
        <w:gridCol w:w="960"/>
        <w:gridCol w:w="840"/>
        <w:gridCol w:w="1200"/>
        <w:gridCol w:w="1320"/>
        <w:gridCol w:w="1080"/>
        <w:gridCol w:w="1080"/>
        <w:gridCol w:w="1440"/>
      </w:tblGrid>
      <w:tr w:rsidR="00174E94">
        <w:trPr>
          <w:trHeight w:val="240"/>
        </w:trPr>
        <w:tc>
          <w:tcPr>
            <w:tcW w:w="600" w:type="dxa"/>
            <w:vMerge w:val="restart"/>
          </w:tcPr>
          <w:p w:rsidR="00174E94" w:rsidRDefault="00174E94">
            <w:pPr>
              <w:pStyle w:val="ConsPlusNonformat"/>
              <w:jc w:val="both"/>
            </w:pPr>
            <w:r>
              <w:t xml:space="preserve"> N </w:t>
            </w:r>
          </w:p>
          <w:p w:rsidR="00174E94" w:rsidRDefault="00174E94">
            <w:pPr>
              <w:pStyle w:val="ConsPlusNonformat"/>
              <w:jc w:val="both"/>
            </w:pPr>
            <w:r>
              <w:t>п/п</w:t>
            </w:r>
          </w:p>
        </w:tc>
        <w:tc>
          <w:tcPr>
            <w:tcW w:w="1560" w:type="dxa"/>
            <w:gridSpan w:val="2"/>
          </w:tcPr>
          <w:p w:rsidR="00174E94" w:rsidRDefault="00174E94">
            <w:pPr>
              <w:pStyle w:val="ConsPlusNonformat"/>
              <w:jc w:val="both"/>
            </w:pPr>
            <w:r>
              <w:t>Автобусный</w:t>
            </w:r>
          </w:p>
          <w:p w:rsidR="00174E94" w:rsidRDefault="00174E94">
            <w:pPr>
              <w:pStyle w:val="ConsPlusNonformat"/>
              <w:jc w:val="both"/>
            </w:pPr>
            <w:r>
              <w:t xml:space="preserve"> маршрут  </w:t>
            </w:r>
          </w:p>
        </w:tc>
        <w:tc>
          <w:tcPr>
            <w:tcW w:w="960" w:type="dxa"/>
            <w:vMerge w:val="restart"/>
          </w:tcPr>
          <w:p w:rsidR="00174E94" w:rsidRDefault="00174E94">
            <w:pPr>
              <w:pStyle w:val="ConsPlusNonformat"/>
              <w:jc w:val="both"/>
            </w:pPr>
            <w:r>
              <w:t xml:space="preserve">Пере- </w:t>
            </w:r>
          </w:p>
          <w:p w:rsidR="00174E94" w:rsidRDefault="00174E94">
            <w:pPr>
              <w:pStyle w:val="ConsPlusNonformat"/>
              <w:jc w:val="both"/>
            </w:pPr>
            <w:r>
              <w:t>возчик</w:t>
            </w:r>
          </w:p>
        </w:tc>
        <w:tc>
          <w:tcPr>
            <w:tcW w:w="2040" w:type="dxa"/>
            <w:gridSpan w:val="2"/>
          </w:tcPr>
          <w:p w:rsidR="00174E94" w:rsidRDefault="00174E94">
            <w:pPr>
              <w:pStyle w:val="ConsPlusNonformat"/>
              <w:jc w:val="both"/>
            </w:pPr>
            <w:r>
              <w:t xml:space="preserve">    Объем     </w:t>
            </w:r>
          </w:p>
          <w:p w:rsidR="00174E94" w:rsidRDefault="00174E94">
            <w:pPr>
              <w:pStyle w:val="ConsPlusNonformat"/>
              <w:jc w:val="both"/>
            </w:pPr>
            <w:r>
              <w:t xml:space="preserve">  перевозок   </w:t>
            </w:r>
          </w:p>
        </w:tc>
        <w:tc>
          <w:tcPr>
            <w:tcW w:w="1320" w:type="dxa"/>
            <w:vMerge w:val="restart"/>
          </w:tcPr>
          <w:p w:rsidR="00174E94" w:rsidRDefault="00174E94">
            <w:pPr>
              <w:pStyle w:val="ConsPlusNonformat"/>
              <w:jc w:val="both"/>
            </w:pPr>
            <w:r>
              <w:t xml:space="preserve">Пассажи- </w:t>
            </w:r>
          </w:p>
          <w:p w:rsidR="00174E94" w:rsidRDefault="00174E94">
            <w:pPr>
              <w:pStyle w:val="ConsPlusNonformat"/>
              <w:jc w:val="both"/>
            </w:pPr>
            <w:r>
              <w:t>рооборот,</w:t>
            </w:r>
          </w:p>
          <w:p w:rsidR="00174E94" w:rsidRDefault="00174E94">
            <w:pPr>
              <w:pStyle w:val="ConsPlusNonformat"/>
              <w:jc w:val="both"/>
            </w:pPr>
            <w:r>
              <w:t xml:space="preserve">пасс.-км </w:t>
            </w:r>
          </w:p>
        </w:tc>
        <w:tc>
          <w:tcPr>
            <w:tcW w:w="1080" w:type="dxa"/>
            <w:vMerge w:val="restart"/>
          </w:tcPr>
          <w:p w:rsidR="00174E94" w:rsidRDefault="00174E94">
            <w:pPr>
              <w:pStyle w:val="ConsPlusNonformat"/>
              <w:jc w:val="both"/>
            </w:pPr>
            <w:r>
              <w:t>Средняя</w:t>
            </w:r>
          </w:p>
          <w:p w:rsidR="00174E94" w:rsidRDefault="00174E94">
            <w:pPr>
              <w:pStyle w:val="ConsPlusNonformat"/>
              <w:jc w:val="both"/>
            </w:pPr>
            <w:r>
              <w:t xml:space="preserve">длина  </w:t>
            </w:r>
          </w:p>
          <w:p w:rsidR="00174E94" w:rsidRDefault="00174E94">
            <w:pPr>
              <w:pStyle w:val="ConsPlusNonformat"/>
              <w:jc w:val="both"/>
            </w:pPr>
            <w:r>
              <w:t>поездки</w:t>
            </w:r>
          </w:p>
          <w:p w:rsidR="00174E94" w:rsidRDefault="00174E94">
            <w:pPr>
              <w:pStyle w:val="ConsPlusNonformat"/>
              <w:jc w:val="both"/>
            </w:pPr>
            <w:r>
              <w:t xml:space="preserve">пасса- </w:t>
            </w:r>
          </w:p>
          <w:p w:rsidR="00174E94" w:rsidRDefault="00174E94">
            <w:pPr>
              <w:pStyle w:val="ConsPlusNonformat"/>
              <w:jc w:val="both"/>
            </w:pPr>
            <w:r>
              <w:t xml:space="preserve">жира,  </w:t>
            </w:r>
          </w:p>
          <w:p w:rsidR="00174E94" w:rsidRDefault="00174E94">
            <w:pPr>
              <w:pStyle w:val="ConsPlusNonformat"/>
              <w:jc w:val="both"/>
            </w:pPr>
            <w:r>
              <w:t xml:space="preserve">км     </w:t>
            </w:r>
          </w:p>
        </w:tc>
        <w:tc>
          <w:tcPr>
            <w:tcW w:w="1080" w:type="dxa"/>
            <w:vMerge w:val="restart"/>
          </w:tcPr>
          <w:p w:rsidR="00174E94" w:rsidRDefault="00174E94">
            <w:pPr>
              <w:pStyle w:val="ConsPlusNonformat"/>
              <w:jc w:val="both"/>
            </w:pPr>
            <w:r>
              <w:t>Уровень</w:t>
            </w:r>
          </w:p>
          <w:p w:rsidR="00174E94" w:rsidRDefault="00174E94">
            <w:pPr>
              <w:pStyle w:val="ConsPlusNonformat"/>
              <w:jc w:val="both"/>
            </w:pPr>
            <w:r>
              <w:t xml:space="preserve">льгот- </w:t>
            </w:r>
          </w:p>
          <w:p w:rsidR="00174E94" w:rsidRDefault="00174E94">
            <w:pPr>
              <w:pStyle w:val="ConsPlusNonformat"/>
              <w:jc w:val="both"/>
            </w:pPr>
            <w:r>
              <w:t xml:space="preserve">ного   </w:t>
            </w:r>
          </w:p>
          <w:p w:rsidR="00174E94" w:rsidRDefault="00174E94">
            <w:pPr>
              <w:pStyle w:val="ConsPlusNonformat"/>
              <w:jc w:val="both"/>
            </w:pPr>
            <w:r>
              <w:t>проезда</w:t>
            </w:r>
          </w:p>
          <w:p w:rsidR="00174E94" w:rsidRDefault="00174E94">
            <w:pPr>
              <w:pStyle w:val="ConsPlusNonformat"/>
              <w:jc w:val="both"/>
            </w:pPr>
            <w:r>
              <w:t xml:space="preserve">граж-  </w:t>
            </w:r>
          </w:p>
          <w:p w:rsidR="00174E94" w:rsidRDefault="00174E94">
            <w:pPr>
              <w:pStyle w:val="ConsPlusNonformat"/>
              <w:jc w:val="both"/>
            </w:pPr>
            <w:r>
              <w:t xml:space="preserve">дан, % </w:t>
            </w:r>
          </w:p>
        </w:tc>
        <w:tc>
          <w:tcPr>
            <w:tcW w:w="1440" w:type="dxa"/>
            <w:vMerge w:val="restart"/>
          </w:tcPr>
          <w:p w:rsidR="00174E94" w:rsidRDefault="00174E94">
            <w:pPr>
              <w:pStyle w:val="ConsPlusNonformat"/>
              <w:jc w:val="both"/>
            </w:pPr>
            <w:r>
              <w:t xml:space="preserve">Коэффи-   </w:t>
            </w:r>
          </w:p>
          <w:p w:rsidR="00174E94" w:rsidRDefault="00174E94">
            <w:pPr>
              <w:pStyle w:val="ConsPlusNonformat"/>
              <w:jc w:val="both"/>
            </w:pPr>
            <w:r>
              <w:t xml:space="preserve">циент     </w:t>
            </w:r>
          </w:p>
          <w:p w:rsidR="00174E94" w:rsidRDefault="00174E94">
            <w:pPr>
              <w:pStyle w:val="ConsPlusNonformat"/>
              <w:jc w:val="both"/>
            </w:pPr>
            <w:r>
              <w:t xml:space="preserve">использо- </w:t>
            </w:r>
          </w:p>
          <w:p w:rsidR="00174E94" w:rsidRDefault="00174E94">
            <w:pPr>
              <w:pStyle w:val="ConsPlusNonformat"/>
              <w:jc w:val="both"/>
            </w:pPr>
            <w:r>
              <w:t xml:space="preserve">вания     </w:t>
            </w:r>
          </w:p>
          <w:p w:rsidR="00174E94" w:rsidRDefault="00174E94">
            <w:pPr>
              <w:pStyle w:val="ConsPlusNonformat"/>
              <w:jc w:val="both"/>
            </w:pPr>
            <w:r>
              <w:t xml:space="preserve">вмести-   </w:t>
            </w:r>
          </w:p>
          <w:p w:rsidR="00174E94" w:rsidRDefault="00174E94">
            <w:pPr>
              <w:pStyle w:val="ConsPlusNonformat"/>
              <w:jc w:val="both"/>
            </w:pPr>
            <w:r>
              <w:t xml:space="preserve">мости     </w:t>
            </w:r>
          </w:p>
          <w:p w:rsidR="00174E94" w:rsidRDefault="00174E94">
            <w:pPr>
              <w:pStyle w:val="ConsPlusNonformat"/>
              <w:jc w:val="both"/>
            </w:pPr>
            <w:r>
              <w:t>подвижного</w:t>
            </w:r>
          </w:p>
          <w:p w:rsidR="00174E94" w:rsidRDefault="00174E94">
            <w:pPr>
              <w:pStyle w:val="ConsPlusNonformat"/>
              <w:jc w:val="both"/>
            </w:pPr>
            <w:r>
              <w:t xml:space="preserve">состава   </w:t>
            </w:r>
          </w:p>
        </w:tc>
      </w:tr>
      <w:tr w:rsidR="00174E94">
        <w:tc>
          <w:tcPr>
            <w:tcW w:w="480" w:type="dxa"/>
            <w:vMerge/>
            <w:tcBorders>
              <w:top w:val="nil"/>
            </w:tcBorders>
          </w:tcPr>
          <w:p w:rsidR="00174E94" w:rsidRDefault="00174E94"/>
        </w:tc>
        <w:tc>
          <w:tcPr>
            <w:tcW w:w="480" w:type="dxa"/>
            <w:tcBorders>
              <w:top w:val="nil"/>
            </w:tcBorders>
          </w:tcPr>
          <w:p w:rsidR="00174E94" w:rsidRDefault="00174E94">
            <w:pPr>
              <w:pStyle w:val="ConsPlusNonformat"/>
              <w:jc w:val="both"/>
            </w:pPr>
            <w:r>
              <w:t xml:space="preserve">N </w:t>
            </w:r>
          </w:p>
        </w:tc>
        <w:tc>
          <w:tcPr>
            <w:tcW w:w="1080" w:type="dxa"/>
            <w:tcBorders>
              <w:top w:val="nil"/>
            </w:tcBorders>
          </w:tcPr>
          <w:p w:rsidR="00174E94" w:rsidRDefault="00174E94">
            <w:pPr>
              <w:pStyle w:val="ConsPlusNonformat"/>
              <w:jc w:val="both"/>
            </w:pPr>
            <w:r>
              <w:t xml:space="preserve">Наиме- </w:t>
            </w:r>
          </w:p>
          <w:p w:rsidR="00174E94" w:rsidRDefault="00174E94">
            <w:pPr>
              <w:pStyle w:val="ConsPlusNonformat"/>
              <w:jc w:val="both"/>
            </w:pPr>
            <w:r>
              <w:t>нование</w:t>
            </w:r>
          </w:p>
        </w:tc>
        <w:tc>
          <w:tcPr>
            <w:tcW w:w="840" w:type="dxa"/>
            <w:vMerge/>
            <w:tcBorders>
              <w:top w:val="nil"/>
            </w:tcBorders>
          </w:tcPr>
          <w:p w:rsidR="00174E94" w:rsidRDefault="00174E94"/>
        </w:tc>
        <w:tc>
          <w:tcPr>
            <w:tcW w:w="840" w:type="dxa"/>
            <w:tcBorders>
              <w:top w:val="nil"/>
            </w:tcBorders>
          </w:tcPr>
          <w:p w:rsidR="00174E94" w:rsidRDefault="00174E94">
            <w:pPr>
              <w:pStyle w:val="ConsPlusNonformat"/>
              <w:jc w:val="both"/>
            </w:pPr>
            <w:r>
              <w:t>Всего</w:t>
            </w:r>
          </w:p>
        </w:tc>
        <w:tc>
          <w:tcPr>
            <w:tcW w:w="1200" w:type="dxa"/>
            <w:tcBorders>
              <w:top w:val="nil"/>
            </w:tcBorders>
          </w:tcPr>
          <w:p w:rsidR="00174E94" w:rsidRDefault="00174E94">
            <w:pPr>
              <w:pStyle w:val="ConsPlusNonformat"/>
              <w:jc w:val="both"/>
            </w:pPr>
            <w:r>
              <w:t xml:space="preserve"> В т.ч. </w:t>
            </w:r>
          </w:p>
          <w:p w:rsidR="00174E94" w:rsidRDefault="00174E94">
            <w:pPr>
              <w:pStyle w:val="ConsPlusNonformat"/>
              <w:jc w:val="both"/>
            </w:pPr>
            <w:r>
              <w:t>льготных</w:t>
            </w:r>
          </w:p>
          <w:p w:rsidR="00174E94" w:rsidRDefault="00174E94">
            <w:pPr>
              <w:pStyle w:val="ConsPlusNonformat"/>
              <w:jc w:val="both"/>
            </w:pPr>
            <w:r>
              <w:t xml:space="preserve">граждан </w:t>
            </w:r>
          </w:p>
        </w:tc>
        <w:tc>
          <w:tcPr>
            <w:tcW w:w="1200" w:type="dxa"/>
            <w:vMerge/>
            <w:tcBorders>
              <w:top w:val="nil"/>
            </w:tcBorders>
          </w:tcPr>
          <w:p w:rsidR="00174E94" w:rsidRDefault="00174E94"/>
        </w:tc>
        <w:tc>
          <w:tcPr>
            <w:tcW w:w="960" w:type="dxa"/>
            <w:vMerge/>
            <w:tcBorders>
              <w:top w:val="nil"/>
            </w:tcBorders>
          </w:tcPr>
          <w:p w:rsidR="00174E94" w:rsidRDefault="00174E94"/>
        </w:tc>
        <w:tc>
          <w:tcPr>
            <w:tcW w:w="960" w:type="dxa"/>
            <w:vMerge/>
            <w:tcBorders>
              <w:top w:val="nil"/>
            </w:tcBorders>
          </w:tcPr>
          <w:p w:rsidR="00174E94" w:rsidRDefault="00174E94"/>
        </w:tc>
        <w:tc>
          <w:tcPr>
            <w:tcW w:w="1320" w:type="dxa"/>
            <w:vMerge/>
            <w:tcBorders>
              <w:top w:val="nil"/>
            </w:tcBorders>
          </w:tcPr>
          <w:p w:rsidR="00174E94" w:rsidRDefault="00174E94"/>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r w:rsidR="00174E94">
        <w:trPr>
          <w:trHeight w:val="240"/>
        </w:trPr>
        <w:tc>
          <w:tcPr>
            <w:tcW w:w="600" w:type="dxa"/>
            <w:tcBorders>
              <w:top w:val="nil"/>
            </w:tcBorders>
          </w:tcPr>
          <w:p w:rsidR="00174E94" w:rsidRDefault="00174E94">
            <w:pPr>
              <w:pStyle w:val="ConsPlusNonformat"/>
              <w:jc w:val="both"/>
            </w:pPr>
          </w:p>
        </w:tc>
        <w:tc>
          <w:tcPr>
            <w:tcW w:w="4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96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1200" w:type="dxa"/>
            <w:tcBorders>
              <w:top w:val="nil"/>
            </w:tcBorders>
          </w:tcPr>
          <w:p w:rsidR="00174E94" w:rsidRDefault="00174E94">
            <w:pPr>
              <w:pStyle w:val="ConsPlusNonformat"/>
              <w:jc w:val="both"/>
            </w:pPr>
          </w:p>
        </w:tc>
        <w:tc>
          <w:tcPr>
            <w:tcW w:w="132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080" w:type="dxa"/>
            <w:tcBorders>
              <w:top w:val="nil"/>
            </w:tcBorders>
          </w:tcPr>
          <w:p w:rsidR="00174E94" w:rsidRDefault="00174E94">
            <w:pPr>
              <w:pStyle w:val="ConsPlusNonformat"/>
              <w:jc w:val="both"/>
            </w:pPr>
          </w:p>
        </w:tc>
        <w:tc>
          <w:tcPr>
            <w:tcW w:w="1440" w:type="dxa"/>
            <w:tcBorders>
              <w:top w:val="nil"/>
            </w:tcBorders>
          </w:tcPr>
          <w:p w:rsidR="00174E94" w:rsidRDefault="00174E94">
            <w:pPr>
              <w:pStyle w:val="ConsPlusNonformat"/>
              <w:jc w:val="both"/>
            </w:pPr>
          </w:p>
        </w:tc>
      </w:tr>
    </w:tbl>
    <w:p w:rsidR="00174E94" w:rsidRDefault="00174E94">
      <w:pPr>
        <w:pStyle w:val="ConsPlusNormal"/>
        <w:ind w:firstLine="540"/>
        <w:jc w:val="both"/>
      </w:pPr>
    </w:p>
    <w:p w:rsidR="00174E94" w:rsidRDefault="00174E94">
      <w:pPr>
        <w:pStyle w:val="ConsPlusNonformat"/>
        <w:jc w:val="both"/>
      </w:pPr>
      <w:r>
        <w:t xml:space="preserve">    Руководитель обследования</w:t>
      </w:r>
    </w:p>
    <w:p w:rsidR="00174E94" w:rsidRDefault="00174E94">
      <w:pPr>
        <w:pStyle w:val="ConsPlusNonformat"/>
        <w:jc w:val="both"/>
      </w:pPr>
      <w:r>
        <w:t xml:space="preserve">    _____________________ /_________________________________/</w:t>
      </w:r>
    </w:p>
    <w:p w:rsidR="00174E94" w:rsidRDefault="00174E94">
      <w:pPr>
        <w:pStyle w:val="ConsPlusNonformat"/>
        <w:jc w:val="both"/>
      </w:pPr>
    </w:p>
    <w:p w:rsidR="00174E94" w:rsidRDefault="00174E94">
      <w:pPr>
        <w:pStyle w:val="ConsPlusNonformat"/>
        <w:jc w:val="both"/>
      </w:pPr>
      <w:r>
        <w:t xml:space="preserve">    Перевозчики:</w:t>
      </w:r>
    </w:p>
    <w:p w:rsidR="00174E94" w:rsidRDefault="00174E94">
      <w:pPr>
        <w:pStyle w:val="ConsPlusNonformat"/>
        <w:jc w:val="both"/>
      </w:pPr>
      <w:r>
        <w:t xml:space="preserve">    _____________________ /_________________________________/</w:t>
      </w:r>
    </w:p>
    <w:p w:rsidR="00174E94" w:rsidRDefault="00174E94">
      <w:pPr>
        <w:pStyle w:val="ConsPlusNonformat"/>
        <w:jc w:val="both"/>
      </w:pPr>
      <w:r>
        <w:t xml:space="preserve">    _____________________ /_________________________________/</w:t>
      </w: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jc w:val="right"/>
        <w:outlineLvl w:val="1"/>
      </w:pPr>
      <w:r>
        <w:t>Приложение N 4</w:t>
      </w:r>
    </w:p>
    <w:p w:rsidR="00174E94" w:rsidRDefault="00174E94">
      <w:pPr>
        <w:pStyle w:val="ConsPlusNormal"/>
        <w:jc w:val="right"/>
      </w:pPr>
      <w:r>
        <w:t>к Порядку</w:t>
      </w:r>
    </w:p>
    <w:p w:rsidR="00174E94" w:rsidRDefault="00174E94">
      <w:pPr>
        <w:pStyle w:val="ConsPlusNormal"/>
        <w:jc w:val="right"/>
      </w:pPr>
      <w:r>
        <w:t>проведения регулярного</w:t>
      </w:r>
    </w:p>
    <w:p w:rsidR="00174E94" w:rsidRDefault="00174E94">
      <w:pPr>
        <w:pStyle w:val="ConsPlusNormal"/>
        <w:jc w:val="right"/>
      </w:pPr>
      <w:r>
        <w:t>сезонного обследования пассажиропотоков</w:t>
      </w:r>
    </w:p>
    <w:p w:rsidR="00174E94" w:rsidRDefault="00174E94">
      <w:pPr>
        <w:pStyle w:val="ConsPlusNormal"/>
        <w:jc w:val="right"/>
      </w:pPr>
      <w:r>
        <w:t>на маршрутах муниципального, пригородного</w:t>
      </w:r>
    </w:p>
    <w:p w:rsidR="00174E94" w:rsidRDefault="00174E94">
      <w:pPr>
        <w:pStyle w:val="ConsPlusNormal"/>
        <w:jc w:val="right"/>
      </w:pPr>
      <w:r>
        <w:t>и межмуниципального сообщения на территории</w:t>
      </w:r>
    </w:p>
    <w:p w:rsidR="00174E94" w:rsidRDefault="00174E94">
      <w:pPr>
        <w:pStyle w:val="ConsPlusNormal"/>
        <w:jc w:val="right"/>
      </w:pPr>
      <w:r>
        <w:t>Новосибирской области перевозчиками,</w:t>
      </w:r>
    </w:p>
    <w:p w:rsidR="00174E94" w:rsidRDefault="00174E94">
      <w:pPr>
        <w:pStyle w:val="ConsPlusNormal"/>
        <w:jc w:val="right"/>
      </w:pPr>
      <w:r>
        <w:t>заключившими договоры на перевозку</w:t>
      </w:r>
    </w:p>
    <w:p w:rsidR="00174E94" w:rsidRDefault="00174E94">
      <w:pPr>
        <w:pStyle w:val="ConsPlusNormal"/>
        <w:jc w:val="right"/>
      </w:pPr>
      <w:r>
        <w:t>пассажиров по специальному</w:t>
      </w:r>
    </w:p>
    <w:p w:rsidR="00174E94" w:rsidRDefault="00174E94">
      <w:pPr>
        <w:pStyle w:val="ConsPlusNormal"/>
        <w:jc w:val="right"/>
      </w:pPr>
      <w:r>
        <w:t>проездному билету</w:t>
      </w:r>
    </w:p>
    <w:p w:rsidR="00174E94" w:rsidRDefault="00174E94">
      <w:pPr>
        <w:pStyle w:val="ConsPlusNormal"/>
        <w:ind w:firstLine="540"/>
        <w:jc w:val="both"/>
      </w:pPr>
    </w:p>
    <w:p w:rsidR="00174E94" w:rsidRDefault="00174E94">
      <w:pPr>
        <w:pStyle w:val="ConsPlusNonformat"/>
        <w:jc w:val="both"/>
      </w:pPr>
      <w:r>
        <w:rPr>
          <w:sz w:val="14"/>
        </w:rPr>
        <w:t>"УТВЕРЖДАЮ"</w:t>
      </w:r>
    </w:p>
    <w:p w:rsidR="00174E94" w:rsidRDefault="00174E94">
      <w:pPr>
        <w:pStyle w:val="ConsPlusNonformat"/>
        <w:jc w:val="both"/>
      </w:pPr>
      <w:r>
        <w:rPr>
          <w:sz w:val="14"/>
        </w:rPr>
        <w:t>Начальник управления организации</w:t>
      </w:r>
    </w:p>
    <w:p w:rsidR="00174E94" w:rsidRDefault="00174E94">
      <w:pPr>
        <w:pStyle w:val="ConsPlusNonformat"/>
        <w:jc w:val="both"/>
      </w:pPr>
      <w:r>
        <w:rPr>
          <w:sz w:val="14"/>
        </w:rPr>
        <w:t>пассажирских перевозок министерства</w:t>
      </w:r>
    </w:p>
    <w:p w:rsidR="00174E94" w:rsidRDefault="00174E94">
      <w:pPr>
        <w:pStyle w:val="ConsPlusNonformat"/>
        <w:jc w:val="both"/>
      </w:pPr>
      <w:r>
        <w:rPr>
          <w:sz w:val="14"/>
        </w:rPr>
        <w:lastRenderedPageBreak/>
        <w:t>транспорта и дорожного хозяйства</w:t>
      </w:r>
    </w:p>
    <w:p w:rsidR="00174E94" w:rsidRDefault="00174E94">
      <w:pPr>
        <w:pStyle w:val="ConsPlusNonformat"/>
        <w:jc w:val="both"/>
      </w:pPr>
      <w:r>
        <w:rPr>
          <w:sz w:val="14"/>
        </w:rPr>
        <w:t>Новосибирской области</w:t>
      </w:r>
    </w:p>
    <w:p w:rsidR="00174E94" w:rsidRDefault="00174E94">
      <w:pPr>
        <w:pStyle w:val="ConsPlusNonformat"/>
        <w:jc w:val="both"/>
      </w:pPr>
      <w:r>
        <w:rPr>
          <w:sz w:val="14"/>
        </w:rPr>
        <w:t>_______________ /__________________/</w:t>
      </w:r>
    </w:p>
    <w:p w:rsidR="00174E94" w:rsidRDefault="00174E94">
      <w:pPr>
        <w:pStyle w:val="ConsPlusNonformat"/>
        <w:jc w:val="both"/>
      </w:pPr>
      <w:r>
        <w:rPr>
          <w:sz w:val="14"/>
        </w:rPr>
        <w:t>"____" ____________ 201___ г.</w:t>
      </w:r>
    </w:p>
    <w:p w:rsidR="00174E94" w:rsidRDefault="00174E94">
      <w:pPr>
        <w:pStyle w:val="ConsPlusNonformat"/>
        <w:jc w:val="both"/>
      </w:pPr>
    </w:p>
    <w:p w:rsidR="00174E94" w:rsidRDefault="00174E94">
      <w:pPr>
        <w:pStyle w:val="ConsPlusNonformat"/>
        <w:jc w:val="both"/>
      </w:pPr>
      <w:bookmarkStart w:id="7" w:name="P516"/>
      <w:bookmarkEnd w:id="7"/>
      <w:r>
        <w:rPr>
          <w:sz w:val="14"/>
        </w:rPr>
        <w:t xml:space="preserve">                          СВОДНАЯ ТАБЛИЦА (форма)</w:t>
      </w:r>
    </w:p>
    <w:p w:rsidR="00174E94" w:rsidRDefault="00174E94">
      <w:pPr>
        <w:pStyle w:val="ConsPlusNonformat"/>
        <w:jc w:val="both"/>
      </w:pPr>
      <w:r>
        <w:rPr>
          <w:sz w:val="14"/>
        </w:rPr>
        <w:t xml:space="preserve"> результатов обследования пассажиропотоков на межмуниципальных автобусных</w:t>
      </w:r>
    </w:p>
    <w:p w:rsidR="00174E94" w:rsidRDefault="00174E94">
      <w:pPr>
        <w:pStyle w:val="ConsPlusNonformat"/>
        <w:jc w:val="both"/>
      </w:pPr>
      <w:r>
        <w:rPr>
          <w:sz w:val="14"/>
        </w:rPr>
        <w:t xml:space="preserve">         маршрутах ______________________ за ___________ 2013 года</w:t>
      </w:r>
    </w:p>
    <w:p w:rsidR="00174E94" w:rsidRDefault="00174E94">
      <w:pPr>
        <w:pStyle w:val="ConsPlusNonformat"/>
        <w:jc w:val="both"/>
      </w:pPr>
      <w:r>
        <w:rPr>
          <w:sz w:val="14"/>
        </w:rPr>
        <w:t xml:space="preserve">                        (перевозчик)           (месяц)</w:t>
      </w:r>
    </w:p>
    <w:p w:rsidR="00174E94" w:rsidRDefault="00174E9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252"/>
        <w:gridCol w:w="840"/>
        <w:gridCol w:w="504"/>
        <w:gridCol w:w="588"/>
        <w:gridCol w:w="672"/>
        <w:gridCol w:w="588"/>
        <w:gridCol w:w="672"/>
        <w:gridCol w:w="588"/>
        <w:gridCol w:w="840"/>
        <w:gridCol w:w="588"/>
        <w:gridCol w:w="840"/>
        <w:gridCol w:w="840"/>
        <w:gridCol w:w="756"/>
        <w:gridCol w:w="756"/>
        <w:gridCol w:w="756"/>
      </w:tblGrid>
      <w:tr w:rsidR="00174E94">
        <w:trPr>
          <w:trHeight w:val="160"/>
        </w:trPr>
        <w:tc>
          <w:tcPr>
            <w:tcW w:w="1092" w:type="dxa"/>
            <w:gridSpan w:val="2"/>
          </w:tcPr>
          <w:p w:rsidR="00174E94" w:rsidRDefault="00174E94">
            <w:pPr>
              <w:pStyle w:val="ConsPlusNonformat"/>
              <w:jc w:val="both"/>
            </w:pPr>
            <w:r>
              <w:rPr>
                <w:sz w:val="14"/>
              </w:rPr>
              <w:t>Межмуници-</w:t>
            </w:r>
          </w:p>
          <w:p w:rsidR="00174E94" w:rsidRDefault="00174E94">
            <w:pPr>
              <w:pStyle w:val="ConsPlusNonformat"/>
              <w:jc w:val="both"/>
            </w:pPr>
            <w:r>
              <w:rPr>
                <w:sz w:val="14"/>
              </w:rPr>
              <w:t xml:space="preserve">пальный   </w:t>
            </w:r>
          </w:p>
          <w:p w:rsidR="00174E94" w:rsidRDefault="00174E94">
            <w:pPr>
              <w:pStyle w:val="ConsPlusNonformat"/>
              <w:jc w:val="both"/>
            </w:pPr>
            <w:r>
              <w:rPr>
                <w:sz w:val="14"/>
              </w:rPr>
              <w:t xml:space="preserve">маршрут   </w:t>
            </w:r>
          </w:p>
        </w:tc>
        <w:tc>
          <w:tcPr>
            <w:tcW w:w="1764" w:type="dxa"/>
            <w:gridSpan w:val="3"/>
          </w:tcPr>
          <w:p w:rsidR="00174E94" w:rsidRDefault="00174E94">
            <w:pPr>
              <w:pStyle w:val="ConsPlusNonformat"/>
              <w:jc w:val="both"/>
            </w:pPr>
            <w:r>
              <w:rPr>
                <w:sz w:val="14"/>
              </w:rPr>
              <w:t xml:space="preserve">   Общая сумма   </w:t>
            </w:r>
          </w:p>
          <w:p w:rsidR="00174E94" w:rsidRDefault="00174E94">
            <w:pPr>
              <w:pStyle w:val="ConsPlusNonformat"/>
              <w:jc w:val="both"/>
            </w:pPr>
            <w:r>
              <w:rPr>
                <w:sz w:val="14"/>
              </w:rPr>
              <w:t xml:space="preserve">    дохода от    </w:t>
            </w:r>
          </w:p>
          <w:p w:rsidR="00174E94" w:rsidRDefault="00174E94">
            <w:pPr>
              <w:pStyle w:val="ConsPlusNonformat"/>
              <w:jc w:val="both"/>
            </w:pPr>
            <w:r>
              <w:rPr>
                <w:sz w:val="14"/>
              </w:rPr>
              <w:t xml:space="preserve">    перевозки    </w:t>
            </w:r>
          </w:p>
          <w:p w:rsidR="00174E94" w:rsidRDefault="00174E94">
            <w:pPr>
              <w:pStyle w:val="ConsPlusNonformat"/>
              <w:jc w:val="both"/>
            </w:pPr>
            <w:r>
              <w:rPr>
                <w:sz w:val="14"/>
              </w:rPr>
              <w:t xml:space="preserve"> пассажиров (без </w:t>
            </w:r>
          </w:p>
          <w:p w:rsidR="00174E94" w:rsidRDefault="00174E94">
            <w:pPr>
              <w:pStyle w:val="ConsPlusNonformat"/>
              <w:jc w:val="both"/>
            </w:pPr>
            <w:r>
              <w:rPr>
                <w:sz w:val="14"/>
              </w:rPr>
              <w:t xml:space="preserve"> учета платы за  </w:t>
            </w:r>
          </w:p>
          <w:p w:rsidR="00174E94" w:rsidRDefault="00174E94">
            <w:pPr>
              <w:pStyle w:val="ConsPlusNonformat"/>
              <w:jc w:val="both"/>
            </w:pPr>
            <w:r>
              <w:rPr>
                <w:sz w:val="14"/>
              </w:rPr>
              <w:t xml:space="preserve"> провоз багажа), </w:t>
            </w:r>
          </w:p>
          <w:p w:rsidR="00174E94" w:rsidRDefault="00174E94">
            <w:pPr>
              <w:pStyle w:val="ConsPlusNonformat"/>
              <w:jc w:val="both"/>
            </w:pPr>
            <w:r>
              <w:rPr>
                <w:sz w:val="14"/>
              </w:rPr>
              <w:t xml:space="preserve">    тыс. руб.    </w:t>
            </w:r>
          </w:p>
        </w:tc>
        <w:tc>
          <w:tcPr>
            <w:tcW w:w="4116" w:type="dxa"/>
            <w:gridSpan w:val="6"/>
          </w:tcPr>
          <w:p w:rsidR="00174E94" w:rsidRDefault="00174E94">
            <w:pPr>
              <w:pStyle w:val="ConsPlusNonformat"/>
              <w:jc w:val="both"/>
            </w:pPr>
            <w:r>
              <w:rPr>
                <w:sz w:val="14"/>
              </w:rPr>
              <w:t xml:space="preserve">    Количество перевезенных пассажиров    </w:t>
            </w:r>
          </w:p>
          <w:p w:rsidR="00174E94" w:rsidRDefault="00174E94">
            <w:pPr>
              <w:pStyle w:val="ConsPlusNonformat"/>
              <w:jc w:val="both"/>
            </w:pPr>
            <w:r>
              <w:rPr>
                <w:sz w:val="14"/>
              </w:rPr>
              <w:t xml:space="preserve">         (реализованных билетов):         </w:t>
            </w:r>
          </w:p>
        </w:tc>
        <w:tc>
          <w:tcPr>
            <w:tcW w:w="840" w:type="dxa"/>
            <w:vMerge w:val="restart"/>
          </w:tcPr>
          <w:p w:rsidR="00174E94" w:rsidRDefault="00174E94">
            <w:pPr>
              <w:pStyle w:val="ConsPlusNonformat"/>
              <w:jc w:val="both"/>
            </w:pPr>
            <w:r>
              <w:rPr>
                <w:sz w:val="14"/>
              </w:rPr>
              <w:t xml:space="preserve">Пасса-  </w:t>
            </w:r>
          </w:p>
          <w:p w:rsidR="00174E94" w:rsidRDefault="00174E94">
            <w:pPr>
              <w:pStyle w:val="ConsPlusNonformat"/>
              <w:jc w:val="both"/>
            </w:pPr>
            <w:r>
              <w:rPr>
                <w:sz w:val="14"/>
              </w:rPr>
              <w:t xml:space="preserve">жиро-   </w:t>
            </w:r>
          </w:p>
          <w:p w:rsidR="00174E94" w:rsidRDefault="00174E94">
            <w:pPr>
              <w:pStyle w:val="ConsPlusNonformat"/>
              <w:jc w:val="both"/>
            </w:pPr>
            <w:r>
              <w:rPr>
                <w:sz w:val="14"/>
              </w:rPr>
              <w:t xml:space="preserve">оборот, </w:t>
            </w:r>
          </w:p>
          <w:p w:rsidR="00174E94" w:rsidRDefault="00174E94">
            <w:pPr>
              <w:pStyle w:val="ConsPlusNonformat"/>
              <w:jc w:val="both"/>
            </w:pPr>
            <w:r>
              <w:rPr>
                <w:sz w:val="14"/>
              </w:rPr>
              <w:t>пасс.-км</w:t>
            </w:r>
          </w:p>
        </w:tc>
        <w:tc>
          <w:tcPr>
            <w:tcW w:w="756" w:type="dxa"/>
            <w:vMerge w:val="restart"/>
          </w:tcPr>
          <w:p w:rsidR="00174E94" w:rsidRDefault="00174E94">
            <w:pPr>
              <w:pStyle w:val="ConsPlusNonformat"/>
              <w:jc w:val="both"/>
            </w:pPr>
            <w:r>
              <w:rPr>
                <w:sz w:val="14"/>
              </w:rPr>
              <w:t>Средняя</w:t>
            </w:r>
          </w:p>
          <w:p w:rsidR="00174E94" w:rsidRDefault="00174E94">
            <w:pPr>
              <w:pStyle w:val="ConsPlusNonformat"/>
              <w:jc w:val="both"/>
            </w:pPr>
            <w:r>
              <w:rPr>
                <w:sz w:val="14"/>
              </w:rPr>
              <w:t xml:space="preserve">длина  </w:t>
            </w:r>
          </w:p>
          <w:p w:rsidR="00174E94" w:rsidRDefault="00174E94">
            <w:pPr>
              <w:pStyle w:val="ConsPlusNonformat"/>
              <w:jc w:val="both"/>
            </w:pPr>
            <w:r>
              <w:rPr>
                <w:sz w:val="14"/>
              </w:rPr>
              <w:t>поездки</w:t>
            </w:r>
          </w:p>
          <w:p w:rsidR="00174E94" w:rsidRDefault="00174E94">
            <w:pPr>
              <w:pStyle w:val="ConsPlusNonformat"/>
              <w:jc w:val="both"/>
            </w:pPr>
            <w:r>
              <w:rPr>
                <w:sz w:val="14"/>
              </w:rPr>
              <w:t xml:space="preserve">пасса- </w:t>
            </w:r>
          </w:p>
          <w:p w:rsidR="00174E94" w:rsidRDefault="00174E94">
            <w:pPr>
              <w:pStyle w:val="ConsPlusNonformat"/>
              <w:jc w:val="both"/>
            </w:pPr>
            <w:r>
              <w:rPr>
                <w:sz w:val="14"/>
              </w:rPr>
              <w:t xml:space="preserve">жира,  </w:t>
            </w:r>
          </w:p>
          <w:p w:rsidR="00174E94" w:rsidRDefault="00174E94">
            <w:pPr>
              <w:pStyle w:val="ConsPlusNonformat"/>
              <w:jc w:val="both"/>
            </w:pPr>
            <w:r>
              <w:rPr>
                <w:sz w:val="14"/>
              </w:rPr>
              <w:t xml:space="preserve">км     </w:t>
            </w:r>
          </w:p>
        </w:tc>
        <w:tc>
          <w:tcPr>
            <w:tcW w:w="756" w:type="dxa"/>
            <w:vMerge w:val="restart"/>
          </w:tcPr>
          <w:p w:rsidR="00174E94" w:rsidRDefault="00174E94">
            <w:pPr>
              <w:pStyle w:val="ConsPlusNonformat"/>
              <w:jc w:val="both"/>
            </w:pPr>
            <w:r>
              <w:rPr>
                <w:sz w:val="14"/>
              </w:rPr>
              <w:t>Уровень</w:t>
            </w:r>
          </w:p>
          <w:p w:rsidR="00174E94" w:rsidRDefault="00174E94">
            <w:pPr>
              <w:pStyle w:val="ConsPlusNonformat"/>
              <w:jc w:val="both"/>
            </w:pPr>
            <w:r>
              <w:rPr>
                <w:sz w:val="14"/>
              </w:rPr>
              <w:t xml:space="preserve">льгот- </w:t>
            </w:r>
          </w:p>
          <w:p w:rsidR="00174E94" w:rsidRDefault="00174E94">
            <w:pPr>
              <w:pStyle w:val="ConsPlusNonformat"/>
              <w:jc w:val="both"/>
            </w:pPr>
            <w:r>
              <w:rPr>
                <w:sz w:val="14"/>
              </w:rPr>
              <w:t xml:space="preserve">ного   </w:t>
            </w:r>
          </w:p>
          <w:p w:rsidR="00174E94" w:rsidRDefault="00174E94">
            <w:pPr>
              <w:pStyle w:val="ConsPlusNonformat"/>
              <w:jc w:val="both"/>
            </w:pPr>
            <w:r>
              <w:rPr>
                <w:sz w:val="14"/>
              </w:rPr>
              <w:t>проезда</w:t>
            </w:r>
          </w:p>
          <w:p w:rsidR="00174E94" w:rsidRDefault="00174E94">
            <w:pPr>
              <w:pStyle w:val="ConsPlusNonformat"/>
              <w:jc w:val="both"/>
            </w:pPr>
            <w:r>
              <w:rPr>
                <w:sz w:val="14"/>
              </w:rPr>
              <w:t xml:space="preserve">граж-  </w:t>
            </w:r>
          </w:p>
          <w:p w:rsidR="00174E94" w:rsidRDefault="00174E94">
            <w:pPr>
              <w:pStyle w:val="ConsPlusNonformat"/>
              <w:jc w:val="both"/>
            </w:pPr>
            <w:r>
              <w:rPr>
                <w:sz w:val="14"/>
              </w:rPr>
              <w:t xml:space="preserve">дан, % </w:t>
            </w:r>
          </w:p>
        </w:tc>
        <w:tc>
          <w:tcPr>
            <w:tcW w:w="756" w:type="dxa"/>
            <w:vMerge w:val="restart"/>
          </w:tcPr>
          <w:p w:rsidR="00174E94" w:rsidRDefault="00174E94">
            <w:pPr>
              <w:pStyle w:val="ConsPlusNonformat"/>
              <w:jc w:val="both"/>
            </w:pPr>
            <w:r>
              <w:rPr>
                <w:sz w:val="14"/>
              </w:rPr>
              <w:t>Коэффи-</w:t>
            </w:r>
          </w:p>
          <w:p w:rsidR="00174E94" w:rsidRDefault="00174E94">
            <w:pPr>
              <w:pStyle w:val="ConsPlusNonformat"/>
              <w:jc w:val="both"/>
            </w:pPr>
            <w:r>
              <w:rPr>
                <w:sz w:val="14"/>
              </w:rPr>
              <w:t xml:space="preserve">циент  </w:t>
            </w:r>
          </w:p>
          <w:p w:rsidR="00174E94" w:rsidRDefault="00174E94">
            <w:pPr>
              <w:pStyle w:val="ConsPlusNonformat"/>
              <w:jc w:val="both"/>
            </w:pPr>
            <w:r>
              <w:rPr>
                <w:sz w:val="14"/>
              </w:rPr>
              <w:t>исполь-</w:t>
            </w:r>
          </w:p>
          <w:p w:rsidR="00174E94" w:rsidRDefault="00174E94">
            <w:pPr>
              <w:pStyle w:val="ConsPlusNonformat"/>
              <w:jc w:val="both"/>
            </w:pPr>
            <w:r>
              <w:rPr>
                <w:sz w:val="14"/>
              </w:rPr>
              <w:t>зования</w:t>
            </w:r>
          </w:p>
          <w:p w:rsidR="00174E94" w:rsidRDefault="00174E94">
            <w:pPr>
              <w:pStyle w:val="ConsPlusNonformat"/>
              <w:jc w:val="both"/>
            </w:pPr>
            <w:r>
              <w:rPr>
                <w:sz w:val="14"/>
              </w:rPr>
              <w:t>вмести-</w:t>
            </w:r>
          </w:p>
          <w:p w:rsidR="00174E94" w:rsidRDefault="00174E94">
            <w:pPr>
              <w:pStyle w:val="ConsPlusNonformat"/>
              <w:jc w:val="both"/>
            </w:pPr>
            <w:r>
              <w:rPr>
                <w:sz w:val="14"/>
              </w:rPr>
              <w:t xml:space="preserve">мости  </w:t>
            </w:r>
          </w:p>
          <w:p w:rsidR="00174E94" w:rsidRDefault="00174E94">
            <w:pPr>
              <w:pStyle w:val="ConsPlusNonformat"/>
              <w:jc w:val="both"/>
            </w:pPr>
            <w:r>
              <w:rPr>
                <w:sz w:val="14"/>
              </w:rPr>
              <w:t>подвиж-</w:t>
            </w:r>
          </w:p>
          <w:p w:rsidR="00174E94" w:rsidRDefault="00174E94">
            <w:pPr>
              <w:pStyle w:val="ConsPlusNonformat"/>
              <w:jc w:val="both"/>
            </w:pPr>
            <w:r>
              <w:rPr>
                <w:sz w:val="14"/>
              </w:rPr>
              <w:t xml:space="preserve">ного   </w:t>
            </w:r>
          </w:p>
          <w:p w:rsidR="00174E94" w:rsidRDefault="00174E94">
            <w:pPr>
              <w:pStyle w:val="ConsPlusNonformat"/>
              <w:jc w:val="both"/>
            </w:pPr>
            <w:r>
              <w:rPr>
                <w:sz w:val="14"/>
              </w:rPr>
              <w:t>состава</w:t>
            </w:r>
          </w:p>
        </w:tc>
      </w:tr>
      <w:tr w:rsidR="00174E94">
        <w:trPr>
          <w:trHeight w:val="160"/>
        </w:trPr>
        <w:tc>
          <w:tcPr>
            <w:tcW w:w="252" w:type="dxa"/>
            <w:vMerge w:val="restart"/>
            <w:tcBorders>
              <w:top w:val="nil"/>
            </w:tcBorders>
          </w:tcPr>
          <w:p w:rsidR="00174E94" w:rsidRDefault="00174E94">
            <w:pPr>
              <w:pStyle w:val="ConsPlusNonformat"/>
              <w:jc w:val="both"/>
            </w:pPr>
            <w:r>
              <w:rPr>
                <w:sz w:val="14"/>
              </w:rPr>
              <w:t>N</w:t>
            </w:r>
          </w:p>
        </w:tc>
        <w:tc>
          <w:tcPr>
            <w:tcW w:w="840" w:type="dxa"/>
            <w:vMerge w:val="restart"/>
            <w:tcBorders>
              <w:top w:val="nil"/>
            </w:tcBorders>
          </w:tcPr>
          <w:p w:rsidR="00174E94" w:rsidRDefault="00174E94">
            <w:pPr>
              <w:pStyle w:val="ConsPlusNonformat"/>
              <w:jc w:val="both"/>
            </w:pPr>
            <w:r>
              <w:rPr>
                <w:sz w:val="14"/>
              </w:rPr>
              <w:t xml:space="preserve">Наиме-  </w:t>
            </w:r>
          </w:p>
          <w:p w:rsidR="00174E94" w:rsidRDefault="00174E94">
            <w:pPr>
              <w:pStyle w:val="ConsPlusNonformat"/>
              <w:jc w:val="both"/>
            </w:pPr>
            <w:r>
              <w:rPr>
                <w:sz w:val="14"/>
              </w:rPr>
              <w:t xml:space="preserve">нование </w:t>
            </w:r>
          </w:p>
          <w:p w:rsidR="00174E94" w:rsidRDefault="00174E94">
            <w:pPr>
              <w:pStyle w:val="ConsPlusNonformat"/>
              <w:jc w:val="both"/>
            </w:pPr>
            <w:r>
              <w:rPr>
                <w:sz w:val="14"/>
              </w:rPr>
              <w:t xml:space="preserve">марш-   </w:t>
            </w:r>
          </w:p>
          <w:p w:rsidR="00174E94" w:rsidRDefault="00174E94">
            <w:pPr>
              <w:pStyle w:val="ConsPlusNonformat"/>
              <w:jc w:val="both"/>
            </w:pPr>
            <w:r>
              <w:rPr>
                <w:sz w:val="14"/>
              </w:rPr>
              <w:t xml:space="preserve">рута    </w:t>
            </w:r>
          </w:p>
        </w:tc>
        <w:tc>
          <w:tcPr>
            <w:tcW w:w="504" w:type="dxa"/>
            <w:vMerge w:val="restart"/>
            <w:tcBorders>
              <w:top w:val="nil"/>
            </w:tcBorders>
          </w:tcPr>
          <w:p w:rsidR="00174E94" w:rsidRDefault="00174E94">
            <w:pPr>
              <w:pStyle w:val="ConsPlusNonformat"/>
              <w:jc w:val="both"/>
            </w:pPr>
            <w:r>
              <w:rPr>
                <w:sz w:val="14"/>
              </w:rPr>
              <w:t>Все-</w:t>
            </w:r>
          </w:p>
          <w:p w:rsidR="00174E94" w:rsidRDefault="00174E94">
            <w:pPr>
              <w:pStyle w:val="ConsPlusNonformat"/>
              <w:jc w:val="both"/>
            </w:pPr>
            <w:r>
              <w:rPr>
                <w:sz w:val="14"/>
              </w:rPr>
              <w:t xml:space="preserve">го  </w:t>
            </w:r>
          </w:p>
        </w:tc>
        <w:tc>
          <w:tcPr>
            <w:tcW w:w="1260" w:type="dxa"/>
            <w:gridSpan w:val="2"/>
            <w:tcBorders>
              <w:top w:val="nil"/>
            </w:tcBorders>
          </w:tcPr>
          <w:p w:rsidR="00174E94" w:rsidRDefault="00174E94">
            <w:pPr>
              <w:pStyle w:val="ConsPlusNonformat"/>
              <w:jc w:val="both"/>
            </w:pPr>
            <w:r>
              <w:rPr>
                <w:sz w:val="14"/>
              </w:rPr>
              <w:t>В том числе:</w:t>
            </w:r>
          </w:p>
        </w:tc>
        <w:tc>
          <w:tcPr>
            <w:tcW w:w="1260" w:type="dxa"/>
            <w:gridSpan w:val="2"/>
            <w:tcBorders>
              <w:top w:val="nil"/>
            </w:tcBorders>
          </w:tcPr>
          <w:p w:rsidR="00174E94" w:rsidRDefault="00174E94">
            <w:pPr>
              <w:pStyle w:val="ConsPlusNonformat"/>
              <w:jc w:val="both"/>
            </w:pPr>
            <w:r>
              <w:rPr>
                <w:sz w:val="14"/>
              </w:rPr>
              <w:t xml:space="preserve">   Всего    </w:t>
            </w:r>
          </w:p>
        </w:tc>
        <w:tc>
          <w:tcPr>
            <w:tcW w:w="2856" w:type="dxa"/>
            <w:gridSpan w:val="4"/>
            <w:tcBorders>
              <w:top w:val="nil"/>
            </w:tcBorders>
          </w:tcPr>
          <w:p w:rsidR="00174E94" w:rsidRDefault="00174E94">
            <w:pPr>
              <w:pStyle w:val="ConsPlusNonformat"/>
              <w:jc w:val="both"/>
            </w:pPr>
            <w:r>
              <w:rPr>
                <w:sz w:val="14"/>
              </w:rPr>
              <w:t xml:space="preserve">        В том числе:         </w:t>
            </w:r>
          </w:p>
        </w:tc>
        <w:tc>
          <w:tcPr>
            <w:tcW w:w="756" w:type="dxa"/>
            <w:vMerge/>
            <w:tcBorders>
              <w:top w:val="nil"/>
            </w:tcBorders>
          </w:tcPr>
          <w:p w:rsidR="00174E94" w:rsidRDefault="00174E94"/>
        </w:tc>
        <w:tc>
          <w:tcPr>
            <w:tcW w:w="672" w:type="dxa"/>
            <w:vMerge/>
            <w:tcBorders>
              <w:top w:val="nil"/>
            </w:tcBorders>
          </w:tcPr>
          <w:p w:rsidR="00174E94" w:rsidRDefault="00174E94"/>
        </w:tc>
        <w:tc>
          <w:tcPr>
            <w:tcW w:w="672" w:type="dxa"/>
            <w:vMerge/>
            <w:tcBorders>
              <w:top w:val="nil"/>
            </w:tcBorders>
          </w:tcPr>
          <w:p w:rsidR="00174E94" w:rsidRDefault="00174E94"/>
        </w:tc>
        <w:tc>
          <w:tcPr>
            <w:tcW w:w="672" w:type="dxa"/>
            <w:vMerge/>
            <w:tcBorders>
              <w:top w:val="nil"/>
            </w:tcBorders>
          </w:tcPr>
          <w:p w:rsidR="00174E94" w:rsidRDefault="00174E94"/>
        </w:tc>
      </w:tr>
      <w:tr w:rsidR="00174E94">
        <w:tc>
          <w:tcPr>
            <w:tcW w:w="168" w:type="dxa"/>
            <w:vMerge/>
            <w:tcBorders>
              <w:top w:val="nil"/>
            </w:tcBorders>
          </w:tcPr>
          <w:p w:rsidR="00174E94" w:rsidRDefault="00174E94"/>
        </w:tc>
        <w:tc>
          <w:tcPr>
            <w:tcW w:w="756" w:type="dxa"/>
            <w:vMerge/>
            <w:tcBorders>
              <w:top w:val="nil"/>
            </w:tcBorders>
          </w:tcPr>
          <w:p w:rsidR="00174E94" w:rsidRDefault="00174E94"/>
        </w:tc>
        <w:tc>
          <w:tcPr>
            <w:tcW w:w="420" w:type="dxa"/>
            <w:vMerge/>
            <w:tcBorders>
              <w:top w:val="nil"/>
            </w:tcBorders>
          </w:tcPr>
          <w:p w:rsidR="00174E94" w:rsidRDefault="00174E94"/>
        </w:tc>
        <w:tc>
          <w:tcPr>
            <w:tcW w:w="588" w:type="dxa"/>
            <w:vMerge w:val="restart"/>
            <w:tcBorders>
              <w:top w:val="nil"/>
            </w:tcBorders>
          </w:tcPr>
          <w:p w:rsidR="00174E94" w:rsidRDefault="00174E94">
            <w:pPr>
              <w:pStyle w:val="ConsPlusNonformat"/>
              <w:jc w:val="both"/>
            </w:pPr>
            <w:r>
              <w:rPr>
                <w:sz w:val="14"/>
              </w:rPr>
              <w:t>Плат-</w:t>
            </w:r>
          </w:p>
          <w:p w:rsidR="00174E94" w:rsidRDefault="00174E94">
            <w:pPr>
              <w:pStyle w:val="ConsPlusNonformat"/>
              <w:jc w:val="both"/>
            </w:pPr>
            <w:r>
              <w:rPr>
                <w:sz w:val="14"/>
              </w:rPr>
              <w:t xml:space="preserve">ных  </w:t>
            </w:r>
          </w:p>
        </w:tc>
        <w:tc>
          <w:tcPr>
            <w:tcW w:w="672" w:type="dxa"/>
            <w:vMerge w:val="restart"/>
            <w:tcBorders>
              <w:top w:val="nil"/>
            </w:tcBorders>
          </w:tcPr>
          <w:p w:rsidR="00174E94" w:rsidRDefault="00174E94">
            <w:pPr>
              <w:pStyle w:val="ConsPlusNonformat"/>
              <w:jc w:val="both"/>
            </w:pPr>
            <w:r>
              <w:rPr>
                <w:sz w:val="14"/>
              </w:rPr>
              <w:t>Льгот-</w:t>
            </w:r>
          </w:p>
          <w:p w:rsidR="00174E94" w:rsidRDefault="00174E94">
            <w:pPr>
              <w:pStyle w:val="ConsPlusNonformat"/>
              <w:jc w:val="both"/>
            </w:pPr>
            <w:r>
              <w:rPr>
                <w:sz w:val="14"/>
              </w:rPr>
              <w:t xml:space="preserve">ных   </w:t>
            </w:r>
          </w:p>
        </w:tc>
        <w:tc>
          <w:tcPr>
            <w:tcW w:w="588" w:type="dxa"/>
            <w:vMerge w:val="restart"/>
            <w:tcBorders>
              <w:top w:val="nil"/>
            </w:tcBorders>
          </w:tcPr>
          <w:p w:rsidR="00174E94" w:rsidRDefault="00174E94">
            <w:pPr>
              <w:pStyle w:val="ConsPlusNonformat"/>
              <w:jc w:val="both"/>
            </w:pPr>
            <w:r>
              <w:rPr>
                <w:sz w:val="14"/>
              </w:rPr>
              <w:t>Общее</w:t>
            </w:r>
          </w:p>
        </w:tc>
        <w:tc>
          <w:tcPr>
            <w:tcW w:w="672" w:type="dxa"/>
            <w:vMerge w:val="restart"/>
            <w:tcBorders>
              <w:top w:val="nil"/>
            </w:tcBorders>
          </w:tcPr>
          <w:p w:rsidR="00174E94" w:rsidRDefault="00174E94">
            <w:pPr>
              <w:pStyle w:val="ConsPlusNonformat"/>
              <w:jc w:val="both"/>
            </w:pPr>
            <w:r>
              <w:rPr>
                <w:sz w:val="14"/>
              </w:rPr>
              <w:t xml:space="preserve">В том </w:t>
            </w:r>
          </w:p>
          <w:p w:rsidR="00174E94" w:rsidRDefault="00174E94">
            <w:pPr>
              <w:pStyle w:val="ConsPlusNonformat"/>
              <w:jc w:val="both"/>
            </w:pPr>
            <w:r>
              <w:rPr>
                <w:sz w:val="14"/>
              </w:rPr>
              <w:t xml:space="preserve">числе </w:t>
            </w:r>
          </w:p>
          <w:p w:rsidR="00174E94" w:rsidRDefault="00174E94">
            <w:pPr>
              <w:pStyle w:val="ConsPlusNonformat"/>
              <w:jc w:val="both"/>
            </w:pPr>
            <w:r>
              <w:rPr>
                <w:sz w:val="14"/>
              </w:rPr>
              <w:t>льгот-</w:t>
            </w:r>
          </w:p>
          <w:p w:rsidR="00174E94" w:rsidRDefault="00174E94">
            <w:pPr>
              <w:pStyle w:val="ConsPlusNonformat"/>
              <w:jc w:val="both"/>
            </w:pPr>
            <w:r>
              <w:rPr>
                <w:sz w:val="14"/>
              </w:rPr>
              <w:t xml:space="preserve">ных   </w:t>
            </w:r>
          </w:p>
        </w:tc>
        <w:tc>
          <w:tcPr>
            <w:tcW w:w="1428" w:type="dxa"/>
            <w:gridSpan w:val="2"/>
            <w:tcBorders>
              <w:top w:val="nil"/>
            </w:tcBorders>
          </w:tcPr>
          <w:p w:rsidR="00174E94" w:rsidRDefault="00174E94">
            <w:pPr>
              <w:pStyle w:val="ConsPlusNonformat"/>
              <w:jc w:val="both"/>
            </w:pPr>
            <w:r>
              <w:rPr>
                <w:sz w:val="14"/>
              </w:rPr>
              <w:t xml:space="preserve"> Через кассы  </w:t>
            </w:r>
          </w:p>
          <w:p w:rsidR="00174E94" w:rsidRDefault="00174E94">
            <w:pPr>
              <w:pStyle w:val="ConsPlusNonformat"/>
              <w:jc w:val="both"/>
            </w:pPr>
            <w:r>
              <w:rPr>
                <w:sz w:val="14"/>
              </w:rPr>
              <w:t>автовокзалов и</w:t>
            </w:r>
          </w:p>
          <w:p w:rsidR="00174E94" w:rsidRDefault="00174E94">
            <w:pPr>
              <w:pStyle w:val="ConsPlusNonformat"/>
              <w:jc w:val="both"/>
            </w:pPr>
            <w:r>
              <w:rPr>
                <w:sz w:val="14"/>
              </w:rPr>
              <w:t xml:space="preserve"> пассажирских </w:t>
            </w:r>
          </w:p>
          <w:p w:rsidR="00174E94" w:rsidRDefault="00174E94">
            <w:pPr>
              <w:pStyle w:val="ConsPlusNonformat"/>
              <w:jc w:val="both"/>
            </w:pPr>
            <w:r>
              <w:rPr>
                <w:sz w:val="14"/>
              </w:rPr>
              <w:t xml:space="preserve"> автостанций  </w:t>
            </w:r>
          </w:p>
        </w:tc>
        <w:tc>
          <w:tcPr>
            <w:tcW w:w="1428" w:type="dxa"/>
            <w:gridSpan w:val="2"/>
            <w:tcBorders>
              <w:top w:val="nil"/>
            </w:tcBorders>
          </w:tcPr>
          <w:p w:rsidR="00174E94" w:rsidRDefault="00174E94">
            <w:pPr>
              <w:pStyle w:val="ConsPlusNonformat"/>
              <w:jc w:val="both"/>
            </w:pPr>
            <w:r>
              <w:rPr>
                <w:sz w:val="14"/>
              </w:rPr>
              <w:t xml:space="preserve"> Кондукторами </w:t>
            </w:r>
          </w:p>
          <w:p w:rsidR="00174E94" w:rsidRDefault="00174E94">
            <w:pPr>
              <w:pStyle w:val="ConsPlusNonformat"/>
              <w:jc w:val="both"/>
            </w:pPr>
            <w:r>
              <w:rPr>
                <w:sz w:val="14"/>
              </w:rPr>
              <w:t xml:space="preserve"> (водителями) </w:t>
            </w:r>
          </w:p>
          <w:p w:rsidR="00174E94" w:rsidRDefault="00174E94">
            <w:pPr>
              <w:pStyle w:val="ConsPlusNonformat"/>
              <w:jc w:val="both"/>
            </w:pPr>
            <w:r>
              <w:rPr>
                <w:sz w:val="14"/>
              </w:rPr>
              <w:t xml:space="preserve"> на маршруте  </w:t>
            </w:r>
          </w:p>
        </w:tc>
        <w:tc>
          <w:tcPr>
            <w:tcW w:w="756" w:type="dxa"/>
            <w:vMerge/>
            <w:tcBorders>
              <w:top w:val="nil"/>
            </w:tcBorders>
          </w:tcPr>
          <w:p w:rsidR="00174E94" w:rsidRDefault="00174E94"/>
        </w:tc>
        <w:tc>
          <w:tcPr>
            <w:tcW w:w="672" w:type="dxa"/>
            <w:vMerge/>
            <w:tcBorders>
              <w:top w:val="nil"/>
            </w:tcBorders>
          </w:tcPr>
          <w:p w:rsidR="00174E94" w:rsidRDefault="00174E94"/>
        </w:tc>
        <w:tc>
          <w:tcPr>
            <w:tcW w:w="672" w:type="dxa"/>
            <w:vMerge/>
            <w:tcBorders>
              <w:top w:val="nil"/>
            </w:tcBorders>
          </w:tcPr>
          <w:p w:rsidR="00174E94" w:rsidRDefault="00174E94"/>
        </w:tc>
        <w:tc>
          <w:tcPr>
            <w:tcW w:w="672" w:type="dxa"/>
            <w:vMerge/>
            <w:tcBorders>
              <w:top w:val="nil"/>
            </w:tcBorders>
          </w:tcPr>
          <w:p w:rsidR="00174E94" w:rsidRDefault="00174E94"/>
        </w:tc>
      </w:tr>
      <w:tr w:rsidR="00174E94">
        <w:tc>
          <w:tcPr>
            <w:tcW w:w="168" w:type="dxa"/>
            <w:vMerge/>
            <w:tcBorders>
              <w:top w:val="nil"/>
            </w:tcBorders>
          </w:tcPr>
          <w:p w:rsidR="00174E94" w:rsidRDefault="00174E94"/>
        </w:tc>
        <w:tc>
          <w:tcPr>
            <w:tcW w:w="756" w:type="dxa"/>
            <w:vMerge/>
            <w:tcBorders>
              <w:top w:val="nil"/>
            </w:tcBorders>
          </w:tcPr>
          <w:p w:rsidR="00174E94" w:rsidRDefault="00174E94"/>
        </w:tc>
        <w:tc>
          <w:tcPr>
            <w:tcW w:w="420" w:type="dxa"/>
            <w:vMerge/>
            <w:tcBorders>
              <w:top w:val="nil"/>
            </w:tcBorders>
          </w:tcPr>
          <w:p w:rsidR="00174E94" w:rsidRDefault="00174E94"/>
        </w:tc>
        <w:tc>
          <w:tcPr>
            <w:tcW w:w="504" w:type="dxa"/>
            <w:vMerge/>
            <w:tcBorders>
              <w:top w:val="nil"/>
            </w:tcBorders>
          </w:tcPr>
          <w:p w:rsidR="00174E94" w:rsidRDefault="00174E94"/>
        </w:tc>
        <w:tc>
          <w:tcPr>
            <w:tcW w:w="588" w:type="dxa"/>
            <w:vMerge/>
            <w:tcBorders>
              <w:top w:val="nil"/>
            </w:tcBorders>
          </w:tcPr>
          <w:p w:rsidR="00174E94" w:rsidRDefault="00174E94"/>
        </w:tc>
        <w:tc>
          <w:tcPr>
            <w:tcW w:w="504" w:type="dxa"/>
            <w:vMerge/>
            <w:tcBorders>
              <w:top w:val="nil"/>
            </w:tcBorders>
          </w:tcPr>
          <w:p w:rsidR="00174E94" w:rsidRDefault="00174E94"/>
        </w:tc>
        <w:tc>
          <w:tcPr>
            <w:tcW w:w="588" w:type="dxa"/>
            <w:vMerge/>
            <w:tcBorders>
              <w:top w:val="nil"/>
            </w:tcBorders>
          </w:tcPr>
          <w:p w:rsidR="00174E94" w:rsidRDefault="00174E94"/>
        </w:tc>
        <w:tc>
          <w:tcPr>
            <w:tcW w:w="588" w:type="dxa"/>
            <w:tcBorders>
              <w:top w:val="nil"/>
            </w:tcBorders>
          </w:tcPr>
          <w:p w:rsidR="00174E94" w:rsidRDefault="00174E94">
            <w:pPr>
              <w:pStyle w:val="ConsPlusNonformat"/>
              <w:jc w:val="both"/>
            </w:pPr>
            <w:r>
              <w:rPr>
                <w:sz w:val="14"/>
              </w:rPr>
              <w:t>Общее</w:t>
            </w:r>
          </w:p>
        </w:tc>
        <w:tc>
          <w:tcPr>
            <w:tcW w:w="840" w:type="dxa"/>
            <w:tcBorders>
              <w:top w:val="nil"/>
            </w:tcBorders>
          </w:tcPr>
          <w:p w:rsidR="00174E94" w:rsidRDefault="00174E94">
            <w:pPr>
              <w:pStyle w:val="ConsPlusNonformat"/>
              <w:jc w:val="both"/>
            </w:pPr>
            <w:r>
              <w:rPr>
                <w:sz w:val="14"/>
              </w:rPr>
              <w:t xml:space="preserve"> В том  </w:t>
            </w:r>
          </w:p>
          <w:p w:rsidR="00174E94" w:rsidRDefault="00174E94">
            <w:pPr>
              <w:pStyle w:val="ConsPlusNonformat"/>
              <w:jc w:val="both"/>
            </w:pPr>
            <w:r>
              <w:rPr>
                <w:sz w:val="14"/>
              </w:rPr>
              <w:t xml:space="preserve"> числе  </w:t>
            </w:r>
          </w:p>
          <w:p w:rsidR="00174E94" w:rsidRDefault="00174E94">
            <w:pPr>
              <w:pStyle w:val="ConsPlusNonformat"/>
              <w:jc w:val="both"/>
            </w:pPr>
            <w:r>
              <w:rPr>
                <w:sz w:val="14"/>
              </w:rPr>
              <w:t>льготных</w:t>
            </w:r>
          </w:p>
        </w:tc>
        <w:tc>
          <w:tcPr>
            <w:tcW w:w="588" w:type="dxa"/>
            <w:tcBorders>
              <w:top w:val="nil"/>
            </w:tcBorders>
          </w:tcPr>
          <w:p w:rsidR="00174E94" w:rsidRDefault="00174E94">
            <w:pPr>
              <w:pStyle w:val="ConsPlusNonformat"/>
              <w:jc w:val="both"/>
            </w:pPr>
            <w:r>
              <w:rPr>
                <w:sz w:val="14"/>
              </w:rPr>
              <w:t>Общее</w:t>
            </w:r>
          </w:p>
        </w:tc>
        <w:tc>
          <w:tcPr>
            <w:tcW w:w="840" w:type="dxa"/>
            <w:tcBorders>
              <w:top w:val="nil"/>
            </w:tcBorders>
          </w:tcPr>
          <w:p w:rsidR="00174E94" w:rsidRDefault="00174E94">
            <w:pPr>
              <w:pStyle w:val="ConsPlusNonformat"/>
              <w:jc w:val="both"/>
            </w:pPr>
            <w:r>
              <w:rPr>
                <w:sz w:val="14"/>
              </w:rPr>
              <w:t xml:space="preserve"> В том  </w:t>
            </w:r>
          </w:p>
          <w:p w:rsidR="00174E94" w:rsidRDefault="00174E94">
            <w:pPr>
              <w:pStyle w:val="ConsPlusNonformat"/>
              <w:jc w:val="both"/>
            </w:pPr>
            <w:r>
              <w:rPr>
                <w:sz w:val="14"/>
              </w:rPr>
              <w:t xml:space="preserve"> числе  </w:t>
            </w:r>
          </w:p>
          <w:p w:rsidR="00174E94" w:rsidRDefault="00174E94">
            <w:pPr>
              <w:pStyle w:val="ConsPlusNonformat"/>
              <w:jc w:val="both"/>
            </w:pPr>
            <w:r>
              <w:rPr>
                <w:sz w:val="14"/>
              </w:rPr>
              <w:t>льготных</w:t>
            </w:r>
          </w:p>
        </w:tc>
        <w:tc>
          <w:tcPr>
            <w:tcW w:w="756" w:type="dxa"/>
            <w:vMerge/>
            <w:tcBorders>
              <w:top w:val="nil"/>
            </w:tcBorders>
          </w:tcPr>
          <w:p w:rsidR="00174E94" w:rsidRDefault="00174E94"/>
        </w:tc>
        <w:tc>
          <w:tcPr>
            <w:tcW w:w="672" w:type="dxa"/>
            <w:vMerge/>
            <w:tcBorders>
              <w:top w:val="nil"/>
            </w:tcBorders>
          </w:tcPr>
          <w:p w:rsidR="00174E94" w:rsidRDefault="00174E94"/>
        </w:tc>
        <w:tc>
          <w:tcPr>
            <w:tcW w:w="672" w:type="dxa"/>
            <w:vMerge/>
            <w:tcBorders>
              <w:top w:val="nil"/>
            </w:tcBorders>
          </w:tcPr>
          <w:p w:rsidR="00174E94" w:rsidRDefault="00174E94"/>
        </w:tc>
        <w:tc>
          <w:tcPr>
            <w:tcW w:w="672" w:type="dxa"/>
            <w:vMerge/>
            <w:tcBorders>
              <w:top w:val="nil"/>
            </w:tcBorders>
          </w:tcPr>
          <w:p w:rsidR="00174E94" w:rsidRDefault="00174E94"/>
        </w:tc>
      </w:tr>
      <w:tr w:rsidR="00174E94">
        <w:trPr>
          <w:trHeight w:val="160"/>
        </w:trPr>
        <w:tc>
          <w:tcPr>
            <w:tcW w:w="252"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504" w:type="dxa"/>
            <w:tcBorders>
              <w:top w:val="nil"/>
            </w:tcBorders>
          </w:tcPr>
          <w:p w:rsidR="00174E94" w:rsidRDefault="00174E94">
            <w:pPr>
              <w:pStyle w:val="ConsPlusNonformat"/>
              <w:jc w:val="both"/>
            </w:pPr>
          </w:p>
        </w:tc>
        <w:tc>
          <w:tcPr>
            <w:tcW w:w="588" w:type="dxa"/>
            <w:tcBorders>
              <w:top w:val="nil"/>
            </w:tcBorders>
          </w:tcPr>
          <w:p w:rsidR="00174E94" w:rsidRDefault="00174E94">
            <w:pPr>
              <w:pStyle w:val="ConsPlusNonformat"/>
              <w:jc w:val="both"/>
            </w:pPr>
          </w:p>
        </w:tc>
        <w:tc>
          <w:tcPr>
            <w:tcW w:w="672" w:type="dxa"/>
            <w:tcBorders>
              <w:top w:val="nil"/>
            </w:tcBorders>
          </w:tcPr>
          <w:p w:rsidR="00174E94" w:rsidRDefault="00174E94">
            <w:pPr>
              <w:pStyle w:val="ConsPlusNonformat"/>
              <w:jc w:val="both"/>
            </w:pPr>
          </w:p>
        </w:tc>
        <w:tc>
          <w:tcPr>
            <w:tcW w:w="588" w:type="dxa"/>
            <w:tcBorders>
              <w:top w:val="nil"/>
            </w:tcBorders>
          </w:tcPr>
          <w:p w:rsidR="00174E94" w:rsidRDefault="00174E94">
            <w:pPr>
              <w:pStyle w:val="ConsPlusNonformat"/>
              <w:jc w:val="both"/>
            </w:pPr>
          </w:p>
        </w:tc>
        <w:tc>
          <w:tcPr>
            <w:tcW w:w="672" w:type="dxa"/>
            <w:tcBorders>
              <w:top w:val="nil"/>
            </w:tcBorders>
          </w:tcPr>
          <w:p w:rsidR="00174E94" w:rsidRDefault="00174E94">
            <w:pPr>
              <w:pStyle w:val="ConsPlusNonformat"/>
              <w:jc w:val="both"/>
            </w:pPr>
          </w:p>
        </w:tc>
        <w:tc>
          <w:tcPr>
            <w:tcW w:w="588"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588"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r>
      <w:tr w:rsidR="00174E94">
        <w:trPr>
          <w:trHeight w:val="160"/>
        </w:trPr>
        <w:tc>
          <w:tcPr>
            <w:tcW w:w="252"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504" w:type="dxa"/>
            <w:tcBorders>
              <w:top w:val="nil"/>
            </w:tcBorders>
          </w:tcPr>
          <w:p w:rsidR="00174E94" w:rsidRDefault="00174E94">
            <w:pPr>
              <w:pStyle w:val="ConsPlusNonformat"/>
              <w:jc w:val="both"/>
            </w:pPr>
          </w:p>
        </w:tc>
        <w:tc>
          <w:tcPr>
            <w:tcW w:w="588" w:type="dxa"/>
            <w:tcBorders>
              <w:top w:val="nil"/>
            </w:tcBorders>
          </w:tcPr>
          <w:p w:rsidR="00174E94" w:rsidRDefault="00174E94">
            <w:pPr>
              <w:pStyle w:val="ConsPlusNonformat"/>
              <w:jc w:val="both"/>
            </w:pPr>
          </w:p>
        </w:tc>
        <w:tc>
          <w:tcPr>
            <w:tcW w:w="672" w:type="dxa"/>
            <w:tcBorders>
              <w:top w:val="nil"/>
            </w:tcBorders>
          </w:tcPr>
          <w:p w:rsidR="00174E94" w:rsidRDefault="00174E94">
            <w:pPr>
              <w:pStyle w:val="ConsPlusNonformat"/>
              <w:jc w:val="both"/>
            </w:pPr>
          </w:p>
        </w:tc>
        <w:tc>
          <w:tcPr>
            <w:tcW w:w="588" w:type="dxa"/>
            <w:tcBorders>
              <w:top w:val="nil"/>
            </w:tcBorders>
          </w:tcPr>
          <w:p w:rsidR="00174E94" w:rsidRDefault="00174E94">
            <w:pPr>
              <w:pStyle w:val="ConsPlusNonformat"/>
              <w:jc w:val="both"/>
            </w:pPr>
          </w:p>
        </w:tc>
        <w:tc>
          <w:tcPr>
            <w:tcW w:w="672" w:type="dxa"/>
            <w:tcBorders>
              <w:top w:val="nil"/>
            </w:tcBorders>
          </w:tcPr>
          <w:p w:rsidR="00174E94" w:rsidRDefault="00174E94">
            <w:pPr>
              <w:pStyle w:val="ConsPlusNonformat"/>
              <w:jc w:val="both"/>
            </w:pPr>
          </w:p>
        </w:tc>
        <w:tc>
          <w:tcPr>
            <w:tcW w:w="588"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588"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r>
      <w:tr w:rsidR="00174E94">
        <w:trPr>
          <w:trHeight w:val="160"/>
        </w:trPr>
        <w:tc>
          <w:tcPr>
            <w:tcW w:w="252"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504" w:type="dxa"/>
            <w:tcBorders>
              <w:top w:val="nil"/>
            </w:tcBorders>
          </w:tcPr>
          <w:p w:rsidR="00174E94" w:rsidRDefault="00174E94">
            <w:pPr>
              <w:pStyle w:val="ConsPlusNonformat"/>
              <w:jc w:val="both"/>
            </w:pPr>
          </w:p>
        </w:tc>
        <w:tc>
          <w:tcPr>
            <w:tcW w:w="588" w:type="dxa"/>
            <w:tcBorders>
              <w:top w:val="nil"/>
            </w:tcBorders>
          </w:tcPr>
          <w:p w:rsidR="00174E94" w:rsidRDefault="00174E94">
            <w:pPr>
              <w:pStyle w:val="ConsPlusNonformat"/>
              <w:jc w:val="both"/>
            </w:pPr>
          </w:p>
        </w:tc>
        <w:tc>
          <w:tcPr>
            <w:tcW w:w="672" w:type="dxa"/>
            <w:tcBorders>
              <w:top w:val="nil"/>
            </w:tcBorders>
          </w:tcPr>
          <w:p w:rsidR="00174E94" w:rsidRDefault="00174E94">
            <w:pPr>
              <w:pStyle w:val="ConsPlusNonformat"/>
              <w:jc w:val="both"/>
            </w:pPr>
          </w:p>
        </w:tc>
        <w:tc>
          <w:tcPr>
            <w:tcW w:w="588" w:type="dxa"/>
            <w:tcBorders>
              <w:top w:val="nil"/>
            </w:tcBorders>
          </w:tcPr>
          <w:p w:rsidR="00174E94" w:rsidRDefault="00174E94">
            <w:pPr>
              <w:pStyle w:val="ConsPlusNonformat"/>
              <w:jc w:val="both"/>
            </w:pPr>
          </w:p>
        </w:tc>
        <w:tc>
          <w:tcPr>
            <w:tcW w:w="672" w:type="dxa"/>
            <w:tcBorders>
              <w:top w:val="nil"/>
            </w:tcBorders>
          </w:tcPr>
          <w:p w:rsidR="00174E94" w:rsidRDefault="00174E94">
            <w:pPr>
              <w:pStyle w:val="ConsPlusNonformat"/>
              <w:jc w:val="both"/>
            </w:pPr>
          </w:p>
        </w:tc>
        <w:tc>
          <w:tcPr>
            <w:tcW w:w="588"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588"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840"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c>
          <w:tcPr>
            <w:tcW w:w="756" w:type="dxa"/>
            <w:tcBorders>
              <w:top w:val="nil"/>
            </w:tcBorders>
          </w:tcPr>
          <w:p w:rsidR="00174E94" w:rsidRDefault="00174E94">
            <w:pPr>
              <w:pStyle w:val="ConsPlusNonformat"/>
              <w:jc w:val="both"/>
            </w:pPr>
          </w:p>
        </w:tc>
      </w:tr>
    </w:tbl>
    <w:p w:rsidR="00174E94" w:rsidRDefault="00174E94">
      <w:pPr>
        <w:pStyle w:val="ConsPlusNormal"/>
        <w:ind w:firstLine="540"/>
        <w:jc w:val="both"/>
      </w:pPr>
    </w:p>
    <w:p w:rsidR="00174E94" w:rsidRDefault="00174E94">
      <w:pPr>
        <w:pStyle w:val="ConsPlusNonformat"/>
        <w:jc w:val="both"/>
      </w:pPr>
      <w:r>
        <w:rPr>
          <w:sz w:val="14"/>
        </w:rPr>
        <w:t xml:space="preserve">    Перевозчик:</w:t>
      </w:r>
    </w:p>
    <w:p w:rsidR="00174E94" w:rsidRDefault="00174E94">
      <w:pPr>
        <w:pStyle w:val="ConsPlusNonformat"/>
        <w:jc w:val="both"/>
      </w:pPr>
      <w:r>
        <w:rPr>
          <w:sz w:val="14"/>
        </w:rPr>
        <w:t xml:space="preserve">    _____________________ /_________________________________/</w:t>
      </w:r>
    </w:p>
    <w:p w:rsidR="00174E94" w:rsidRDefault="00174E94">
      <w:pPr>
        <w:pStyle w:val="ConsPlusNonformat"/>
        <w:jc w:val="both"/>
      </w:pPr>
    </w:p>
    <w:p w:rsidR="00174E94" w:rsidRDefault="00174E94">
      <w:pPr>
        <w:pStyle w:val="ConsPlusNonformat"/>
        <w:jc w:val="both"/>
      </w:pPr>
      <w:r>
        <w:rPr>
          <w:sz w:val="14"/>
        </w:rPr>
        <w:t xml:space="preserve">    Руководитель ____________________________________________</w:t>
      </w:r>
    </w:p>
    <w:p w:rsidR="00174E94" w:rsidRDefault="00174E94">
      <w:pPr>
        <w:pStyle w:val="ConsPlusNonformat"/>
        <w:jc w:val="both"/>
      </w:pPr>
      <w:r>
        <w:rPr>
          <w:sz w:val="14"/>
        </w:rPr>
        <w:t xml:space="preserve">                   (автовокзала и пассажирской автостанции)</w:t>
      </w:r>
    </w:p>
    <w:p w:rsidR="00174E94" w:rsidRDefault="00174E94">
      <w:pPr>
        <w:pStyle w:val="ConsPlusNonformat"/>
        <w:jc w:val="both"/>
      </w:pPr>
      <w:r>
        <w:rPr>
          <w:sz w:val="14"/>
        </w:rPr>
        <w:t xml:space="preserve">    _____________________ /_________________________________/</w:t>
      </w:r>
    </w:p>
    <w:p w:rsidR="00174E94" w:rsidRDefault="00174E94">
      <w:pPr>
        <w:pStyle w:val="ConsPlusNonformat"/>
        <w:jc w:val="both"/>
      </w:pPr>
      <w:r>
        <w:rPr>
          <w:sz w:val="14"/>
        </w:rPr>
        <w:t xml:space="preserve">       М.П. (подпись)                    Ф.И.О.</w:t>
      </w:r>
    </w:p>
    <w:p w:rsidR="00174E94" w:rsidRDefault="00174E94">
      <w:pPr>
        <w:pStyle w:val="ConsPlusNormal"/>
        <w:ind w:firstLine="540"/>
        <w:jc w:val="both"/>
      </w:pPr>
    </w:p>
    <w:p w:rsidR="00174E94" w:rsidRDefault="00174E94">
      <w:pPr>
        <w:pStyle w:val="ConsPlusNormal"/>
        <w:ind w:firstLine="540"/>
        <w:jc w:val="both"/>
      </w:pPr>
    </w:p>
    <w:p w:rsidR="00174E94" w:rsidRDefault="00174E94">
      <w:pPr>
        <w:pStyle w:val="ConsPlusNormal"/>
        <w:pBdr>
          <w:top w:val="single" w:sz="6" w:space="0" w:color="auto"/>
        </w:pBdr>
        <w:spacing w:before="100" w:after="100"/>
        <w:jc w:val="both"/>
        <w:rPr>
          <w:sz w:val="2"/>
          <w:szCs w:val="2"/>
        </w:rPr>
      </w:pPr>
    </w:p>
    <w:p w:rsidR="000713AC" w:rsidRDefault="00174E94">
      <w:bookmarkStart w:id="8" w:name="_GoBack"/>
      <w:bookmarkEnd w:id="8"/>
    </w:p>
    <w:sectPr w:rsidR="000713AC" w:rsidSect="0020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94"/>
    <w:rsid w:val="00174E94"/>
    <w:rsid w:val="00AE5EEF"/>
    <w:rsid w:val="00CB4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C7215-7798-4C38-A0F2-A9CE3E74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E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4E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4E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4E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4E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4E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4E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4E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fontTable" Target="fontTable.xml"/><Relationship Id="rId7" Type="http://schemas.openxmlformats.org/officeDocument/2006/relationships/hyperlink" Target="consultantplus://offline/ref=2F24AF9E43B4665484D059F68FA0769D2FD448E20BDB8B7A47DE55D12293E37DE7D5E9BE59F9205C6A16F154243D415C35D011A040BDBB93D86DE61BzFMCI" TargetMode="Externa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9.wmf"/><Relationship Id="rId1" Type="http://schemas.openxmlformats.org/officeDocument/2006/relationships/styles" Target="styles.xml"/><Relationship Id="rId6" Type="http://schemas.openxmlformats.org/officeDocument/2006/relationships/hyperlink" Target="consultantplus://offline/ref=2F24AF9E43B4665484D059F68FA0769D2FD448E20BD88A7845D955D12293E37DE7D5E9BE59F9205C6A14F2572F3D415C35D011A040BDBB93D86DE61BzFMCI" TargetMode="Externa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 Type="http://schemas.openxmlformats.org/officeDocument/2006/relationships/hyperlink" Target="consultantplus://offline/ref=2F24AF9E43B4665484D059F68FA0769D2FD448E202DB8B724CD408DB2ACAEF7FE0DAB6A95EB02C5D6A14F25F2C62444924881EA559A3B88EC46FE4z1M9I" TargetMode="Externa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hyperlink" Target="consultantplus://offline/ref=2F24AF9E43B4665484D059F68FA0769D2FD448E20BD88A7845D955D12293E37DE7D5E9BE59F9205C6A14F352273D415C35D011A040BDBB93D86DE61BzFMCI" TargetMode="Externa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4" Type="http://schemas.openxmlformats.org/officeDocument/2006/relationships/hyperlink" Target="http://www.consultant.ru" TargetMode="External"/><Relationship Id="rId9" Type="http://schemas.openxmlformats.org/officeDocument/2006/relationships/hyperlink" Target="consultantplus://offline/ref=2F24AF9E43B4665484D059F68FA0769D2FD448E20BDB8B7A47DE55D12293E37DE7D5E9BE59F9205C6A16F155273D415C35D011A040BDBB93D86DE61BzFMCI"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theme" Target="theme/theme1.xml"/><Relationship Id="rId8" Type="http://schemas.openxmlformats.org/officeDocument/2006/relationships/hyperlink" Target="consultantplus://offline/ref=2F24AF9E43B4665484D059F68FA0769D2FD448E202DD897A46D408DB2ACAEF7FE0DAB6A95EB02C5D6A14F55F2C62444924881EA559A3B88EC46FE4z1M9I" TargetMode="External"/><Relationship Id="rId3"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0" Type="http://schemas.openxmlformats.org/officeDocument/2006/relationships/image" Target="media/image10.wmf"/><Relationship Id="rId41"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4353</Words>
  <Characters>24815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 Анатолий Николаевич</dc:creator>
  <cp:keywords/>
  <dc:description/>
  <cp:lastModifiedBy>Комаров Анатолий Николаевич</cp:lastModifiedBy>
  <cp:revision>1</cp:revision>
  <dcterms:created xsi:type="dcterms:W3CDTF">2020-03-27T08:12:00Z</dcterms:created>
  <dcterms:modified xsi:type="dcterms:W3CDTF">2020-03-27T08:13:00Z</dcterms:modified>
</cp:coreProperties>
</file>