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DF1D0E" w:rsidRPr="00DF1D0E" w:rsidRDefault="00223192" w:rsidP="00DF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проекта постановления Правительства Новосибирской области «</w:t>
      </w:r>
      <w:r w:rsidR="00AE3480" w:rsidRPr="00AE3480">
        <w:rPr>
          <w:rFonts w:ascii="Times New Roman" w:hAnsi="Times New Roman" w:cs="Times New Roman"/>
          <w:sz w:val="28"/>
          <w:szCs w:val="28"/>
          <w:u w:val="single"/>
        </w:rPr>
        <w:t>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1. Наименование разработчика: </w:t>
      </w:r>
      <w:r w:rsidRPr="00DF1D0E">
        <w:rPr>
          <w:rFonts w:ascii="Times New Roman" w:hAnsi="Times New Roman" w:cs="Times New Roman"/>
          <w:sz w:val="28"/>
          <w:szCs w:val="28"/>
          <w:u w:val="single"/>
        </w:rPr>
        <w:t>министерство жилищно-коммунального хозяйства и энергетики Новосибирской области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DF1D0E">
        <w:rPr>
          <w:rFonts w:ascii="Times New Roman" w:hAnsi="Times New Roman" w:cs="Times New Roman"/>
          <w:sz w:val="28"/>
          <w:szCs w:val="28"/>
          <w:u w:val="single"/>
        </w:rPr>
        <w:t>Крюкля Иван Андреевич, 238 76 48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DF1D0E" w:rsidRPr="00DF1D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1D0E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1D0E">
              <w:rPr>
                <w:rFonts w:ascii="Times New Roman" w:hAnsi="Times New Roman" w:cs="Times New Roman"/>
                <w:sz w:val="24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0E">
              <w:rPr>
                <w:rFonts w:ascii="Times New Roman" w:hAnsi="Times New Roman" w:cs="Times New Roman"/>
                <w:sz w:val="24"/>
                <w:szCs w:val="28"/>
              </w:rPr>
              <w:t>Негативные эффекты (последствия), вызванные проблемой</w:t>
            </w:r>
          </w:p>
        </w:tc>
      </w:tr>
      <w:tr w:rsidR="00DF1D0E" w:rsidRPr="00DF1D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F1D0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865DC2" w:rsidP="00270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Действующим порядком не </w:t>
            </w:r>
            <w:r w:rsidR="002703D0">
              <w:rPr>
                <w:rFonts w:ascii="Times New Roman" w:hAnsi="Times New Roman" w:cs="Times New Roman"/>
                <w:sz w:val="24"/>
                <w:szCs w:val="28"/>
              </w:rPr>
              <w:t xml:space="preserve">предусмотрен механизм принятия решений о предоставлении государственной поддержки, в случае если средств  </w:t>
            </w:r>
            <w:r w:rsidR="00990D7F">
              <w:rPr>
                <w:rFonts w:ascii="Times New Roman" w:hAnsi="Times New Roman" w:cs="Times New Roman"/>
                <w:sz w:val="24"/>
                <w:szCs w:val="28"/>
              </w:rPr>
              <w:t>областного бюджета недостаточно для удовлетворения всех поступивших заявок.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6F00A1" w:rsidRDefault="00865DC2" w:rsidP="001D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1D2F52">
              <w:rPr>
                <w:rFonts w:ascii="Times New Roman" w:hAnsi="Times New Roman" w:cs="Times New Roman"/>
                <w:sz w:val="24"/>
                <w:szCs w:val="28"/>
              </w:rPr>
              <w:t>полномоченный орган обязан принять решение об отказе в предоставлении по всем поступившим заявкам.</w:t>
            </w:r>
          </w:p>
        </w:tc>
      </w:tr>
    </w:tbl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F1D0E" w:rsidRPr="00D87E94" w:rsidRDefault="00D87E94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E94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Организации, осуществляющие управление многоквартирными домами. 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DF1D0E" w:rsidRPr="00DF1D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0E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0E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DF1D0E" w:rsidRPr="00DF1D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87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87E94" w:rsidRDefault="001D2F52" w:rsidP="00865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порядком процедуру отбора получателей субсидии, а также ввести критерии оценки поступивших заявок.</w:t>
            </w:r>
            <w:r w:rsidR="00865DC2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урегулировать процедуру распределения субсидии при ограниченных лимитах бюджетных ассигнований.</w:t>
            </w:r>
          </w:p>
        </w:tc>
      </w:tr>
    </w:tbl>
    <w:p w:rsidR="00D20C1E" w:rsidRDefault="00D20C1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="00D87E94" w:rsidRPr="00D87E94">
        <w:rPr>
          <w:rFonts w:ascii="Times New Roman" w:hAnsi="Times New Roman" w:cs="Times New Roman"/>
          <w:sz w:val="28"/>
          <w:szCs w:val="28"/>
        </w:rPr>
        <w:t>630091</w:t>
      </w:r>
      <w:r w:rsidRPr="00DF1D0E">
        <w:rPr>
          <w:rFonts w:ascii="Times New Roman" w:hAnsi="Times New Roman" w:cs="Times New Roman"/>
          <w:sz w:val="28"/>
          <w:szCs w:val="28"/>
        </w:rPr>
        <w:t>, г. Новосибирск,</w:t>
      </w:r>
    </w:p>
    <w:p w:rsidR="00DF1D0E" w:rsidRPr="00DF1D0E" w:rsidRDefault="00D87E94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Фрунзе, д. 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329</w:t>
      </w:r>
      <w:r w:rsidR="00DF1D0E" w:rsidRPr="00DF1D0E">
        <w:rPr>
          <w:rFonts w:ascii="Times New Roman" w:hAnsi="Times New Roman" w:cs="Times New Roman"/>
          <w:sz w:val="28"/>
          <w:szCs w:val="28"/>
        </w:rPr>
        <w:t>;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lastRenderedPageBreak/>
        <w:t xml:space="preserve">- адрес электронной почты: </w:t>
      </w:r>
      <w:proofErr w:type="spellStart"/>
      <w:r w:rsidR="00D87E94" w:rsidRPr="00D87E94">
        <w:rPr>
          <w:rFonts w:ascii="Times New Roman" w:hAnsi="Times New Roman" w:cs="Times New Roman"/>
          <w:sz w:val="28"/>
          <w:szCs w:val="28"/>
          <w:u w:val="single"/>
          <w:lang w:val="en-US"/>
        </w:rPr>
        <w:t>kian</w:t>
      </w:r>
      <w:proofErr w:type="spellEnd"/>
      <w:r w:rsidR="00D87E94" w:rsidRPr="00D87E9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87E94" w:rsidRPr="00D87E9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D87E94" w:rsidRPr="00D87E9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87E94" w:rsidRPr="00D87E9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F1D0E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990D7F">
        <w:rPr>
          <w:rFonts w:ascii="Times New Roman" w:hAnsi="Times New Roman" w:cs="Times New Roman"/>
          <w:sz w:val="28"/>
          <w:szCs w:val="28"/>
        </w:rPr>
        <w:t>20</w:t>
      </w:r>
      <w:r w:rsidR="00D87E94">
        <w:rPr>
          <w:rFonts w:ascii="Times New Roman" w:hAnsi="Times New Roman" w:cs="Times New Roman"/>
          <w:sz w:val="28"/>
          <w:szCs w:val="28"/>
        </w:rPr>
        <w:t>.09.2021</w:t>
      </w:r>
      <w:r w:rsidRPr="00DF1D0E">
        <w:rPr>
          <w:rFonts w:ascii="Times New Roman" w:hAnsi="Times New Roman" w:cs="Times New Roman"/>
          <w:sz w:val="28"/>
          <w:szCs w:val="28"/>
        </w:rPr>
        <w:t xml:space="preserve"> по </w:t>
      </w:r>
      <w:r w:rsidR="00990D7F">
        <w:rPr>
          <w:rFonts w:ascii="Times New Roman" w:hAnsi="Times New Roman" w:cs="Times New Roman"/>
          <w:sz w:val="28"/>
          <w:szCs w:val="28"/>
        </w:rPr>
        <w:t>28</w:t>
      </w:r>
      <w:r w:rsidR="00D87E94">
        <w:rPr>
          <w:rFonts w:ascii="Times New Roman" w:hAnsi="Times New Roman" w:cs="Times New Roman"/>
          <w:sz w:val="28"/>
          <w:szCs w:val="28"/>
        </w:rPr>
        <w:t>.09.2021.</w:t>
      </w:r>
      <w:bookmarkStart w:id="0" w:name="_GoBack"/>
      <w:bookmarkEnd w:id="0"/>
    </w:p>
    <w:p w:rsidR="00283185" w:rsidRPr="00DF1D0E" w:rsidRDefault="00283185">
      <w:pPr>
        <w:rPr>
          <w:rFonts w:ascii="Times New Roman" w:hAnsi="Times New Roman" w:cs="Times New Roman"/>
          <w:sz w:val="28"/>
          <w:szCs w:val="28"/>
        </w:rPr>
      </w:pPr>
    </w:p>
    <w:sectPr w:rsidR="00283185" w:rsidRPr="00DF1D0E" w:rsidSect="0069269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6F"/>
    <w:rsid w:val="001220C2"/>
    <w:rsid w:val="001D2F52"/>
    <w:rsid w:val="00223192"/>
    <w:rsid w:val="002703D0"/>
    <w:rsid w:val="00283185"/>
    <w:rsid w:val="002A4B4C"/>
    <w:rsid w:val="00675626"/>
    <w:rsid w:val="006F00A1"/>
    <w:rsid w:val="00726319"/>
    <w:rsid w:val="00792B85"/>
    <w:rsid w:val="00865DC2"/>
    <w:rsid w:val="008B7E08"/>
    <w:rsid w:val="008E42CC"/>
    <w:rsid w:val="00990D7F"/>
    <w:rsid w:val="00AE3480"/>
    <w:rsid w:val="00C40D6F"/>
    <w:rsid w:val="00C67F3B"/>
    <w:rsid w:val="00D20C1E"/>
    <w:rsid w:val="00D87E94"/>
    <w:rsid w:val="00DF1D0E"/>
    <w:rsid w:val="00E6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E883"/>
  <w15:chartTrackingRefBased/>
  <w15:docId w15:val="{8E295DD7-ADE4-46B1-9356-BDCB53F6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lastModifiedBy>Крюкля Иван Андреевич</cp:lastModifiedBy>
  <cp:revision>2</cp:revision>
  <cp:lastPrinted>2021-09-17T05:42:00Z</cp:lastPrinted>
  <dcterms:created xsi:type="dcterms:W3CDTF">2021-09-17T05:43:00Z</dcterms:created>
  <dcterms:modified xsi:type="dcterms:W3CDTF">2021-09-17T05:43:00Z</dcterms:modified>
</cp:coreProperties>
</file>