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3C2" w:rsidRDefault="007B63C2">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7B63C2" w:rsidRDefault="007B63C2">
      <w:pPr>
        <w:pStyle w:val="ConsPlusNormal"/>
        <w:outlineLvl w:val="0"/>
      </w:pPr>
    </w:p>
    <w:p w:rsidR="007B63C2" w:rsidRDefault="007B63C2">
      <w:pPr>
        <w:pStyle w:val="ConsPlusTitle"/>
        <w:jc w:val="center"/>
        <w:outlineLvl w:val="0"/>
      </w:pPr>
      <w:r>
        <w:t>ПРАВИТЕЛЬСТВО НОВОСИБИРСКОЙ ОБЛАСТИ</w:t>
      </w:r>
    </w:p>
    <w:p w:rsidR="007B63C2" w:rsidRDefault="007B63C2">
      <w:pPr>
        <w:pStyle w:val="ConsPlusTitle"/>
        <w:jc w:val="center"/>
      </w:pPr>
    </w:p>
    <w:p w:rsidR="007B63C2" w:rsidRDefault="007B63C2">
      <w:pPr>
        <w:pStyle w:val="ConsPlusTitle"/>
        <w:jc w:val="center"/>
      </w:pPr>
      <w:r>
        <w:t>ПОСТАНОВЛЕНИЕ</w:t>
      </w:r>
    </w:p>
    <w:p w:rsidR="007B63C2" w:rsidRDefault="007B63C2">
      <w:pPr>
        <w:pStyle w:val="ConsPlusTitle"/>
        <w:jc w:val="center"/>
      </w:pPr>
      <w:r>
        <w:t>от 23 апреля 2013 г. N 177-п</w:t>
      </w:r>
    </w:p>
    <w:p w:rsidR="007B63C2" w:rsidRDefault="007B63C2">
      <w:pPr>
        <w:pStyle w:val="ConsPlusTitle"/>
        <w:jc w:val="center"/>
      </w:pPr>
    </w:p>
    <w:p w:rsidR="007B63C2" w:rsidRDefault="007B63C2">
      <w:pPr>
        <w:pStyle w:val="ConsPlusTitle"/>
        <w:jc w:val="center"/>
      </w:pPr>
      <w:r>
        <w:t>ОБ УТВЕРЖДЕНИИ ГОСУДАРСТВЕННОЙ ПРОГРАММЫ НОВОСИБИРСКОЙ</w:t>
      </w:r>
    </w:p>
    <w:p w:rsidR="007B63C2" w:rsidRDefault="007B63C2">
      <w:pPr>
        <w:pStyle w:val="ConsPlusTitle"/>
        <w:jc w:val="center"/>
      </w:pPr>
      <w:r>
        <w:t>ОБЛАСТИ "СОДЕЙСТВИЕ 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31.10.2014 </w:t>
            </w:r>
            <w:hyperlink r:id="rId6" w:history="1">
              <w:r>
                <w:rPr>
                  <w:color w:val="0000FF"/>
                </w:rPr>
                <w:t>N 426-п</w:t>
              </w:r>
            </w:hyperlink>
            <w:r>
              <w:rPr>
                <w:color w:val="392C69"/>
              </w:rPr>
              <w:t xml:space="preserve">, от 20.01.2015 </w:t>
            </w:r>
            <w:hyperlink r:id="rId7" w:history="1">
              <w:r>
                <w:rPr>
                  <w:color w:val="0000FF"/>
                </w:rPr>
                <w:t>N 14-п</w:t>
              </w:r>
            </w:hyperlink>
            <w:r>
              <w:rPr>
                <w:color w:val="392C69"/>
              </w:rPr>
              <w:t xml:space="preserve">, от 12.08.2015 </w:t>
            </w:r>
            <w:hyperlink r:id="rId8" w:history="1">
              <w:r>
                <w:rPr>
                  <w:color w:val="0000FF"/>
                </w:rPr>
                <w:t>N 304-п</w:t>
              </w:r>
            </w:hyperlink>
            <w:r>
              <w:rPr>
                <w:color w:val="392C69"/>
              </w:rPr>
              <w:t>,</w:t>
            </w:r>
          </w:p>
          <w:p w:rsidR="007B63C2" w:rsidRDefault="007B63C2">
            <w:pPr>
              <w:pStyle w:val="ConsPlusNormal"/>
              <w:jc w:val="center"/>
            </w:pPr>
            <w:r>
              <w:rPr>
                <w:color w:val="392C69"/>
              </w:rPr>
              <w:t xml:space="preserve">от 22.12.2015 </w:t>
            </w:r>
            <w:hyperlink r:id="rId9" w:history="1">
              <w:r>
                <w:rPr>
                  <w:color w:val="0000FF"/>
                </w:rPr>
                <w:t>N 460-п</w:t>
              </w:r>
            </w:hyperlink>
            <w:r>
              <w:rPr>
                <w:color w:val="392C69"/>
              </w:rPr>
              <w:t xml:space="preserve">, от 27.12.2016 </w:t>
            </w:r>
            <w:hyperlink r:id="rId10" w:history="1">
              <w:r>
                <w:rPr>
                  <w:color w:val="0000FF"/>
                </w:rPr>
                <w:t>N 433-п</w:t>
              </w:r>
            </w:hyperlink>
            <w:r>
              <w:rPr>
                <w:color w:val="392C69"/>
              </w:rPr>
              <w:t xml:space="preserve">, от 15.02.2017 </w:t>
            </w:r>
            <w:hyperlink r:id="rId11" w:history="1">
              <w:r>
                <w:rPr>
                  <w:color w:val="0000FF"/>
                </w:rPr>
                <w:t>N 46-п</w:t>
              </w:r>
            </w:hyperlink>
            <w:r>
              <w:rPr>
                <w:color w:val="392C69"/>
              </w:rPr>
              <w:t>,</w:t>
            </w:r>
          </w:p>
          <w:p w:rsidR="007B63C2" w:rsidRDefault="007B63C2">
            <w:pPr>
              <w:pStyle w:val="ConsPlusNormal"/>
              <w:jc w:val="center"/>
            </w:pPr>
            <w:r>
              <w:rPr>
                <w:color w:val="392C69"/>
              </w:rPr>
              <w:t xml:space="preserve">от 27.06.2017 </w:t>
            </w:r>
            <w:hyperlink r:id="rId12" w:history="1">
              <w:r>
                <w:rPr>
                  <w:color w:val="0000FF"/>
                </w:rPr>
                <w:t>N 245-п</w:t>
              </w:r>
            </w:hyperlink>
            <w:r>
              <w:rPr>
                <w:color w:val="392C69"/>
              </w:rPr>
              <w:t xml:space="preserve">, от 27.02.2018 </w:t>
            </w:r>
            <w:hyperlink r:id="rId13" w:history="1">
              <w:r>
                <w:rPr>
                  <w:color w:val="0000FF"/>
                </w:rPr>
                <w:t>N 71-п</w:t>
              </w:r>
            </w:hyperlink>
            <w:r>
              <w:rPr>
                <w:color w:val="392C69"/>
              </w:rPr>
              <w:t xml:space="preserve">, от 25.09.2018 </w:t>
            </w:r>
            <w:hyperlink r:id="rId14" w:history="1">
              <w:r>
                <w:rPr>
                  <w:color w:val="0000FF"/>
                </w:rPr>
                <w:t>N 397-п</w:t>
              </w:r>
            </w:hyperlink>
            <w:r>
              <w:rPr>
                <w:color w:val="392C69"/>
              </w:rPr>
              <w:t>,</w:t>
            </w:r>
          </w:p>
          <w:p w:rsidR="007B63C2" w:rsidRDefault="007B63C2">
            <w:pPr>
              <w:pStyle w:val="ConsPlusNormal"/>
              <w:jc w:val="center"/>
            </w:pPr>
            <w:r>
              <w:rPr>
                <w:color w:val="392C69"/>
              </w:rPr>
              <w:t xml:space="preserve">от 04.12.2018 </w:t>
            </w:r>
            <w:hyperlink r:id="rId15" w:history="1">
              <w:r>
                <w:rPr>
                  <w:color w:val="0000FF"/>
                </w:rPr>
                <w:t>N 500-п</w:t>
              </w:r>
            </w:hyperlink>
            <w:r>
              <w:rPr>
                <w:color w:val="392C69"/>
              </w:rPr>
              <w:t xml:space="preserve">, от 07.02.2019 </w:t>
            </w:r>
            <w:hyperlink r:id="rId16" w:history="1">
              <w:r>
                <w:rPr>
                  <w:color w:val="0000FF"/>
                </w:rPr>
                <w:t>N 28-п</w:t>
              </w:r>
            </w:hyperlink>
            <w:r>
              <w:rPr>
                <w:color w:val="392C69"/>
              </w:rPr>
              <w:t xml:space="preserve">, от 07.02.2019 </w:t>
            </w:r>
            <w:hyperlink r:id="rId17" w:history="1">
              <w:r>
                <w:rPr>
                  <w:color w:val="0000FF"/>
                </w:rPr>
                <w:t>N 29-п</w:t>
              </w:r>
            </w:hyperlink>
            <w:r>
              <w:rPr>
                <w:color w:val="392C69"/>
              </w:rPr>
              <w:t>,</w:t>
            </w:r>
          </w:p>
          <w:p w:rsidR="007B63C2" w:rsidRDefault="007B63C2">
            <w:pPr>
              <w:pStyle w:val="ConsPlusNormal"/>
              <w:jc w:val="center"/>
            </w:pPr>
            <w:r>
              <w:rPr>
                <w:color w:val="392C69"/>
              </w:rPr>
              <w:t xml:space="preserve">от 25.03.2019 </w:t>
            </w:r>
            <w:hyperlink r:id="rId18" w:history="1">
              <w:r>
                <w:rPr>
                  <w:color w:val="0000FF"/>
                </w:rPr>
                <w:t>N 107-п</w:t>
              </w:r>
            </w:hyperlink>
            <w:r>
              <w:rPr>
                <w:color w:val="392C69"/>
              </w:rPr>
              <w:t xml:space="preserve">, от 28.05.2019 </w:t>
            </w:r>
            <w:hyperlink r:id="rId19" w:history="1">
              <w:r>
                <w:rPr>
                  <w:color w:val="0000FF"/>
                </w:rPr>
                <w:t>N 203-п</w:t>
              </w:r>
            </w:hyperlink>
            <w:r>
              <w:rPr>
                <w:color w:val="392C69"/>
              </w:rPr>
              <w:t xml:space="preserve">, от 29.07.2019 </w:t>
            </w:r>
            <w:hyperlink r:id="rId20" w:history="1">
              <w:r>
                <w:rPr>
                  <w:color w:val="0000FF"/>
                </w:rPr>
                <w:t>N 288-п</w:t>
              </w:r>
            </w:hyperlink>
            <w:r>
              <w:rPr>
                <w:color w:val="392C69"/>
              </w:rPr>
              <w:t>,</w:t>
            </w:r>
          </w:p>
          <w:p w:rsidR="007B63C2" w:rsidRDefault="007B63C2">
            <w:pPr>
              <w:pStyle w:val="ConsPlusNormal"/>
              <w:jc w:val="center"/>
            </w:pPr>
            <w:r>
              <w:rPr>
                <w:color w:val="392C69"/>
              </w:rPr>
              <w:t xml:space="preserve">от 14.01.2020 </w:t>
            </w:r>
            <w:hyperlink r:id="rId21" w:history="1">
              <w:r>
                <w:rPr>
                  <w:color w:val="0000FF"/>
                </w:rPr>
                <w:t>N 1-п</w:t>
              </w:r>
            </w:hyperlink>
            <w:r>
              <w:rPr>
                <w:color w:val="392C69"/>
              </w:rPr>
              <w:t xml:space="preserve">, от 18.02.2020 </w:t>
            </w:r>
            <w:hyperlink r:id="rId22" w:history="1">
              <w:r>
                <w:rPr>
                  <w:color w:val="0000FF"/>
                </w:rPr>
                <w:t>N 29-п</w:t>
              </w:r>
            </w:hyperlink>
            <w:r>
              <w:rPr>
                <w:color w:val="392C69"/>
              </w:rPr>
              <w:t xml:space="preserve">, от 27.04.2020 </w:t>
            </w:r>
            <w:hyperlink r:id="rId23" w:history="1">
              <w:r>
                <w:rPr>
                  <w:color w:val="0000FF"/>
                </w:rPr>
                <w:t>N 154-п</w:t>
              </w:r>
            </w:hyperlink>
            <w:r>
              <w:rPr>
                <w:color w:val="392C69"/>
              </w:rPr>
              <w:t>,</w:t>
            </w:r>
          </w:p>
          <w:p w:rsidR="007B63C2" w:rsidRDefault="007B63C2">
            <w:pPr>
              <w:pStyle w:val="ConsPlusNormal"/>
              <w:jc w:val="center"/>
            </w:pPr>
            <w:r>
              <w:rPr>
                <w:color w:val="392C69"/>
              </w:rPr>
              <w:t xml:space="preserve">от 20.02.2021 </w:t>
            </w:r>
            <w:hyperlink r:id="rId24" w:history="1">
              <w:r>
                <w:rPr>
                  <w:color w:val="0000FF"/>
                </w:rPr>
                <w:t>N 47-п</w:t>
              </w:r>
            </w:hyperlink>
            <w:r>
              <w:rPr>
                <w:color w:val="392C69"/>
              </w:rPr>
              <w:t xml:space="preserve">, от 30.03.2021 </w:t>
            </w:r>
            <w:hyperlink r:id="rId25" w:history="1">
              <w:r>
                <w:rPr>
                  <w:color w:val="0000FF"/>
                </w:rPr>
                <w:t>N 105-п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В соответствии с </w:t>
      </w:r>
      <w:hyperlink r:id="rId26" w:history="1">
        <w:r>
          <w:rPr>
            <w:color w:val="0000FF"/>
          </w:rPr>
          <w:t>постановлением</w:t>
        </w:r>
      </w:hyperlink>
      <w:r>
        <w:t xml:space="preserve"> Правительства Новосибирской области от 28.03.2014 N 125-п "О Порядке принятия решений о разработке государственных программ Новосибирской области, а также формирования и реализации указанных программ", в целях эффективного развития рынка труда, содействия занятости населения и защиты от безработицы, улучшения условий и охраны труда работников организаций в Новосибирской области Правительство Новосибирской области постановляет:</w:t>
      </w:r>
    </w:p>
    <w:p w:rsidR="007B63C2" w:rsidRDefault="007B63C2">
      <w:pPr>
        <w:pStyle w:val="ConsPlusNormal"/>
        <w:jc w:val="both"/>
      </w:pPr>
      <w:r>
        <w:t xml:space="preserve">(в ред. постановлений Правительства Новосибирской области от 12.08.2015 </w:t>
      </w:r>
      <w:hyperlink r:id="rId27" w:history="1">
        <w:r>
          <w:rPr>
            <w:color w:val="0000FF"/>
          </w:rPr>
          <w:t>N 304-п</w:t>
        </w:r>
      </w:hyperlink>
      <w:r>
        <w:t xml:space="preserve">, от 22.12.2015 </w:t>
      </w:r>
      <w:hyperlink r:id="rId28" w:history="1">
        <w:r>
          <w:rPr>
            <w:color w:val="0000FF"/>
          </w:rPr>
          <w:t>N 460-п</w:t>
        </w:r>
      </w:hyperlink>
      <w:r>
        <w:t>)</w:t>
      </w:r>
    </w:p>
    <w:p w:rsidR="007B63C2" w:rsidRDefault="007B63C2">
      <w:pPr>
        <w:pStyle w:val="ConsPlusNormal"/>
        <w:spacing w:before="220"/>
        <w:ind w:firstLine="540"/>
        <w:jc w:val="both"/>
      </w:pPr>
      <w:r>
        <w:t xml:space="preserve">1. Утвердить прилагаемую государственную </w:t>
      </w:r>
      <w:hyperlink w:anchor="P60" w:history="1">
        <w:r>
          <w:rPr>
            <w:color w:val="0000FF"/>
          </w:rPr>
          <w:t>программу</w:t>
        </w:r>
      </w:hyperlink>
      <w:r>
        <w:t xml:space="preserve"> Новосибирской области "Содействие занятости населения".</w:t>
      </w:r>
    </w:p>
    <w:p w:rsidR="007B63C2" w:rsidRDefault="007B63C2">
      <w:pPr>
        <w:pStyle w:val="ConsPlusNormal"/>
        <w:jc w:val="both"/>
      </w:pPr>
      <w:r>
        <w:t xml:space="preserve">(в ред. </w:t>
      </w:r>
      <w:hyperlink r:id="rId29"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1.1. Установить:</w:t>
      </w:r>
    </w:p>
    <w:p w:rsidR="007B63C2" w:rsidRDefault="007B63C2">
      <w:pPr>
        <w:pStyle w:val="ConsPlusNormal"/>
        <w:spacing w:before="220"/>
        <w:ind w:firstLine="540"/>
        <w:jc w:val="both"/>
      </w:pPr>
      <w:r>
        <w:t xml:space="preserve">1) </w:t>
      </w:r>
      <w:hyperlink w:anchor="P6341" w:history="1">
        <w:r>
          <w:rPr>
            <w:color w:val="0000FF"/>
          </w:rPr>
          <w:t>Порядок</w:t>
        </w:r>
      </w:hyperlink>
      <w:r>
        <w:t xml:space="preserve"> финансирования мероприятий государственной программы Новосибирской области "Содействие занятости населения" согласно приложению N 1 к настоящему постановлению;</w:t>
      </w:r>
    </w:p>
    <w:p w:rsidR="007B63C2" w:rsidRDefault="007B63C2">
      <w:pPr>
        <w:pStyle w:val="ConsPlusNormal"/>
        <w:jc w:val="both"/>
      </w:pPr>
      <w:r>
        <w:t xml:space="preserve">(в ред. </w:t>
      </w:r>
      <w:hyperlink r:id="rId3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2) утратил силу. - </w:t>
      </w:r>
      <w:hyperlink r:id="rId31" w:history="1">
        <w:r>
          <w:rPr>
            <w:color w:val="0000FF"/>
          </w:rPr>
          <w:t>Постановление</w:t>
        </w:r>
      </w:hyperlink>
      <w:r>
        <w:t xml:space="preserve"> Правительства Новосибирской области от 27.06.2017 N 245-п;</w:t>
      </w:r>
    </w:p>
    <w:p w:rsidR="007B63C2" w:rsidRDefault="007B63C2">
      <w:pPr>
        <w:pStyle w:val="ConsPlusNormal"/>
        <w:spacing w:before="220"/>
        <w:ind w:firstLine="540"/>
        <w:jc w:val="both"/>
      </w:pPr>
      <w:r>
        <w:t xml:space="preserve">3) </w:t>
      </w:r>
      <w:hyperlink w:anchor="P6398" w:history="1">
        <w:r>
          <w:rPr>
            <w:color w:val="0000FF"/>
          </w:rPr>
          <w:t>Порядок, условия</w:t>
        </w:r>
      </w:hyperlink>
      <w:r>
        <w:t xml:space="preserve"> предоставления и размер единовременной финансовой помощи на организацию малого предпринимательства и самозанятости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в рамках реализации государственной программы Новосибирской области "Содействие занятости населения", согласно приложению N 3 к настоящему постановлению;</w:t>
      </w:r>
    </w:p>
    <w:p w:rsidR="007B63C2" w:rsidRDefault="007B63C2">
      <w:pPr>
        <w:pStyle w:val="ConsPlusNormal"/>
        <w:jc w:val="both"/>
      </w:pPr>
      <w:r>
        <w:t xml:space="preserve">(в ред. постановлений Правительства Новосибирской области от 27.06.2017 </w:t>
      </w:r>
      <w:hyperlink r:id="rId32" w:history="1">
        <w:r>
          <w:rPr>
            <w:color w:val="0000FF"/>
          </w:rPr>
          <w:t>N 245-п</w:t>
        </w:r>
      </w:hyperlink>
      <w:r>
        <w:t xml:space="preserve">, от 07.02.2019 </w:t>
      </w:r>
      <w:hyperlink r:id="rId33" w:history="1">
        <w:r>
          <w:rPr>
            <w:color w:val="0000FF"/>
          </w:rPr>
          <w:t>N 29-п</w:t>
        </w:r>
      </w:hyperlink>
      <w:r>
        <w:t>)</w:t>
      </w:r>
    </w:p>
    <w:p w:rsidR="007B63C2" w:rsidRDefault="007B63C2">
      <w:pPr>
        <w:pStyle w:val="ConsPlusNormal"/>
        <w:spacing w:before="220"/>
        <w:ind w:firstLine="540"/>
        <w:jc w:val="both"/>
      </w:pPr>
      <w:r>
        <w:lastRenderedPageBreak/>
        <w:t xml:space="preserve">4) </w:t>
      </w:r>
      <w:hyperlink w:anchor="P6483" w:history="1">
        <w:r>
          <w:rPr>
            <w:color w:val="0000FF"/>
          </w:rPr>
          <w:t>Порядок, условия</w:t>
        </w:r>
      </w:hyperlink>
      <w:r>
        <w:t xml:space="preserve"> предоставления и размер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а также единовременной финансовой помощи на подготовку документов для соответствующей государственной регистрации в рамках реализации государственной программы Новосибирской области "Содействие занятости населения" согласно приложению N 4 к настоящему постановлению;</w:t>
      </w:r>
    </w:p>
    <w:p w:rsidR="007B63C2" w:rsidRDefault="007B63C2">
      <w:pPr>
        <w:pStyle w:val="ConsPlusNormal"/>
        <w:jc w:val="both"/>
      </w:pPr>
      <w:r>
        <w:t xml:space="preserve">(пп. 4 введен </w:t>
      </w:r>
      <w:hyperlink r:id="rId34" w:history="1">
        <w:r>
          <w:rPr>
            <w:color w:val="0000FF"/>
          </w:rPr>
          <w:t>постановлением</w:t>
        </w:r>
      </w:hyperlink>
      <w:r>
        <w:t xml:space="preserve"> Правительства Новосибирской области от 27.06.2017 N 245-п; в ред. </w:t>
      </w:r>
      <w:hyperlink r:id="rId35"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5) </w:t>
      </w:r>
      <w:hyperlink w:anchor="P6614" w:history="1">
        <w:r>
          <w:rPr>
            <w:color w:val="0000FF"/>
          </w:rPr>
          <w:t>Порядок</w:t>
        </w:r>
      </w:hyperlink>
      <w:r>
        <w:t xml:space="preserve"> предоставления финансовой поддержки безработным гражданам и женщинам в период отпуска по уходу за ребенком до достижения им возраста трех лет, а также незанятым инвалидам, в том числе инвалидам молодого возраста,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 а также размеры указанной финансовой поддержки в рамках реализации государственной программы Новосибирской области "Содействие занятости населения" согласно приложению N 5 к настоящему постановлению;</w:t>
      </w:r>
    </w:p>
    <w:p w:rsidR="007B63C2" w:rsidRDefault="007B63C2">
      <w:pPr>
        <w:pStyle w:val="ConsPlusNormal"/>
        <w:jc w:val="both"/>
      </w:pPr>
      <w:r>
        <w:t xml:space="preserve">(пп. 5 введен </w:t>
      </w:r>
      <w:hyperlink r:id="rId36" w:history="1">
        <w:r>
          <w:rPr>
            <w:color w:val="0000FF"/>
          </w:rPr>
          <w:t>постановлением</w:t>
        </w:r>
      </w:hyperlink>
      <w:r>
        <w:t xml:space="preserve"> Правительства Новосибирской области от 27.06.2017 N 245-п; в ред. постановлений Правительства Новосибирской области от 07.02.2019 </w:t>
      </w:r>
      <w:hyperlink r:id="rId37" w:history="1">
        <w:r>
          <w:rPr>
            <w:color w:val="0000FF"/>
          </w:rPr>
          <w:t>N 29-п</w:t>
        </w:r>
      </w:hyperlink>
      <w:r>
        <w:t xml:space="preserve">, от 28.05.2019 </w:t>
      </w:r>
      <w:hyperlink r:id="rId38" w:history="1">
        <w:r>
          <w:rPr>
            <w:color w:val="0000FF"/>
          </w:rPr>
          <w:t>N 203-п</w:t>
        </w:r>
      </w:hyperlink>
      <w:r>
        <w:t>)</w:t>
      </w:r>
    </w:p>
    <w:p w:rsidR="007B63C2" w:rsidRDefault="007B63C2">
      <w:pPr>
        <w:pStyle w:val="ConsPlusNormal"/>
        <w:spacing w:before="220"/>
        <w:ind w:firstLine="540"/>
        <w:jc w:val="both"/>
      </w:pPr>
      <w:r>
        <w:t xml:space="preserve">6) </w:t>
      </w:r>
      <w:hyperlink w:anchor="P6688" w:history="1">
        <w:r>
          <w:rPr>
            <w:color w:val="0000FF"/>
          </w:rPr>
          <w:t>Порядок и условия</w:t>
        </w:r>
      </w:hyperlink>
      <w:r>
        <w:t xml:space="preserve"> направления органами службы занятости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для прохождения профессионального обучения или получения дополнительного профессионального образования в рамках реализации государственной программы Новосибирской области "Содействие занятости населения" согласно приложению N 6 к настоящему постановлению;</w:t>
      </w:r>
    </w:p>
    <w:p w:rsidR="007B63C2" w:rsidRDefault="007B63C2">
      <w:pPr>
        <w:pStyle w:val="ConsPlusNormal"/>
        <w:jc w:val="both"/>
      </w:pPr>
      <w:r>
        <w:t xml:space="preserve">(пп. 6 введен </w:t>
      </w:r>
      <w:hyperlink r:id="rId39" w:history="1">
        <w:r>
          <w:rPr>
            <w:color w:val="0000FF"/>
          </w:rPr>
          <w:t>постановлением</w:t>
        </w:r>
      </w:hyperlink>
      <w:r>
        <w:t xml:space="preserve"> Правительства Новосибирской области от 27.06.2017 N 245-п; в ред. </w:t>
      </w:r>
      <w:hyperlink r:id="rId4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7) </w:t>
      </w:r>
      <w:hyperlink w:anchor="P6841" w:history="1">
        <w:r>
          <w:rPr>
            <w:color w:val="0000FF"/>
          </w:rPr>
          <w:t>Порядок</w:t>
        </w:r>
      </w:hyperlink>
      <w:r>
        <w:t xml:space="preserve"> выплаты материальной поддержки несовершеннолетним гражданам в возрасте от 14 до 18 лет, безработным гражданам в период участия в оплачиваемых общественных работах, временного трудоустройства, в том числе инвалидам молодого возраста, а также ее размеры в рамках реализации государственной программы Новосибирской области "Содействие занятости населения" согласно приложению N 7 к настоящему постановлению;</w:t>
      </w:r>
    </w:p>
    <w:p w:rsidR="007B63C2" w:rsidRDefault="007B63C2">
      <w:pPr>
        <w:pStyle w:val="ConsPlusNormal"/>
        <w:jc w:val="both"/>
      </w:pPr>
      <w:r>
        <w:t xml:space="preserve">(пп. 7 введен </w:t>
      </w:r>
      <w:hyperlink r:id="rId41" w:history="1">
        <w:r>
          <w:rPr>
            <w:color w:val="0000FF"/>
          </w:rPr>
          <w:t>постановлением</w:t>
        </w:r>
      </w:hyperlink>
      <w:r>
        <w:t xml:space="preserve"> Правительства Новосибирской области от 27.06.2017 N 245-п; в ред. </w:t>
      </w:r>
      <w:hyperlink r:id="rId42"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8) </w:t>
      </w:r>
      <w:hyperlink w:anchor="P6893" w:history="1">
        <w:r>
          <w:rPr>
            <w:color w:val="0000FF"/>
          </w:rPr>
          <w:t>Порядок, условия</w:t>
        </w:r>
      </w:hyperlink>
      <w:r>
        <w:t xml:space="preserve"> предоставления и размер финансовой поддержки безработным гражданам при переезде и безработным гражданам и членам их семей при переселении в другую местность для трудоустройства по направлению органов службы занятости в рамках реализации государственной программы Новосибирской области "Содействие занятости населения" согласно приложению N 8 к настоящему постановлению;</w:t>
      </w:r>
    </w:p>
    <w:p w:rsidR="007B63C2" w:rsidRDefault="007B63C2">
      <w:pPr>
        <w:pStyle w:val="ConsPlusNormal"/>
        <w:jc w:val="both"/>
      </w:pPr>
      <w:r>
        <w:t xml:space="preserve">(пп. 8 введен </w:t>
      </w:r>
      <w:hyperlink r:id="rId43" w:history="1">
        <w:r>
          <w:rPr>
            <w:color w:val="0000FF"/>
          </w:rPr>
          <w:t>постановлением</w:t>
        </w:r>
      </w:hyperlink>
      <w:r>
        <w:t xml:space="preserve"> Правительства Новосибирской области от 27.02.2018 N 71-п; в ред. </w:t>
      </w:r>
      <w:hyperlink r:id="rId44"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9) </w:t>
      </w:r>
      <w:hyperlink w:anchor="P6965" w:history="1">
        <w:r>
          <w:rPr>
            <w:color w:val="0000FF"/>
          </w:rPr>
          <w:t>Порядок</w:t>
        </w:r>
      </w:hyperlink>
      <w: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 производителям товаров, работ, услуг на сопровождение инвалидов, в том числе инвалидов молодого возраста, при трудоустройстве в рамках реализации государственной программы </w:t>
      </w:r>
      <w:r>
        <w:lastRenderedPageBreak/>
        <w:t>Новосибирской области "Содействие занятости населения" согласно приложению N 9 к настоящему постановлению;</w:t>
      </w:r>
    </w:p>
    <w:p w:rsidR="007B63C2" w:rsidRDefault="007B63C2">
      <w:pPr>
        <w:pStyle w:val="ConsPlusNormal"/>
        <w:jc w:val="both"/>
      </w:pPr>
      <w:r>
        <w:t xml:space="preserve">(пп. 9 введен </w:t>
      </w:r>
      <w:hyperlink r:id="rId45" w:history="1">
        <w:r>
          <w:rPr>
            <w:color w:val="0000FF"/>
          </w:rPr>
          <w:t>постановлением</w:t>
        </w:r>
      </w:hyperlink>
      <w:r>
        <w:t xml:space="preserve"> Правительства Новосибирской области от 04.12.2018 N 500-п; в ред. </w:t>
      </w:r>
      <w:hyperlink r:id="rId46"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10) - 11) утратили силу. - </w:t>
      </w:r>
      <w:hyperlink r:id="rId47"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12) </w:t>
      </w:r>
      <w:hyperlink w:anchor="P7496" w:history="1">
        <w:r>
          <w:rPr>
            <w:color w:val="0000FF"/>
          </w:rPr>
          <w:t>Порядок</w:t>
        </w:r>
      </w:hyperlink>
      <w:r>
        <w:t xml:space="preserve"> предоставления субсидии Региональному центру компетенций в сфере производительности труда на реализацию мероприятий, обеспечивающих достижение целей, показателей и результатов регионального проекта "Адресная поддержка повышения производительности труда на предприятиях", в рамках реализации мероприятий государственной программы Новосибирской области "Содействие занятости населения" согласно приложению N 12 к настоящему постановлению;</w:t>
      </w:r>
    </w:p>
    <w:p w:rsidR="007B63C2" w:rsidRDefault="007B63C2">
      <w:pPr>
        <w:pStyle w:val="ConsPlusNormal"/>
        <w:jc w:val="both"/>
      </w:pPr>
      <w:r>
        <w:t xml:space="preserve">(пп. 12 введен </w:t>
      </w:r>
      <w:hyperlink r:id="rId48" w:history="1">
        <w:r>
          <w:rPr>
            <w:color w:val="0000FF"/>
          </w:rPr>
          <w:t>постановлением</w:t>
        </w:r>
      </w:hyperlink>
      <w:r>
        <w:t xml:space="preserve"> Правительства Новосибирской области от 18.02.2020 N 29-п)</w:t>
      </w:r>
    </w:p>
    <w:p w:rsidR="007B63C2" w:rsidRDefault="007B63C2">
      <w:pPr>
        <w:pStyle w:val="ConsPlusNormal"/>
        <w:spacing w:before="220"/>
        <w:ind w:firstLine="540"/>
        <w:jc w:val="both"/>
      </w:pPr>
      <w:r>
        <w:t xml:space="preserve">13) утратил силу. - </w:t>
      </w:r>
      <w:hyperlink r:id="rId49"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jc w:val="both"/>
      </w:pPr>
      <w:r>
        <w:t xml:space="preserve">(п. 1.1 введен </w:t>
      </w:r>
      <w:hyperlink r:id="rId50" w:history="1">
        <w:r>
          <w:rPr>
            <w:color w:val="0000FF"/>
          </w:rPr>
          <w:t>постановлением</w:t>
        </w:r>
      </w:hyperlink>
      <w:r>
        <w:t xml:space="preserve"> Правительства Новосибирской области от 12.08.2015 N 304-п)</w:t>
      </w:r>
    </w:p>
    <w:p w:rsidR="007B63C2" w:rsidRDefault="007B63C2">
      <w:pPr>
        <w:pStyle w:val="ConsPlusNormal"/>
        <w:spacing w:before="220"/>
        <w:ind w:firstLine="540"/>
        <w:jc w:val="both"/>
      </w:pPr>
      <w:r>
        <w:t>2. Контроль за исполнением настоящего постановления возложить на заместителя Губернатора Новосибирской области Нелюбова С.А.</w:t>
      </w:r>
    </w:p>
    <w:p w:rsidR="007B63C2" w:rsidRDefault="007B63C2">
      <w:pPr>
        <w:pStyle w:val="ConsPlusNormal"/>
        <w:jc w:val="both"/>
      </w:pPr>
      <w:r>
        <w:t xml:space="preserve">(п. 2 в ред. </w:t>
      </w:r>
      <w:hyperlink r:id="rId51" w:history="1">
        <w:r>
          <w:rPr>
            <w:color w:val="0000FF"/>
          </w:rPr>
          <w:t>постановления</w:t>
        </w:r>
      </w:hyperlink>
      <w:r>
        <w:t xml:space="preserve"> Правительства Новосибирской области от 04.12.2018 N 500-п)</w:t>
      </w:r>
    </w:p>
    <w:p w:rsidR="007B63C2" w:rsidRDefault="007B63C2">
      <w:pPr>
        <w:pStyle w:val="ConsPlusNormal"/>
        <w:ind w:firstLine="540"/>
        <w:jc w:val="both"/>
      </w:pPr>
    </w:p>
    <w:p w:rsidR="007B63C2" w:rsidRDefault="007B63C2">
      <w:pPr>
        <w:pStyle w:val="ConsPlusNormal"/>
        <w:jc w:val="right"/>
      </w:pPr>
      <w:r>
        <w:t>Губернатор Новосибирской области</w:t>
      </w:r>
    </w:p>
    <w:p w:rsidR="007B63C2" w:rsidRDefault="007B63C2">
      <w:pPr>
        <w:pStyle w:val="ConsPlusNormal"/>
        <w:jc w:val="right"/>
      </w:pPr>
      <w:r>
        <w:t>В.А.ЮРЧЕНКО</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Утверждена</w:t>
      </w:r>
    </w:p>
    <w:p w:rsidR="007B63C2" w:rsidRDefault="007B63C2">
      <w:pPr>
        <w:pStyle w:val="ConsPlusNormal"/>
        <w:jc w:val="right"/>
      </w:pPr>
      <w:r>
        <w:t>постановлением</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1" w:name="P60"/>
      <w:bookmarkEnd w:id="1"/>
      <w:r>
        <w:t>ГОСУДАРСТВЕННАЯ ПРОГРАММА</w:t>
      </w:r>
    </w:p>
    <w:p w:rsidR="007B63C2" w:rsidRDefault="007B63C2">
      <w:pPr>
        <w:pStyle w:val="ConsPlusTitle"/>
        <w:jc w:val="center"/>
      </w:pPr>
      <w:r>
        <w:t>НОВОСИБИРСКОЙ ОБЛАСТИ "СОДЕЙСТВИЕ 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31.10.2014 </w:t>
            </w:r>
            <w:hyperlink r:id="rId52" w:history="1">
              <w:r>
                <w:rPr>
                  <w:color w:val="0000FF"/>
                </w:rPr>
                <w:t>N 426-п</w:t>
              </w:r>
            </w:hyperlink>
            <w:r>
              <w:rPr>
                <w:color w:val="392C69"/>
              </w:rPr>
              <w:t xml:space="preserve">, от 20.01.2015 </w:t>
            </w:r>
            <w:hyperlink r:id="rId53" w:history="1">
              <w:r>
                <w:rPr>
                  <w:color w:val="0000FF"/>
                </w:rPr>
                <w:t>N 14-п</w:t>
              </w:r>
            </w:hyperlink>
            <w:r>
              <w:rPr>
                <w:color w:val="392C69"/>
              </w:rPr>
              <w:t xml:space="preserve">, от 12.08.2015 </w:t>
            </w:r>
            <w:hyperlink r:id="rId54" w:history="1">
              <w:r>
                <w:rPr>
                  <w:color w:val="0000FF"/>
                </w:rPr>
                <w:t>N 304-п</w:t>
              </w:r>
            </w:hyperlink>
            <w:r>
              <w:rPr>
                <w:color w:val="392C69"/>
              </w:rPr>
              <w:t>,</w:t>
            </w:r>
          </w:p>
          <w:p w:rsidR="007B63C2" w:rsidRDefault="007B63C2">
            <w:pPr>
              <w:pStyle w:val="ConsPlusNormal"/>
              <w:jc w:val="center"/>
            </w:pPr>
            <w:r>
              <w:rPr>
                <w:color w:val="392C69"/>
              </w:rPr>
              <w:t xml:space="preserve">от 22.12.2015 </w:t>
            </w:r>
            <w:hyperlink r:id="rId55" w:history="1">
              <w:r>
                <w:rPr>
                  <w:color w:val="0000FF"/>
                </w:rPr>
                <w:t>N 460-п</w:t>
              </w:r>
            </w:hyperlink>
            <w:r>
              <w:rPr>
                <w:color w:val="392C69"/>
              </w:rPr>
              <w:t xml:space="preserve">, от 27.12.2016 </w:t>
            </w:r>
            <w:hyperlink r:id="rId56" w:history="1">
              <w:r>
                <w:rPr>
                  <w:color w:val="0000FF"/>
                </w:rPr>
                <w:t>N 433-п</w:t>
              </w:r>
            </w:hyperlink>
            <w:r>
              <w:rPr>
                <w:color w:val="392C69"/>
              </w:rPr>
              <w:t xml:space="preserve">, от 15.02.2017 </w:t>
            </w:r>
            <w:hyperlink r:id="rId57" w:history="1">
              <w:r>
                <w:rPr>
                  <w:color w:val="0000FF"/>
                </w:rPr>
                <w:t>N 46-п</w:t>
              </w:r>
            </w:hyperlink>
            <w:r>
              <w:rPr>
                <w:color w:val="392C69"/>
              </w:rPr>
              <w:t>,</w:t>
            </w:r>
          </w:p>
          <w:p w:rsidR="007B63C2" w:rsidRDefault="007B63C2">
            <w:pPr>
              <w:pStyle w:val="ConsPlusNormal"/>
              <w:jc w:val="center"/>
            </w:pPr>
            <w:r>
              <w:rPr>
                <w:color w:val="392C69"/>
              </w:rPr>
              <w:t xml:space="preserve">от 27.06.2017 </w:t>
            </w:r>
            <w:hyperlink r:id="rId58" w:history="1">
              <w:r>
                <w:rPr>
                  <w:color w:val="0000FF"/>
                </w:rPr>
                <w:t>N 245-п</w:t>
              </w:r>
            </w:hyperlink>
            <w:r>
              <w:rPr>
                <w:color w:val="392C69"/>
              </w:rPr>
              <w:t xml:space="preserve">, от 27.02.2018 </w:t>
            </w:r>
            <w:hyperlink r:id="rId59" w:history="1">
              <w:r>
                <w:rPr>
                  <w:color w:val="0000FF"/>
                </w:rPr>
                <w:t>N 71-п</w:t>
              </w:r>
            </w:hyperlink>
            <w:r>
              <w:rPr>
                <w:color w:val="392C69"/>
              </w:rPr>
              <w:t xml:space="preserve">, от 25.09.2018 </w:t>
            </w:r>
            <w:hyperlink r:id="rId60" w:history="1">
              <w:r>
                <w:rPr>
                  <w:color w:val="0000FF"/>
                </w:rPr>
                <w:t>N 397-п</w:t>
              </w:r>
            </w:hyperlink>
            <w:r>
              <w:rPr>
                <w:color w:val="392C69"/>
              </w:rPr>
              <w:t>,</w:t>
            </w:r>
          </w:p>
          <w:p w:rsidR="007B63C2" w:rsidRDefault="007B63C2">
            <w:pPr>
              <w:pStyle w:val="ConsPlusNormal"/>
              <w:jc w:val="center"/>
            </w:pPr>
            <w:r>
              <w:rPr>
                <w:color w:val="392C69"/>
              </w:rPr>
              <w:t xml:space="preserve">от 07.02.2019 </w:t>
            </w:r>
            <w:hyperlink r:id="rId61" w:history="1">
              <w:r>
                <w:rPr>
                  <w:color w:val="0000FF"/>
                </w:rPr>
                <w:t>N 28-п</w:t>
              </w:r>
            </w:hyperlink>
            <w:r>
              <w:rPr>
                <w:color w:val="392C69"/>
              </w:rPr>
              <w:t xml:space="preserve">, от 07.02.2019 </w:t>
            </w:r>
            <w:hyperlink r:id="rId62" w:history="1">
              <w:r>
                <w:rPr>
                  <w:color w:val="0000FF"/>
                </w:rPr>
                <w:t>N 29-п</w:t>
              </w:r>
            </w:hyperlink>
            <w:r>
              <w:rPr>
                <w:color w:val="392C69"/>
              </w:rPr>
              <w:t xml:space="preserve">, от 28.05.2019 </w:t>
            </w:r>
            <w:hyperlink r:id="rId63" w:history="1">
              <w:r>
                <w:rPr>
                  <w:color w:val="0000FF"/>
                </w:rPr>
                <w:t>N 203-п</w:t>
              </w:r>
            </w:hyperlink>
            <w:r>
              <w:rPr>
                <w:color w:val="392C69"/>
              </w:rPr>
              <w:t>,</w:t>
            </w:r>
          </w:p>
          <w:p w:rsidR="007B63C2" w:rsidRDefault="007B63C2">
            <w:pPr>
              <w:pStyle w:val="ConsPlusNormal"/>
              <w:jc w:val="center"/>
            </w:pPr>
            <w:r>
              <w:rPr>
                <w:color w:val="392C69"/>
              </w:rPr>
              <w:t xml:space="preserve">от 29.07.2019 </w:t>
            </w:r>
            <w:hyperlink r:id="rId64" w:history="1">
              <w:r>
                <w:rPr>
                  <w:color w:val="0000FF"/>
                </w:rPr>
                <w:t>N 288-п</w:t>
              </w:r>
            </w:hyperlink>
            <w:r>
              <w:rPr>
                <w:color w:val="392C69"/>
              </w:rPr>
              <w:t xml:space="preserve">, от 14.01.2020 </w:t>
            </w:r>
            <w:hyperlink r:id="rId65" w:history="1">
              <w:r>
                <w:rPr>
                  <w:color w:val="0000FF"/>
                </w:rPr>
                <w:t>N 1-п</w:t>
              </w:r>
            </w:hyperlink>
            <w:r>
              <w:rPr>
                <w:color w:val="392C69"/>
              </w:rPr>
              <w:t xml:space="preserve">, от 27.04.2020 </w:t>
            </w:r>
            <w:hyperlink r:id="rId66" w:history="1">
              <w:r>
                <w:rPr>
                  <w:color w:val="0000FF"/>
                </w:rPr>
                <w:t>N 154-п</w:t>
              </w:r>
            </w:hyperlink>
            <w:r>
              <w:rPr>
                <w:color w:val="392C69"/>
              </w:rPr>
              <w:t>,</w:t>
            </w:r>
          </w:p>
          <w:p w:rsidR="007B63C2" w:rsidRDefault="007B63C2">
            <w:pPr>
              <w:pStyle w:val="ConsPlusNormal"/>
              <w:jc w:val="center"/>
            </w:pPr>
            <w:r>
              <w:rPr>
                <w:color w:val="392C69"/>
              </w:rPr>
              <w:t xml:space="preserve">от 20.02.2021 </w:t>
            </w:r>
            <w:hyperlink r:id="rId67" w:history="1">
              <w:r>
                <w:rPr>
                  <w:color w:val="0000FF"/>
                </w:rPr>
                <w:t>N 47-п</w:t>
              </w:r>
            </w:hyperlink>
            <w:r>
              <w:rPr>
                <w:color w:val="392C69"/>
              </w:rPr>
              <w:t xml:space="preserve">, от 30.03.2021 </w:t>
            </w:r>
            <w:hyperlink r:id="rId68" w:history="1">
              <w:r>
                <w:rPr>
                  <w:color w:val="0000FF"/>
                </w:rPr>
                <w:t>N 105-п</w:t>
              </w:r>
            </w:hyperlink>
            <w:r>
              <w:rPr>
                <w:color w:val="392C69"/>
              </w:rPr>
              <w:t>)</w:t>
            </w:r>
          </w:p>
        </w:tc>
      </w:tr>
    </w:tbl>
    <w:p w:rsidR="007B63C2" w:rsidRDefault="007B63C2">
      <w:pPr>
        <w:pStyle w:val="ConsPlusNormal"/>
        <w:ind w:firstLine="540"/>
        <w:jc w:val="both"/>
      </w:pPr>
    </w:p>
    <w:p w:rsidR="007B63C2" w:rsidRDefault="007B63C2">
      <w:pPr>
        <w:pStyle w:val="ConsPlusTitle"/>
        <w:jc w:val="center"/>
        <w:outlineLvl w:val="1"/>
      </w:pPr>
      <w:r>
        <w:t>I. ПАСПОРТ</w:t>
      </w:r>
    </w:p>
    <w:p w:rsidR="007B63C2" w:rsidRDefault="007B63C2">
      <w:pPr>
        <w:pStyle w:val="ConsPlusTitle"/>
        <w:jc w:val="center"/>
      </w:pPr>
      <w:r>
        <w:t>государственной программы Новосибирской области</w:t>
      </w:r>
    </w:p>
    <w:p w:rsidR="007B63C2" w:rsidRDefault="007B63C2">
      <w:pPr>
        <w:pStyle w:val="ConsPlusTitle"/>
        <w:jc w:val="center"/>
      </w:pPr>
      <w:r>
        <w:t>"Содействие занятости населения"</w:t>
      </w:r>
    </w:p>
    <w:p w:rsidR="007B63C2" w:rsidRDefault="007B63C2">
      <w:pPr>
        <w:pStyle w:val="ConsPlusNormal"/>
        <w:jc w:val="center"/>
      </w:pPr>
      <w:r>
        <w:t xml:space="preserve">(в ред. </w:t>
      </w:r>
      <w:hyperlink r:id="rId69" w:history="1">
        <w:r>
          <w:rPr>
            <w:color w:val="0000FF"/>
          </w:rPr>
          <w:t>постановления</w:t>
        </w:r>
      </w:hyperlink>
      <w:r>
        <w:t xml:space="preserve"> Правительства Новосибирской области</w:t>
      </w:r>
    </w:p>
    <w:p w:rsidR="007B63C2" w:rsidRDefault="007B63C2">
      <w:pPr>
        <w:pStyle w:val="ConsPlusNormal"/>
        <w:jc w:val="center"/>
      </w:pPr>
      <w:r>
        <w:t>от 07.02.2019 N 29-п)</w:t>
      </w:r>
    </w:p>
    <w:p w:rsidR="007B63C2" w:rsidRDefault="007B63C2">
      <w:pPr>
        <w:pStyle w:val="ConsPlusNormal"/>
        <w:jc w:val="center"/>
      </w:pPr>
      <w:r>
        <w:lastRenderedPageBreak/>
        <w:t xml:space="preserve">(в ред. </w:t>
      </w:r>
      <w:hyperlink r:id="rId70" w:history="1">
        <w:r>
          <w:rPr>
            <w:color w:val="0000FF"/>
          </w:rPr>
          <w:t>постановления</w:t>
        </w:r>
      </w:hyperlink>
      <w:r>
        <w:t xml:space="preserve"> Правительства Новосибирской области</w:t>
      </w:r>
    </w:p>
    <w:p w:rsidR="007B63C2" w:rsidRDefault="007B63C2">
      <w:pPr>
        <w:pStyle w:val="ConsPlusNormal"/>
        <w:jc w:val="center"/>
      </w:pPr>
      <w:r>
        <w:t>от 25.09.2018 N 397-п)</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7"/>
        <w:gridCol w:w="6633"/>
      </w:tblGrid>
      <w:tr w:rsidR="007B63C2">
        <w:tc>
          <w:tcPr>
            <w:tcW w:w="2437" w:type="dxa"/>
            <w:tcBorders>
              <w:bottom w:val="nil"/>
            </w:tcBorders>
          </w:tcPr>
          <w:p w:rsidR="007B63C2" w:rsidRDefault="007B63C2">
            <w:pPr>
              <w:pStyle w:val="ConsPlusNormal"/>
            </w:pPr>
            <w:r>
              <w:t>Наименование государственной программы</w:t>
            </w:r>
          </w:p>
        </w:tc>
        <w:tc>
          <w:tcPr>
            <w:tcW w:w="6633" w:type="dxa"/>
            <w:tcBorders>
              <w:bottom w:val="nil"/>
            </w:tcBorders>
          </w:tcPr>
          <w:p w:rsidR="007B63C2" w:rsidRDefault="007B63C2">
            <w:pPr>
              <w:pStyle w:val="ConsPlusNormal"/>
              <w:jc w:val="both"/>
            </w:pPr>
            <w:r>
              <w:t>Содействие занятости населения</w:t>
            </w:r>
          </w:p>
        </w:tc>
      </w:tr>
      <w:tr w:rsidR="007B63C2">
        <w:tc>
          <w:tcPr>
            <w:tcW w:w="9070" w:type="dxa"/>
            <w:gridSpan w:val="2"/>
            <w:tcBorders>
              <w:top w:val="nil"/>
            </w:tcBorders>
          </w:tcPr>
          <w:p w:rsidR="007B63C2" w:rsidRDefault="007B63C2">
            <w:pPr>
              <w:pStyle w:val="ConsPlusNormal"/>
              <w:jc w:val="both"/>
            </w:pPr>
            <w:r>
              <w:t xml:space="preserve">(в ред. </w:t>
            </w:r>
            <w:hyperlink r:id="rId71" w:history="1">
              <w:r>
                <w:rPr>
                  <w:color w:val="0000FF"/>
                </w:rPr>
                <w:t>постановления</w:t>
              </w:r>
            </w:hyperlink>
            <w:r>
              <w:t xml:space="preserve"> Правительства Новосибирской области от 07.02.2019 N 29-п)</w:t>
            </w:r>
          </w:p>
        </w:tc>
      </w:tr>
      <w:tr w:rsidR="007B63C2">
        <w:tblPrEx>
          <w:tblBorders>
            <w:insideH w:val="single" w:sz="4" w:space="0" w:color="auto"/>
          </w:tblBorders>
        </w:tblPrEx>
        <w:tc>
          <w:tcPr>
            <w:tcW w:w="2437" w:type="dxa"/>
          </w:tcPr>
          <w:p w:rsidR="007B63C2" w:rsidRDefault="007B63C2">
            <w:pPr>
              <w:pStyle w:val="ConsPlusNormal"/>
            </w:pPr>
            <w:r>
              <w:t>Разработчики государственной программы</w:t>
            </w:r>
          </w:p>
        </w:tc>
        <w:tc>
          <w:tcPr>
            <w:tcW w:w="6633" w:type="dxa"/>
          </w:tcPr>
          <w:p w:rsidR="007B63C2" w:rsidRDefault="007B63C2">
            <w:pPr>
              <w:pStyle w:val="ConsPlusNormal"/>
              <w:jc w:val="both"/>
            </w:pPr>
            <w:r>
              <w:t>Министерство труда, занятости и трудовых ресурсов Новосибирской области (далее - Минтруд Новосибирской области).</w:t>
            </w:r>
          </w:p>
          <w:p w:rsidR="007B63C2" w:rsidRDefault="00C11B00">
            <w:pPr>
              <w:pStyle w:val="ConsPlusNormal"/>
              <w:jc w:val="both"/>
            </w:pPr>
            <w:hyperlink r:id="rId72" w:history="1">
              <w:r w:rsidR="007B63C2">
                <w:rPr>
                  <w:color w:val="0000FF"/>
                </w:rPr>
                <w:t>Приказ</w:t>
              </w:r>
            </w:hyperlink>
            <w:r w:rsidR="007B63C2">
              <w:t xml:space="preserve"> Минтруда Новосибирской области о создании рабочей группы по разработке государственной программы от 20.12.2012 N 1154</w:t>
            </w:r>
          </w:p>
        </w:tc>
      </w:tr>
      <w:tr w:rsidR="007B63C2">
        <w:tblPrEx>
          <w:tblBorders>
            <w:insideH w:val="single" w:sz="4" w:space="0" w:color="auto"/>
          </w:tblBorders>
        </w:tblPrEx>
        <w:tc>
          <w:tcPr>
            <w:tcW w:w="2437" w:type="dxa"/>
          </w:tcPr>
          <w:p w:rsidR="007B63C2" w:rsidRDefault="007B63C2">
            <w:pPr>
              <w:pStyle w:val="ConsPlusNormal"/>
            </w:pPr>
            <w:r>
              <w:t>Государственный заказчик (государственный заказчик-координатор) государственной программы</w:t>
            </w:r>
          </w:p>
        </w:tc>
        <w:tc>
          <w:tcPr>
            <w:tcW w:w="6633" w:type="dxa"/>
          </w:tcPr>
          <w:p w:rsidR="007B63C2" w:rsidRDefault="007B63C2">
            <w:pPr>
              <w:pStyle w:val="ConsPlusNormal"/>
              <w:jc w:val="both"/>
            </w:pPr>
            <w:r>
              <w:t>Министерство труда и социального развития Новосибирской области (далее - Минтруда и соцразвития НСО)</w:t>
            </w:r>
          </w:p>
        </w:tc>
      </w:tr>
      <w:tr w:rsidR="007B63C2">
        <w:tc>
          <w:tcPr>
            <w:tcW w:w="2437" w:type="dxa"/>
            <w:tcBorders>
              <w:bottom w:val="nil"/>
            </w:tcBorders>
          </w:tcPr>
          <w:p w:rsidR="007B63C2" w:rsidRDefault="007B63C2">
            <w:pPr>
              <w:pStyle w:val="ConsPlusNormal"/>
            </w:pPr>
            <w:r>
              <w:t>Руководитель государственной программы</w:t>
            </w:r>
          </w:p>
        </w:tc>
        <w:tc>
          <w:tcPr>
            <w:tcW w:w="6633" w:type="dxa"/>
            <w:tcBorders>
              <w:bottom w:val="nil"/>
            </w:tcBorders>
          </w:tcPr>
          <w:p w:rsidR="007B63C2" w:rsidRDefault="007B63C2">
            <w:pPr>
              <w:pStyle w:val="ConsPlusNormal"/>
              <w:jc w:val="both"/>
            </w:pPr>
            <w:r>
              <w:t>Министр труда и социального развития Новосибирской области Фролов Я.А.</w:t>
            </w:r>
          </w:p>
        </w:tc>
      </w:tr>
      <w:tr w:rsidR="007B63C2">
        <w:tc>
          <w:tcPr>
            <w:tcW w:w="9070" w:type="dxa"/>
            <w:gridSpan w:val="2"/>
            <w:tcBorders>
              <w:top w:val="nil"/>
            </w:tcBorders>
          </w:tcPr>
          <w:p w:rsidR="007B63C2" w:rsidRDefault="007B63C2">
            <w:pPr>
              <w:pStyle w:val="ConsPlusNormal"/>
              <w:jc w:val="both"/>
            </w:pPr>
            <w:r>
              <w:t xml:space="preserve">(в ред. </w:t>
            </w:r>
            <w:hyperlink r:id="rId73" w:history="1">
              <w:r>
                <w:rPr>
                  <w:color w:val="0000FF"/>
                </w:rPr>
                <w:t>постановления</w:t>
              </w:r>
            </w:hyperlink>
            <w:r>
              <w:t xml:space="preserve"> Правительства Новосибирской области от 07.02.2019 N 28-п)</w:t>
            </w:r>
          </w:p>
        </w:tc>
      </w:tr>
      <w:tr w:rsidR="007B63C2">
        <w:tc>
          <w:tcPr>
            <w:tcW w:w="2437" w:type="dxa"/>
            <w:tcBorders>
              <w:bottom w:val="nil"/>
            </w:tcBorders>
          </w:tcPr>
          <w:p w:rsidR="007B63C2" w:rsidRDefault="007B63C2">
            <w:pPr>
              <w:pStyle w:val="ConsPlusNormal"/>
            </w:pPr>
            <w:r>
              <w:t>Исполнители подпрограмм государственной программы, мероприятий государственной программы</w:t>
            </w:r>
          </w:p>
        </w:tc>
        <w:tc>
          <w:tcPr>
            <w:tcW w:w="6633" w:type="dxa"/>
            <w:tcBorders>
              <w:bottom w:val="nil"/>
            </w:tcBorders>
          </w:tcPr>
          <w:p w:rsidR="007B63C2" w:rsidRDefault="007B63C2">
            <w:pPr>
              <w:pStyle w:val="ConsPlusNormal"/>
              <w:jc w:val="both"/>
            </w:pPr>
            <w:r>
              <w:t>Минтруда и соцразвития НСО и подведомственные ему учреждения - государственные казенные учреждения Новосибирской области центры занятости населения (далее - учреждения занятости населения), государственное автономное учреждение Новосибирской области "Центр развития профессиональной карьеры" (далее - ГАУ НСО "ЦРПК"), акционерное общество "Агентство инвестиционного развития Новосибирской области (далее - АО "АИР НСО"), министерство образования Новосибирской области во взаимодействии с областными исполнительными органами государственной власти Новосибирской области, органами местного самоуправления муниципальных образований Новосибирской области, Отделением Пенсионного фонда Российской Федерации по Новосибирской области, Федеральным казенным учреждением "Главное бюро медико-социальной экспертизы по Новосибирской области", образовательными организациями высшего образования Новосибирской области, государственными профессиональными образовательными организациями и государственными общеобразовательными организациями, подведомственными областным исполнительным органам государственной власти Новосибирской области, муниципальными общеобразовательными организациями, общественными организациями инвалидов Новосибирской области и организациями, привлекаемыми в соответствии с законодательством</w:t>
            </w:r>
          </w:p>
        </w:tc>
      </w:tr>
      <w:tr w:rsidR="007B63C2">
        <w:tc>
          <w:tcPr>
            <w:tcW w:w="9070" w:type="dxa"/>
            <w:gridSpan w:val="2"/>
            <w:tcBorders>
              <w:top w:val="nil"/>
            </w:tcBorders>
          </w:tcPr>
          <w:p w:rsidR="007B63C2" w:rsidRDefault="007B63C2">
            <w:pPr>
              <w:pStyle w:val="ConsPlusNormal"/>
              <w:jc w:val="both"/>
            </w:pPr>
            <w:r>
              <w:t xml:space="preserve">(в ред. </w:t>
            </w:r>
            <w:hyperlink r:id="rId74" w:history="1">
              <w:r>
                <w:rPr>
                  <w:color w:val="0000FF"/>
                </w:rPr>
                <w:t>постановления</w:t>
              </w:r>
            </w:hyperlink>
            <w:r>
              <w:t xml:space="preserve"> Правительства Новосибирской области от 14.01.2020 N 1-п)</w:t>
            </w:r>
          </w:p>
        </w:tc>
      </w:tr>
      <w:tr w:rsidR="007B63C2">
        <w:tblPrEx>
          <w:tblBorders>
            <w:insideH w:val="single" w:sz="4" w:space="0" w:color="auto"/>
          </w:tblBorders>
        </w:tblPrEx>
        <w:tc>
          <w:tcPr>
            <w:tcW w:w="2437" w:type="dxa"/>
          </w:tcPr>
          <w:p w:rsidR="007B63C2" w:rsidRDefault="007B63C2">
            <w:pPr>
              <w:pStyle w:val="ConsPlusNormal"/>
            </w:pPr>
            <w:r>
              <w:lastRenderedPageBreak/>
              <w:t>Цели и задачи государственной программы</w:t>
            </w:r>
          </w:p>
        </w:tc>
        <w:tc>
          <w:tcPr>
            <w:tcW w:w="6633" w:type="dxa"/>
          </w:tcPr>
          <w:p w:rsidR="007B63C2" w:rsidRDefault="007B63C2">
            <w:pPr>
              <w:pStyle w:val="ConsPlusNormal"/>
              <w:jc w:val="both"/>
            </w:pPr>
            <w:r>
              <w:t>Цель: создание условий для эффективной занятости населения Новосибирской области, обеспечение стабильности на рынке труда и сохранение жизни и здоровья работников в процессе трудовой деятельности.</w:t>
            </w:r>
          </w:p>
          <w:p w:rsidR="007B63C2" w:rsidRDefault="007B63C2">
            <w:pPr>
              <w:pStyle w:val="ConsPlusNormal"/>
              <w:jc w:val="both"/>
            </w:pPr>
            <w:r>
              <w:t>Задачи:</w:t>
            </w:r>
          </w:p>
          <w:p w:rsidR="007B63C2" w:rsidRDefault="007B63C2">
            <w:pPr>
              <w:pStyle w:val="ConsPlusNormal"/>
              <w:jc w:val="both"/>
            </w:pPr>
            <w:r>
              <w:t>1. Содействие занятости и защита от безработицы населения Новосибирской области.</w:t>
            </w:r>
          </w:p>
          <w:p w:rsidR="007B63C2" w:rsidRDefault="007B63C2">
            <w:pPr>
              <w:pStyle w:val="ConsPlusNormal"/>
              <w:jc w:val="both"/>
            </w:pPr>
            <w:r>
              <w:t>2. Улучшение условий и охраны труда работников организаций Новосибирской области.</w:t>
            </w:r>
          </w:p>
          <w:p w:rsidR="007B63C2" w:rsidRDefault="007B63C2">
            <w:pPr>
              <w:pStyle w:val="ConsPlusNormal"/>
              <w:jc w:val="both"/>
            </w:pPr>
            <w:r>
              <w:t xml:space="preserve">3. Расширение возможностей трудоустройства инвалидов, в том числе инвалидов молодого возраста </w:t>
            </w:r>
            <w:hyperlink w:anchor="P222" w:history="1">
              <w:r>
                <w:rPr>
                  <w:color w:val="0000FF"/>
                </w:rPr>
                <w:t>&lt;*&gt;</w:t>
              </w:r>
            </w:hyperlink>
          </w:p>
        </w:tc>
      </w:tr>
      <w:tr w:rsidR="007B63C2">
        <w:tblPrEx>
          <w:tblBorders>
            <w:insideH w:val="single" w:sz="4" w:space="0" w:color="auto"/>
          </w:tblBorders>
        </w:tblPrEx>
        <w:tc>
          <w:tcPr>
            <w:tcW w:w="2437" w:type="dxa"/>
          </w:tcPr>
          <w:p w:rsidR="007B63C2" w:rsidRDefault="007B63C2">
            <w:pPr>
              <w:pStyle w:val="ConsPlusNormal"/>
            </w:pPr>
            <w:r>
              <w:t>Перечень подпрограмм государственной программы</w:t>
            </w:r>
          </w:p>
        </w:tc>
        <w:tc>
          <w:tcPr>
            <w:tcW w:w="6633" w:type="dxa"/>
          </w:tcPr>
          <w:p w:rsidR="007B63C2" w:rsidRDefault="00C11B00">
            <w:pPr>
              <w:pStyle w:val="ConsPlusNormal"/>
              <w:jc w:val="both"/>
            </w:pPr>
            <w:hyperlink w:anchor="P4663" w:history="1">
              <w:r w:rsidR="007B63C2">
                <w:rPr>
                  <w:color w:val="0000FF"/>
                </w:rPr>
                <w:t>Подпрограмма 1</w:t>
              </w:r>
            </w:hyperlink>
            <w:r w:rsidR="007B63C2">
              <w:t>:</w:t>
            </w:r>
          </w:p>
          <w:p w:rsidR="007B63C2" w:rsidRDefault="007B63C2">
            <w:pPr>
              <w:pStyle w:val="ConsPlusNormal"/>
              <w:jc w:val="both"/>
            </w:pPr>
            <w:r>
              <w:t>активная политика занятости населения и социальная поддержка безработных граждан.</w:t>
            </w:r>
          </w:p>
          <w:p w:rsidR="007B63C2" w:rsidRDefault="00C11B00">
            <w:pPr>
              <w:pStyle w:val="ConsPlusNormal"/>
              <w:jc w:val="both"/>
            </w:pPr>
            <w:hyperlink w:anchor="P5402" w:history="1">
              <w:r w:rsidR="007B63C2">
                <w:rPr>
                  <w:color w:val="0000FF"/>
                </w:rPr>
                <w:t>Подпрограмма 2</w:t>
              </w:r>
            </w:hyperlink>
            <w:r w:rsidR="007B63C2">
              <w:t>:</w:t>
            </w:r>
          </w:p>
          <w:p w:rsidR="007B63C2" w:rsidRDefault="007B63C2">
            <w:pPr>
              <w:pStyle w:val="ConsPlusNormal"/>
              <w:jc w:val="both"/>
            </w:pPr>
            <w:r>
              <w:t>улучшение условий и охраны труда в Новосибирской области.</w:t>
            </w:r>
          </w:p>
          <w:p w:rsidR="007B63C2" w:rsidRDefault="00C11B00">
            <w:pPr>
              <w:pStyle w:val="ConsPlusNormal"/>
              <w:jc w:val="both"/>
            </w:pPr>
            <w:hyperlink w:anchor="P5971" w:history="1">
              <w:r w:rsidR="007B63C2">
                <w:rPr>
                  <w:color w:val="0000FF"/>
                </w:rPr>
                <w:t>Подпрограмма 3</w:t>
              </w:r>
            </w:hyperlink>
            <w:r w:rsidR="007B63C2">
              <w:t>:</w:t>
            </w:r>
          </w:p>
          <w:p w:rsidR="007B63C2" w:rsidRDefault="007B63C2">
            <w:pPr>
              <w:pStyle w:val="ConsPlusNormal"/>
              <w:jc w:val="both"/>
            </w:pPr>
            <w:r>
              <w:t>сопровождение инвалидов, в том числе инвалидов молодого возраста, при трудоустройстве</w:t>
            </w:r>
          </w:p>
        </w:tc>
      </w:tr>
      <w:tr w:rsidR="007B63C2">
        <w:tc>
          <w:tcPr>
            <w:tcW w:w="2437" w:type="dxa"/>
            <w:tcBorders>
              <w:bottom w:val="nil"/>
            </w:tcBorders>
          </w:tcPr>
          <w:p w:rsidR="007B63C2" w:rsidRDefault="007B63C2">
            <w:pPr>
              <w:pStyle w:val="ConsPlusNormal"/>
            </w:pPr>
            <w:r>
              <w:t>Сроки (этапы) реализации государственной программы</w:t>
            </w:r>
          </w:p>
        </w:tc>
        <w:tc>
          <w:tcPr>
            <w:tcW w:w="6633" w:type="dxa"/>
            <w:tcBorders>
              <w:bottom w:val="nil"/>
            </w:tcBorders>
          </w:tcPr>
          <w:p w:rsidR="007B63C2" w:rsidRDefault="007B63C2">
            <w:pPr>
              <w:pStyle w:val="ConsPlusNormal"/>
              <w:jc w:val="both"/>
            </w:pPr>
            <w:r>
              <w:t>2014 - 2025 годы, этапы реализации государственной программы не выделяются</w:t>
            </w:r>
          </w:p>
        </w:tc>
      </w:tr>
      <w:tr w:rsidR="007B63C2">
        <w:tc>
          <w:tcPr>
            <w:tcW w:w="9070" w:type="dxa"/>
            <w:gridSpan w:val="2"/>
            <w:tcBorders>
              <w:top w:val="nil"/>
            </w:tcBorders>
          </w:tcPr>
          <w:p w:rsidR="007B63C2" w:rsidRDefault="007B63C2">
            <w:pPr>
              <w:pStyle w:val="ConsPlusNormal"/>
              <w:jc w:val="both"/>
            </w:pPr>
            <w:r>
              <w:t xml:space="preserve">(в ред. постановлений Правительства Новосибирской области от 07.02.2019 </w:t>
            </w:r>
            <w:hyperlink r:id="rId75" w:history="1">
              <w:r>
                <w:rPr>
                  <w:color w:val="0000FF"/>
                </w:rPr>
                <w:t>N 29-п</w:t>
              </w:r>
            </w:hyperlink>
            <w:r>
              <w:t xml:space="preserve">, от 14.01.2020 </w:t>
            </w:r>
            <w:hyperlink r:id="rId76" w:history="1">
              <w:r>
                <w:rPr>
                  <w:color w:val="0000FF"/>
                </w:rPr>
                <w:t>N 1-п</w:t>
              </w:r>
            </w:hyperlink>
            <w:r>
              <w:t>)</w:t>
            </w:r>
          </w:p>
        </w:tc>
      </w:tr>
      <w:tr w:rsidR="007B63C2">
        <w:tc>
          <w:tcPr>
            <w:tcW w:w="2437" w:type="dxa"/>
            <w:tcBorders>
              <w:bottom w:val="nil"/>
            </w:tcBorders>
          </w:tcPr>
          <w:p w:rsidR="007B63C2" w:rsidRDefault="007B63C2">
            <w:pPr>
              <w:pStyle w:val="ConsPlusNormal"/>
            </w:pPr>
            <w:r>
              <w:t>Объемы финансирования государственной программы</w:t>
            </w:r>
          </w:p>
        </w:tc>
        <w:tc>
          <w:tcPr>
            <w:tcW w:w="6633" w:type="dxa"/>
            <w:tcBorders>
              <w:bottom w:val="nil"/>
            </w:tcBorders>
          </w:tcPr>
          <w:p w:rsidR="007B63C2" w:rsidRDefault="007B63C2">
            <w:pPr>
              <w:pStyle w:val="ConsPlusNormal"/>
              <w:jc w:val="both"/>
            </w:pPr>
            <w:r>
              <w:t>Общий объем финансирования государственной программы составляет 28088253,7 тыс. рублей, в том числе:</w:t>
            </w:r>
          </w:p>
          <w:p w:rsidR="007B63C2" w:rsidRDefault="007B63C2">
            <w:pPr>
              <w:pStyle w:val="ConsPlusNormal"/>
              <w:jc w:val="both"/>
            </w:pPr>
            <w:r>
              <w:t>6304705,7 тыс. рублей - средства областного бюджета Новосибирской области;</w:t>
            </w:r>
          </w:p>
          <w:p w:rsidR="007B63C2" w:rsidRDefault="007B63C2">
            <w:pPr>
              <w:pStyle w:val="ConsPlusNormal"/>
              <w:jc w:val="both"/>
            </w:pPr>
            <w:r>
              <w:t>18550457,0 тыс. рублей - средства федерального бюджета;</w:t>
            </w:r>
          </w:p>
          <w:p w:rsidR="007B63C2" w:rsidRDefault="007B63C2">
            <w:pPr>
              <w:pStyle w:val="ConsPlusNormal"/>
              <w:jc w:val="both"/>
            </w:pPr>
            <w:r>
              <w:t>48492,0 тыс. рублей - средства местных бюджетов;</w:t>
            </w:r>
          </w:p>
          <w:p w:rsidR="007B63C2" w:rsidRDefault="007B63C2">
            <w:pPr>
              <w:pStyle w:val="ConsPlusNormal"/>
              <w:jc w:val="both"/>
            </w:pPr>
            <w:r>
              <w:t xml:space="preserve">3184599,0 тыс. рублей - средства из внебюджетных источников </w:t>
            </w:r>
            <w:hyperlink w:anchor="P223" w:history="1">
              <w:r>
                <w:rPr>
                  <w:color w:val="0000FF"/>
                </w:rPr>
                <w:t>&lt;**&gt;</w:t>
              </w:r>
            </w:hyperlink>
            <w:r>
              <w:t>.</w:t>
            </w:r>
          </w:p>
          <w:p w:rsidR="007B63C2" w:rsidRDefault="007B63C2">
            <w:pPr>
              <w:pStyle w:val="ConsPlusNormal"/>
              <w:jc w:val="both"/>
            </w:pPr>
            <w:r>
              <w:t xml:space="preserve">Объем финансового обеспечения на реализацию </w:t>
            </w:r>
            <w:hyperlink w:anchor="P4663" w:history="1">
              <w:r>
                <w:rPr>
                  <w:color w:val="0000FF"/>
                </w:rPr>
                <w:t>Подпрограммы 1</w:t>
              </w:r>
            </w:hyperlink>
            <w:r>
              <w:t xml:space="preserve"> составляет 24604750,9 тыс. рублей.</w:t>
            </w:r>
          </w:p>
          <w:p w:rsidR="007B63C2" w:rsidRDefault="007B63C2">
            <w:pPr>
              <w:pStyle w:val="ConsPlusNormal"/>
              <w:jc w:val="both"/>
            </w:pPr>
            <w:r>
              <w:t xml:space="preserve">Объем финансового обеспечения на реализацию </w:t>
            </w:r>
            <w:hyperlink w:anchor="P5402" w:history="1">
              <w:r>
                <w:rPr>
                  <w:color w:val="0000FF"/>
                </w:rPr>
                <w:t>Подпрограммы 2</w:t>
              </w:r>
            </w:hyperlink>
            <w:r>
              <w:t xml:space="preserve"> составляет 3234058,3 тыс. рублей.</w:t>
            </w:r>
          </w:p>
          <w:p w:rsidR="007B63C2" w:rsidRDefault="007B63C2">
            <w:pPr>
              <w:pStyle w:val="ConsPlusNormal"/>
              <w:jc w:val="both"/>
            </w:pPr>
            <w:r>
              <w:t xml:space="preserve">Объем финансового обеспечения на реализацию </w:t>
            </w:r>
            <w:hyperlink w:anchor="P5971" w:history="1">
              <w:r>
                <w:rPr>
                  <w:color w:val="0000FF"/>
                </w:rPr>
                <w:t>Подпрограммы 3</w:t>
              </w:r>
            </w:hyperlink>
            <w:r>
              <w:t xml:space="preserve"> составляет 249444,5 тыс. рублей.</w:t>
            </w:r>
          </w:p>
          <w:p w:rsidR="007B63C2" w:rsidRDefault="007B63C2">
            <w:pPr>
              <w:pStyle w:val="ConsPlusNormal"/>
              <w:jc w:val="both"/>
            </w:pPr>
            <w:r>
              <w:t xml:space="preserve">Общий объем финансирования на реализацию государственной программы по годам составит </w:t>
            </w:r>
            <w:hyperlink w:anchor="P225" w:history="1">
              <w:r>
                <w:rPr>
                  <w:color w:val="0000FF"/>
                </w:rPr>
                <w:t>&lt;***&gt;</w:t>
              </w:r>
            </w:hyperlink>
            <w:r>
              <w:t>:</w:t>
            </w:r>
          </w:p>
          <w:p w:rsidR="007B63C2" w:rsidRDefault="007B63C2">
            <w:pPr>
              <w:pStyle w:val="ConsPlusNormal"/>
              <w:jc w:val="both"/>
            </w:pPr>
            <w:r>
              <w:t>2014 год - 1325921,5 тыс. рублей;</w:t>
            </w:r>
          </w:p>
          <w:p w:rsidR="007B63C2" w:rsidRDefault="007B63C2">
            <w:pPr>
              <w:pStyle w:val="ConsPlusNormal"/>
              <w:jc w:val="both"/>
            </w:pPr>
            <w:r>
              <w:t>2015 год - 1463171,3 тыс. рублей;</w:t>
            </w:r>
          </w:p>
          <w:p w:rsidR="007B63C2" w:rsidRDefault="007B63C2">
            <w:pPr>
              <w:pStyle w:val="ConsPlusNormal"/>
              <w:jc w:val="both"/>
            </w:pPr>
            <w:r>
              <w:t>2016 год - 1486544,9 тыс. рублей;</w:t>
            </w:r>
          </w:p>
          <w:p w:rsidR="007B63C2" w:rsidRDefault="007B63C2">
            <w:pPr>
              <w:pStyle w:val="ConsPlusNormal"/>
              <w:jc w:val="both"/>
            </w:pPr>
            <w:r>
              <w:t>2017 год - 1458090,1 тыс. рублей;</w:t>
            </w:r>
          </w:p>
          <w:p w:rsidR="007B63C2" w:rsidRDefault="007B63C2">
            <w:pPr>
              <w:pStyle w:val="ConsPlusNormal"/>
              <w:jc w:val="both"/>
            </w:pPr>
            <w:r>
              <w:t>2018 год - 1394287,2 тыс. рублей;</w:t>
            </w:r>
          </w:p>
          <w:p w:rsidR="007B63C2" w:rsidRDefault="007B63C2">
            <w:pPr>
              <w:pStyle w:val="ConsPlusNormal"/>
              <w:jc w:val="both"/>
            </w:pPr>
            <w:r>
              <w:t>2019 год - 1913744,8 тыс. рублей;</w:t>
            </w:r>
          </w:p>
          <w:p w:rsidR="007B63C2" w:rsidRDefault="007B63C2">
            <w:pPr>
              <w:pStyle w:val="ConsPlusNormal"/>
              <w:jc w:val="both"/>
            </w:pPr>
            <w:r>
              <w:t>2020 год - 4894954,1 тыс. рублей;</w:t>
            </w:r>
          </w:p>
          <w:p w:rsidR="007B63C2" w:rsidRDefault="007B63C2">
            <w:pPr>
              <w:pStyle w:val="ConsPlusNormal"/>
              <w:jc w:val="both"/>
            </w:pPr>
            <w:r>
              <w:t>2021 год - 3544202,8 тыс. рублей;</w:t>
            </w:r>
          </w:p>
          <w:p w:rsidR="007B63C2" w:rsidRDefault="007B63C2">
            <w:pPr>
              <w:pStyle w:val="ConsPlusNormal"/>
              <w:jc w:val="both"/>
            </w:pPr>
            <w:r>
              <w:t>2022 год - 2630832,5 тыс. рублей;</w:t>
            </w:r>
          </w:p>
          <w:p w:rsidR="007B63C2" w:rsidRDefault="007B63C2">
            <w:pPr>
              <w:pStyle w:val="ConsPlusNormal"/>
              <w:jc w:val="both"/>
            </w:pPr>
            <w:r>
              <w:lastRenderedPageBreak/>
              <w:t>2023 год - 2670605,0 тыс. рублей;</w:t>
            </w:r>
          </w:p>
          <w:p w:rsidR="007B63C2" w:rsidRDefault="007B63C2">
            <w:pPr>
              <w:pStyle w:val="ConsPlusNormal"/>
              <w:jc w:val="both"/>
            </w:pPr>
            <w:r>
              <w:t>2024 год - 2705579,6 тыс. рублей;</w:t>
            </w:r>
          </w:p>
          <w:p w:rsidR="007B63C2" w:rsidRDefault="007B63C2">
            <w:pPr>
              <w:pStyle w:val="ConsPlusNormal"/>
              <w:jc w:val="both"/>
            </w:pPr>
            <w:r>
              <w:t>2025 год - 2600319,9 тыс. рублей;</w:t>
            </w:r>
          </w:p>
          <w:p w:rsidR="007B63C2" w:rsidRDefault="007B63C2">
            <w:pPr>
              <w:pStyle w:val="ConsPlusNormal"/>
              <w:jc w:val="both"/>
            </w:pPr>
            <w:r>
              <w:t>в том числе:</w:t>
            </w:r>
          </w:p>
          <w:p w:rsidR="007B63C2" w:rsidRDefault="007B63C2">
            <w:pPr>
              <w:pStyle w:val="ConsPlusNormal"/>
              <w:jc w:val="both"/>
            </w:pPr>
            <w:r>
              <w:t>за счет средств областного бюджета Новосибирской области составит:</w:t>
            </w:r>
          </w:p>
          <w:p w:rsidR="007B63C2" w:rsidRDefault="007B63C2">
            <w:pPr>
              <w:pStyle w:val="ConsPlusNormal"/>
              <w:jc w:val="both"/>
            </w:pPr>
            <w:r>
              <w:t>2014 год - 478510,0 тыс. рублей;</w:t>
            </w:r>
          </w:p>
          <w:p w:rsidR="007B63C2" w:rsidRDefault="007B63C2">
            <w:pPr>
              <w:pStyle w:val="ConsPlusNormal"/>
              <w:jc w:val="both"/>
            </w:pPr>
            <w:r>
              <w:t>2015 год - 473565,6 тыс. рублей;</w:t>
            </w:r>
          </w:p>
          <w:p w:rsidR="007B63C2" w:rsidRDefault="007B63C2">
            <w:pPr>
              <w:pStyle w:val="ConsPlusNormal"/>
              <w:jc w:val="both"/>
            </w:pPr>
            <w:r>
              <w:t>2016 год - 455727,4 тыс. рублей;</w:t>
            </w:r>
          </w:p>
          <w:p w:rsidR="007B63C2" w:rsidRDefault="007B63C2">
            <w:pPr>
              <w:pStyle w:val="ConsPlusNormal"/>
              <w:jc w:val="both"/>
            </w:pPr>
            <w:r>
              <w:t>2017 год - 477244,7 тыс. рублей;</w:t>
            </w:r>
          </w:p>
          <w:p w:rsidR="007B63C2" w:rsidRDefault="007B63C2">
            <w:pPr>
              <w:pStyle w:val="ConsPlusNormal"/>
              <w:jc w:val="both"/>
            </w:pPr>
            <w:r>
              <w:t>2018 год - 543727,2 тыс. рублей;</w:t>
            </w:r>
          </w:p>
          <w:p w:rsidR="007B63C2" w:rsidRDefault="007B63C2">
            <w:pPr>
              <w:pStyle w:val="ConsPlusNormal"/>
              <w:jc w:val="both"/>
            </w:pPr>
            <w:r>
              <w:t>2019 год - 548538,8 тыс. рублей;</w:t>
            </w:r>
          </w:p>
          <w:p w:rsidR="007B63C2" w:rsidRDefault="007B63C2">
            <w:pPr>
              <w:pStyle w:val="ConsPlusNormal"/>
              <w:jc w:val="both"/>
            </w:pPr>
            <w:r>
              <w:t>2020 год - 577161,6 тыс. рублей;</w:t>
            </w:r>
          </w:p>
          <w:p w:rsidR="007B63C2" w:rsidRDefault="007B63C2">
            <w:pPr>
              <w:pStyle w:val="ConsPlusNormal"/>
              <w:jc w:val="both"/>
            </w:pPr>
            <w:r>
              <w:t>2021 год - 553307,5 тыс. рублей;</w:t>
            </w:r>
          </w:p>
          <w:p w:rsidR="007B63C2" w:rsidRDefault="007B63C2">
            <w:pPr>
              <w:pStyle w:val="ConsPlusNormal"/>
              <w:jc w:val="both"/>
            </w:pPr>
            <w:r>
              <w:t>2022 год - 538589,1 тыс. рублей;</w:t>
            </w:r>
          </w:p>
          <w:p w:rsidR="007B63C2" w:rsidRDefault="007B63C2">
            <w:pPr>
              <w:pStyle w:val="ConsPlusNormal"/>
              <w:jc w:val="both"/>
            </w:pPr>
            <w:r>
              <w:t>2023 год - 535468,2 тыс. рублей;</w:t>
            </w:r>
          </w:p>
          <w:p w:rsidR="007B63C2" w:rsidRDefault="007B63C2">
            <w:pPr>
              <w:pStyle w:val="ConsPlusNormal"/>
              <w:jc w:val="both"/>
            </w:pPr>
            <w:r>
              <w:t>2024 год - 571392,8 тыс. рублей;</w:t>
            </w:r>
          </w:p>
          <w:p w:rsidR="007B63C2" w:rsidRDefault="007B63C2">
            <w:pPr>
              <w:pStyle w:val="ConsPlusNormal"/>
              <w:jc w:val="both"/>
            </w:pPr>
            <w:r>
              <w:t>2025 год - 551472,8 тыс. рублей;</w:t>
            </w:r>
          </w:p>
        </w:tc>
      </w:tr>
      <w:tr w:rsidR="007B63C2">
        <w:tc>
          <w:tcPr>
            <w:tcW w:w="2437" w:type="dxa"/>
            <w:tcBorders>
              <w:top w:val="nil"/>
              <w:bottom w:val="nil"/>
            </w:tcBorders>
          </w:tcPr>
          <w:p w:rsidR="007B63C2" w:rsidRDefault="007B63C2">
            <w:pPr>
              <w:pStyle w:val="ConsPlusNormal"/>
              <w:jc w:val="both"/>
            </w:pPr>
          </w:p>
        </w:tc>
        <w:tc>
          <w:tcPr>
            <w:tcW w:w="6633" w:type="dxa"/>
            <w:tcBorders>
              <w:top w:val="nil"/>
              <w:bottom w:val="nil"/>
            </w:tcBorders>
          </w:tcPr>
          <w:p w:rsidR="007B63C2" w:rsidRDefault="007B63C2">
            <w:pPr>
              <w:pStyle w:val="ConsPlusNormal"/>
              <w:jc w:val="both"/>
            </w:pPr>
            <w:r>
              <w:t>за счет средств федерального бюджета составит:</w:t>
            </w:r>
          </w:p>
          <w:p w:rsidR="007B63C2" w:rsidRDefault="007B63C2">
            <w:pPr>
              <w:pStyle w:val="ConsPlusNormal"/>
              <w:jc w:val="both"/>
            </w:pPr>
            <w:r>
              <w:t>2014 год - 697411,5 тыс. рублей;</w:t>
            </w:r>
          </w:p>
          <w:p w:rsidR="007B63C2" w:rsidRDefault="007B63C2">
            <w:pPr>
              <w:pStyle w:val="ConsPlusNormal"/>
              <w:jc w:val="both"/>
            </w:pPr>
            <w:r>
              <w:t>2015 год - 825201,7 тыс. рублей;</w:t>
            </w:r>
          </w:p>
          <w:p w:rsidR="007B63C2" w:rsidRDefault="007B63C2">
            <w:pPr>
              <w:pStyle w:val="ConsPlusNormal"/>
              <w:jc w:val="both"/>
            </w:pPr>
            <w:r>
              <w:t>2016 год - 860018,0 тыс. рублей;</w:t>
            </w:r>
          </w:p>
          <w:p w:rsidR="007B63C2" w:rsidRDefault="007B63C2">
            <w:pPr>
              <w:pStyle w:val="ConsPlusNormal"/>
              <w:jc w:val="both"/>
            </w:pPr>
            <w:r>
              <w:t>2017 год - 764013,4 тыс. рублей;</w:t>
            </w:r>
          </w:p>
          <w:p w:rsidR="007B63C2" w:rsidRDefault="007B63C2">
            <w:pPr>
              <w:pStyle w:val="ConsPlusNormal"/>
              <w:jc w:val="both"/>
            </w:pPr>
            <w:r>
              <w:t>2018 год - 649500,0 тыс. рублей;</w:t>
            </w:r>
          </w:p>
          <w:p w:rsidR="007B63C2" w:rsidRDefault="007B63C2">
            <w:pPr>
              <w:pStyle w:val="ConsPlusNormal"/>
              <w:jc w:val="both"/>
            </w:pPr>
            <w:r>
              <w:t>2019 год - 1055946,0 тыс. рублей;</w:t>
            </w:r>
          </w:p>
          <w:p w:rsidR="007B63C2" w:rsidRDefault="007B63C2">
            <w:pPr>
              <w:pStyle w:val="ConsPlusNormal"/>
              <w:jc w:val="both"/>
            </w:pPr>
            <w:r>
              <w:t>2020 год - 3990777,0 тыс. рублей;</w:t>
            </w:r>
          </w:p>
          <w:p w:rsidR="007B63C2" w:rsidRDefault="007B63C2">
            <w:pPr>
              <w:pStyle w:val="ConsPlusNormal"/>
              <w:jc w:val="both"/>
            </w:pPr>
            <w:r>
              <w:t>2021 год - 2672715,3 тыс. рублей;</w:t>
            </w:r>
          </w:p>
          <w:p w:rsidR="007B63C2" w:rsidRDefault="007B63C2">
            <w:pPr>
              <w:pStyle w:val="ConsPlusNormal"/>
              <w:jc w:val="both"/>
            </w:pPr>
            <w:r>
              <w:t>2022 год - 1758083,4 тыс. рублей;</w:t>
            </w:r>
          </w:p>
          <w:p w:rsidR="007B63C2" w:rsidRDefault="007B63C2">
            <w:pPr>
              <w:pStyle w:val="ConsPlusNormal"/>
              <w:jc w:val="both"/>
            </w:pPr>
            <w:r>
              <w:t>2023 год - 1787376,8 тыс. рублей;</w:t>
            </w:r>
          </w:p>
          <w:p w:rsidR="007B63C2" w:rsidRDefault="007B63C2">
            <w:pPr>
              <w:pStyle w:val="ConsPlusNormal"/>
              <w:jc w:val="both"/>
            </w:pPr>
            <w:r>
              <w:t>2024 год - 1787376,8 тыс. рублей;</w:t>
            </w:r>
          </w:p>
          <w:p w:rsidR="007B63C2" w:rsidRDefault="007B63C2">
            <w:pPr>
              <w:pStyle w:val="ConsPlusNormal"/>
              <w:jc w:val="both"/>
            </w:pPr>
            <w:r>
              <w:t>2025 год - 1702037,1 тыс. рублей;</w:t>
            </w:r>
          </w:p>
          <w:p w:rsidR="007B63C2" w:rsidRDefault="007B63C2">
            <w:pPr>
              <w:pStyle w:val="ConsPlusNormal"/>
              <w:jc w:val="both"/>
            </w:pPr>
            <w:r>
              <w:t>за счет средств местных бюджетов составит:</w:t>
            </w:r>
          </w:p>
          <w:p w:rsidR="007B63C2" w:rsidRDefault="007B63C2">
            <w:pPr>
              <w:pStyle w:val="ConsPlusNormal"/>
              <w:jc w:val="both"/>
            </w:pPr>
            <w:r>
              <w:t>2014 год - 0,0 тыс. рублей;</w:t>
            </w:r>
          </w:p>
          <w:p w:rsidR="007B63C2" w:rsidRDefault="007B63C2">
            <w:pPr>
              <w:pStyle w:val="ConsPlusNormal"/>
              <w:jc w:val="both"/>
            </w:pPr>
            <w:r>
              <w:t>2015 год - 2308,0 тыс. рублей;</w:t>
            </w:r>
          </w:p>
          <w:p w:rsidR="007B63C2" w:rsidRDefault="007B63C2">
            <w:pPr>
              <w:pStyle w:val="ConsPlusNormal"/>
              <w:jc w:val="both"/>
            </w:pPr>
            <w:r>
              <w:t>2016 год - 3189,0 тыс. рублей;</w:t>
            </w:r>
          </w:p>
          <w:p w:rsidR="007B63C2" w:rsidRDefault="007B63C2">
            <w:pPr>
              <w:pStyle w:val="ConsPlusNormal"/>
              <w:jc w:val="both"/>
            </w:pPr>
            <w:r>
              <w:t>2017 год - 9225,0 тыс. рублей;</w:t>
            </w:r>
          </w:p>
          <w:p w:rsidR="007B63C2" w:rsidRDefault="007B63C2">
            <w:pPr>
              <w:pStyle w:val="ConsPlusNormal"/>
              <w:jc w:val="both"/>
            </w:pPr>
            <w:r>
              <w:t>2018 год - 10000,0 тыс. рублей;</w:t>
            </w:r>
          </w:p>
          <w:p w:rsidR="007B63C2" w:rsidRDefault="007B63C2">
            <w:pPr>
              <w:pStyle w:val="ConsPlusNormal"/>
              <w:jc w:val="both"/>
            </w:pPr>
            <w:r>
              <w:t>2019 год - 7700,0 тыс. рублей;</w:t>
            </w:r>
          </w:p>
          <w:p w:rsidR="007B63C2" w:rsidRDefault="007B63C2">
            <w:pPr>
              <w:pStyle w:val="ConsPlusNormal"/>
              <w:jc w:val="both"/>
            </w:pPr>
            <w:r>
              <w:t>2020 год - 9000,0 тыс. рублей;</w:t>
            </w:r>
          </w:p>
          <w:p w:rsidR="007B63C2" w:rsidRDefault="007B63C2">
            <w:pPr>
              <w:pStyle w:val="ConsPlusNormal"/>
              <w:jc w:val="both"/>
            </w:pPr>
            <w:r>
              <w:t>2021 год - 1670,0 тыс. рублей;</w:t>
            </w:r>
          </w:p>
          <w:p w:rsidR="007B63C2" w:rsidRDefault="007B63C2">
            <w:pPr>
              <w:pStyle w:val="ConsPlusNormal"/>
              <w:jc w:val="both"/>
            </w:pPr>
            <w:r>
              <w:t>2022 год - 1600,0 тыс. рублей;</w:t>
            </w:r>
          </w:p>
          <w:p w:rsidR="007B63C2" w:rsidRDefault="007B63C2">
            <w:pPr>
              <w:pStyle w:val="ConsPlusNormal"/>
              <w:jc w:val="both"/>
            </w:pPr>
            <w:r>
              <w:t>2023 год - 1900,0 тыс. рублей;</w:t>
            </w:r>
          </w:p>
          <w:p w:rsidR="007B63C2" w:rsidRDefault="007B63C2">
            <w:pPr>
              <w:pStyle w:val="ConsPlusNormal"/>
              <w:jc w:val="both"/>
            </w:pPr>
            <w:r>
              <w:t>2024 год - 950,0 тыс. рублей;</w:t>
            </w:r>
          </w:p>
          <w:p w:rsidR="007B63C2" w:rsidRDefault="007B63C2">
            <w:pPr>
              <w:pStyle w:val="ConsPlusNormal"/>
              <w:jc w:val="both"/>
            </w:pPr>
            <w:r>
              <w:t>2025 год - 950,0 тыс. рублей;</w:t>
            </w:r>
          </w:p>
          <w:p w:rsidR="007B63C2" w:rsidRDefault="007B63C2">
            <w:pPr>
              <w:pStyle w:val="ConsPlusNormal"/>
              <w:jc w:val="both"/>
            </w:pPr>
            <w:r>
              <w:t>внебюджетные источники:</w:t>
            </w:r>
          </w:p>
          <w:p w:rsidR="007B63C2" w:rsidRDefault="007B63C2">
            <w:pPr>
              <w:pStyle w:val="ConsPlusNormal"/>
              <w:jc w:val="both"/>
            </w:pPr>
            <w:r>
              <w:t>2014 год - 150000,0 тыс. рублей;</w:t>
            </w:r>
          </w:p>
          <w:p w:rsidR="007B63C2" w:rsidRDefault="007B63C2">
            <w:pPr>
              <w:pStyle w:val="ConsPlusNormal"/>
              <w:jc w:val="both"/>
            </w:pPr>
            <w:r>
              <w:t>2015 год - 162096,0 тыс. рублей;</w:t>
            </w:r>
          </w:p>
          <w:p w:rsidR="007B63C2" w:rsidRDefault="007B63C2">
            <w:pPr>
              <w:pStyle w:val="ConsPlusNormal"/>
              <w:jc w:val="both"/>
            </w:pPr>
            <w:r>
              <w:t>2016 год - 167610,5 тыс. рублей;</w:t>
            </w:r>
          </w:p>
          <w:p w:rsidR="007B63C2" w:rsidRDefault="007B63C2">
            <w:pPr>
              <w:pStyle w:val="ConsPlusNormal"/>
              <w:jc w:val="both"/>
            </w:pPr>
            <w:r>
              <w:t>2017 год - 207607,0 тыс. рублей;</w:t>
            </w:r>
          </w:p>
          <w:p w:rsidR="007B63C2" w:rsidRDefault="007B63C2">
            <w:pPr>
              <w:pStyle w:val="ConsPlusNormal"/>
              <w:jc w:val="both"/>
            </w:pPr>
            <w:r>
              <w:t>2018 год - 191060,0 тыс. рублей;</w:t>
            </w:r>
          </w:p>
          <w:p w:rsidR="007B63C2" w:rsidRDefault="007B63C2">
            <w:pPr>
              <w:pStyle w:val="ConsPlusNormal"/>
              <w:jc w:val="both"/>
            </w:pPr>
            <w:r>
              <w:t>2019 год - 301560,0 тыс. рублей;</w:t>
            </w:r>
          </w:p>
          <w:p w:rsidR="007B63C2" w:rsidRDefault="007B63C2">
            <w:pPr>
              <w:pStyle w:val="ConsPlusNormal"/>
              <w:jc w:val="both"/>
            </w:pPr>
            <w:r>
              <w:t>2020 год - 318015,5 тыс. рублей;</w:t>
            </w:r>
          </w:p>
          <w:p w:rsidR="007B63C2" w:rsidRDefault="007B63C2">
            <w:pPr>
              <w:pStyle w:val="ConsPlusNormal"/>
              <w:jc w:val="both"/>
            </w:pPr>
            <w:r>
              <w:lastRenderedPageBreak/>
              <w:t>2021 год - 316510,0 тыс. рублей;</w:t>
            </w:r>
          </w:p>
          <w:p w:rsidR="007B63C2" w:rsidRDefault="007B63C2">
            <w:pPr>
              <w:pStyle w:val="ConsPlusNormal"/>
              <w:jc w:val="both"/>
            </w:pPr>
            <w:r>
              <w:t>2022 год - 332560,0 тыс. рублей;</w:t>
            </w:r>
          </w:p>
          <w:p w:rsidR="007B63C2" w:rsidRDefault="007B63C2">
            <w:pPr>
              <w:pStyle w:val="ConsPlusNormal"/>
              <w:jc w:val="both"/>
            </w:pPr>
            <w:r>
              <w:t>2023 год - 345860,0 тыс. рублей;</w:t>
            </w:r>
          </w:p>
          <w:p w:rsidR="007B63C2" w:rsidRDefault="007B63C2">
            <w:pPr>
              <w:pStyle w:val="ConsPlusNormal"/>
              <w:jc w:val="both"/>
            </w:pPr>
            <w:r>
              <w:t>2024 год - 345860,0 тыс. рублей;</w:t>
            </w:r>
          </w:p>
          <w:p w:rsidR="007B63C2" w:rsidRDefault="007B63C2">
            <w:pPr>
              <w:pStyle w:val="ConsPlusNormal"/>
              <w:jc w:val="both"/>
            </w:pPr>
            <w:r>
              <w:t>2025 год - 345860,0 тыс. рублей.</w:t>
            </w:r>
          </w:p>
        </w:tc>
      </w:tr>
      <w:tr w:rsidR="007B63C2">
        <w:tc>
          <w:tcPr>
            <w:tcW w:w="2437" w:type="dxa"/>
            <w:tcBorders>
              <w:top w:val="nil"/>
              <w:bottom w:val="nil"/>
            </w:tcBorders>
          </w:tcPr>
          <w:p w:rsidR="007B63C2" w:rsidRDefault="007B63C2">
            <w:pPr>
              <w:pStyle w:val="ConsPlusNormal"/>
              <w:jc w:val="both"/>
            </w:pPr>
          </w:p>
        </w:tc>
        <w:tc>
          <w:tcPr>
            <w:tcW w:w="6633" w:type="dxa"/>
            <w:tcBorders>
              <w:top w:val="nil"/>
              <w:bottom w:val="nil"/>
            </w:tcBorders>
          </w:tcPr>
          <w:p w:rsidR="007B63C2" w:rsidRDefault="007B63C2">
            <w:pPr>
              <w:pStyle w:val="ConsPlusNormal"/>
              <w:jc w:val="both"/>
            </w:pPr>
            <w:r>
              <w:t>Справочно:</w:t>
            </w:r>
          </w:p>
          <w:p w:rsidR="007B63C2" w:rsidRDefault="007B63C2">
            <w:pPr>
              <w:pStyle w:val="ConsPlusNormal"/>
              <w:jc w:val="both"/>
            </w:pPr>
            <w:r>
              <w:t xml:space="preserve">министерство образования Новосибирской области (в рамках государственной </w:t>
            </w:r>
            <w:hyperlink r:id="rId77" w:history="1">
              <w:r>
                <w:rPr>
                  <w:color w:val="0000FF"/>
                </w:rPr>
                <w:t>программы</w:t>
              </w:r>
            </w:hyperlink>
            <w:r>
              <w:t xml:space="preserve"> Новосибирской области "Региональная программа развития среднего профессионального образования Новосибирской области", утвержденной постановлением Правительства Новосибирской области от 06.09.2013 N 380-п) - 3270,9 тыс. рублей за счет средств областного бюджета Новосибирской области, в том числе по годам:</w:t>
            </w:r>
          </w:p>
          <w:p w:rsidR="007B63C2" w:rsidRDefault="007B63C2">
            <w:pPr>
              <w:pStyle w:val="ConsPlusNormal"/>
              <w:jc w:val="both"/>
            </w:pPr>
            <w:r>
              <w:t>2018 год - 1270,9 тыс. рублей;</w:t>
            </w:r>
          </w:p>
          <w:p w:rsidR="007B63C2" w:rsidRDefault="007B63C2">
            <w:pPr>
              <w:pStyle w:val="ConsPlusNormal"/>
              <w:jc w:val="both"/>
            </w:pPr>
            <w:r>
              <w:t>2019 год - 2000,0 тыс. рублей.</w:t>
            </w:r>
          </w:p>
          <w:p w:rsidR="007B63C2" w:rsidRDefault="007B63C2">
            <w:pPr>
              <w:pStyle w:val="ConsPlusNormal"/>
              <w:jc w:val="both"/>
            </w:pPr>
            <w:r>
              <w:t xml:space="preserve">Минтруда и соцразвития НСО (в рамках государственной </w:t>
            </w:r>
            <w:hyperlink r:id="rId78" w:history="1">
              <w:r>
                <w:rPr>
                  <w:color w:val="0000FF"/>
                </w:rPr>
                <w:t>программы</w:t>
              </w:r>
            </w:hyperlink>
            <w:r>
              <w:t xml:space="preserve"> Новосибирской области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 - 1600,0 тыс. рублей за счет средств областного бюджета Новосибирской области, в том числе по годам:</w:t>
            </w:r>
          </w:p>
          <w:p w:rsidR="007B63C2" w:rsidRDefault="007B63C2">
            <w:pPr>
              <w:pStyle w:val="ConsPlusNormal"/>
              <w:jc w:val="both"/>
            </w:pPr>
            <w:r>
              <w:t>2019 год - 800,0 тыс. рублей;</w:t>
            </w:r>
          </w:p>
          <w:p w:rsidR="007B63C2" w:rsidRDefault="007B63C2">
            <w:pPr>
              <w:pStyle w:val="ConsPlusNormal"/>
              <w:jc w:val="both"/>
            </w:pPr>
            <w:r>
              <w:t>2020 год - 800,0 тыс. рублей</w:t>
            </w:r>
          </w:p>
        </w:tc>
      </w:tr>
      <w:tr w:rsidR="007B63C2">
        <w:tc>
          <w:tcPr>
            <w:tcW w:w="9070" w:type="dxa"/>
            <w:gridSpan w:val="2"/>
            <w:tcBorders>
              <w:top w:val="nil"/>
            </w:tcBorders>
          </w:tcPr>
          <w:p w:rsidR="007B63C2" w:rsidRDefault="007B63C2">
            <w:pPr>
              <w:pStyle w:val="ConsPlusNormal"/>
              <w:jc w:val="both"/>
            </w:pPr>
            <w:r>
              <w:t xml:space="preserve">(в ред. </w:t>
            </w:r>
            <w:hyperlink r:id="rId79" w:history="1">
              <w:r>
                <w:rPr>
                  <w:color w:val="0000FF"/>
                </w:rPr>
                <w:t>постановления</w:t>
              </w:r>
            </w:hyperlink>
            <w:r>
              <w:t xml:space="preserve"> Правительства Новосибирской области от 30.03.2021 N 105-п)</w:t>
            </w:r>
          </w:p>
        </w:tc>
      </w:tr>
      <w:tr w:rsidR="007B63C2">
        <w:tc>
          <w:tcPr>
            <w:tcW w:w="2437" w:type="dxa"/>
            <w:tcBorders>
              <w:bottom w:val="nil"/>
            </w:tcBorders>
          </w:tcPr>
          <w:p w:rsidR="007B63C2" w:rsidRDefault="007B63C2">
            <w:pPr>
              <w:pStyle w:val="ConsPlusNormal"/>
            </w:pPr>
            <w:r>
              <w:t>Объемы налоговых расходов в рамках государственной программы</w:t>
            </w:r>
          </w:p>
        </w:tc>
        <w:tc>
          <w:tcPr>
            <w:tcW w:w="6633" w:type="dxa"/>
            <w:tcBorders>
              <w:bottom w:val="nil"/>
            </w:tcBorders>
          </w:tcPr>
          <w:p w:rsidR="007B63C2" w:rsidRDefault="007B63C2">
            <w:pPr>
              <w:pStyle w:val="ConsPlusNormal"/>
              <w:jc w:val="both"/>
            </w:pPr>
            <w:r>
              <w:t>2020 год - 0,0 тыс. рублей;</w:t>
            </w:r>
          </w:p>
          <w:p w:rsidR="007B63C2" w:rsidRDefault="007B63C2">
            <w:pPr>
              <w:pStyle w:val="ConsPlusNormal"/>
              <w:jc w:val="both"/>
            </w:pPr>
            <w:r>
              <w:t>2021 год - 0,0 тыс. рублей;</w:t>
            </w:r>
          </w:p>
          <w:p w:rsidR="007B63C2" w:rsidRDefault="007B63C2">
            <w:pPr>
              <w:pStyle w:val="ConsPlusNormal"/>
              <w:jc w:val="both"/>
            </w:pPr>
            <w:r>
              <w:t>2022 год - 0,0 тыс. рублей;</w:t>
            </w:r>
          </w:p>
          <w:p w:rsidR="007B63C2" w:rsidRDefault="007B63C2">
            <w:pPr>
              <w:pStyle w:val="ConsPlusNormal"/>
              <w:jc w:val="both"/>
            </w:pPr>
            <w:r>
              <w:t>2023 год - 0,0 тыс. рублей;</w:t>
            </w:r>
          </w:p>
          <w:p w:rsidR="007B63C2" w:rsidRDefault="007B63C2">
            <w:pPr>
              <w:pStyle w:val="ConsPlusNormal"/>
              <w:jc w:val="both"/>
            </w:pPr>
            <w:r>
              <w:t>2024 год - 0,0 тыс. рублей;</w:t>
            </w:r>
          </w:p>
          <w:p w:rsidR="007B63C2" w:rsidRDefault="007B63C2">
            <w:pPr>
              <w:pStyle w:val="ConsPlusNormal"/>
              <w:jc w:val="both"/>
            </w:pPr>
            <w:r>
              <w:t>2025 год - 0,0 тыс. рублей</w:t>
            </w:r>
          </w:p>
        </w:tc>
      </w:tr>
      <w:tr w:rsidR="007B63C2">
        <w:tc>
          <w:tcPr>
            <w:tcW w:w="9070" w:type="dxa"/>
            <w:gridSpan w:val="2"/>
            <w:tcBorders>
              <w:top w:val="nil"/>
            </w:tcBorders>
          </w:tcPr>
          <w:p w:rsidR="007B63C2" w:rsidRDefault="007B63C2">
            <w:pPr>
              <w:pStyle w:val="ConsPlusNormal"/>
              <w:jc w:val="both"/>
            </w:pPr>
            <w:r>
              <w:t xml:space="preserve">(строка введена </w:t>
            </w:r>
            <w:hyperlink r:id="rId80" w:history="1">
              <w:r>
                <w:rPr>
                  <w:color w:val="0000FF"/>
                </w:rPr>
                <w:t>постановлением</w:t>
              </w:r>
            </w:hyperlink>
            <w:r>
              <w:t xml:space="preserve"> Правительства Новосибирской области от 27.04.2020 N 154-п)</w:t>
            </w:r>
          </w:p>
        </w:tc>
      </w:tr>
      <w:tr w:rsidR="007B63C2">
        <w:tblPrEx>
          <w:tblBorders>
            <w:insideH w:val="single" w:sz="4" w:space="0" w:color="auto"/>
          </w:tblBorders>
        </w:tblPrEx>
        <w:tc>
          <w:tcPr>
            <w:tcW w:w="2437" w:type="dxa"/>
          </w:tcPr>
          <w:p w:rsidR="007B63C2" w:rsidRDefault="007B63C2">
            <w:pPr>
              <w:pStyle w:val="ConsPlusNormal"/>
            </w:pPr>
            <w:r>
              <w:t>Основные целевые индикаторы государственной программы</w:t>
            </w:r>
          </w:p>
        </w:tc>
        <w:tc>
          <w:tcPr>
            <w:tcW w:w="6633" w:type="dxa"/>
          </w:tcPr>
          <w:p w:rsidR="007B63C2" w:rsidRDefault="007B63C2">
            <w:pPr>
              <w:pStyle w:val="ConsPlusNormal"/>
              <w:jc w:val="both"/>
            </w:pPr>
            <w:r>
              <w:t>Основные целевые индикаторы:</w:t>
            </w:r>
          </w:p>
          <w:p w:rsidR="007B63C2" w:rsidRDefault="007B63C2">
            <w:pPr>
              <w:pStyle w:val="ConsPlusNormal"/>
              <w:jc w:val="both"/>
            </w:pPr>
            <w:r>
              <w:t>1. Уровень зарегистрированной безработицы (от численности рабочей силы) на конец года.</w:t>
            </w:r>
          </w:p>
          <w:p w:rsidR="007B63C2" w:rsidRDefault="007B63C2">
            <w:pPr>
              <w:pStyle w:val="ConsPlusNormal"/>
              <w:jc w:val="both"/>
            </w:pPr>
            <w:r>
              <w:t>2. Уровень безработицы (по методологии Международной организации труда - далее МОТ) в среднем за год.</w:t>
            </w:r>
          </w:p>
          <w:p w:rsidR="007B63C2" w:rsidRDefault="007B63C2">
            <w:pPr>
              <w:pStyle w:val="ConsPlusNormal"/>
              <w:jc w:val="both"/>
            </w:pPr>
            <w:r>
              <w:t>3. Коэффициент напряженности на рынке труда.</w:t>
            </w:r>
          </w:p>
          <w:p w:rsidR="007B63C2" w:rsidRDefault="007B63C2">
            <w:pPr>
              <w:pStyle w:val="ConsPlusNormal"/>
              <w:jc w:val="both"/>
            </w:pPr>
            <w:r>
              <w:t>4. Численность пострадавших в результате несчастных случаев на производстве с утратой трудоспособности на 1 рабочий день и более и со смертельным исходом в расчете на 1000 работающих.</w:t>
            </w:r>
          </w:p>
          <w:p w:rsidR="007B63C2" w:rsidRDefault="007B63C2">
            <w:pPr>
              <w:pStyle w:val="ConsPlusNormal"/>
              <w:jc w:val="both"/>
            </w:pPr>
            <w:r>
              <w:t>5. Доля работающих инвалидов трудоспособного возраста в общей численности инвалидов трудоспособного возраста</w:t>
            </w:r>
          </w:p>
        </w:tc>
      </w:tr>
      <w:tr w:rsidR="007B63C2">
        <w:tc>
          <w:tcPr>
            <w:tcW w:w="2437" w:type="dxa"/>
            <w:tcBorders>
              <w:bottom w:val="nil"/>
            </w:tcBorders>
          </w:tcPr>
          <w:p w:rsidR="007B63C2" w:rsidRDefault="007B63C2">
            <w:pPr>
              <w:pStyle w:val="ConsPlusNormal"/>
            </w:pPr>
            <w:r>
              <w:t xml:space="preserve">Ожидаемые результаты реализации государственной программы, </w:t>
            </w:r>
            <w:r>
              <w:lastRenderedPageBreak/>
              <w:t>выраженные в количественно измеримых показателях</w:t>
            </w:r>
          </w:p>
        </w:tc>
        <w:tc>
          <w:tcPr>
            <w:tcW w:w="6633" w:type="dxa"/>
            <w:tcBorders>
              <w:bottom w:val="nil"/>
            </w:tcBorders>
          </w:tcPr>
          <w:p w:rsidR="007B63C2" w:rsidRDefault="007B63C2">
            <w:pPr>
              <w:pStyle w:val="ConsPlusNormal"/>
              <w:jc w:val="both"/>
            </w:pPr>
            <w:r>
              <w:lastRenderedPageBreak/>
              <w:t>Ожидаемые результаты реализации государственной программы:</w:t>
            </w:r>
          </w:p>
          <w:p w:rsidR="007B63C2" w:rsidRDefault="007B63C2">
            <w:pPr>
              <w:pStyle w:val="ConsPlusNormal"/>
              <w:jc w:val="both"/>
            </w:pPr>
            <w:r>
              <w:t xml:space="preserve">1. Уровень зарегистрированной безработицы в 2024 году составит не более 1,0% от численности рабочей силы и будет поддерживаться на достигнутом уровне до конца реализации </w:t>
            </w:r>
            <w:r>
              <w:lastRenderedPageBreak/>
              <w:t>государственной программы (в 2013 году уровень зарегистрированной безработицы составил 1,1%).</w:t>
            </w:r>
          </w:p>
          <w:p w:rsidR="007B63C2" w:rsidRDefault="007B63C2">
            <w:pPr>
              <w:pStyle w:val="ConsPlusNormal"/>
              <w:jc w:val="both"/>
            </w:pPr>
            <w:r>
              <w:t>2. Уровень безработицы (по методологии МОТ) к концу реализации государственной программы составит не более 5,4%.</w:t>
            </w:r>
          </w:p>
          <w:p w:rsidR="007B63C2" w:rsidRDefault="007B63C2">
            <w:pPr>
              <w:pStyle w:val="ConsPlusNormal"/>
              <w:jc w:val="both"/>
            </w:pPr>
            <w:r>
              <w:t>3. Коэффициент напряженности на рынке труда в 2022 году составит не более 0,6 и будет поддерживаться на достигнутом уровне до конца реализации государственной программы (на начало реализации государственной программы коэффициент напряженности составил 0,7).</w:t>
            </w:r>
          </w:p>
          <w:p w:rsidR="007B63C2" w:rsidRDefault="007B63C2">
            <w:pPr>
              <w:pStyle w:val="ConsPlusNormal"/>
              <w:jc w:val="both"/>
            </w:pPr>
            <w:r>
              <w:t>4. Численность пострадавших в результате несчастных случаев на производстве за период реализации государственной программы снизится с 1,8 человека на 1000 работающих в 2013 году до 1,4 человека на 1000 работающих в 2025 году.</w:t>
            </w:r>
          </w:p>
          <w:p w:rsidR="007B63C2" w:rsidRDefault="007B63C2">
            <w:pPr>
              <w:pStyle w:val="ConsPlusNormal"/>
              <w:jc w:val="both"/>
            </w:pPr>
            <w:r>
              <w:t>5. Доля работающих инвалидов трудоспособного возраста в общей численности инвалидов трудоспособного возраста в 2025 году составит не менее 33,3% (в 2017 году значение показателя составляло 28,9%)</w:t>
            </w:r>
          </w:p>
        </w:tc>
      </w:tr>
      <w:tr w:rsidR="007B63C2">
        <w:tc>
          <w:tcPr>
            <w:tcW w:w="9070" w:type="dxa"/>
            <w:gridSpan w:val="2"/>
            <w:tcBorders>
              <w:top w:val="nil"/>
            </w:tcBorders>
          </w:tcPr>
          <w:p w:rsidR="007B63C2" w:rsidRDefault="007B63C2">
            <w:pPr>
              <w:pStyle w:val="ConsPlusNormal"/>
              <w:jc w:val="both"/>
            </w:pPr>
            <w:r>
              <w:lastRenderedPageBreak/>
              <w:t xml:space="preserve">(в ред. постановлений Правительства Новосибирской области от 07.02.2019 </w:t>
            </w:r>
            <w:hyperlink r:id="rId81" w:history="1">
              <w:r>
                <w:rPr>
                  <w:color w:val="0000FF"/>
                </w:rPr>
                <w:t>N 29-п</w:t>
              </w:r>
            </w:hyperlink>
            <w:r>
              <w:t xml:space="preserve">, от 14.01.2020 </w:t>
            </w:r>
            <w:hyperlink r:id="rId82" w:history="1">
              <w:r>
                <w:rPr>
                  <w:color w:val="0000FF"/>
                </w:rPr>
                <w:t>N 1-п</w:t>
              </w:r>
            </w:hyperlink>
            <w:r>
              <w:t xml:space="preserve">, от 20.02.2021 </w:t>
            </w:r>
            <w:hyperlink r:id="rId83" w:history="1">
              <w:r>
                <w:rPr>
                  <w:color w:val="0000FF"/>
                </w:rPr>
                <w:t>N 47-п</w:t>
              </w:r>
            </w:hyperlink>
            <w:r>
              <w:t>)</w:t>
            </w:r>
          </w:p>
        </w:tc>
      </w:tr>
      <w:tr w:rsidR="007B63C2">
        <w:tc>
          <w:tcPr>
            <w:tcW w:w="2437" w:type="dxa"/>
            <w:tcBorders>
              <w:bottom w:val="nil"/>
            </w:tcBorders>
          </w:tcPr>
          <w:p w:rsidR="007B63C2" w:rsidRDefault="007B63C2">
            <w:pPr>
              <w:pStyle w:val="ConsPlusNormal"/>
            </w:pPr>
            <w:r>
              <w:t>Электронный адрес размещения государственной программы в сети Интернет</w:t>
            </w:r>
          </w:p>
        </w:tc>
        <w:tc>
          <w:tcPr>
            <w:tcW w:w="6633" w:type="dxa"/>
            <w:tcBorders>
              <w:bottom w:val="nil"/>
            </w:tcBorders>
          </w:tcPr>
          <w:p w:rsidR="007B63C2" w:rsidRDefault="007B63C2">
            <w:pPr>
              <w:pStyle w:val="ConsPlusNormal"/>
              <w:jc w:val="both"/>
            </w:pPr>
            <w:r>
              <w:t>http://mtsr.nso.ru/page/7898</w:t>
            </w:r>
          </w:p>
        </w:tc>
      </w:tr>
      <w:tr w:rsidR="007B63C2">
        <w:tc>
          <w:tcPr>
            <w:tcW w:w="9070" w:type="dxa"/>
            <w:gridSpan w:val="2"/>
            <w:tcBorders>
              <w:top w:val="nil"/>
            </w:tcBorders>
          </w:tcPr>
          <w:p w:rsidR="007B63C2" w:rsidRDefault="007B63C2">
            <w:pPr>
              <w:pStyle w:val="ConsPlusNormal"/>
              <w:jc w:val="both"/>
            </w:pPr>
            <w:r>
              <w:t xml:space="preserve">(в ред. </w:t>
            </w:r>
            <w:hyperlink r:id="rId84" w:history="1">
              <w:r>
                <w:rPr>
                  <w:color w:val="0000FF"/>
                </w:rPr>
                <w:t>постановления</w:t>
              </w:r>
            </w:hyperlink>
            <w:r>
              <w:t xml:space="preserve"> Правительства Новосибирской области от 14.01.2020 N 1-п)</w:t>
            </w:r>
          </w:p>
        </w:tc>
      </w:tr>
    </w:tbl>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bookmarkStart w:id="2" w:name="P222"/>
      <w:bookmarkEnd w:id="2"/>
      <w:r>
        <w:t>&lt;*&gt; К инвалидам молодого возраста относятся граждане, которым установлена инвалидность, в возрасте от 18 до 44 лет включительно (в соответствии с классификацией Всемирной организации здравоохранения).</w:t>
      </w:r>
    </w:p>
    <w:p w:rsidR="007B63C2" w:rsidRDefault="007B63C2">
      <w:pPr>
        <w:pStyle w:val="ConsPlusNormal"/>
        <w:spacing w:before="220"/>
        <w:ind w:firstLine="540"/>
        <w:jc w:val="both"/>
      </w:pPr>
      <w:bookmarkStart w:id="3" w:name="P223"/>
      <w:bookmarkEnd w:id="3"/>
      <w:r>
        <w:t>&lt;**&gt; В качестве внебюджетных источников, привлекаемых для реализации мероприятий государственной программы, используются средства Фонда социального страхования Российской Федерации, средства иных организаций. Объемы средств Фонда социального страхования Российской Федерации уточняются после принятия федерального закона о бюджете Фонда социального страхования Российской Федерации на очередной финансовый год и плановый период.</w:t>
      </w:r>
    </w:p>
    <w:p w:rsidR="007B63C2" w:rsidRDefault="007B63C2">
      <w:pPr>
        <w:pStyle w:val="ConsPlusNormal"/>
        <w:jc w:val="both"/>
      </w:pPr>
      <w:r>
        <w:t xml:space="preserve">(сноска в ред. </w:t>
      </w:r>
      <w:hyperlink r:id="rId85"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bookmarkStart w:id="4" w:name="P225"/>
      <w:bookmarkEnd w:id="4"/>
      <w:r>
        <w:t>&lt;***&gt; Объем финансирования на реализацию государственной программы на 2024 - 2025 годы носит прогнозный характер.</w:t>
      </w:r>
    </w:p>
    <w:p w:rsidR="007B63C2" w:rsidRDefault="007B63C2">
      <w:pPr>
        <w:pStyle w:val="ConsPlusNormal"/>
        <w:jc w:val="both"/>
      </w:pPr>
      <w:r>
        <w:t xml:space="preserve">(в ред. постановлений Правительства Новосибирской области от 14.01.2020 </w:t>
      </w:r>
      <w:hyperlink r:id="rId86" w:history="1">
        <w:r>
          <w:rPr>
            <w:color w:val="0000FF"/>
          </w:rPr>
          <w:t>N 1-п</w:t>
        </w:r>
      </w:hyperlink>
      <w:r>
        <w:t xml:space="preserve">, от 30.03.2021 </w:t>
      </w:r>
      <w:hyperlink r:id="rId87" w:history="1">
        <w:r>
          <w:rPr>
            <w:color w:val="0000FF"/>
          </w:rPr>
          <w:t>N 105-п</w:t>
        </w:r>
      </w:hyperlink>
      <w:r>
        <w:t>)</w:t>
      </w:r>
    </w:p>
    <w:p w:rsidR="007B63C2" w:rsidRDefault="007B63C2">
      <w:pPr>
        <w:pStyle w:val="ConsPlusNormal"/>
        <w:ind w:firstLine="540"/>
        <w:jc w:val="both"/>
      </w:pPr>
    </w:p>
    <w:p w:rsidR="007B63C2" w:rsidRDefault="007B63C2">
      <w:pPr>
        <w:pStyle w:val="ConsPlusTitle"/>
        <w:jc w:val="center"/>
        <w:outlineLvl w:val="1"/>
      </w:pPr>
      <w:r>
        <w:t>II. Обоснование необходимости реализации</w:t>
      </w:r>
    </w:p>
    <w:p w:rsidR="007B63C2" w:rsidRDefault="007B63C2">
      <w:pPr>
        <w:pStyle w:val="ConsPlusTitle"/>
        <w:jc w:val="center"/>
      </w:pPr>
      <w:r>
        <w:t>государственной программы</w:t>
      </w:r>
    </w:p>
    <w:p w:rsidR="007B63C2" w:rsidRDefault="007B63C2">
      <w:pPr>
        <w:pStyle w:val="ConsPlusNormal"/>
        <w:ind w:firstLine="540"/>
        <w:jc w:val="both"/>
      </w:pPr>
    </w:p>
    <w:p w:rsidR="007B63C2" w:rsidRDefault="007B63C2">
      <w:pPr>
        <w:pStyle w:val="ConsPlusTitle"/>
        <w:jc w:val="center"/>
        <w:outlineLvl w:val="2"/>
      </w:pPr>
      <w:r>
        <w:t>Анализ текущего состояния сферы реализации государственной</w:t>
      </w:r>
    </w:p>
    <w:p w:rsidR="007B63C2" w:rsidRDefault="007B63C2">
      <w:pPr>
        <w:pStyle w:val="ConsPlusTitle"/>
        <w:jc w:val="center"/>
      </w:pPr>
      <w:r>
        <w:t>программы, основные проблемы в указанной сфере</w:t>
      </w:r>
    </w:p>
    <w:p w:rsidR="007B63C2" w:rsidRDefault="007B63C2">
      <w:pPr>
        <w:pStyle w:val="ConsPlusNormal"/>
        <w:ind w:firstLine="540"/>
        <w:jc w:val="both"/>
      </w:pPr>
    </w:p>
    <w:p w:rsidR="007B63C2" w:rsidRDefault="007B63C2">
      <w:pPr>
        <w:pStyle w:val="ConsPlusNormal"/>
        <w:ind w:firstLine="540"/>
        <w:jc w:val="both"/>
      </w:pPr>
      <w:r>
        <w:lastRenderedPageBreak/>
        <w:t xml:space="preserve">1. В 2011 - 2013 годах государственная политика в области содействия занятости населения реализовывалась в рамках ведомственной целевой </w:t>
      </w:r>
      <w:hyperlink r:id="rId88" w:history="1">
        <w:r>
          <w:rPr>
            <w:color w:val="0000FF"/>
          </w:rPr>
          <w:t>программы</w:t>
        </w:r>
      </w:hyperlink>
      <w:r>
        <w:t xml:space="preserve"> "Содействие занятости населения Новосибирской области на 2011 - 2013 годы" (далее - ведомственная программа).</w:t>
      </w:r>
    </w:p>
    <w:p w:rsidR="007B63C2" w:rsidRDefault="007B63C2">
      <w:pPr>
        <w:pStyle w:val="ConsPlusNormal"/>
        <w:spacing w:before="220"/>
        <w:ind w:firstLine="540"/>
        <w:jc w:val="both"/>
      </w:pPr>
      <w:r>
        <w:t>2. Участниками мероприятий активной политики занятости - получателями государственных услуг в области содействия занятости населения в 2013 году стали 313,9 тыс. человек (в 2012 году - 324,3 тыс. человек), из которых 118,6 тыс. человек (в 2012 году - 110,0 тыс. человек) получили государственные услуги по содействию в поиске подходящей работы. При содействии учреждений занятости населения в 2013 году нашли работу (доходное занятие) 65,6 тыс. человек, из них 36,1 тыс. человек трудоустроены на постоянную работу, 29,5 тыс. человек трудоустроены на общественные и временные работы, 4,7 тыс. безработных граждан получили услуги по содействию самозанятости. В течение 2013 года проведено 1137 ярмарок вакансий и учебных рабочих мест, которые посетили 42,6 тыс. человек. Более 56 тыс. граждан получили профориентационные услуги. По направлению учреждений занятости населения завершили профессиональное обучение 5,5 тыс. безработных граждан по профессиям, востребованным на рынке труда Новосибирской области, и 508 женщин, имеющих детей в возрасте до трех лет, находящихся в отпуске по уходу за ребенком до достижения им возраста трех лет.</w:t>
      </w:r>
    </w:p>
    <w:p w:rsidR="007B63C2" w:rsidRDefault="007B63C2">
      <w:pPr>
        <w:pStyle w:val="ConsPlusNormal"/>
        <w:spacing w:before="220"/>
        <w:ind w:firstLine="540"/>
        <w:jc w:val="both"/>
      </w:pPr>
      <w:r>
        <w:t>3. Результативному решению проблемы повышения занятости населения способствовала также реализация программы дополнительных мер по обеспечению стабильного функционирования рынка труда Новосибирской области в 2011 году, программы дополнительных мер, направленных на оказание содействия трудоустройству незанятых инвалидов, родителей, воспитывающих детей-инвалидов, многодетных родителей Новосибирской области в 2012 году и программы дополнительных мер, направленных на оказание содействия трудоустройству незанятых инвалидов на оборудованные (оснащенные) для них рабочие места в Новосибирской области в 2013 году (далее - программа дополнительных мер). Участниками программ дополнительных мер за 2011 - 2013 годы стали 3,8 тыс. человек.</w:t>
      </w:r>
    </w:p>
    <w:p w:rsidR="007B63C2" w:rsidRDefault="007B63C2">
      <w:pPr>
        <w:pStyle w:val="ConsPlusNormal"/>
        <w:spacing w:before="220"/>
        <w:ind w:firstLine="540"/>
        <w:jc w:val="both"/>
      </w:pPr>
      <w:r>
        <w:t xml:space="preserve">4. Успешная реализация мероприятий ведомственной целевой </w:t>
      </w:r>
      <w:hyperlink r:id="rId89" w:history="1">
        <w:r>
          <w:rPr>
            <w:color w:val="0000FF"/>
          </w:rPr>
          <w:t>программы</w:t>
        </w:r>
      </w:hyperlink>
      <w:r>
        <w:t xml:space="preserve"> и программ дополнительных мер оказала позитивное влияние на стабилизацию и дальнейшее развитие рынка труда Новосибирской области.</w:t>
      </w:r>
    </w:p>
    <w:p w:rsidR="007B63C2" w:rsidRDefault="007B63C2">
      <w:pPr>
        <w:pStyle w:val="ConsPlusNormal"/>
        <w:spacing w:before="220"/>
        <w:ind w:firstLine="540"/>
        <w:jc w:val="both"/>
      </w:pPr>
      <w:r>
        <w:t>5. По данным обследования населения по проблемам занятости, проводимого Росстатом, общая численность безработных граждан снизилась с 98 тыс. человек в среднем за 2011 год до 84 тыс. человек в среднем за 2013 год (на 14,3%). Уровень безработицы (по методологии МОТ) в Новосибирской области снизился с 6,8% до 5,9% от численности экономически активного населения (в среднем по СФО - 7,2%).</w:t>
      </w:r>
    </w:p>
    <w:p w:rsidR="007B63C2" w:rsidRDefault="007B63C2">
      <w:pPr>
        <w:pStyle w:val="ConsPlusNormal"/>
        <w:spacing w:before="220"/>
        <w:ind w:firstLine="540"/>
        <w:jc w:val="both"/>
      </w:pPr>
      <w:r>
        <w:t>6. В 2013 году сократилась численность зарегистрированных безработных граждан, так на 01.01.2014 в учреждениях занятости населения было зарегистрировано 15,3 тыс. человек, что на 13,5% ниже соответствующей даты 2013 года, уровень зарегистрированной безработицы от численности экономически активного населения за данный период снизился с 1,2% до 1,1%.</w:t>
      </w:r>
    </w:p>
    <w:p w:rsidR="007B63C2" w:rsidRDefault="007B63C2">
      <w:pPr>
        <w:pStyle w:val="ConsPlusNormal"/>
        <w:spacing w:before="220"/>
        <w:ind w:firstLine="540"/>
        <w:jc w:val="both"/>
      </w:pPr>
      <w:r>
        <w:t>7. Вместе с тем на рынке труда Новосибирской области существует проблема трудоустройства граждан, которые в силу различных причин (социальных, физических) являются наименее конкурентоспособными. Это - женщины, имеющие малолетних детей, многодетные родители, родители, воспитывающие детей-инвалидов, граждане, имеющие ограничения трудоспособности по состоянию здоровья, граждане предпенсионного и пенсионного возрастов, отдельные категории молодежи (не имеющие профессионального образования или выпускники профессиональных образовательных учреждений без опыта работы) и другие категории граждан (лица, уволенные с военной службы, освободившиеся из мест лишения свободы).</w:t>
      </w:r>
    </w:p>
    <w:p w:rsidR="007B63C2" w:rsidRDefault="007B63C2">
      <w:pPr>
        <w:pStyle w:val="ConsPlusNormal"/>
        <w:spacing w:before="220"/>
        <w:ind w:firstLine="540"/>
        <w:jc w:val="both"/>
      </w:pPr>
      <w:r>
        <w:t xml:space="preserve">Наибольшие трудности в трудоустройстве испытывают инвалиды в связи с отсутствием необходимого количества рабочих мест, подходящих для трудоустройства граждан данной категории. Кроме того, ограниченные физические возможности инвалидов не позволяют </w:t>
      </w:r>
      <w:r>
        <w:lastRenderedPageBreak/>
        <w:t>полноценно включаться в общественную жизнь.</w:t>
      </w:r>
    </w:p>
    <w:p w:rsidR="007B63C2" w:rsidRDefault="007B63C2">
      <w:pPr>
        <w:pStyle w:val="ConsPlusNormal"/>
        <w:jc w:val="both"/>
      </w:pPr>
      <w:r>
        <w:t xml:space="preserve">(абзац введен </w:t>
      </w:r>
      <w:hyperlink r:id="rId90"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С учетом повышения пенсионного возраста особое значение приобретает работа с гражданами предпенсионного возраста (в течение пяти лет до наступления возраста, дающего право на страховую пенсию по старости, в том числе назначаемую досрочно), направленная на поддержку занятости граждан указанной категории в части повышения их конкурентоспособности на рынке труда.</w:t>
      </w:r>
    </w:p>
    <w:p w:rsidR="007B63C2" w:rsidRDefault="007B63C2">
      <w:pPr>
        <w:pStyle w:val="ConsPlusNormal"/>
        <w:jc w:val="both"/>
      </w:pPr>
      <w:r>
        <w:t xml:space="preserve">(абзац введен </w:t>
      </w:r>
      <w:hyperlink r:id="rId91" w:history="1">
        <w:r>
          <w:rPr>
            <w:color w:val="0000FF"/>
          </w:rPr>
          <w:t>постановлением</w:t>
        </w:r>
      </w:hyperlink>
      <w:r>
        <w:t xml:space="preserve"> Правительства Новосибирской области от 07.02.2019 N 29-п; в ред. </w:t>
      </w:r>
      <w:hyperlink r:id="rId92"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Одной из наиболее уязвимых категорий работающего населения являются женщины, воспитывающие детей дошкольного возраста. Особые трудности при возвращении на прежнее место работы или при новом трудоустройстве испытывают женщины, находящиеся в отпуске по уходу за ребенком в возрасте до 3-х лет либо ранее не работавшие и осуществляющие уход за ребенком.</w:t>
      </w:r>
    </w:p>
    <w:p w:rsidR="007B63C2" w:rsidRDefault="007B63C2">
      <w:pPr>
        <w:pStyle w:val="ConsPlusNormal"/>
        <w:jc w:val="both"/>
      </w:pPr>
      <w:r>
        <w:t xml:space="preserve">(абзац введен </w:t>
      </w:r>
      <w:hyperlink r:id="rId9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8. Ситуация на рынке труда Новосибирской области характеризуется неравномерностью распределения населения, вакантных рабочих мест и учреждений профессионального образования по муниципальным образованиям Новосибирской области, что негативно сказывается на доступности профессионального образования, способствует напряженности на территориальных рынках труда.</w:t>
      </w:r>
    </w:p>
    <w:p w:rsidR="007B63C2" w:rsidRDefault="007B63C2">
      <w:pPr>
        <w:pStyle w:val="ConsPlusNormal"/>
        <w:spacing w:before="220"/>
        <w:ind w:firstLine="540"/>
        <w:jc w:val="both"/>
      </w:pPr>
      <w:r>
        <w:t>9. Из-за существующего несоответствия профессионально-квалификационной структуры ищущих работу граждан, обращающихся в учреждения занятости населения за содействием в поиске подходящей работы, и структуры вакантных рабочих мест, предоставляемых в учреждения занятости населения работодателями, низкой территориальной мобильности рабочей силы, препятствующей эффективному использованию собственных трудовых ресурсов, ситуация на территориальных рынках труда Новосибирской области характеризуется значительной дифференциацией по показателям уровня зарегистрированной безработицы и ее продолжительности, территориальной диспропорцией спроса и предложения рабочей силы и наличием территорий с высокой напряженностью на рынке труда.</w:t>
      </w:r>
    </w:p>
    <w:p w:rsidR="007B63C2" w:rsidRDefault="007B63C2">
      <w:pPr>
        <w:pStyle w:val="ConsPlusNormal"/>
        <w:spacing w:before="220"/>
        <w:ind w:firstLine="540"/>
        <w:jc w:val="both"/>
      </w:pPr>
      <w:r>
        <w:t>10. Переход на инновационный путь развития, необходимость повышения конкурентоспособности и социальной привлекательности Новосибирской области выдвигают на первый план задачу развития человеческого потенциала как приоритетного ресурса развития экономического роста и социального прогресса.</w:t>
      </w:r>
    </w:p>
    <w:p w:rsidR="007B63C2" w:rsidRDefault="007B63C2">
      <w:pPr>
        <w:pStyle w:val="ConsPlusNormal"/>
        <w:spacing w:before="220"/>
        <w:ind w:firstLine="540"/>
        <w:jc w:val="both"/>
      </w:pPr>
      <w:r>
        <w:t>10.1. Одним из основных сдерживающих факторов экономического роста в Новосибирской области является низкая производительность труда в базовых несырьевых отраслях экономики региона. Создание условий для роста производительности труда на новой технологической, управленческой и кадровой основе, поддержка занятости и повышение эффективности рынка труда для обеспечения роста производительности труда является одним из стратегических направлений региональной политики.</w:t>
      </w:r>
    </w:p>
    <w:p w:rsidR="007B63C2" w:rsidRDefault="007B63C2">
      <w:pPr>
        <w:pStyle w:val="ConsPlusNormal"/>
        <w:jc w:val="both"/>
      </w:pPr>
      <w:r>
        <w:t xml:space="preserve">(п. 10.1 введен </w:t>
      </w:r>
      <w:hyperlink r:id="rId94"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11. Реализация в Новосибирской области инновационных, высокотехнологичных наукоемких производств, модернизация промышленных предприятий потребуют большого числа специалистов в самых разных областях экономики. Удовлетворение этой потребности возможно как за счет профессиональной подготовки кадров на территории Новосибирской области, так и за счет привлечения мигрантов из числа квалифицированных специалистов, в том числе в рамках программы Новосибирской области по оказанию содействия добровольному переселению в Российскую Федерацию соотечественников, проживающих за рубежом.</w:t>
      </w:r>
    </w:p>
    <w:p w:rsidR="007B63C2" w:rsidRDefault="007B63C2">
      <w:pPr>
        <w:pStyle w:val="ConsPlusNormal"/>
        <w:spacing w:before="220"/>
        <w:ind w:firstLine="540"/>
        <w:jc w:val="both"/>
      </w:pPr>
      <w:r>
        <w:lastRenderedPageBreak/>
        <w:t>12. Вовлечение в сферу занятости экономически неактивного населения (граждан, занятых домашним хозяйством, женщин, воспитывающих несовершеннолетних детей, и других категорий) является дополнительным резервом рабочей силы.</w:t>
      </w:r>
    </w:p>
    <w:p w:rsidR="007B63C2" w:rsidRDefault="007B63C2">
      <w:pPr>
        <w:pStyle w:val="ConsPlusNormal"/>
        <w:spacing w:before="220"/>
        <w:ind w:firstLine="540"/>
        <w:jc w:val="both"/>
      </w:pPr>
      <w:r>
        <w:t>13. В условиях модернизации экономики и роста спроса на рабочую силу одной из важнейших задач является создание условий труда, позволяющих сохранить трудоспособность работающего населения на всем протяжении профессиональной карьеры, в том числе разработка и реализация мер по улучшению условий и охраны труда, снижению риска смертности и травматизма на производстве.</w:t>
      </w:r>
    </w:p>
    <w:p w:rsidR="007B63C2" w:rsidRDefault="007B63C2">
      <w:pPr>
        <w:pStyle w:val="ConsPlusNormal"/>
        <w:spacing w:before="220"/>
        <w:ind w:firstLine="540"/>
        <w:jc w:val="both"/>
      </w:pPr>
      <w:r>
        <w:t>14. В целях сохранения позитивных тенденций и решения имеющихся проблем на рынке труда Новосибирской области возникает необходимость в реализации мероприятий содействия занятости населения программно-целевым методом.</w:t>
      </w:r>
    </w:p>
    <w:p w:rsidR="007B63C2" w:rsidRDefault="007B63C2">
      <w:pPr>
        <w:pStyle w:val="ConsPlusNormal"/>
        <w:spacing w:before="220"/>
        <w:ind w:firstLine="540"/>
        <w:jc w:val="both"/>
      </w:pPr>
      <w:r>
        <w:t>15. Для решения поставленных задач необходима консолидация действий исполнительных органов государственной власти Новосибирской области, учреждений занятости населения, образовательных учреждений профессионального и дополнительного образования, органов местного самоуправления, работодателей, направленных на обеспечение стабильного функционирования рынка труда.</w:t>
      </w:r>
    </w:p>
    <w:p w:rsidR="007B63C2" w:rsidRDefault="007B63C2">
      <w:pPr>
        <w:pStyle w:val="ConsPlusNormal"/>
        <w:spacing w:before="220"/>
        <w:ind w:firstLine="540"/>
        <w:jc w:val="both"/>
      </w:pPr>
      <w:r>
        <w:t>16. Состояние охраны труда на большинстве промышленных предприятий, воздействие вредных и (или) опасных производственных факторов на рабочих местах объективно создают ситуацию, когда с ростом промышленного производства возможен и рост показателей производственного травматизма, в том числе несчастных случаев со смертельным исходом. Поэтому стоит задача принять меры по стабилизации показателя производственного травматизма. Многолетний анализ показал, что более половины несчастных случаев на производстве происходят по причинам организационного характера: неудовлетворительная организация производства работ; эксплуатация неисправных машин, механизмов и оборудования; недостатки в организации и проведении подготовки работников по охране труда; неприменение работниками средств индивидуальной защиты; нарушение работниками трудового распорядка и дисциплины труда. В большинстве случаев лицами, ответственными за несчастные случаи, являются мастера, бригадиры, прорабы (27,7%), руководители организации (19,6%), работники (18,2%), руководители структурных подразделений (12,8%), главные специалисты (4%). Наиболее травмоопасными отраслями остаются строительство, транспорт и связь, обрабатывающие производства, сельское хозяйство, где происходит более 70% несчастных случаев со смертельным исходом.</w:t>
      </w:r>
    </w:p>
    <w:p w:rsidR="007B63C2" w:rsidRDefault="007B63C2">
      <w:pPr>
        <w:pStyle w:val="ConsPlusNormal"/>
        <w:spacing w:before="220"/>
        <w:ind w:firstLine="540"/>
        <w:jc w:val="both"/>
      </w:pPr>
      <w:r>
        <w:t xml:space="preserve">17. Результатом работы, проводимой в Новосибирской области с 2007 года, стало снижение в 2013 году уровня производственного травматизма в 1,5 раза: с 2,8 до 1,8 человека в расчете на 1000 работающих. В 2013 году реализация мероприятий ведомственной целевой </w:t>
      </w:r>
      <w:hyperlink r:id="rId95" w:history="1">
        <w:r>
          <w:rPr>
            <w:color w:val="0000FF"/>
          </w:rPr>
          <w:t>программы</w:t>
        </w:r>
      </w:hyperlink>
      <w:r>
        <w:t xml:space="preserve"> "Улучшение условий и охраны труда в Новосибирской области на 2012 - 2014 годы" также способствовала снижению уровня производственного травматизма. По данным Государственной инспекции труда, в Новосибирской области в 2013 году количество пострадавших в несчастных случаях на производстве составило 148 работников, что на 12,4% меньше, чем в 2012 году. Реализация мероприятий государственной программы будет способствовать снижению уровня производственного травматизма и его стабилизации. К 2025 году планируется достичь значения показателя численности пострадавших в результате несчастных случаев на производстве с утратой трудоспособности на 1 рабочий день и более и со смертельным исходом 1,4 человека в расчете на 1000 работающих.</w:t>
      </w:r>
    </w:p>
    <w:p w:rsidR="007B63C2" w:rsidRDefault="007B63C2">
      <w:pPr>
        <w:pStyle w:val="ConsPlusNormal"/>
        <w:jc w:val="both"/>
      </w:pPr>
      <w:r>
        <w:t xml:space="preserve">(в ред. постановлений Правительства Новосибирской области от 27.02.2018 </w:t>
      </w:r>
      <w:hyperlink r:id="rId96" w:history="1">
        <w:r>
          <w:rPr>
            <w:color w:val="0000FF"/>
          </w:rPr>
          <w:t>N 71-п</w:t>
        </w:r>
      </w:hyperlink>
      <w:r>
        <w:t xml:space="preserve">, от 07.02.2019 </w:t>
      </w:r>
      <w:hyperlink r:id="rId97" w:history="1">
        <w:r>
          <w:rPr>
            <w:color w:val="0000FF"/>
          </w:rPr>
          <w:t>N 29-п</w:t>
        </w:r>
      </w:hyperlink>
      <w:r>
        <w:t xml:space="preserve">, от 14.01.2020 </w:t>
      </w:r>
      <w:hyperlink r:id="rId98" w:history="1">
        <w:r>
          <w:rPr>
            <w:color w:val="0000FF"/>
          </w:rPr>
          <w:t>N 1-п</w:t>
        </w:r>
      </w:hyperlink>
      <w:r>
        <w:t>)</w:t>
      </w:r>
    </w:p>
    <w:p w:rsidR="007B63C2" w:rsidRDefault="007B63C2">
      <w:pPr>
        <w:pStyle w:val="ConsPlusNormal"/>
        <w:spacing w:before="220"/>
        <w:ind w:firstLine="540"/>
        <w:jc w:val="both"/>
      </w:pPr>
      <w:r>
        <w:t xml:space="preserve">18. За период реализации государственной программы Новосибирской области "Содействие занятости населения" (далее - государственная программа) планируется увеличение к 2025 году численности постоянного населения Новосибирской области до 2785,9 тыс. человек, численности </w:t>
      </w:r>
      <w:r>
        <w:lastRenderedPageBreak/>
        <w:t>занятых в экономике Новосибирской области - до 1355,1 тыс. человек. Численность безработных граждан (по методологии МОТ) составит не более 77,5 тыс. человек.</w:t>
      </w:r>
    </w:p>
    <w:p w:rsidR="007B63C2" w:rsidRDefault="007B63C2">
      <w:pPr>
        <w:pStyle w:val="ConsPlusNormal"/>
        <w:jc w:val="both"/>
      </w:pPr>
      <w:r>
        <w:t xml:space="preserve">(в ред. постановлений Правительства Новосибирской области от 27.02.2018 </w:t>
      </w:r>
      <w:hyperlink r:id="rId99" w:history="1">
        <w:r>
          <w:rPr>
            <w:color w:val="0000FF"/>
          </w:rPr>
          <w:t>N 71-п</w:t>
        </w:r>
      </w:hyperlink>
      <w:r>
        <w:t xml:space="preserve">, от 25.09.2018 </w:t>
      </w:r>
      <w:hyperlink r:id="rId100" w:history="1">
        <w:r>
          <w:rPr>
            <w:color w:val="0000FF"/>
          </w:rPr>
          <w:t>N 397-п</w:t>
        </w:r>
      </w:hyperlink>
      <w:r>
        <w:t xml:space="preserve">, от 07.02.2019 </w:t>
      </w:r>
      <w:hyperlink r:id="rId101" w:history="1">
        <w:r>
          <w:rPr>
            <w:color w:val="0000FF"/>
          </w:rPr>
          <w:t>N 29-п</w:t>
        </w:r>
      </w:hyperlink>
      <w:r>
        <w:t xml:space="preserve">, от 14.01.2020 </w:t>
      </w:r>
      <w:hyperlink r:id="rId102" w:history="1">
        <w:r>
          <w:rPr>
            <w:color w:val="0000FF"/>
          </w:rPr>
          <w:t>N 1-п</w:t>
        </w:r>
      </w:hyperlink>
      <w:r>
        <w:t>)</w:t>
      </w:r>
    </w:p>
    <w:p w:rsidR="007B63C2" w:rsidRDefault="007B63C2">
      <w:pPr>
        <w:pStyle w:val="ConsPlusNormal"/>
        <w:ind w:firstLine="540"/>
        <w:jc w:val="both"/>
      </w:pPr>
    </w:p>
    <w:p w:rsidR="007B63C2" w:rsidRDefault="007B63C2">
      <w:pPr>
        <w:pStyle w:val="ConsPlusTitle"/>
        <w:jc w:val="center"/>
        <w:outlineLvl w:val="2"/>
      </w:pPr>
      <w:r>
        <w:t>Приоритеты государственной политики в сфере</w:t>
      </w:r>
    </w:p>
    <w:p w:rsidR="007B63C2" w:rsidRDefault="007B63C2">
      <w:pPr>
        <w:pStyle w:val="ConsPlusTitle"/>
        <w:jc w:val="center"/>
      </w:pPr>
      <w:r>
        <w:t>реализации 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 xml:space="preserve">19. В соответствии со стратегическими целями, сформулированными в </w:t>
      </w:r>
      <w:hyperlink r:id="rId103" w:history="1">
        <w:r>
          <w:rPr>
            <w:color w:val="0000FF"/>
          </w:rPr>
          <w:t>Указе</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национальных проектах </w:t>
      </w:r>
      <w:hyperlink r:id="rId104" w:history="1">
        <w:r>
          <w:rPr>
            <w:color w:val="0000FF"/>
          </w:rPr>
          <w:t>"Демография"</w:t>
        </w:r>
      </w:hyperlink>
      <w:r>
        <w:t>, "</w:t>
      </w:r>
      <w:hyperlink r:id="rId105" w:history="1">
        <w:r>
          <w:rPr>
            <w:color w:val="0000FF"/>
          </w:rPr>
          <w:t>Производительность труда</w:t>
        </w:r>
      </w:hyperlink>
      <w:r>
        <w:t xml:space="preserve">", утвержденных президиумом Совета при Президенте Российской Федерации по стратегическому развитию и национальным проектам (протокол от 24.12.2018 N 16), в </w:t>
      </w:r>
      <w:hyperlink r:id="rId106" w:history="1">
        <w:r>
          <w:rPr>
            <w:color w:val="0000FF"/>
          </w:rPr>
          <w:t>Стратегии</w:t>
        </w:r>
      </w:hyperlink>
      <w:r>
        <w:t xml:space="preserve"> социально-экономического развития Новосибирской области на период до 2030 года, утвержденной постановлением Правительства Новосибирской области от 19.03.2019 N 105-п "О Стратегии социально-экономического развития Новосибирской области на период до 2030 года", </w:t>
      </w:r>
      <w:hyperlink r:id="rId107" w:history="1">
        <w:r>
          <w:rPr>
            <w:color w:val="0000FF"/>
          </w:rPr>
          <w:t>прогнозом</w:t>
        </w:r>
      </w:hyperlink>
      <w:r>
        <w:t xml:space="preserve"> социально-экономического развития Новосибирской области на 2016 - 2030 годы, утвержденным постановлением Правительства Новосибирской области от 27.12.2016 N 450-п "Об утверждении прогноза социально-экономического развития Новосибирской области на 2016 - 2030 годы", </w:t>
      </w:r>
      <w:hyperlink r:id="rId108" w:history="1">
        <w:r>
          <w:rPr>
            <w:color w:val="0000FF"/>
          </w:rPr>
          <w:t>прогнозом</w:t>
        </w:r>
      </w:hyperlink>
      <w:r>
        <w:t xml:space="preserve"> социально-экономического развития Новосибирской области на 2017 год и плановый период 2018 и 2019 годов, одобренным распоряжением Правительства Новосибирской области от 28.10.2016 N 393-рп "О прогнозе социально-экономического развития Новосибирской области на 2017 год и плановый период 2018 и 2019 годов", </w:t>
      </w:r>
      <w:hyperlink r:id="rId109" w:history="1">
        <w:r>
          <w:rPr>
            <w:color w:val="0000FF"/>
          </w:rPr>
          <w:t>прогнозом</w:t>
        </w:r>
      </w:hyperlink>
      <w:r>
        <w:t xml:space="preserve"> социально-экономического развития Новосибирской области на 2019 год и плановый период 2020 и 2021 годов, одобренным распоряжением Правительства Новосибирской области от 16.10.2018 N 398-рп "О прогнозе социально-экономического развития Новосибирской области на 2019 год и плановый период 2020 и 2021 годов", </w:t>
      </w:r>
      <w:hyperlink r:id="rId110" w:history="1">
        <w:r>
          <w:rPr>
            <w:color w:val="0000FF"/>
          </w:rPr>
          <w:t>прогнозом</w:t>
        </w:r>
      </w:hyperlink>
      <w:r>
        <w:t xml:space="preserve"> социально-экономического развития Новосибирской области на 2020 год и плановый период 2021 и 2022 годов, одобренным распоряжением Правительства Новосибирской области от 23.10.2019 N 412-рп "О прогнозе социально-экономического развития Новосибирской области на 2020 год и плановый период 2021 и 2022 годов", </w:t>
      </w:r>
      <w:hyperlink r:id="rId111" w:history="1">
        <w:r>
          <w:rPr>
            <w:color w:val="0000FF"/>
          </w:rPr>
          <w:t>прогнозом</w:t>
        </w:r>
      </w:hyperlink>
      <w:r>
        <w:t xml:space="preserve"> социально-экономического развития Новосибирской области на 2021 год и плановый период 2022 и 2023 годов, одобренным распоряжением Правительства Новосибирской области от 22.10.2020 N 483-рп "О прогнозе социально-экономического развития Новосибирской области на 2021 год и плановый период 2022 и 2023 годов", основными приоритетами государственной политики в сфере реализации государственной программы являются:</w:t>
      </w:r>
    </w:p>
    <w:p w:rsidR="007B63C2" w:rsidRDefault="007B63C2">
      <w:pPr>
        <w:pStyle w:val="ConsPlusNormal"/>
        <w:jc w:val="both"/>
      </w:pPr>
      <w:r>
        <w:t xml:space="preserve">(в ред. постановлений Правительства Новосибирской области от 27.02.2018 </w:t>
      </w:r>
      <w:hyperlink r:id="rId112" w:history="1">
        <w:r>
          <w:rPr>
            <w:color w:val="0000FF"/>
          </w:rPr>
          <w:t>N 71-п</w:t>
        </w:r>
      </w:hyperlink>
      <w:r>
        <w:t xml:space="preserve">, от 07.02.2019 </w:t>
      </w:r>
      <w:hyperlink r:id="rId113" w:history="1">
        <w:r>
          <w:rPr>
            <w:color w:val="0000FF"/>
          </w:rPr>
          <w:t>N 29-п</w:t>
        </w:r>
      </w:hyperlink>
      <w:r>
        <w:t xml:space="preserve">, от 28.05.2019 </w:t>
      </w:r>
      <w:hyperlink r:id="rId114" w:history="1">
        <w:r>
          <w:rPr>
            <w:color w:val="0000FF"/>
          </w:rPr>
          <w:t>N 203-п</w:t>
        </w:r>
      </w:hyperlink>
      <w:r>
        <w:t xml:space="preserve">, от 14.01.2020 </w:t>
      </w:r>
      <w:hyperlink r:id="rId115" w:history="1">
        <w:r>
          <w:rPr>
            <w:color w:val="0000FF"/>
          </w:rPr>
          <w:t>N 1-п</w:t>
        </w:r>
      </w:hyperlink>
      <w:r>
        <w:t xml:space="preserve">, от 20.02.2021 </w:t>
      </w:r>
      <w:hyperlink r:id="rId116" w:history="1">
        <w:r>
          <w:rPr>
            <w:color w:val="0000FF"/>
          </w:rPr>
          <w:t>N 47-п</w:t>
        </w:r>
      </w:hyperlink>
      <w:r>
        <w:t xml:space="preserve">, от 30.03.2021 </w:t>
      </w:r>
      <w:hyperlink r:id="rId117" w:history="1">
        <w:r>
          <w:rPr>
            <w:color w:val="0000FF"/>
          </w:rPr>
          <w:t>N 105-п</w:t>
        </w:r>
      </w:hyperlink>
      <w:r>
        <w:t>)</w:t>
      </w:r>
    </w:p>
    <w:p w:rsidR="007B63C2" w:rsidRDefault="007B63C2">
      <w:pPr>
        <w:pStyle w:val="ConsPlusNormal"/>
        <w:spacing w:before="220"/>
        <w:ind w:firstLine="540"/>
        <w:jc w:val="both"/>
      </w:pPr>
      <w:r>
        <w:t>1) создание условий для эффективной занятости населения; обеспечение стабильности на рынке труда, включающее:</w:t>
      </w:r>
    </w:p>
    <w:p w:rsidR="007B63C2" w:rsidRDefault="007B63C2">
      <w:pPr>
        <w:pStyle w:val="ConsPlusNormal"/>
        <w:spacing w:before="220"/>
        <w:ind w:firstLine="540"/>
        <w:jc w:val="both"/>
      </w:pPr>
      <w:r>
        <w:t>а) разработку и реализацию механизма определения перспективной потребности экономики Новосибирской области в специалистах и рабочих кадрах в территориально-отраслевом разрезе;</w:t>
      </w:r>
    </w:p>
    <w:p w:rsidR="007B63C2" w:rsidRDefault="007B63C2">
      <w:pPr>
        <w:pStyle w:val="ConsPlusNormal"/>
        <w:spacing w:before="220"/>
        <w:ind w:firstLine="540"/>
        <w:jc w:val="both"/>
      </w:pPr>
      <w:r>
        <w:t>б) содействие созданию новых эффективных рабочих мест, расширению самозанятости населения, стимулирование населения к трудовой активности;</w:t>
      </w:r>
    </w:p>
    <w:p w:rsidR="007B63C2" w:rsidRDefault="007B63C2">
      <w:pPr>
        <w:pStyle w:val="ConsPlusNormal"/>
        <w:spacing w:before="220"/>
        <w:ind w:firstLine="540"/>
        <w:jc w:val="both"/>
      </w:pPr>
      <w:r>
        <w:t>в) реализацию мер по предупреждению массовых увольнений;</w:t>
      </w:r>
    </w:p>
    <w:p w:rsidR="007B63C2" w:rsidRDefault="007B63C2">
      <w:pPr>
        <w:pStyle w:val="ConsPlusNormal"/>
        <w:spacing w:before="220"/>
        <w:ind w:firstLine="540"/>
        <w:jc w:val="both"/>
      </w:pPr>
      <w:r>
        <w:t>г) развитие системы временного и постоянного трудоустройства молодежи, поддержку молодых специалистов в целях их социальной адаптации на первом рабочем месте, выработку новых механизмов содействия трудоустройству молодежи;</w:t>
      </w:r>
    </w:p>
    <w:p w:rsidR="007B63C2" w:rsidRDefault="007B63C2">
      <w:pPr>
        <w:pStyle w:val="ConsPlusNormal"/>
        <w:spacing w:before="220"/>
        <w:ind w:firstLine="540"/>
        <w:jc w:val="both"/>
      </w:pPr>
      <w:r>
        <w:lastRenderedPageBreak/>
        <w:t>д) обеспечение социальной поддержки безработных граждан;</w:t>
      </w:r>
    </w:p>
    <w:p w:rsidR="007B63C2" w:rsidRDefault="007B63C2">
      <w:pPr>
        <w:pStyle w:val="ConsPlusNormal"/>
        <w:spacing w:before="220"/>
        <w:ind w:firstLine="540"/>
        <w:jc w:val="both"/>
      </w:pPr>
      <w:r>
        <w:t>е) реализацию мер по привлечению в Новосибирскую область квалифицированных профессиональных кадров;</w:t>
      </w:r>
    </w:p>
    <w:p w:rsidR="007B63C2" w:rsidRDefault="007B63C2">
      <w:pPr>
        <w:pStyle w:val="ConsPlusNormal"/>
        <w:spacing w:before="220"/>
        <w:ind w:firstLine="540"/>
        <w:jc w:val="both"/>
      </w:pPr>
      <w:r>
        <w:t>ж) информирование населения о ситуации на рынке труда в целях сокращения времени поиска работы гражданами;</w:t>
      </w:r>
    </w:p>
    <w:p w:rsidR="007B63C2" w:rsidRDefault="007B63C2">
      <w:pPr>
        <w:pStyle w:val="ConsPlusNormal"/>
        <w:spacing w:before="220"/>
        <w:ind w:firstLine="540"/>
        <w:jc w:val="both"/>
      </w:pPr>
      <w:r>
        <w:t xml:space="preserve">з) утратил силу. - </w:t>
      </w:r>
      <w:hyperlink r:id="rId118"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spacing w:before="220"/>
        <w:ind w:firstLine="540"/>
        <w:jc w:val="both"/>
      </w:pPr>
      <w:r>
        <w:t>и) организация мероприятий по профессиональному обучению и дополнительному профессиональному образованию женщин в период отпуска по уходу за ребенком до достижения им возраста трех лет;</w:t>
      </w:r>
    </w:p>
    <w:p w:rsidR="007B63C2" w:rsidRDefault="007B63C2">
      <w:pPr>
        <w:pStyle w:val="ConsPlusNormal"/>
        <w:jc w:val="both"/>
      </w:pPr>
      <w:r>
        <w:t xml:space="preserve">(пп. "и" введен </w:t>
      </w:r>
      <w:hyperlink r:id="rId119" w:history="1">
        <w:r>
          <w:rPr>
            <w:color w:val="0000FF"/>
          </w:rPr>
          <w:t>постановлением</w:t>
        </w:r>
      </w:hyperlink>
      <w:r>
        <w:t xml:space="preserve"> Правительства Новосибирской области от 14.01.2020 N 1-п; в ред. </w:t>
      </w:r>
      <w:hyperlink r:id="rId120"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к) создание условий для роста производительности труда на новой технологической, управленческой и кадровой основе;</w:t>
      </w:r>
    </w:p>
    <w:p w:rsidR="007B63C2" w:rsidRDefault="007B63C2">
      <w:pPr>
        <w:pStyle w:val="ConsPlusNormal"/>
        <w:jc w:val="both"/>
      </w:pPr>
      <w:r>
        <w:t xml:space="preserve">(пп. "к" в ред. </w:t>
      </w:r>
      <w:hyperlink r:id="rId121"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2) сохранение жизни и здоровья работников в процессе трудовой деятельности, включающее:</w:t>
      </w:r>
    </w:p>
    <w:p w:rsidR="007B63C2" w:rsidRDefault="007B63C2">
      <w:pPr>
        <w:pStyle w:val="ConsPlusNormal"/>
        <w:spacing w:before="220"/>
        <w:ind w:firstLine="540"/>
        <w:jc w:val="both"/>
      </w:pPr>
      <w:r>
        <w:t>а) совершенствование государственного управления охраной труда и повышение эффективности обеспечения соблюдения трудового законодательства;</w:t>
      </w:r>
    </w:p>
    <w:p w:rsidR="007B63C2" w:rsidRDefault="007B63C2">
      <w:pPr>
        <w:pStyle w:val="ConsPlusNormal"/>
        <w:jc w:val="both"/>
      </w:pPr>
      <w:r>
        <w:t xml:space="preserve">(пп. "а" в ред. </w:t>
      </w:r>
      <w:hyperlink r:id="rId122"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б) организацию внедрения механизма специальной оценки условий труда;</w:t>
      </w:r>
    </w:p>
    <w:p w:rsidR="007B63C2" w:rsidRDefault="007B63C2">
      <w:pPr>
        <w:pStyle w:val="ConsPlusNormal"/>
        <w:spacing w:before="220"/>
        <w:ind w:firstLine="540"/>
        <w:jc w:val="both"/>
      </w:pPr>
      <w:r>
        <w:t>в) информационное обеспечение вопросов охраны труда, совершенствование системы обучения по охране труда;</w:t>
      </w:r>
    </w:p>
    <w:p w:rsidR="007B63C2" w:rsidRDefault="007B63C2">
      <w:pPr>
        <w:pStyle w:val="ConsPlusNormal"/>
        <w:spacing w:before="220"/>
        <w:ind w:firstLine="540"/>
        <w:jc w:val="both"/>
      </w:pPr>
      <w:r>
        <w:t>3) расширение возможностей трудоустройства инвалидов, в том числе инвалидов молодого возраста, включающее:</w:t>
      </w:r>
    </w:p>
    <w:p w:rsidR="007B63C2" w:rsidRDefault="007B63C2">
      <w:pPr>
        <w:pStyle w:val="ConsPlusNormal"/>
        <w:spacing w:before="220"/>
        <w:ind w:firstLine="540"/>
        <w:jc w:val="both"/>
      </w:pPr>
      <w:r>
        <w:t>а) повышение доступности государственных услуг для инвалидов;</w:t>
      </w:r>
    </w:p>
    <w:p w:rsidR="007B63C2" w:rsidRDefault="007B63C2">
      <w:pPr>
        <w:pStyle w:val="ConsPlusNormal"/>
        <w:spacing w:before="220"/>
        <w:ind w:firstLine="540"/>
        <w:jc w:val="both"/>
      </w:pPr>
      <w:r>
        <w:t>б) повышение конкурентоспособности и адаптации инвалидов, в том числе инвалидов молодого возраста, на рынке труда;</w:t>
      </w:r>
    </w:p>
    <w:p w:rsidR="007B63C2" w:rsidRDefault="007B63C2">
      <w:pPr>
        <w:pStyle w:val="ConsPlusNormal"/>
        <w:spacing w:before="220"/>
        <w:ind w:firstLine="540"/>
        <w:jc w:val="both"/>
      </w:pPr>
      <w:r>
        <w:t>в) организация сопровождения инвалидов, в том числе инвалидов молодого возраста, при трудоустройстве на рабочие места с учетом рекомендованных условий труда и видов трудовой деятельности.</w:t>
      </w:r>
    </w:p>
    <w:p w:rsidR="007B63C2" w:rsidRDefault="007B63C2">
      <w:pPr>
        <w:pStyle w:val="ConsPlusNormal"/>
        <w:jc w:val="both"/>
      </w:pPr>
      <w:r>
        <w:t xml:space="preserve">(пп. 3 введен </w:t>
      </w:r>
      <w:hyperlink r:id="rId12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ind w:firstLine="540"/>
        <w:jc w:val="both"/>
      </w:pPr>
    </w:p>
    <w:p w:rsidR="007B63C2" w:rsidRDefault="007B63C2">
      <w:pPr>
        <w:pStyle w:val="ConsPlusTitle"/>
        <w:jc w:val="center"/>
        <w:outlineLvl w:val="1"/>
      </w:pPr>
      <w:r>
        <w:t>III. Цели и задачи, важнейшие целевые</w:t>
      </w:r>
    </w:p>
    <w:p w:rsidR="007B63C2" w:rsidRDefault="007B63C2">
      <w:pPr>
        <w:pStyle w:val="ConsPlusTitle"/>
        <w:jc w:val="center"/>
      </w:pPr>
      <w:r>
        <w:t>индикаторы 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20. С учетом приоритетов государственной политики сформулирована цель настоящей государственной программы - создание условий для эффективной занятости населения Новосибирской области, обеспечение стабильности на рынке труда и сохранение жизни и здоровья работников в процессе трудовой деятельности.</w:t>
      </w:r>
    </w:p>
    <w:p w:rsidR="007B63C2" w:rsidRDefault="007B63C2">
      <w:pPr>
        <w:pStyle w:val="ConsPlusNormal"/>
        <w:spacing w:before="220"/>
        <w:ind w:firstLine="540"/>
        <w:jc w:val="both"/>
      </w:pPr>
      <w:r>
        <w:t>21. Для достижения указанной цели предусматривается решение следующих задач:</w:t>
      </w:r>
    </w:p>
    <w:p w:rsidR="007B63C2" w:rsidRDefault="007B63C2">
      <w:pPr>
        <w:pStyle w:val="ConsPlusNormal"/>
        <w:spacing w:before="220"/>
        <w:ind w:firstLine="540"/>
        <w:jc w:val="both"/>
      </w:pPr>
      <w:r>
        <w:lastRenderedPageBreak/>
        <w:t>1) содействие занятости и защита от безработицы населения Новосибирской области;</w:t>
      </w:r>
    </w:p>
    <w:p w:rsidR="007B63C2" w:rsidRDefault="007B63C2">
      <w:pPr>
        <w:pStyle w:val="ConsPlusNormal"/>
        <w:spacing w:before="220"/>
        <w:ind w:firstLine="540"/>
        <w:jc w:val="both"/>
      </w:pPr>
      <w:r>
        <w:t>2) улучшение условий и охраны труда работников организаций Новосибирской области;</w:t>
      </w:r>
    </w:p>
    <w:p w:rsidR="007B63C2" w:rsidRDefault="007B63C2">
      <w:pPr>
        <w:pStyle w:val="ConsPlusNormal"/>
        <w:spacing w:before="220"/>
        <w:ind w:firstLine="540"/>
        <w:jc w:val="both"/>
      </w:pPr>
      <w:r>
        <w:t>3) расширение возможностей трудоустройства инвалидов, в том числе инвалидов молодого возраста.</w:t>
      </w:r>
    </w:p>
    <w:p w:rsidR="007B63C2" w:rsidRDefault="007B63C2">
      <w:pPr>
        <w:pStyle w:val="ConsPlusNormal"/>
        <w:jc w:val="both"/>
      </w:pPr>
      <w:r>
        <w:t xml:space="preserve">(пп. 3 введен </w:t>
      </w:r>
      <w:hyperlink r:id="rId124"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22. В связи с масштабностью и функциональной неоднородностью поставленных задач в государственную программу включены три подпрограммы:</w:t>
      </w:r>
    </w:p>
    <w:p w:rsidR="007B63C2" w:rsidRDefault="007B63C2">
      <w:pPr>
        <w:pStyle w:val="ConsPlusNormal"/>
        <w:jc w:val="both"/>
      </w:pPr>
      <w:r>
        <w:t xml:space="preserve">(в ред. </w:t>
      </w:r>
      <w:hyperlink r:id="rId125"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1) </w:t>
      </w:r>
      <w:hyperlink w:anchor="P4663" w:history="1">
        <w:r>
          <w:rPr>
            <w:color w:val="0000FF"/>
          </w:rPr>
          <w:t>активная политика</w:t>
        </w:r>
      </w:hyperlink>
      <w:r>
        <w:t xml:space="preserve"> занятости населения и социальная поддержка безработных граждан;</w:t>
      </w:r>
    </w:p>
    <w:p w:rsidR="007B63C2" w:rsidRDefault="007B63C2">
      <w:pPr>
        <w:pStyle w:val="ConsPlusNormal"/>
        <w:spacing w:before="220"/>
        <w:ind w:firstLine="540"/>
        <w:jc w:val="both"/>
      </w:pPr>
      <w:r>
        <w:t xml:space="preserve">2) </w:t>
      </w:r>
      <w:hyperlink w:anchor="P5402" w:history="1">
        <w:r>
          <w:rPr>
            <w:color w:val="0000FF"/>
          </w:rPr>
          <w:t>улучшение условий</w:t>
        </w:r>
      </w:hyperlink>
      <w:r>
        <w:t xml:space="preserve"> и охраны труда в Новосибирской области;</w:t>
      </w:r>
    </w:p>
    <w:p w:rsidR="007B63C2" w:rsidRDefault="007B63C2">
      <w:pPr>
        <w:pStyle w:val="ConsPlusNormal"/>
        <w:spacing w:before="220"/>
        <w:ind w:firstLine="540"/>
        <w:jc w:val="both"/>
      </w:pPr>
      <w:r>
        <w:t xml:space="preserve">3) </w:t>
      </w:r>
      <w:hyperlink w:anchor="P5971" w:history="1">
        <w:r>
          <w:rPr>
            <w:color w:val="0000FF"/>
          </w:rPr>
          <w:t>сопровождение инвалидов</w:t>
        </w:r>
      </w:hyperlink>
      <w:r>
        <w:t>, в том числе инвалидов молодого возраста, при трудоустройстве.</w:t>
      </w:r>
    </w:p>
    <w:p w:rsidR="007B63C2" w:rsidRDefault="007B63C2">
      <w:pPr>
        <w:pStyle w:val="ConsPlusNormal"/>
        <w:jc w:val="both"/>
      </w:pPr>
      <w:r>
        <w:t xml:space="preserve">(пп. 3 введен </w:t>
      </w:r>
      <w:hyperlink r:id="rId126"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23. Каждая подпрограмма предназначена для решения соответствующей задачи государственной программы, которая в рамках подпрограммы рассматривается в качестве цели. Подпрограмма включает комплекс взаимосвязанных мероприятий, необходимых для достижения поставленной цели.</w:t>
      </w:r>
    </w:p>
    <w:p w:rsidR="007B63C2" w:rsidRDefault="007B63C2">
      <w:pPr>
        <w:pStyle w:val="ConsPlusNormal"/>
        <w:spacing w:before="220"/>
        <w:ind w:firstLine="540"/>
        <w:jc w:val="both"/>
      </w:pPr>
      <w:r>
        <w:t>24. Основными целевыми индикаторами, характеризующими результаты реализации государственной программы, являются:</w:t>
      </w:r>
    </w:p>
    <w:p w:rsidR="007B63C2" w:rsidRDefault="007B63C2">
      <w:pPr>
        <w:pStyle w:val="ConsPlusNormal"/>
        <w:spacing w:before="220"/>
        <w:ind w:firstLine="540"/>
        <w:jc w:val="both"/>
      </w:pPr>
      <w:r>
        <w:t>целевой индикатор 1: уровень зарегистрированной безработицы (от численности рабочей силы) на конец года.</w:t>
      </w:r>
    </w:p>
    <w:p w:rsidR="007B63C2" w:rsidRDefault="007B63C2">
      <w:pPr>
        <w:pStyle w:val="ConsPlusNormal"/>
        <w:jc w:val="both"/>
      </w:pPr>
      <w:r>
        <w:t xml:space="preserve">(в ред. </w:t>
      </w:r>
      <w:hyperlink r:id="rId127"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Периодичность - месячная, вид временной характеристики - на конец отчетного периода.</w:t>
      </w:r>
    </w:p>
    <w:p w:rsidR="007B63C2" w:rsidRDefault="007B63C2">
      <w:pPr>
        <w:pStyle w:val="ConsPlusNormal"/>
        <w:spacing w:before="220"/>
        <w:ind w:firstLine="540"/>
        <w:jc w:val="both"/>
      </w:pPr>
      <w:r>
        <w:t>Целевой индикатор 2: уровень безработицы (по методологии МОТ) в среднем за год.</w:t>
      </w:r>
    </w:p>
    <w:p w:rsidR="007B63C2" w:rsidRDefault="007B63C2">
      <w:pPr>
        <w:pStyle w:val="ConsPlusNormal"/>
        <w:spacing w:before="220"/>
        <w:ind w:firstLine="540"/>
        <w:jc w:val="both"/>
      </w:pPr>
      <w:r>
        <w:t>Периодичность - месячная, вид временной характеристики - в среднем за квартал, в среднем за год.</w:t>
      </w:r>
    </w:p>
    <w:p w:rsidR="007B63C2" w:rsidRDefault="007B63C2">
      <w:pPr>
        <w:pStyle w:val="ConsPlusNormal"/>
        <w:spacing w:before="220"/>
        <w:ind w:firstLine="540"/>
        <w:jc w:val="both"/>
      </w:pPr>
      <w:r>
        <w:t>Целевой индикатор 3: коэффициент напряженности на рынке труда.</w:t>
      </w:r>
    </w:p>
    <w:p w:rsidR="007B63C2" w:rsidRDefault="007B63C2">
      <w:pPr>
        <w:pStyle w:val="ConsPlusNormal"/>
        <w:jc w:val="both"/>
      </w:pPr>
      <w:r>
        <w:t xml:space="preserve">(абзац введен </w:t>
      </w:r>
      <w:hyperlink r:id="rId128"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Периодичность - месячная, вид временной характеристики - на конец отчетного периода.</w:t>
      </w:r>
    </w:p>
    <w:p w:rsidR="007B63C2" w:rsidRDefault="007B63C2">
      <w:pPr>
        <w:pStyle w:val="ConsPlusNormal"/>
        <w:jc w:val="both"/>
      </w:pPr>
      <w:r>
        <w:t xml:space="preserve">(абзац введен </w:t>
      </w:r>
      <w:hyperlink r:id="rId129"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Целевой индикатор 4: численность пострадавших в результате несчастных случаев на производстве с утратой трудоспособности на 1 рабочий день и более и со смертельным исходом в расчете на 1000 работающих.</w:t>
      </w:r>
    </w:p>
    <w:p w:rsidR="007B63C2" w:rsidRDefault="007B63C2">
      <w:pPr>
        <w:pStyle w:val="ConsPlusNormal"/>
        <w:jc w:val="both"/>
      </w:pPr>
      <w:r>
        <w:t xml:space="preserve">(в ред. </w:t>
      </w:r>
      <w:hyperlink r:id="rId130"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Периодичность - годовая, вид временной характеристики - за отчетный период.</w:t>
      </w:r>
    </w:p>
    <w:p w:rsidR="007B63C2" w:rsidRDefault="007B63C2">
      <w:pPr>
        <w:pStyle w:val="ConsPlusNormal"/>
        <w:spacing w:before="220"/>
        <w:ind w:firstLine="540"/>
        <w:jc w:val="both"/>
      </w:pPr>
      <w:r>
        <w:t>Целевой индикатор 5: доля работающих инвалидов трудоспособного возраста в общей численности инвалидов трудоспособного возраста.</w:t>
      </w:r>
    </w:p>
    <w:p w:rsidR="007B63C2" w:rsidRDefault="007B63C2">
      <w:pPr>
        <w:pStyle w:val="ConsPlusNormal"/>
        <w:jc w:val="both"/>
      </w:pPr>
      <w:r>
        <w:t xml:space="preserve">(абзац введен </w:t>
      </w:r>
      <w:hyperlink r:id="rId131"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Периодичность - годовая, вид временной характеристики - за отчетный период.</w:t>
      </w:r>
    </w:p>
    <w:p w:rsidR="007B63C2" w:rsidRDefault="007B63C2">
      <w:pPr>
        <w:pStyle w:val="ConsPlusNormal"/>
        <w:jc w:val="both"/>
      </w:pPr>
      <w:r>
        <w:lastRenderedPageBreak/>
        <w:t xml:space="preserve">(абзац введен </w:t>
      </w:r>
      <w:hyperlink r:id="rId132"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25. Значения данных индикаторов представляют краткую обобщенную характеристику состояния рынка труда и являются значимыми не только для специалистов, но и для населения Новосибирской области в целом.</w:t>
      </w:r>
    </w:p>
    <w:p w:rsidR="007B63C2" w:rsidRDefault="007B63C2">
      <w:pPr>
        <w:pStyle w:val="ConsPlusNormal"/>
        <w:spacing w:before="220"/>
        <w:ind w:firstLine="540"/>
        <w:jc w:val="both"/>
      </w:pPr>
      <w:r>
        <w:t xml:space="preserve">26. Перечень целевых индикаторов государственной программы носит открытый характер и предусматривает возможность корректировки в случаях изменения приоритетов государственной политики, появления новых социально-экономических обстоятельств, оказывающих существенное влияние на рынок труда Новосибирской области. Цели, задачи и целевые индикаторы государственной программы представлены в </w:t>
      </w:r>
      <w:hyperlink w:anchor="P809" w:history="1">
        <w:r>
          <w:rPr>
            <w:color w:val="0000FF"/>
          </w:rPr>
          <w:t>приложении N 1</w:t>
        </w:r>
      </w:hyperlink>
      <w:r>
        <w:t xml:space="preserve"> к государственной программе.</w:t>
      </w:r>
    </w:p>
    <w:p w:rsidR="007B63C2" w:rsidRDefault="007B63C2">
      <w:pPr>
        <w:pStyle w:val="ConsPlusNormal"/>
        <w:ind w:firstLine="540"/>
        <w:jc w:val="both"/>
      </w:pPr>
    </w:p>
    <w:p w:rsidR="007B63C2" w:rsidRDefault="007B63C2">
      <w:pPr>
        <w:pStyle w:val="ConsPlusTitle"/>
        <w:jc w:val="center"/>
        <w:outlineLvl w:val="1"/>
      </w:pPr>
      <w:r>
        <w:t>IV. Система основных мероприятий 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27. Для достижения цели государственной программы и решения задач, направленных на содействие занятости населения и защиту от безработицы, улучшение условий и охраны труда работников организаций Новосибирской области, в государственную программу включены три подпрограммы:</w:t>
      </w:r>
    </w:p>
    <w:p w:rsidR="007B63C2" w:rsidRDefault="007B63C2">
      <w:pPr>
        <w:pStyle w:val="ConsPlusNormal"/>
        <w:jc w:val="both"/>
      </w:pPr>
      <w:r>
        <w:t xml:space="preserve">(в ред. </w:t>
      </w:r>
      <w:hyperlink r:id="rId133"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1) </w:t>
      </w:r>
      <w:hyperlink w:anchor="P4663" w:history="1">
        <w:r>
          <w:rPr>
            <w:color w:val="0000FF"/>
          </w:rPr>
          <w:t>Подпрограмма 1</w:t>
        </w:r>
      </w:hyperlink>
      <w:r>
        <w:t>: "Активная политика занятости населения и социальная поддержка безработных граждан" (далее - Подпрограмма 1) (приложение N 4 к государственной программе).</w:t>
      </w:r>
    </w:p>
    <w:p w:rsidR="007B63C2" w:rsidRDefault="007B63C2">
      <w:pPr>
        <w:pStyle w:val="ConsPlusNormal"/>
        <w:spacing w:before="220"/>
        <w:ind w:firstLine="540"/>
        <w:jc w:val="both"/>
      </w:pPr>
      <w:r>
        <w:t xml:space="preserve">Цель </w:t>
      </w:r>
      <w:hyperlink w:anchor="P4663" w:history="1">
        <w:r>
          <w:rPr>
            <w:color w:val="0000FF"/>
          </w:rPr>
          <w:t>Подпрограммы 1</w:t>
        </w:r>
      </w:hyperlink>
      <w:r>
        <w:t xml:space="preserve"> - содействие занятости и защита от безработицы населения Новосибирской области. Мероприятия Подпрограммы 1 направлены на решение следующих задач:</w:t>
      </w:r>
    </w:p>
    <w:p w:rsidR="007B63C2" w:rsidRDefault="007B63C2">
      <w:pPr>
        <w:pStyle w:val="ConsPlusNormal"/>
        <w:spacing w:before="220"/>
        <w:ind w:firstLine="540"/>
        <w:jc w:val="both"/>
      </w:pPr>
      <w:r>
        <w:t>содействие трудоустройству граждан, создание условий для обеспечения сбалансированности спроса и предложения рабочей силы на рынке труда;</w:t>
      </w:r>
    </w:p>
    <w:p w:rsidR="007B63C2" w:rsidRDefault="007B63C2">
      <w:pPr>
        <w:pStyle w:val="ConsPlusNormal"/>
        <w:spacing w:before="220"/>
        <w:ind w:firstLine="540"/>
        <w:jc w:val="both"/>
      </w:pPr>
      <w:r>
        <w:t>повышение конкурентоспособности граждан на рынке труда;</w:t>
      </w:r>
    </w:p>
    <w:p w:rsidR="007B63C2" w:rsidRDefault="007B63C2">
      <w:pPr>
        <w:pStyle w:val="ConsPlusNormal"/>
        <w:spacing w:before="220"/>
        <w:ind w:firstLine="540"/>
        <w:jc w:val="both"/>
      </w:pPr>
      <w:r>
        <w:t>повышение трудовой мобильности населения;</w:t>
      </w:r>
    </w:p>
    <w:p w:rsidR="007B63C2" w:rsidRDefault="007B63C2">
      <w:pPr>
        <w:pStyle w:val="ConsPlusNormal"/>
        <w:spacing w:before="220"/>
        <w:ind w:firstLine="540"/>
        <w:jc w:val="both"/>
      </w:pPr>
      <w:r>
        <w:t>обеспечение социальной поддержки безработных граждан;</w:t>
      </w:r>
    </w:p>
    <w:p w:rsidR="007B63C2" w:rsidRDefault="007B63C2">
      <w:pPr>
        <w:pStyle w:val="ConsPlusNormal"/>
        <w:spacing w:before="220"/>
        <w:ind w:firstLine="540"/>
        <w:jc w:val="both"/>
      </w:pPr>
      <w:r>
        <w:t>повышение качества и доступности государственных услуг в области содействия занятости населения.</w:t>
      </w:r>
    </w:p>
    <w:p w:rsidR="007B63C2" w:rsidRDefault="007B63C2">
      <w:pPr>
        <w:pStyle w:val="ConsPlusNormal"/>
        <w:spacing w:before="220"/>
        <w:ind w:firstLine="540"/>
        <w:jc w:val="both"/>
      </w:pPr>
      <w:r>
        <w:t xml:space="preserve">Для обеспечения решения задач </w:t>
      </w:r>
      <w:hyperlink w:anchor="P4663" w:history="1">
        <w:r>
          <w:rPr>
            <w:color w:val="0000FF"/>
          </w:rPr>
          <w:t>Подпрограммы 1</w:t>
        </w:r>
      </w:hyperlink>
      <w:r>
        <w:t xml:space="preserve"> предусматривается реализация следующих основных мероприятий (перечень основных мероприятий государственной программы представлен в </w:t>
      </w:r>
      <w:hyperlink w:anchor="P1737" w:history="1">
        <w:r>
          <w:rPr>
            <w:color w:val="0000FF"/>
          </w:rPr>
          <w:t>приложении N 2</w:t>
        </w:r>
      </w:hyperlink>
      <w:r>
        <w:t xml:space="preserve"> к государственной программе):</w:t>
      </w:r>
    </w:p>
    <w:p w:rsidR="007B63C2" w:rsidRDefault="007B63C2">
      <w:pPr>
        <w:pStyle w:val="ConsPlusNormal"/>
        <w:spacing w:before="220"/>
        <w:ind w:firstLine="540"/>
        <w:jc w:val="both"/>
      </w:pPr>
      <w:r>
        <w:t>оказание учреждениями занятости населения государственных услуг по содействию трудоустройству различных категорий граждан, включая граждан, находящихся под риском увольнения, а также граждан, особо нуждающихся в социальной защите и испытывающих трудности в поиске работы, в том числе в рамках государственных заданий (основное мероприятие 1);</w:t>
      </w:r>
    </w:p>
    <w:p w:rsidR="007B63C2" w:rsidRDefault="007B63C2">
      <w:pPr>
        <w:pStyle w:val="ConsPlusNormal"/>
        <w:jc w:val="both"/>
      </w:pPr>
      <w:r>
        <w:t xml:space="preserve">(в ред. </w:t>
      </w:r>
      <w:hyperlink r:id="rId134"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организация и проведение учреждениями занятости населения ярмарок вакансий и других специализированных мероприятий по оказанию помощи в трудоустройстве гражданам, в том числе находящимся под риском увольнения, а также гражданам, особо нуждающимся в социальной защите и испытывающим трудности в поиске работы (основное мероприятие 2);</w:t>
      </w:r>
    </w:p>
    <w:p w:rsidR="007B63C2" w:rsidRDefault="007B63C2">
      <w:pPr>
        <w:pStyle w:val="ConsPlusNormal"/>
        <w:jc w:val="both"/>
      </w:pPr>
      <w:r>
        <w:t xml:space="preserve">(в ред. </w:t>
      </w:r>
      <w:hyperlink r:id="rId135"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lastRenderedPageBreak/>
        <w:t>поддержка предпринимательских инициатив и самозанятости безработных граждан, оказание финансовой помощи в вопросах самозанятости населения (основное мероприятие 3);</w:t>
      </w:r>
    </w:p>
    <w:p w:rsidR="007B63C2" w:rsidRDefault="007B63C2">
      <w:pPr>
        <w:pStyle w:val="ConsPlusNormal"/>
        <w:spacing w:before="220"/>
        <w:ind w:firstLine="540"/>
        <w:jc w:val="both"/>
      </w:pPr>
      <w:r>
        <w:t>реализация дополнительных мер по содействию трудоустройству незанятых инвалидов на оборудованные (оснащенные) или созданные для них рабочие места (основное мероприятие 4);</w:t>
      </w:r>
    </w:p>
    <w:p w:rsidR="007B63C2" w:rsidRDefault="007B63C2">
      <w:pPr>
        <w:pStyle w:val="ConsPlusNormal"/>
        <w:spacing w:before="220"/>
        <w:ind w:firstLine="540"/>
        <w:jc w:val="both"/>
      </w:pPr>
      <w:r>
        <w:t>организация профессиональной ориентации граждан, прохождения профессионального обучения и получения дополнительного профессионального образования профессиям, востребованным на рынке труда (основное мероприятие 5);</w:t>
      </w:r>
    </w:p>
    <w:p w:rsidR="007B63C2" w:rsidRDefault="007B63C2">
      <w:pPr>
        <w:pStyle w:val="ConsPlusNormal"/>
        <w:spacing w:before="220"/>
        <w:ind w:firstLine="540"/>
        <w:jc w:val="both"/>
      </w:pPr>
      <w:r>
        <w:t>содействие гражданам в трудоустройстве на постоянные и временные рабочие места в другой местности (вне территории постоянного проживания) (основное мероприятие 6);</w:t>
      </w:r>
    </w:p>
    <w:p w:rsidR="007B63C2" w:rsidRDefault="007B63C2">
      <w:pPr>
        <w:pStyle w:val="ConsPlusNormal"/>
        <w:spacing w:before="220"/>
        <w:ind w:firstLine="540"/>
        <w:jc w:val="both"/>
      </w:pPr>
      <w:r>
        <w:t>осуществление социальных выплат безработным гражданам в рамках реализации полномочия Российской Федерации, переданного органам государственной власти субъектов Российской Федерации (основное мероприятие 7);</w:t>
      </w:r>
    </w:p>
    <w:p w:rsidR="007B63C2" w:rsidRDefault="007B63C2">
      <w:pPr>
        <w:pStyle w:val="ConsPlusNormal"/>
        <w:spacing w:before="220"/>
        <w:ind w:firstLine="540"/>
        <w:jc w:val="both"/>
      </w:pPr>
      <w:r>
        <w:t>обеспечение деятельности учреждений занятости населения (основное мероприятие 8);</w:t>
      </w:r>
    </w:p>
    <w:p w:rsidR="007B63C2" w:rsidRDefault="007B63C2">
      <w:pPr>
        <w:pStyle w:val="ConsPlusNormal"/>
        <w:spacing w:before="220"/>
        <w:ind w:firstLine="540"/>
        <w:jc w:val="both"/>
      </w:pPr>
      <w:r>
        <w:t>внедрение и развитие информационных технологий, предоставление государственных услуг в области содействия занятости населения в электронном виде (основное мероприятие 9).</w:t>
      </w:r>
    </w:p>
    <w:p w:rsidR="007B63C2" w:rsidRDefault="007B63C2">
      <w:pPr>
        <w:pStyle w:val="ConsPlusNormal"/>
        <w:spacing w:before="220"/>
        <w:ind w:firstLine="540"/>
        <w:jc w:val="both"/>
      </w:pPr>
      <w:r>
        <w:t xml:space="preserve">В целях профилактики безнадзорности и правонарушений несовершеннолетних граждан в рамках </w:t>
      </w:r>
      <w:hyperlink w:anchor="P4663" w:history="1">
        <w:r>
          <w:rPr>
            <w:color w:val="0000FF"/>
          </w:rPr>
          <w:t>Подпрограммы 1</w:t>
        </w:r>
      </w:hyperlink>
      <w:r>
        <w:t xml:space="preserve"> реализуются мероприятия по организации временного трудоустройства несовершеннолетних граждан в возрасте от 14 до 18 лет в свободное от учебы время, по профессиональной ориентации несовершеннолетних граждан.</w:t>
      </w:r>
    </w:p>
    <w:p w:rsidR="007B63C2" w:rsidRDefault="007B63C2">
      <w:pPr>
        <w:pStyle w:val="ConsPlusNormal"/>
        <w:jc w:val="both"/>
      </w:pPr>
      <w:r>
        <w:t xml:space="preserve">(абзац введен </w:t>
      </w:r>
      <w:hyperlink r:id="rId136" w:history="1">
        <w:r>
          <w:rPr>
            <w:color w:val="0000FF"/>
          </w:rPr>
          <w:t>постановлением</w:t>
        </w:r>
      </w:hyperlink>
      <w:r>
        <w:t xml:space="preserve"> Правительства Новосибирской области от 27.06.2017 N 245-п)</w:t>
      </w:r>
    </w:p>
    <w:p w:rsidR="007B63C2" w:rsidRDefault="007B63C2">
      <w:pPr>
        <w:pStyle w:val="ConsPlusNormal"/>
        <w:spacing w:before="220"/>
        <w:ind w:firstLine="540"/>
        <w:jc w:val="both"/>
      </w:pPr>
      <w:r>
        <w:t xml:space="preserve">Реализация мероприятий </w:t>
      </w:r>
      <w:hyperlink w:anchor="P4663" w:history="1">
        <w:r>
          <w:rPr>
            <w:color w:val="0000FF"/>
          </w:rPr>
          <w:t>Подпрограммы 1</w:t>
        </w:r>
      </w:hyperlink>
      <w:r>
        <w:t xml:space="preserve"> осуществляется во взаимодействии с органами местного самоуправления. В соответствии со </w:t>
      </w:r>
      <w:hyperlink r:id="rId137" w:history="1">
        <w:r>
          <w:rPr>
            <w:color w:val="0000FF"/>
          </w:rPr>
          <w:t>статьей 7.2</w:t>
        </w:r>
      </w:hyperlink>
      <w:r>
        <w:t xml:space="preserve"> Закона Российской Федерации от 19.04.1991 N 1032-1 "О занятости населения в Российской Федерации" органы местного самоуправления:</w:t>
      </w:r>
    </w:p>
    <w:p w:rsidR="007B63C2" w:rsidRDefault="007B63C2">
      <w:pPr>
        <w:pStyle w:val="ConsPlusNormal"/>
        <w:spacing w:before="220"/>
        <w:ind w:firstLine="540"/>
        <w:jc w:val="both"/>
      </w:pPr>
      <w:r>
        <w:t>а) вправе участвовать в организации и финансировании: проведения оплачиваемых общественных работ;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 ярмарок вакансий и учебных рабочих мест;</w:t>
      </w:r>
    </w:p>
    <w:p w:rsidR="007B63C2" w:rsidRDefault="007B63C2">
      <w:pPr>
        <w:pStyle w:val="ConsPlusNormal"/>
        <w:spacing w:before="220"/>
        <w:ind w:firstLine="540"/>
        <w:jc w:val="both"/>
      </w:pPr>
      <w:r>
        <w:t>б) могут оказывать содействие органам службы занятости в получении достоверной информации о занятости граждан.</w:t>
      </w:r>
    </w:p>
    <w:p w:rsidR="007B63C2" w:rsidRDefault="007B63C2">
      <w:pPr>
        <w:pStyle w:val="ConsPlusNormal"/>
        <w:spacing w:before="220"/>
        <w:ind w:firstLine="540"/>
        <w:jc w:val="both"/>
      </w:pPr>
      <w:r>
        <w:t xml:space="preserve">Обобщенная характеристика основных мероприятий </w:t>
      </w:r>
      <w:hyperlink w:anchor="P4663" w:history="1">
        <w:r>
          <w:rPr>
            <w:color w:val="0000FF"/>
          </w:rPr>
          <w:t>Подпрограммы 1</w:t>
        </w:r>
      </w:hyperlink>
      <w:r>
        <w:t xml:space="preserve"> приведена в приложении N 4 к государственной программе.</w:t>
      </w:r>
    </w:p>
    <w:p w:rsidR="007B63C2" w:rsidRDefault="007B63C2">
      <w:pPr>
        <w:pStyle w:val="ConsPlusNormal"/>
        <w:spacing w:before="220"/>
        <w:ind w:firstLine="540"/>
        <w:jc w:val="both"/>
      </w:pPr>
      <w:r>
        <w:t xml:space="preserve">2) </w:t>
      </w:r>
      <w:hyperlink w:anchor="P5402" w:history="1">
        <w:r>
          <w:rPr>
            <w:color w:val="0000FF"/>
          </w:rPr>
          <w:t>Подпрограмма 2</w:t>
        </w:r>
      </w:hyperlink>
      <w:r>
        <w:t>: "Улучшение условий и охраны труда в Новосибирской области" (далее - Подпрограмма 2) (приложение N 5 к государственной программе).</w:t>
      </w:r>
    </w:p>
    <w:p w:rsidR="007B63C2" w:rsidRDefault="007B63C2">
      <w:pPr>
        <w:pStyle w:val="ConsPlusNormal"/>
        <w:spacing w:before="220"/>
        <w:ind w:firstLine="540"/>
        <w:jc w:val="both"/>
      </w:pPr>
      <w:r>
        <w:t xml:space="preserve">Цель </w:t>
      </w:r>
      <w:hyperlink w:anchor="P5402" w:history="1">
        <w:r>
          <w:rPr>
            <w:color w:val="0000FF"/>
          </w:rPr>
          <w:t>Подпрограммы 2</w:t>
        </w:r>
      </w:hyperlink>
      <w:r>
        <w:t xml:space="preserve"> - улучшение условий и охраны труда, направленных на сохранение жизни и здоровья работников в процессе трудовой деятельности.</w:t>
      </w:r>
    </w:p>
    <w:p w:rsidR="007B63C2" w:rsidRDefault="007B63C2">
      <w:pPr>
        <w:pStyle w:val="ConsPlusNormal"/>
        <w:spacing w:before="220"/>
        <w:ind w:firstLine="540"/>
        <w:jc w:val="both"/>
      </w:pPr>
      <w:r>
        <w:t>Для реализации этой цели предусматривается решение следующих стратегических задач:</w:t>
      </w:r>
    </w:p>
    <w:p w:rsidR="007B63C2" w:rsidRDefault="007B63C2">
      <w:pPr>
        <w:pStyle w:val="ConsPlusNormal"/>
        <w:spacing w:before="220"/>
        <w:ind w:firstLine="540"/>
        <w:jc w:val="both"/>
      </w:pPr>
      <w:r>
        <w:t>совершенствование государственного управления охраной труда и повышение эффективности обеспечения соблюдения трудового законодательства;</w:t>
      </w:r>
    </w:p>
    <w:p w:rsidR="007B63C2" w:rsidRDefault="007B63C2">
      <w:pPr>
        <w:pStyle w:val="ConsPlusNormal"/>
        <w:jc w:val="both"/>
      </w:pPr>
      <w:r>
        <w:t xml:space="preserve">(в ред. </w:t>
      </w:r>
      <w:hyperlink r:id="rId138"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lastRenderedPageBreak/>
        <w:t>организация внедрения механизма специальной оценки условий труда;</w:t>
      </w:r>
    </w:p>
    <w:p w:rsidR="007B63C2" w:rsidRDefault="007B63C2">
      <w:pPr>
        <w:pStyle w:val="ConsPlusNormal"/>
        <w:spacing w:before="220"/>
        <w:ind w:firstLine="540"/>
        <w:jc w:val="both"/>
      </w:pPr>
      <w:r>
        <w:t>информационное обеспечение вопросов охраны труда, совершенствование системы обучения по охране труда.</w:t>
      </w:r>
    </w:p>
    <w:p w:rsidR="007B63C2" w:rsidRDefault="007B63C2">
      <w:pPr>
        <w:pStyle w:val="ConsPlusNormal"/>
        <w:spacing w:before="220"/>
        <w:ind w:firstLine="540"/>
        <w:jc w:val="both"/>
      </w:pPr>
      <w:r>
        <w:t xml:space="preserve">Для обеспечения решения задач </w:t>
      </w:r>
      <w:hyperlink w:anchor="P5402" w:history="1">
        <w:r>
          <w:rPr>
            <w:color w:val="0000FF"/>
          </w:rPr>
          <w:t>Подпрограммы 2</w:t>
        </w:r>
      </w:hyperlink>
      <w:r>
        <w:t xml:space="preserve"> предусматривается реализация следующих основных мероприятий (перечень основных мероприятий государственной программы представлен в </w:t>
      </w:r>
      <w:hyperlink w:anchor="P1737" w:history="1">
        <w:r>
          <w:rPr>
            <w:color w:val="0000FF"/>
          </w:rPr>
          <w:t>приложении N 2</w:t>
        </w:r>
      </w:hyperlink>
      <w:r>
        <w:t xml:space="preserve"> к государственной программе):</w:t>
      </w:r>
    </w:p>
    <w:p w:rsidR="007B63C2" w:rsidRDefault="007B63C2">
      <w:pPr>
        <w:pStyle w:val="ConsPlusNormal"/>
        <w:spacing w:before="220"/>
        <w:ind w:firstLine="540"/>
        <w:jc w:val="both"/>
      </w:pPr>
      <w:r>
        <w:t>анализ состояния условий и охраны труда, осуществление контроля за соблюдением трудового законодательства (основное мероприятие 1);</w:t>
      </w:r>
    </w:p>
    <w:p w:rsidR="007B63C2" w:rsidRDefault="007B63C2">
      <w:pPr>
        <w:pStyle w:val="ConsPlusNormal"/>
        <w:jc w:val="both"/>
      </w:pPr>
      <w:r>
        <w:t xml:space="preserve">(в ред. </w:t>
      </w:r>
      <w:hyperlink r:id="rId139"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проведение заседаний, совещаний по вопросу улучшения условий и охраны труда (основное мероприятие 2);</w:t>
      </w:r>
    </w:p>
    <w:p w:rsidR="007B63C2" w:rsidRDefault="007B63C2">
      <w:pPr>
        <w:pStyle w:val="ConsPlusNormal"/>
        <w:spacing w:before="220"/>
        <w:ind w:firstLine="540"/>
        <w:jc w:val="both"/>
      </w:pPr>
      <w:r>
        <w:t>финансовое обеспечение предупредительных мер (основное мероприятие 3);</w:t>
      </w:r>
    </w:p>
    <w:p w:rsidR="007B63C2" w:rsidRDefault="007B63C2">
      <w:pPr>
        <w:pStyle w:val="ConsPlusNormal"/>
        <w:spacing w:before="220"/>
        <w:ind w:firstLine="540"/>
        <w:jc w:val="both"/>
      </w:pPr>
      <w:r>
        <w:t>экспертиза качества специальной оценки условий труда (основное мероприятие 4);</w:t>
      </w:r>
    </w:p>
    <w:p w:rsidR="007B63C2" w:rsidRDefault="007B63C2">
      <w:pPr>
        <w:pStyle w:val="ConsPlusNormal"/>
        <w:spacing w:before="220"/>
        <w:ind w:firstLine="540"/>
        <w:jc w:val="both"/>
      </w:pPr>
      <w:r>
        <w:t>проведение разъяснительной работы по вопросам проведения специальной оценки условий труда (основное мероприятие 5);</w:t>
      </w:r>
    </w:p>
    <w:p w:rsidR="007B63C2" w:rsidRDefault="007B63C2">
      <w:pPr>
        <w:pStyle w:val="ConsPlusNormal"/>
        <w:spacing w:before="220"/>
        <w:ind w:firstLine="540"/>
        <w:jc w:val="both"/>
      </w:pPr>
      <w:r>
        <w:t>проведение мероприятий по снижению профессиональных рисков, производственного травматизма и профессиональной заболеваемости (основное мероприятие 6);</w:t>
      </w:r>
    </w:p>
    <w:p w:rsidR="007B63C2" w:rsidRDefault="007B63C2">
      <w:pPr>
        <w:pStyle w:val="ConsPlusNormal"/>
        <w:jc w:val="both"/>
      </w:pPr>
      <w:r>
        <w:t xml:space="preserve">(в ред. </w:t>
      </w:r>
      <w:hyperlink r:id="rId140" w:history="1">
        <w:r>
          <w:rPr>
            <w:color w:val="0000FF"/>
          </w:rPr>
          <w:t>постановления</w:t>
        </w:r>
      </w:hyperlink>
      <w:r>
        <w:t xml:space="preserve"> Правительства Новосибирской области от 20.01.2015 N 14-п)</w:t>
      </w:r>
    </w:p>
    <w:p w:rsidR="007B63C2" w:rsidRDefault="007B63C2">
      <w:pPr>
        <w:pStyle w:val="ConsPlusNormal"/>
        <w:spacing w:before="220"/>
        <w:ind w:firstLine="540"/>
        <w:jc w:val="both"/>
      </w:pPr>
      <w:r>
        <w:t>проведение информационной работы по вопросам охраны труда (основное мероприятие 7);</w:t>
      </w:r>
    </w:p>
    <w:p w:rsidR="007B63C2" w:rsidRDefault="007B63C2">
      <w:pPr>
        <w:pStyle w:val="ConsPlusNormal"/>
        <w:jc w:val="both"/>
      </w:pPr>
      <w:r>
        <w:t xml:space="preserve">(в ред. </w:t>
      </w:r>
      <w:hyperlink r:id="rId141" w:history="1">
        <w:r>
          <w:rPr>
            <w:color w:val="0000FF"/>
          </w:rPr>
          <w:t>постановления</w:t>
        </w:r>
      </w:hyperlink>
      <w:r>
        <w:t xml:space="preserve"> Правительства Новосибирской области от 20.01.2015 N 14-п)</w:t>
      </w:r>
    </w:p>
    <w:p w:rsidR="007B63C2" w:rsidRDefault="007B63C2">
      <w:pPr>
        <w:pStyle w:val="ConsPlusNormal"/>
        <w:spacing w:before="220"/>
        <w:ind w:firstLine="540"/>
        <w:jc w:val="both"/>
      </w:pPr>
      <w:r>
        <w:t>организация проведения обучения и проверки знаний требований охраны труда руководителей и специалистов организаций (основное мероприятие 8).</w:t>
      </w:r>
    </w:p>
    <w:p w:rsidR="007B63C2" w:rsidRDefault="007B63C2">
      <w:pPr>
        <w:pStyle w:val="ConsPlusNormal"/>
        <w:jc w:val="both"/>
      </w:pPr>
      <w:r>
        <w:t xml:space="preserve">(абзац введен </w:t>
      </w:r>
      <w:hyperlink r:id="rId142" w:history="1">
        <w:r>
          <w:rPr>
            <w:color w:val="0000FF"/>
          </w:rPr>
          <w:t>постановлением</w:t>
        </w:r>
      </w:hyperlink>
      <w:r>
        <w:t xml:space="preserve"> Правительства Новосибирской области от 20.01.2015 N 14-п)</w:t>
      </w:r>
    </w:p>
    <w:p w:rsidR="007B63C2" w:rsidRDefault="007B63C2">
      <w:pPr>
        <w:pStyle w:val="ConsPlusNormal"/>
        <w:spacing w:before="220"/>
        <w:ind w:firstLine="540"/>
        <w:jc w:val="both"/>
      </w:pPr>
      <w:r>
        <w:t xml:space="preserve">Мероприятия </w:t>
      </w:r>
      <w:hyperlink w:anchor="P5402" w:history="1">
        <w:r>
          <w:rPr>
            <w:color w:val="0000FF"/>
          </w:rPr>
          <w:t>Подпрограммы 2</w:t>
        </w:r>
      </w:hyperlink>
      <w:r>
        <w:t xml:space="preserve"> реализуются во взаимодействии с органами местного самоуправления, которые обеспечивают полномочия, связанные с реализацией основных направлений государственной политики в области охраны труда в соответствии с Трудовым </w:t>
      </w:r>
      <w:hyperlink r:id="rId143" w:history="1">
        <w:r>
          <w:rPr>
            <w:color w:val="0000FF"/>
          </w:rPr>
          <w:t>кодексом</w:t>
        </w:r>
      </w:hyperlink>
      <w:r>
        <w:t xml:space="preserve"> Российской Федерации, Федеральными законами от 24.07.1998 </w:t>
      </w:r>
      <w:hyperlink r:id="rId144" w:history="1">
        <w:r>
          <w:rPr>
            <w:color w:val="0000FF"/>
          </w:rPr>
          <w:t>N 125-ФЗ</w:t>
        </w:r>
      </w:hyperlink>
      <w:r>
        <w:t xml:space="preserve"> "Об обязательном социальном страховании от несчастных случаев на производстве и профессиональных заболеваний", от 30.03.1999 </w:t>
      </w:r>
      <w:hyperlink r:id="rId145" w:history="1">
        <w:r>
          <w:rPr>
            <w:color w:val="0000FF"/>
          </w:rPr>
          <w:t>N 52-ФЗ</w:t>
        </w:r>
      </w:hyperlink>
      <w:r>
        <w:t xml:space="preserve"> "О санитарно-эпидемиологическом благополучии населения", </w:t>
      </w:r>
      <w:hyperlink r:id="rId146" w:history="1">
        <w:r>
          <w:rPr>
            <w:color w:val="0000FF"/>
          </w:rPr>
          <w:t>постановлением</w:t>
        </w:r>
      </w:hyperlink>
      <w:r>
        <w:t xml:space="preserve"> Министерства труда и социального развития Российской Федерации и Министерства образования Российской Федерации от 13.01.2003 N 1/29 "Об утверждении Порядка обучения по охране труда и проверки знаний требований охраны труда работников организаций".</w:t>
      </w:r>
    </w:p>
    <w:p w:rsidR="007B63C2" w:rsidRDefault="007B63C2">
      <w:pPr>
        <w:pStyle w:val="ConsPlusNormal"/>
        <w:jc w:val="both"/>
      </w:pPr>
      <w:r>
        <w:t xml:space="preserve">(в ред. </w:t>
      </w:r>
      <w:hyperlink r:id="rId147" w:history="1">
        <w:r>
          <w:rPr>
            <w:color w:val="0000FF"/>
          </w:rPr>
          <w:t>постановления</w:t>
        </w:r>
      </w:hyperlink>
      <w:r>
        <w:t xml:space="preserve"> Правительства Новосибирской области от 22.12.2015 N 460-п)</w:t>
      </w:r>
    </w:p>
    <w:p w:rsidR="007B63C2" w:rsidRDefault="007B63C2">
      <w:pPr>
        <w:pStyle w:val="ConsPlusNormal"/>
        <w:spacing w:before="220"/>
        <w:ind w:firstLine="540"/>
        <w:jc w:val="both"/>
      </w:pPr>
      <w:r>
        <w:t xml:space="preserve">Обобщенная характеристика основных мероприятий </w:t>
      </w:r>
      <w:hyperlink w:anchor="P5402" w:history="1">
        <w:r>
          <w:rPr>
            <w:color w:val="0000FF"/>
          </w:rPr>
          <w:t>Подпрограммы 2</w:t>
        </w:r>
      </w:hyperlink>
      <w:r>
        <w:t xml:space="preserve"> приведена в приложении N 5 к государственной программе.</w:t>
      </w:r>
    </w:p>
    <w:p w:rsidR="007B63C2" w:rsidRDefault="007B63C2">
      <w:pPr>
        <w:pStyle w:val="ConsPlusNormal"/>
        <w:spacing w:before="220"/>
        <w:ind w:firstLine="540"/>
        <w:jc w:val="both"/>
      </w:pPr>
      <w:r>
        <w:t xml:space="preserve">В 2014 году мероприятия реализуются в рамках ведомственной целевой </w:t>
      </w:r>
      <w:hyperlink r:id="rId148" w:history="1">
        <w:r>
          <w:rPr>
            <w:color w:val="0000FF"/>
          </w:rPr>
          <w:t>программы</w:t>
        </w:r>
      </w:hyperlink>
      <w:r>
        <w:t xml:space="preserve"> "Улучшение условий и охраны труда в Новосибирской области на 2012 - 2014 годы".</w:t>
      </w:r>
    </w:p>
    <w:p w:rsidR="007B63C2" w:rsidRDefault="007B63C2">
      <w:pPr>
        <w:pStyle w:val="ConsPlusNormal"/>
        <w:spacing w:before="220"/>
        <w:ind w:firstLine="540"/>
        <w:jc w:val="both"/>
      </w:pPr>
      <w:r>
        <w:t xml:space="preserve">Финансовое обеспечение предупредительных мер - механизм экономического стимулирования работодателей к улучшению условий и охраны труда на рабочих местах, обеспечение предупредительных мер осуществляется работодателем за счет сумм страховых взносов на обязательное социальное страхование от несчастных случаев на производстве и </w:t>
      </w:r>
      <w:r>
        <w:lastRenderedPageBreak/>
        <w:t>профессиональных заболеваний, подлежащих перечислению в установленном порядке страхователем в Фонд социального страхования в текущем финансовом году.</w:t>
      </w:r>
    </w:p>
    <w:p w:rsidR="007B63C2" w:rsidRDefault="007B63C2">
      <w:pPr>
        <w:pStyle w:val="ConsPlusNormal"/>
        <w:spacing w:before="220"/>
        <w:ind w:firstLine="540"/>
        <w:jc w:val="both"/>
      </w:pPr>
      <w:r>
        <w:t>Объем средств, направляемых работодателем на финансовое обеспечение предупредительных мер, не может превышать 20 процентов сумм страховых взносов, начисленных им за предшествующий календарный год, за вычетом расходов на выплату обеспечения по указанному виду страхования, произведенных работодателем в предшествующем календарном году.</w:t>
      </w:r>
    </w:p>
    <w:p w:rsidR="007B63C2" w:rsidRDefault="007B63C2">
      <w:pPr>
        <w:pStyle w:val="ConsPlusNormal"/>
        <w:spacing w:before="220"/>
        <w:ind w:firstLine="540"/>
        <w:jc w:val="both"/>
      </w:pPr>
      <w:r>
        <w:t>В случае если работодатель с численностью работающих до 100 человек не осуществлял в течение двух последовательных лет, предшествующих текущему финансовому году, финансовое обеспечение предупредительных мер, объем средств, направляемых таким страхователем на финансовое обеспечение указанных мер, не может превышать:</w:t>
      </w:r>
    </w:p>
    <w:p w:rsidR="007B63C2" w:rsidRDefault="007B63C2">
      <w:pPr>
        <w:pStyle w:val="ConsPlusNormal"/>
        <w:spacing w:before="220"/>
        <w:ind w:firstLine="540"/>
        <w:jc w:val="both"/>
      </w:pPr>
      <w:r>
        <w:t>20 процентов сумм страховых взносов, начисленных им за три последовательных года, предшествующих текущему финансовому году, за вычетом расходов на выплату обеспечения по указанному виду страхования, произведенных работодателем за три последовательных календарных года, предшествующих текущему финансовому году.</w:t>
      </w:r>
    </w:p>
    <w:p w:rsidR="007B63C2" w:rsidRDefault="007B63C2">
      <w:pPr>
        <w:pStyle w:val="ConsPlusNormal"/>
        <w:spacing w:before="220"/>
        <w:ind w:firstLine="540"/>
        <w:jc w:val="both"/>
      </w:pPr>
      <w:r>
        <w:t>Работодатель обращается с заявлением о финансовом обеспечении предупредительных мер в территориальный орган Фонда социального страхования по месту своей регистрации в срок до 1 августа текущего календарного года. Заявление представляется работодателем либо лицом, представляющим его интересы, на бумажном носителе либо в форме электронного документа.</w:t>
      </w:r>
    </w:p>
    <w:p w:rsidR="007B63C2" w:rsidRDefault="007B63C2">
      <w:pPr>
        <w:pStyle w:val="ConsPlusNormal"/>
        <w:spacing w:before="220"/>
        <w:ind w:firstLine="540"/>
        <w:jc w:val="both"/>
      </w:pPr>
      <w:r>
        <w:t xml:space="preserve">Решение о финансовом обеспечении предупредительных мер, объеме финансового обеспечения предупредительных мер или об отказе в финансовом обеспечении предупредительных мер (далее - решение) принимается в соответствии с </w:t>
      </w:r>
      <w:hyperlink r:id="rId149" w:history="1">
        <w:r>
          <w:rPr>
            <w:color w:val="0000FF"/>
          </w:rPr>
          <w:t>приказом</w:t>
        </w:r>
      </w:hyperlink>
      <w:r>
        <w:t xml:space="preserve"> Министерства труда и социальной защиты Российской Федерации от 10.12.2012 N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7B63C2" w:rsidRDefault="007B63C2">
      <w:pPr>
        <w:pStyle w:val="ConsPlusNormal"/>
        <w:spacing w:before="220"/>
        <w:ind w:firstLine="540"/>
        <w:jc w:val="both"/>
      </w:pPr>
      <w:r>
        <w:t>Работодатель ведет в установленном порядке учет средств, направленных на финансовое обеспечение предупредительных мер в счет уплаты страховых взносов, и ежеквартально представляет в территориальный орган Фонда социального страхования отчет об их использовании.</w:t>
      </w:r>
    </w:p>
    <w:p w:rsidR="007B63C2" w:rsidRDefault="007B63C2">
      <w:pPr>
        <w:pStyle w:val="ConsPlusNormal"/>
        <w:spacing w:before="220"/>
        <w:ind w:firstLine="540"/>
        <w:jc w:val="both"/>
      </w:pPr>
      <w:r>
        <w:t>После завершения запланированных мероприятий работодатель представляет в территориальный орган Фонда социального страхования документы, подтверждающие произведенные расходы.</w:t>
      </w:r>
    </w:p>
    <w:p w:rsidR="007B63C2" w:rsidRDefault="007B63C2">
      <w:pPr>
        <w:pStyle w:val="ConsPlusNormal"/>
        <w:spacing w:before="220"/>
        <w:ind w:firstLine="540"/>
        <w:jc w:val="both"/>
      </w:pPr>
      <w:r>
        <w:t>Работодатель несет ответственность за целевое и в полном объеме использование сумм страховых взносов на финансовое обеспечение предупредительных мер в соответствии с согласованным планом финансового обеспечения предупредительных мер и в случае неполного использования указанных средств сообщает об этом в территориальный орган Фонда социального страхования по месту своей регистрации до 10 октября текущего года.</w:t>
      </w:r>
    </w:p>
    <w:p w:rsidR="007B63C2" w:rsidRDefault="007B63C2">
      <w:pPr>
        <w:pStyle w:val="ConsPlusNormal"/>
        <w:spacing w:before="220"/>
        <w:ind w:firstLine="540"/>
        <w:jc w:val="both"/>
      </w:pPr>
      <w:r>
        <w:t>Фонд социального страхования осуществляет контроль за полнотой и целевым использованием сумм страховых взносов на финансовое обеспечение предупредительных мер работодателем в соответствии с согласованным планом финансового обеспечения предупредительных мер;</w:t>
      </w:r>
    </w:p>
    <w:p w:rsidR="007B63C2" w:rsidRDefault="007B63C2">
      <w:pPr>
        <w:pStyle w:val="ConsPlusNormal"/>
        <w:spacing w:before="220"/>
        <w:ind w:firstLine="540"/>
        <w:jc w:val="both"/>
      </w:pPr>
      <w:r>
        <w:t xml:space="preserve">3) </w:t>
      </w:r>
      <w:hyperlink w:anchor="P5971" w:history="1">
        <w:r>
          <w:rPr>
            <w:color w:val="0000FF"/>
          </w:rPr>
          <w:t>Подпрограмма 3</w:t>
        </w:r>
      </w:hyperlink>
      <w:r>
        <w:t>: "Сопровождение инвалидов, в том числе инвалидов молодого возраста, при трудоустройстве" (далее - Подпрограмма 3) (приложение N 6 к государственной программе).</w:t>
      </w:r>
    </w:p>
    <w:p w:rsidR="007B63C2" w:rsidRDefault="007B63C2">
      <w:pPr>
        <w:pStyle w:val="ConsPlusNormal"/>
        <w:spacing w:before="220"/>
        <w:ind w:firstLine="540"/>
        <w:jc w:val="both"/>
      </w:pPr>
      <w:r>
        <w:t xml:space="preserve">Цель </w:t>
      </w:r>
      <w:hyperlink w:anchor="P5971" w:history="1">
        <w:r>
          <w:rPr>
            <w:color w:val="0000FF"/>
          </w:rPr>
          <w:t>Подпрограммы 3</w:t>
        </w:r>
      </w:hyperlink>
      <w:r>
        <w:t xml:space="preserve"> - расширение возможностей трудоустройства инвалидов, в том числе </w:t>
      </w:r>
      <w:r>
        <w:lastRenderedPageBreak/>
        <w:t>инвалидов молодого возраста.</w:t>
      </w:r>
    </w:p>
    <w:p w:rsidR="007B63C2" w:rsidRDefault="007B63C2">
      <w:pPr>
        <w:pStyle w:val="ConsPlusNormal"/>
        <w:spacing w:before="220"/>
        <w:ind w:firstLine="540"/>
        <w:jc w:val="both"/>
      </w:pPr>
      <w:r>
        <w:t xml:space="preserve">Мероприятия </w:t>
      </w:r>
      <w:hyperlink w:anchor="P5971" w:history="1">
        <w:r>
          <w:rPr>
            <w:color w:val="0000FF"/>
          </w:rPr>
          <w:t>Подпрограммы 3</w:t>
        </w:r>
      </w:hyperlink>
      <w:r>
        <w:t xml:space="preserve"> направлены на решение следующих задач:</w:t>
      </w:r>
    </w:p>
    <w:p w:rsidR="007B63C2" w:rsidRDefault="007B63C2">
      <w:pPr>
        <w:pStyle w:val="ConsPlusNormal"/>
        <w:spacing w:before="220"/>
        <w:ind w:firstLine="540"/>
        <w:jc w:val="both"/>
      </w:pPr>
      <w:r>
        <w:t>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p w:rsidR="007B63C2" w:rsidRDefault="007B63C2">
      <w:pPr>
        <w:pStyle w:val="ConsPlusNormal"/>
        <w:spacing w:before="220"/>
        <w:ind w:firstLine="540"/>
        <w:jc w:val="both"/>
      </w:pPr>
      <w:r>
        <w:t>повышение конкурентоспособности инвалидов, в том числе инвалидов молодого возраста, на региональном рынке труда;</w:t>
      </w:r>
    </w:p>
    <w:p w:rsidR="007B63C2" w:rsidRDefault="007B63C2">
      <w:pPr>
        <w:pStyle w:val="ConsPlusNormal"/>
        <w:spacing w:before="220"/>
        <w:ind w:firstLine="540"/>
        <w:jc w:val="both"/>
      </w:pPr>
      <w:r>
        <w:t>организация трудоустройства инвалидов, в том числе нуждающихся в сопровождении при трудоустройстве.</w:t>
      </w:r>
    </w:p>
    <w:p w:rsidR="007B63C2" w:rsidRDefault="007B63C2">
      <w:pPr>
        <w:pStyle w:val="ConsPlusNormal"/>
        <w:spacing w:before="220"/>
        <w:ind w:firstLine="540"/>
        <w:jc w:val="both"/>
      </w:pPr>
      <w:r>
        <w:t xml:space="preserve">Для обеспечения решения задач </w:t>
      </w:r>
      <w:hyperlink w:anchor="P5971" w:history="1">
        <w:r>
          <w:rPr>
            <w:color w:val="0000FF"/>
          </w:rPr>
          <w:t>Подпрограммы 3</w:t>
        </w:r>
      </w:hyperlink>
      <w:r>
        <w:t xml:space="preserve"> предусматривается реализация следующих основных мероприятий (перечень основных мероприятий государственной программы представлен в </w:t>
      </w:r>
      <w:hyperlink w:anchor="P1737" w:history="1">
        <w:r>
          <w:rPr>
            <w:color w:val="0000FF"/>
          </w:rPr>
          <w:t>приложении N 2</w:t>
        </w:r>
      </w:hyperlink>
      <w:r>
        <w:t xml:space="preserve"> к государственной программе):</w:t>
      </w:r>
    </w:p>
    <w:p w:rsidR="007B63C2" w:rsidRDefault="007B63C2">
      <w:pPr>
        <w:pStyle w:val="ConsPlusNormal"/>
        <w:spacing w:before="220"/>
        <w:ind w:firstLine="540"/>
        <w:jc w:val="both"/>
      </w:pPr>
      <w:r>
        <w:t>повышение уровня компетенции (осведомленности) инвалидов, в том числе инвалидов молодого возраста, а также работников учреждений занятости населения по вопросам организации трудовой занятости инвалидов (основное мероприятие 1);</w:t>
      </w:r>
    </w:p>
    <w:p w:rsidR="007B63C2" w:rsidRDefault="007B63C2">
      <w:pPr>
        <w:pStyle w:val="ConsPlusNormal"/>
        <w:spacing w:before="220"/>
        <w:ind w:firstLine="540"/>
        <w:jc w:val="both"/>
      </w:pPr>
      <w:r>
        <w:t>формирование у инвалидов, в том числе инвалидов молодого возраста, социальных навыков, способствующих их скорейшему трудоустройству (основное мероприятие 2);</w:t>
      </w:r>
    </w:p>
    <w:p w:rsidR="007B63C2" w:rsidRDefault="007B63C2">
      <w:pPr>
        <w:pStyle w:val="ConsPlusNormal"/>
        <w:spacing w:before="220"/>
        <w:ind w:firstLine="540"/>
        <w:jc w:val="both"/>
      </w:pPr>
      <w:r>
        <w:t>организация взаимодействия с работодателями по вопросам трудоустройства инвалидов, в том числе инвалидов молодого возраста (основное мероприятие 3);</w:t>
      </w:r>
    </w:p>
    <w:p w:rsidR="007B63C2" w:rsidRDefault="007B63C2">
      <w:pPr>
        <w:pStyle w:val="ConsPlusNormal"/>
        <w:spacing w:before="220"/>
        <w:ind w:firstLine="540"/>
        <w:jc w:val="both"/>
      </w:pPr>
      <w:r>
        <w:t>организация взаимодействия с образовательными организациями Новосибирской области по вопросам содействия занятости выпускников из числа инвалидов молодого возраста (основное мероприятие 4).</w:t>
      </w:r>
    </w:p>
    <w:p w:rsidR="007B63C2" w:rsidRDefault="007B63C2">
      <w:pPr>
        <w:pStyle w:val="ConsPlusNormal"/>
        <w:spacing w:before="220"/>
        <w:ind w:firstLine="540"/>
        <w:jc w:val="both"/>
      </w:pPr>
      <w:r>
        <w:t xml:space="preserve">Реализация мероприятий </w:t>
      </w:r>
      <w:hyperlink w:anchor="P5971" w:history="1">
        <w:r>
          <w:rPr>
            <w:color w:val="0000FF"/>
          </w:rPr>
          <w:t>Подпрограммы 3</w:t>
        </w:r>
      </w:hyperlink>
      <w:r>
        <w:t xml:space="preserve"> осуществляется во взаимодействии с органами местного самоуправления. В соответствии со </w:t>
      </w:r>
      <w:hyperlink r:id="rId150" w:history="1">
        <w:r>
          <w:rPr>
            <w:color w:val="0000FF"/>
          </w:rPr>
          <w:t>статьей 7.2</w:t>
        </w:r>
      </w:hyperlink>
      <w:r>
        <w:t xml:space="preserve"> Закона Российской Федерации от 19.04.1991 N 1032-1 "О занятости населения в Российской Федерации" органы местного самоуправления:</w:t>
      </w:r>
    </w:p>
    <w:p w:rsidR="007B63C2" w:rsidRDefault="007B63C2">
      <w:pPr>
        <w:pStyle w:val="ConsPlusNormal"/>
        <w:spacing w:before="220"/>
        <w:ind w:firstLine="540"/>
        <w:jc w:val="both"/>
      </w:pPr>
      <w:r>
        <w:t>вправе участвовать в организации и финансировании: проведения оплачиваемых общественных работ;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 ярмарок вакансий и учебных рабочих мест; сопровождения при содействии занятости инвалидов;</w:t>
      </w:r>
    </w:p>
    <w:p w:rsidR="007B63C2" w:rsidRDefault="007B63C2">
      <w:pPr>
        <w:pStyle w:val="ConsPlusNormal"/>
        <w:jc w:val="both"/>
      </w:pPr>
      <w:r>
        <w:t xml:space="preserve">(в ред. </w:t>
      </w:r>
      <w:hyperlink r:id="rId151"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могут оказывать содействие органам службы занятости в получении достоверной информации о занятости граждан.</w:t>
      </w:r>
    </w:p>
    <w:p w:rsidR="007B63C2" w:rsidRDefault="007B63C2">
      <w:pPr>
        <w:pStyle w:val="ConsPlusNormal"/>
        <w:spacing w:before="220"/>
        <w:ind w:firstLine="540"/>
        <w:jc w:val="both"/>
      </w:pPr>
      <w:r>
        <w:t xml:space="preserve">Обобщенная характеристика основных мероприятий </w:t>
      </w:r>
      <w:hyperlink w:anchor="P5971" w:history="1">
        <w:r>
          <w:rPr>
            <w:color w:val="0000FF"/>
          </w:rPr>
          <w:t>Подпрограммы 3</w:t>
        </w:r>
      </w:hyperlink>
      <w:r>
        <w:t xml:space="preserve"> приведена в приложении N 6 к государственной программе.</w:t>
      </w:r>
    </w:p>
    <w:p w:rsidR="007B63C2" w:rsidRDefault="007B63C2">
      <w:pPr>
        <w:pStyle w:val="ConsPlusNormal"/>
        <w:jc w:val="both"/>
      </w:pPr>
      <w:r>
        <w:t xml:space="preserve">(пп. 3 введен </w:t>
      </w:r>
      <w:hyperlink r:id="rId152"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Перечень основных мероприятий государственной программы, представленный в </w:t>
      </w:r>
      <w:hyperlink w:anchor="P1737" w:history="1">
        <w:r>
          <w:rPr>
            <w:color w:val="0000FF"/>
          </w:rPr>
          <w:t>приложении N 2</w:t>
        </w:r>
      </w:hyperlink>
      <w:r>
        <w:t xml:space="preserve"> к государственной программе, реализовывался до 2018 года включительно.</w:t>
      </w:r>
    </w:p>
    <w:p w:rsidR="007B63C2" w:rsidRDefault="007B63C2">
      <w:pPr>
        <w:pStyle w:val="ConsPlusNormal"/>
        <w:jc w:val="both"/>
      </w:pPr>
      <w:r>
        <w:t xml:space="preserve">(абзац введен </w:t>
      </w:r>
      <w:hyperlink r:id="rId153"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ind w:firstLine="540"/>
        <w:jc w:val="both"/>
      </w:pPr>
    </w:p>
    <w:p w:rsidR="007B63C2" w:rsidRDefault="007B63C2">
      <w:pPr>
        <w:pStyle w:val="ConsPlusTitle"/>
        <w:jc w:val="center"/>
        <w:outlineLvl w:val="2"/>
      </w:pPr>
      <w:r>
        <w:t>Система основных мероприятий государственной</w:t>
      </w:r>
    </w:p>
    <w:p w:rsidR="007B63C2" w:rsidRDefault="007B63C2">
      <w:pPr>
        <w:pStyle w:val="ConsPlusTitle"/>
        <w:jc w:val="center"/>
      </w:pPr>
      <w:r>
        <w:lastRenderedPageBreak/>
        <w:t>программы, реализуемых с 2019 года</w:t>
      </w:r>
    </w:p>
    <w:p w:rsidR="007B63C2" w:rsidRDefault="007B63C2">
      <w:pPr>
        <w:pStyle w:val="ConsPlusNormal"/>
        <w:jc w:val="center"/>
      </w:pPr>
      <w:r>
        <w:t xml:space="preserve">(введен </w:t>
      </w:r>
      <w:hyperlink r:id="rId154" w:history="1">
        <w:r>
          <w:rPr>
            <w:color w:val="0000FF"/>
          </w:rPr>
          <w:t>постановлением</w:t>
        </w:r>
      </w:hyperlink>
      <w:r>
        <w:t xml:space="preserve"> Правительства Новосибирской области</w:t>
      </w:r>
    </w:p>
    <w:p w:rsidR="007B63C2" w:rsidRDefault="007B63C2">
      <w:pPr>
        <w:pStyle w:val="ConsPlusNormal"/>
        <w:jc w:val="center"/>
      </w:pPr>
      <w:r>
        <w:t>от 07.02.2019 N 29-п)</w:t>
      </w:r>
    </w:p>
    <w:p w:rsidR="007B63C2" w:rsidRDefault="007B63C2">
      <w:pPr>
        <w:pStyle w:val="ConsPlusNormal"/>
        <w:ind w:firstLine="540"/>
        <w:jc w:val="both"/>
      </w:pPr>
    </w:p>
    <w:p w:rsidR="007B63C2" w:rsidRDefault="007B63C2">
      <w:pPr>
        <w:pStyle w:val="ConsPlusNormal"/>
        <w:ind w:firstLine="540"/>
        <w:jc w:val="both"/>
      </w:pPr>
      <w:r>
        <w:t xml:space="preserve">27.1. Перечень основных мероприятий государственной программы, реализуемых с 2019 года, представлен в </w:t>
      </w:r>
      <w:hyperlink w:anchor="P1942" w:history="1">
        <w:r>
          <w:rPr>
            <w:color w:val="0000FF"/>
          </w:rPr>
          <w:t>приложении N 2.1</w:t>
        </w:r>
      </w:hyperlink>
      <w:r>
        <w:t xml:space="preserve"> к государственной программе.</w:t>
      </w:r>
    </w:p>
    <w:p w:rsidR="007B63C2" w:rsidRDefault="00C11B00">
      <w:pPr>
        <w:pStyle w:val="ConsPlusNormal"/>
        <w:spacing w:before="220"/>
        <w:ind w:firstLine="540"/>
        <w:jc w:val="both"/>
      </w:pPr>
      <w:hyperlink w:anchor="P4663" w:history="1">
        <w:r w:rsidR="007B63C2">
          <w:rPr>
            <w:color w:val="0000FF"/>
          </w:rPr>
          <w:t>Подпрограмма 1</w:t>
        </w:r>
      </w:hyperlink>
      <w:r w:rsidR="007B63C2">
        <w:t>. Активная политика занятости населения и социальная поддержка безработных граждан (далее - Подпрограмма 1).</w:t>
      </w:r>
    </w:p>
    <w:p w:rsidR="007B63C2" w:rsidRDefault="007B63C2">
      <w:pPr>
        <w:pStyle w:val="ConsPlusNormal"/>
        <w:spacing w:before="220"/>
        <w:ind w:firstLine="540"/>
        <w:jc w:val="both"/>
      </w:pPr>
      <w:r>
        <w:t>Основные задачи:</w:t>
      </w:r>
    </w:p>
    <w:p w:rsidR="007B63C2" w:rsidRDefault="007B63C2">
      <w:pPr>
        <w:pStyle w:val="ConsPlusNormal"/>
        <w:spacing w:before="220"/>
        <w:ind w:firstLine="540"/>
        <w:jc w:val="both"/>
      </w:pPr>
      <w:r>
        <w:t>содействие трудоустройству и повышение конкурентоспособности граждан на рынке труда, создание условий для обеспечения сбалансированности спроса и предложения рабочей силы;</w:t>
      </w:r>
    </w:p>
    <w:p w:rsidR="007B63C2" w:rsidRDefault="007B63C2">
      <w:pPr>
        <w:pStyle w:val="ConsPlusNormal"/>
        <w:spacing w:before="220"/>
        <w:ind w:firstLine="540"/>
        <w:jc w:val="both"/>
      </w:pPr>
      <w:r>
        <w:t>повышение трудовой мобильности населения;</w:t>
      </w:r>
    </w:p>
    <w:p w:rsidR="007B63C2" w:rsidRDefault="007B63C2">
      <w:pPr>
        <w:pStyle w:val="ConsPlusNormal"/>
        <w:spacing w:before="220"/>
        <w:ind w:firstLine="540"/>
        <w:jc w:val="both"/>
      </w:pPr>
      <w:r>
        <w:t>обеспечение социальной поддержки безработных граждан;</w:t>
      </w:r>
    </w:p>
    <w:p w:rsidR="007B63C2" w:rsidRDefault="007B63C2">
      <w:pPr>
        <w:pStyle w:val="ConsPlusNormal"/>
        <w:spacing w:before="220"/>
        <w:ind w:firstLine="540"/>
        <w:jc w:val="both"/>
      </w:pPr>
      <w:r>
        <w:t>повышение качества и доступности государственных услуг в области содействия занятости населения;</w:t>
      </w:r>
    </w:p>
    <w:p w:rsidR="007B63C2" w:rsidRDefault="007B63C2">
      <w:pPr>
        <w:pStyle w:val="ConsPlusNormal"/>
        <w:spacing w:before="220"/>
        <w:ind w:firstLine="540"/>
        <w:jc w:val="both"/>
      </w:pPr>
      <w:r>
        <w:t>содействие в повышении производительности труда на средних и крупных предприятиях базовых несырьевых отраслей экономики Новосибирской области.</w:t>
      </w:r>
    </w:p>
    <w:p w:rsidR="007B63C2" w:rsidRDefault="007B63C2">
      <w:pPr>
        <w:pStyle w:val="ConsPlusNormal"/>
        <w:jc w:val="both"/>
      </w:pPr>
      <w:r>
        <w:t xml:space="preserve">(абзац введен </w:t>
      </w:r>
      <w:hyperlink r:id="rId155" w:history="1">
        <w:r>
          <w:rPr>
            <w:color w:val="0000FF"/>
          </w:rPr>
          <w:t>постановлением</w:t>
        </w:r>
      </w:hyperlink>
      <w:r>
        <w:t xml:space="preserve"> Правительства Новосибирской области от 14.01.2020 N 1-п; в ред. </w:t>
      </w:r>
      <w:hyperlink r:id="rId156"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Для обеспечения решения задач </w:t>
      </w:r>
      <w:hyperlink w:anchor="P4663" w:history="1">
        <w:r>
          <w:rPr>
            <w:color w:val="0000FF"/>
          </w:rPr>
          <w:t>Подпрограммы 1</w:t>
        </w:r>
      </w:hyperlink>
      <w:r>
        <w:t xml:space="preserve"> предусматривается реализация следующих основных мероприятий:</w:t>
      </w:r>
    </w:p>
    <w:p w:rsidR="007B63C2" w:rsidRDefault="007B63C2">
      <w:pPr>
        <w:pStyle w:val="ConsPlusNormal"/>
        <w:spacing w:before="220"/>
        <w:ind w:firstLine="540"/>
        <w:jc w:val="both"/>
      </w:pPr>
      <w:r>
        <w:t>реализация мер по трудоустройству различных категорий граждан, включая граждан, находящихся под риском увольнения, а также граждан, особо нуждающихся в социальной защите и испытывающих трудности в поиске работы (основное мероприятие 1);</w:t>
      </w:r>
    </w:p>
    <w:p w:rsidR="007B63C2" w:rsidRDefault="007B63C2">
      <w:pPr>
        <w:pStyle w:val="ConsPlusNormal"/>
        <w:spacing w:before="220"/>
        <w:ind w:firstLine="540"/>
        <w:jc w:val="both"/>
      </w:pPr>
      <w:r>
        <w:t>организация и проведение учреждениями занятости населения специализированных мероприятий по оказанию помощи в трудоустройстве гражданам, в том числе находящимся под риском увольнения, а также гражданам, особо нуждающимся в социальной защите и испытывающим трудности в поиске работы (основное мероприятие 2);</w:t>
      </w:r>
    </w:p>
    <w:p w:rsidR="007B63C2" w:rsidRDefault="007B63C2">
      <w:pPr>
        <w:pStyle w:val="ConsPlusNormal"/>
        <w:spacing w:before="220"/>
        <w:ind w:firstLine="540"/>
        <w:jc w:val="both"/>
      </w:pPr>
      <w:r>
        <w:t>региональный проект "Старшее поколение" (основное мероприятие 3). Из регионального проекта с 2021 года исключены мероприятия, входящие в компетенцию Минтруда и соцразвития НСО, по организации профессионального обучения и дополнительного профессионального образования лиц в возрасте 50-ти лет и старше, а также лиц предпенсионного возраста;</w:t>
      </w:r>
    </w:p>
    <w:p w:rsidR="007B63C2" w:rsidRDefault="007B63C2">
      <w:pPr>
        <w:pStyle w:val="ConsPlusNormal"/>
        <w:jc w:val="both"/>
      </w:pPr>
      <w:r>
        <w:t xml:space="preserve">(в ред. </w:t>
      </w:r>
      <w:hyperlink r:id="rId157"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региональный проект "Содействие занятости женщин - создание условий дошкольного образования для детей в возрасте до трех лет" (основное мероприятие 4). Начиная с 2021 года наименование регионального проекта изменено на "Содействие занятости". Из регионального проекта с 2021 года исключены мероприятия, входящие в компетенцию Минтруда и соцразвития НСО, по организации переобучения и повышения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p w:rsidR="007B63C2" w:rsidRDefault="007B63C2">
      <w:pPr>
        <w:pStyle w:val="ConsPlusNormal"/>
        <w:jc w:val="both"/>
      </w:pPr>
      <w:r>
        <w:t xml:space="preserve">(в ред. </w:t>
      </w:r>
      <w:hyperlink r:id="rId158"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региональный проект "Содействие занятости" (основное мероприятие 4.1);</w:t>
      </w:r>
    </w:p>
    <w:p w:rsidR="007B63C2" w:rsidRDefault="007B63C2">
      <w:pPr>
        <w:pStyle w:val="ConsPlusNormal"/>
        <w:jc w:val="both"/>
      </w:pPr>
      <w:r>
        <w:t xml:space="preserve">(абзац введен </w:t>
      </w:r>
      <w:hyperlink r:id="rId159"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lastRenderedPageBreak/>
        <w:t>содействие гражданам в трудоустройстве на постоянные и временные рабочие места в другой местности (вне территории постоянного проживания) (основное мероприятие 5);</w:t>
      </w:r>
    </w:p>
    <w:p w:rsidR="007B63C2" w:rsidRDefault="007B63C2">
      <w:pPr>
        <w:pStyle w:val="ConsPlusNormal"/>
        <w:jc w:val="both"/>
      </w:pPr>
      <w:r>
        <w:t xml:space="preserve">(в ред. </w:t>
      </w:r>
      <w:hyperlink r:id="rId160"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 xml:space="preserve">исполнение переданного полномочия Российской Федерации в соответствии с </w:t>
      </w:r>
      <w:hyperlink r:id="rId161" w:history="1">
        <w:r>
          <w:rPr>
            <w:color w:val="0000FF"/>
          </w:rPr>
          <w:t>Законом</w:t>
        </w:r>
      </w:hyperlink>
      <w:r>
        <w:t xml:space="preserve"> Российской Федерации от 19.04.1991 N 1032-1 "О занятости населения в Российской Федерации" (в части осуществления социальных выплат безработным гражданам) (основное мероприятие 6);</w:t>
      </w:r>
    </w:p>
    <w:p w:rsidR="007B63C2" w:rsidRDefault="007B63C2">
      <w:pPr>
        <w:pStyle w:val="ConsPlusNormal"/>
        <w:jc w:val="both"/>
      </w:pPr>
      <w:r>
        <w:t xml:space="preserve">(в ред. </w:t>
      </w:r>
      <w:hyperlink r:id="rId162"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создание условий для функционирования учреждений занятости населения (основное мероприятие 7);</w:t>
      </w:r>
    </w:p>
    <w:p w:rsidR="007B63C2" w:rsidRDefault="007B63C2">
      <w:pPr>
        <w:pStyle w:val="ConsPlusNormal"/>
        <w:jc w:val="both"/>
      </w:pPr>
      <w:r>
        <w:t xml:space="preserve">(в ред. </w:t>
      </w:r>
      <w:hyperlink r:id="rId163"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внедрение и развитие информационных технологий, предоставление государственных услуг в области содействия занятости населения в электронном виде (основное мероприятие 8);</w:t>
      </w:r>
    </w:p>
    <w:p w:rsidR="007B63C2" w:rsidRDefault="007B63C2">
      <w:pPr>
        <w:pStyle w:val="ConsPlusNormal"/>
        <w:jc w:val="both"/>
      </w:pPr>
      <w:r>
        <w:t xml:space="preserve">(в ред. </w:t>
      </w:r>
      <w:hyperlink r:id="rId164"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региональный проект "Адресная поддержка повышения производительности труда на предприятиях" (основное мероприятие 9);</w:t>
      </w:r>
    </w:p>
    <w:p w:rsidR="007B63C2" w:rsidRDefault="007B63C2">
      <w:pPr>
        <w:pStyle w:val="ConsPlusNormal"/>
        <w:jc w:val="both"/>
      </w:pPr>
      <w:r>
        <w:t xml:space="preserve">(абзац введен </w:t>
      </w:r>
      <w:hyperlink r:id="rId165"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региональный проект "Поддержка занятости и повышение эффективности рынка труда для обеспечения роста производительности труда" (основное мероприятие 10). Реализация регионального проекта завершится в 2020 году;</w:t>
      </w:r>
    </w:p>
    <w:p w:rsidR="007B63C2" w:rsidRDefault="007B63C2">
      <w:pPr>
        <w:pStyle w:val="ConsPlusNormal"/>
        <w:jc w:val="both"/>
      </w:pPr>
      <w:r>
        <w:t xml:space="preserve">(абзац введен </w:t>
      </w:r>
      <w:hyperlink r:id="rId166" w:history="1">
        <w:r>
          <w:rPr>
            <w:color w:val="0000FF"/>
          </w:rPr>
          <w:t>постановлением</w:t>
        </w:r>
      </w:hyperlink>
      <w:r>
        <w:t xml:space="preserve"> Правительства Новосибирской области от 14.01.2020 N 1-п; в ред. </w:t>
      </w:r>
      <w:hyperlink r:id="rId167"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региональный проект "Системные меры по повышению производительности труда" (основное мероприятие 11).</w:t>
      </w:r>
    </w:p>
    <w:p w:rsidR="007B63C2" w:rsidRDefault="007B63C2">
      <w:pPr>
        <w:pStyle w:val="ConsPlusNormal"/>
        <w:jc w:val="both"/>
      </w:pPr>
      <w:r>
        <w:t xml:space="preserve">(абзац введен </w:t>
      </w:r>
      <w:hyperlink r:id="rId168"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Обобщенная характеристика основных мероприятий </w:t>
      </w:r>
      <w:hyperlink w:anchor="P4663" w:history="1">
        <w:r>
          <w:rPr>
            <w:color w:val="0000FF"/>
          </w:rPr>
          <w:t>Подпрограммы 1</w:t>
        </w:r>
      </w:hyperlink>
      <w:r>
        <w:t xml:space="preserve"> приведена в приложении N 4 к государственной программе.</w:t>
      </w:r>
    </w:p>
    <w:p w:rsidR="007B63C2" w:rsidRDefault="00C11B00">
      <w:pPr>
        <w:pStyle w:val="ConsPlusNormal"/>
        <w:spacing w:before="220"/>
        <w:ind w:firstLine="540"/>
        <w:jc w:val="both"/>
      </w:pPr>
      <w:hyperlink w:anchor="P5402" w:history="1">
        <w:r w:rsidR="007B63C2">
          <w:rPr>
            <w:color w:val="0000FF"/>
          </w:rPr>
          <w:t>Подпрограмма 2</w:t>
        </w:r>
      </w:hyperlink>
      <w:r w:rsidR="007B63C2">
        <w:t>. "Улучшение условий и охраны труда в Новосибирской области (далее - Подпрограмма 2).</w:t>
      </w:r>
    </w:p>
    <w:p w:rsidR="007B63C2" w:rsidRDefault="007B63C2">
      <w:pPr>
        <w:pStyle w:val="ConsPlusNormal"/>
        <w:spacing w:before="220"/>
        <w:ind w:firstLine="540"/>
        <w:jc w:val="both"/>
      </w:pPr>
      <w:r>
        <w:t>Основные задачи:</w:t>
      </w:r>
    </w:p>
    <w:p w:rsidR="007B63C2" w:rsidRDefault="007B63C2">
      <w:pPr>
        <w:pStyle w:val="ConsPlusNormal"/>
        <w:spacing w:before="220"/>
        <w:ind w:firstLine="540"/>
        <w:jc w:val="both"/>
      </w:pPr>
      <w:r>
        <w:t>совершенствование государственного управления охраной труда и повышение эффективности обеспечения соблюдения трудового законодательства;</w:t>
      </w:r>
    </w:p>
    <w:p w:rsidR="007B63C2" w:rsidRDefault="007B63C2">
      <w:pPr>
        <w:pStyle w:val="ConsPlusNormal"/>
        <w:spacing w:before="220"/>
        <w:ind w:firstLine="540"/>
        <w:jc w:val="both"/>
      </w:pPr>
      <w:r>
        <w:t>организация внедрения механизма специальной оценки условий труда;</w:t>
      </w:r>
    </w:p>
    <w:p w:rsidR="007B63C2" w:rsidRDefault="007B63C2">
      <w:pPr>
        <w:pStyle w:val="ConsPlusNormal"/>
        <w:spacing w:before="220"/>
        <w:ind w:firstLine="540"/>
        <w:jc w:val="both"/>
      </w:pPr>
      <w:r>
        <w:t>информационное обеспечение вопросов охраны труда, совершенствование системы обучения по охране труда.</w:t>
      </w:r>
    </w:p>
    <w:p w:rsidR="007B63C2" w:rsidRDefault="007B63C2">
      <w:pPr>
        <w:pStyle w:val="ConsPlusNormal"/>
        <w:spacing w:before="220"/>
        <w:ind w:firstLine="540"/>
        <w:jc w:val="both"/>
      </w:pPr>
      <w:r>
        <w:t xml:space="preserve">Для обеспечения решения задач </w:t>
      </w:r>
      <w:hyperlink w:anchor="P5402" w:history="1">
        <w:r>
          <w:rPr>
            <w:color w:val="0000FF"/>
          </w:rPr>
          <w:t>Подпрограммы 2</w:t>
        </w:r>
      </w:hyperlink>
      <w:r>
        <w:t xml:space="preserve"> предусматривается реализация следующих основных мероприятий:</w:t>
      </w:r>
    </w:p>
    <w:p w:rsidR="007B63C2" w:rsidRDefault="007B63C2">
      <w:pPr>
        <w:pStyle w:val="ConsPlusNormal"/>
        <w:spacing w:before="220"/>
        <w:ind w:firstLine="540"/>
        <w:jc w:val="both"/>
      </w:pPr>
      <w:r>
        <w:t>анализ состояния условий и охраны труда, осуществление контроля за соблюдением трудового законодательства (основное мероприятие 1);</w:t>
      </w:r>
    </w:p>
    <w:p w:rsidR="007B63C2" w:rsidRDefault="007B63C2">
      <w:pPr>
        <w:pStyle w:val="ConsPlusNormal"/>
        <w:spacing w:before="220"/>
        <w:ind w:firstLine="540"/>
        <w:jc w:val="both"/>
      </w:pPr>
      <w:r>
        <w:t>проведение заседаний, совещаний по вопросу улучшения условий и охраны труда (основное мероприятие 2);</w:t>
      </w:r>
    </w:p>
    <w:p w:rsidR="007B63C2" w:rsidRDefault="007B63C2">
      <w:pPr>
        <w:pStyle w:val="ConsPlusNormal"/>
        <w:spacing w:before="220"/>
        <w:ind w:firstLine="540"/>
        <w:jc w:val="both"/>
      </w:pPr>
      <w:r>
        <w:t>финансовое обеспечение предупредительных мер (основное мероприятие 3);</w:t>
      </w:r>
    </w:p>
    <w:p w:rsidR="007B63C2" w:rsidRDefault="007B63C2">
      <w:pPr>
        <w:pStyle w:val="ConsPlusNormal"/>
        <w:spacing w:before="220"/>
        <w:ind w:firstLine="540"/>
        <w:jc w:val="both"/>
      </w:pPr>
      <w:r>
        <w:lastRenderedPageBreak/>
        <w:t>экспертиза качества специальной оценки условий труда (основное мероприятие 4);</w:t>
      </w:r>
    </w:p>
    <w:p w:rsidR="007B63C2" w:rsidRDefault="007B63C2">
      <w:pPr>
        <w:pStyle w:val="ConsPlusNormal"/>
        <w:spacing w:before="220"/>
        <w:ind w:firstLine="540"/>
        <w:jc w:val="both"/>
      </w:pPr>
      <w:r>
        <w:t>проведение разъяснительной работы по вопросам проведения специальной оценки условий труда (основное мероприятие 5);</w:t>
      </w:r>
    </w:p>
    <w:p w:rsidR="007B63C2" w:rsidRDefault="007B63C2">
      <w:pPr>
        <w:pStyle w:val="ConsPlusNormal"/>
        <w:spacing w:before="220"/>
        <w:ind w:firstLine="540"/>
        <w:jc w:val="both"/>
      </w:pPr>
      <w:r>
        <w:t>проведение мероприятий по снижению профессиональных рисков, производственного травматизма и профессиональной заболеваемости (основное мероприятие 6);</w:t>
      </w:r>
    </w:p>
    <w:p w:rsidR="007B63C2" w:rsidRDefault="007B63C2">
      <w:pPr>
        <w:pStyle w:val="ConsPlusNormal"/>
        <w:spacing w:before="220"/>
        <w:ind w:firstLine="540"/>
        <w:jc w:val="both"/>
      </w:pPr>
      <w:r>
        <w:t>проведение информационной работы по вопросам охраны труда (основное мероприятие 7);</w:t>
      </w:r>
    </w:p>
    <w:p w:rsidR="007B63C2" w:rsidRDefault="007B63C2">
      <w:pPr>
        <w:pStyle w:val="ConsPlusNormal"/>
        <w:spacing w:before="220"/>
        <w:ind w:firstLine="540"/>
        <w:jc w:val="both"/>
      </w:pPr>
      <w:r>
        <w:t>организация проведения обучения и проверки знаний требований охраны труда руководителей и специалистов организаций (основное мероприятие 8).</w:t>
      </w:r>
    </w:p>
    <w:p w:rsidR="007B63C2" w:rsidRDefault="007B63C2">
      <w:pPr>
        <w:pStyle w:val="ConsPlusNormal"/>
        <w:spacing w:before="220"/>
        <w:ind w:firstLine="540"/>
        <w:jc w:val="both"/>
      </w:pPr>
      <w:r>
        <w:t xml:space="preserve">Обобщенная характеристика основных мероприятий </w:t>
      </w:r>
      <w:hyperlink w:anchor="P5402" w:history="1">
        <w:r>
          <w:rPr>
            <w:color w:val="0000FF"/>
          </w:rPr>
          <w:t>Подпрограммы 2</w:t>
        </w:r>
      </w:hyperlink>
      <w:r>
        <w:t xml:space="preserve"> приведена в приложении N 5 к государственной программе.</w:t>
      </w:r>
    </w:p>
    <w:p w:rsidR="007B63C2" w:rsidRDefault="00C11B00">
      <w:pPr>
        <w:pStyle w:val="ConsPlusNormal"/>
        <w:spacing w:before="220"/>
        <w:ind w:firstLine="540"/>
        <w:jc w:val="both"/>
      </w:pPr>
      <w:hyperlink w:anchor="P5971" w:history="1">
        <w:r w:rsidR="007B63C2">
          <w:rPr>
            <w:color w:val="0000FF"/>
          </w:rPr>
          <w:t>Подпрограмма 3</w:t>
        </w:r>
      </w:hyperlink>
      <w:r w:rsidR="007B63C2">
        <w:t>. Сопровождение инвалидов, в том числе инвалидов молодого возраста, при трудоустройстве (далее - Подпрограмма 3).</w:t>
      </w:r>
    </w:p>
    <w:p w:rsidR="007B63C2" w:rsidRDefault="007B63C2">
      <w:pPr>
        <w:pStyle w:val="ConsPlusNormal"/>
        <w:spacing w:before="220"/>
        <w:ind w:firstLine="540"/>
        <w:jc w:val="both"/>
      </w:pPr>
      <w:r>
        <w:t>Основные задачи:</w:t>
      </w:r>
    </w:p>
    <w:p w:rsidR="007B63C2" w:rsidRDefault="007B63C2">
      <w:pPr>
        <w:pStyle w:val="ConsPlusNormal"/>
        <w:spacing w:before="220"/>
        <w:ind w:firstLine="540"/>
        <w:jc w:val="both"/>
      </w:pPr>
      <w:r>
        <w:t>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p w:rsidR="007B63C2" w:rsidRDefault="007B63C2">
      <w:pPr>
        <w:pStyle w:val="ConsPlusNormal"/>
        <w:spacing w:before="220"/>
        <w:ind w:firstLine="540"/>
        <w:jc w:val="both"/>
      </w:pPr>
      <w:r>
        <w:t>повышение конкурентоспособности инвалидов, в том числе инвалидов молодого возраста, на региональном рынке труда;</w:t>
      </w:r>
    </w:p>
    <w:p w:rsidR="007B63C2" w:rsidRDefault="007B63C2">
      <w:pPr>
        <w:pStyle w:val="ConsPlusNormal"/>
        <w:spacing w:before="220"/>
        <w:ind w:firstLine="540"/>
        <w:jc w:val="both"/>
      </w:pPr>
      <w:r>
        <w:t>организация трудоустройства инвалидов, в том числе нуждающихся в сопровождении при трудоустройстве.</w:t>
      </w:r>
    </w:p>
    <w:p w:rsidR="007B63C2" w:rsidRDefault="007B63C2">
      <w:pPr>
        <w:pStyle w:val="ConsPlusNormal"/>
        <w:spacing w:before="220"/>
        <w:ind w:firstLine="540"/>
        <w:jc w:val="both"/>
      </w:pPr>
      <w:r>
        <w:t xml:space="preserve">Для обеспечения решения задач </w:t>
      </w:r>
      <w:hyperlink w:anchor="P5971" w:history="1">
        <w:r>
          <w:rPr>
            <w:color w:val="0000FF"/>
          </w:rPr>
          <w:t>Подпрограммы 3</w:t>
        </w:r>
      </w:hyperlink>
      <w:r>
        <w:t xml:space="preserve"> предусматривается реализация следующих основных мероприятий:</w:t>
      </w:r>
    </w:p>
    <w:p w:rsidR="007B63C2" w:rsidRDefault="007B63C2">
      <w:pPr>
        <w:pStyle w:val="ConsPlusNormal"/>
        <w:spacing w:before="220"/>
        <w:ind w:firstLine="540"/>
        <w:jc w:val="both"/>
      </w:pPr>
      <w:r>
        <w:t>повышение уровня компетенции (осведомленности) инвалидов, в том числе инвалидов молодого возраста, а также работников учреждений занятости населения по вопросам организации трудовой занятости инвалидов (основное мероприятие 1);</w:t>
      </w:r>
    </w:p>
    <w:p w:rsidR="007B63C2" w:rsidRDefault="007B63C2">
      <w:pPr>
        <w:pStyle w:val="ConsPlusNormal"/>
        <w:spacing w:before="220"/>
        <w:ind w:firstLine="540"/>
        <w:jc w:val="both"/>
      </w:pPr>
      <w:r>
        <w:t>формирование у инвалидов, в том числе инвалидов молодого возраста, социальных навыков, способствующих их скорейшему трудоустройству (основное мероприятие 2);</w:t>
      </w:r>
    </w:p>
    <w:p w:rsidR="007B63C2" w:rsidRDefault="007B63C2">
      <w:pPr>
        <w:pStyle w:val="ConsPlusNormal"/>
        <w:spacing w:before="220"/>
        <w:ind w:firstLine="540"/>
        <w:jc w:val="both"/>
      </w:pPr>
      <w:r>
        <w:t>организация взаимодействия с работодателями по вопросам трудоустройства инвалидов, в том числе инвалидов молодого возраста (основное мероприятие 3);</w:t>
      </w:r>
    </w:p>
    <w:p w:rsidR="007B63C2" w:rsidRDefault="007B63C2">
      <w:pPr>
        <w:pStyle w:val="ConsPlusNormal"/>
        <w:spacing w:before="220"/>
        <w:ind w:firstLine="540"/>
        <w:jc w:val="both"/>
      </w:pPr>
      <w:r>
        <w:t>организация взаимодействия с образовательными организациями Новосибирской области по вопросам содействия занятости выпускников из числа инвалидов молодого возраста (основное мероприятие 4).</w:t>
      </w:r>
    </w:p>
    <w:p w:rsidR="007B63C2" w:rsidRDefault="007B63C2">
      <w:pPr>
        <w:pStyle w:val="ConsPlusNormal"/>
        <w:spacing w:before="220"/>
        <w:ind w:firstLine="540"/>
        <w:jc w:val="both"/>
      </w:pPr>
      <w:r>
        <w:t xml:space="preserve">Обобщенная характеристика основных мероприятий </w:t>
      </w:r>
      <w:hyperlink w:anchor="P5971" w:history="1">
        <w:r>
          <w:rPr>
            <w:color w:val="0000FF"/>
          </w:rPr>
          <w:t>Подпрограммы 3</w:t>
        </w:r>
      </w:hyperlink>
      <w:r>
        <w:t xml:space="preserve"> приведена в приложении N 6 к государственной программе.</w:t>
      </w:r>
    </w:p>
    <w:p w:rsidR="007B63C2" w:rsidRDefault="007B63C2">
      <w:pPr>
        <w:pStyle w:val="ConsPlusNormal"/>
        <w:ind w:firstLine="540"/>
        <w:jc w:val="both"/>
      </w:pPr>
    </w:p>
    <w:p w:rsidR="007B63C2" w:rsidRDefault="007B63C2">
      <w:pPr>
        <w:pStyle w:val="ConsPlusTitle"/>
        <w:jc w:val="center"/>
        <w:outlineLvl w:val="2"/>
      </w:pPr>
      <w:r>
        <w:t>Обобщенная характеристика мер государственного регулирования</w:t>
      </w:r>
    </w:p>
    <w:p w:rsidR="007B63C2" w:rsidRDefault="007B63C2">
      <w:pPr>
        <w:pStyle w:val="ConsPlusNormal"/>
        <w:ind w:firstLine="540"/>
        <w:jc w:val="both"/>
      </w:pPr>
    </w:p>
    <w:p w:rsidR="007B63C2" w:rsidRDefault="007B63C2">
      <w:pPr>
        <w:pStyle w:val="ConsPlusNormal"/>
        <w:ind w:firstLine="540"/>
        <w:jc w:val="both"/>
      </w:pPr>
      <w:r>
        <w:t xml:space="preserve">28. Минтруда и соцразвития НСО является областным исполнительным органом государственной власти Новосибирской области, осуществляющим государственное управление и нормативное правовое регулирование в сферах труда, занятости населения, социальной защиты населения, социального обслуживания граждан в Новосибирской области, опеки и попечительства, отдыха и оздоровления отдельных категорий граждан, в том числе детей, на </w:t>
      </w:r>
      <w:r>
        <w:lastRenderedPageBreak/>
        <w:t>территории Новосибирской области в пределах установленных федеральным законодательством и законодательством Новосибирской области полномочий, координацию и контроль за деятельностью находящихся в его ведении подведомственных государственных учреждений Новосибирской области.</w:t>
      </w:r>
    </w:p>
    <w:p w:rsidR="007B63C2" w:rsidRDefault="007B63C2">
      <w:pPr>
        <w:pStyle w:val="ConsPlusNormal"/>
        <w:jc w:val="both"/>
      </w:pPr>
      <w:r>
        <w:t xml:space="preserve">(в ред. постановлений Правительства Новосибирской области от 27.02.2018 </w:t>
      </w:r>
      <w:hyperlink r:id="rId169" w:history="1">
        <w:r>
          <w:rPr>
            <w:color w:val="0000FF"/>
          </w:rPr>
          <w:t>N 71-п</w:t>
        </w:r>
      </w:hyperlink>
      <w:r>
        <w:t xml:space="preserve">, от 28.05.2019 </w:t>
      </w:r>
      <w:hyperlink r:id="rId170" w:history="1">
        <w:r>
          <w:rPr>
            <w:color w:val="0000FF"/>
          </w:rPr>
          <w:t>N 203-п</w:t>
        </w:r>
      </w:hyperlink>
      <w:r>
        <w:t>)</w:t>
      </w:r>
    </w:p>
    <w:p w:rsidR="007B63C2" w:rsidRDefault="007B63C2">
      <w:pPr>
        <w:pStyle w:val="ConsPlusNormal"/>
        <w:spacing w:before="220"/>
        <w:ind w:firstLine="540"/>
        <w:jc w:val="both"/>
      </w:pPr>
      <w:r>
        <w:t>Минтруда и соцразвития НСО:</w:t>
      </w:r>
    </w:p>
    <w:p w:rsidR="007B63C2" w:rsidRDefault="007B63C2">
      <w:pPr>
        <w:pStyle w:val="ConsPlusNormal"/>
        <w:jc w:val="both"/>
      </w:pPr>
      <w:r>
        <w:t xml:space="preserve">(в ред. </w:t>
      </w:r>
      <w:hyperlink r:id="rId171"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1) в установленных сферах деятельности готовит проекты нормативных правовых актов по вопросам, отнесенным к полномочиям Минтруда и соцразвития НСО;</w:t>
      </w:r>
    </w:p>
    <w:p w:rsidR="007B63C2" w:rsidRDefault="007B63C2">
      <w:pPr>
        <w:pStyle w:val="ConsPlusNormal"/>
        <w:jc w:val="both"/>
      </w:pPr>
      <w:r>
        <w:t xml:space="preserve">(пп. 1 в ред. </w:t>
      </w:r>
      <w:hyperlink r:id="rId172"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2) на основании и во исполнение законодательства Российской Федерации, </w:t>
      </w:r>
      <w:hyperlink r:id="rId173" w:history="1">
        <w:r>
          <w:rPr>
            <w:color w:val="0000FF"/>
          </w:rPr>
          <w:t>Устава</w:t>
        </w:r>
      </w:hyperlink>
      <w:r>
        <w:t xml:space="preserve"> Новосибирской области, законов Новосибирской области, нормативных правовых актов Губернатора Новосибирской области, Правительства Новосибирской области:</w:t>
      </w:r>
    </w:p>
    <w:p w:rsidR="007B63C2" w:rsidRDefault="007B63C2">
      <w:pPr>
        <w:pStyle w:val="ConsPlusNormal"/>
        <w:jc w:val="both"/>
      </w:pPr>
      <w:r>
        <w:t xml:space="preserve">(в ред. </w:t>
      </w:r>
      <w:hyperlink r:id="rId174"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а) утверждает административные регламенты исполнения государственных функций (предоставления государственных услуг) в подведомственной сфере;</w:t>
      </w:r>
    </w:p>
    <w:p w:rsidR="007B63C2" w:rsidRDefault="007B63C2">
      <w:pPr>
        <w:pStyle w:val="ConsPlusNormal"/>
        <w:jc w:val="both"/>
      </w:pPr>
      <w:r>
        <w:t xml:space="preserve">(пп. "а" в ред. </w:t>
      </w:r>
      <w:hyperlink r:id="rId175"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б) разрабатывает и реализует государственные программы Новосибирской области и ведомственные целевые программы в установленной сфере деятельности;</w:t>
      </w:r>
    </w:p>
    <w:p w:rsidR="007B63C2" w:rsidRDefault="007B63C2">
      <w:pPr>
        <w:pStyle w:val="ConsPlusNormal"/>
        <w:jc w:val="both"/>
      </w:pPr>
      <w:r>
        <w:t xml:space="preserve">(пп. "б" в ред. </w:t>
      </w:r>
      <w:hyperlink r:id="rId176"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3) осуществляет функции главного распорядителя и получателя средств областного бюджета Новосибирской области, предусмотренных на содержание Минтруда и соцразвития НСО и реализацию возложенных на него функций, в том числе формирует государственные задания подведомственным организациям;</w:t>
      </w:r>
    </w:p>
    <w:p w:rsidR="007B63C2" w:rsidRDefault="007B63C2">
      <w:pPr>
        <w:pStyle w:val="ConsPlusNormal"/>
        <w:jc w:val="both"/>
      </w:pPr>
      <w:r>
        <w:t xml:space="preserve">(пп. 3 в ред. </w:t>
      </w:r>
      <w:hyperlink r:id="rId177"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4) реализует на территории Новосибирской области государственную политику в области охраны труда, в том числе осуществляет государственное управление охраной труда.</w:t>
      </w:r>
    </w:p>
    <w:p w:rsidR="007B63C2" w:rsidRDefault="007B63C2">
      <w:pPr>
        <w:pStyle w:val="ConsPlusNormal"/>
        <w:spacing w:before="220"/>
        <w:ind w:firstLine="540"/>
        <w:jc w:val="both"/>
      </w:pPr>
      <w:r>
        <w:t xml:space="preserve">В целях государственного управления охраной труда осуществляет в установленном </w:t>
      </w:r>
      <w:hyperlink r:id="rId178" w:history="1">
        <w:r>
          <w:rPr>
            <w:color w:val="0000FF"/>
          </w:rPr>
          <w:t>порядке</w:t>
        </w:r>
      </w:hyperlink>
      <w:r>
        <w:t xml:space="preserve"> государственную экспертизу условий труда (приказ Минтруда России от 12.08.2014 N 549н "Об утверждении Порядка проведения государственной экспертизы условий труда"), координирует проведение в установленном </w:t>
      </w:r>
      <w:hyperlink r:id="rId179" w:history="1">
        <w:r>
          <w:rPr>
            <w:color w:val="0000FF"/>
          </w:rPr>
          <w:t>порядке</w:t>
        </w:r>
      </w:hyperlink>
      <w:r>
        <w:t xml:space="preserve"> обучения по охране труда (постановление Минтруда РФ, Минобразования РФ от 13.01.2003 N 1/29 "Об утверждении Порядка обучения по охране труда и проверки знаний требований охраны труда работников организаций"), обеспечивает участие представителей областных исполнительных органов государственной власти Новосибирской области в расследовании несчастных случаев на производстве, организует сбор и обработку информации о состоянии условий и охраны труда у работодателей;</w:t>
      </w:r>
    </w:p>
    <w:p w:rsidR="007B63C2" w:rsidRDefault="007B63C2">
      <w:pPr>
        <w:pStyle w:val="ConsPlusNormal"/>
        <w:jc w:val="both"/>
      </w:pPr>
      <w:r>
        <w:t xml:space="preserve">(пп. 4 в ред. </w:t>
      </w:r>
      <w:hyperlink r:id="rId180"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5) выполняет функции уполномоченного исполнительного органа государственной власти Новосибирской области по определению потребности в привлечении иностранных работников, в том числе увеличения (уменьшения) размера потребности в привлечении иностранных работников;</w:t>
      </w:r>
    </w:p>
    <w:p w:rsidR="007B63C2" w:rsidRDefault="007B63C2">
      <w:pPr>
        <w:pStyle w:val="ConsPlusNormal"/>
        <w:spacing w:before="220"/>
        <w:ind w:firstLine="540"/>
        <w:jc w:val="both"/>
      </w:pPr>
      <w:r>
        <w:t>осуществляет подготовку в установленном порядке:</w:t>
      </w:r>
    </w:p>
    <w:p w:rsidR="007B63C2" w:rsidRDefault="007B63C2">
      <w:pPr>
        <w:pStyle w:val="ConsPlusNormal"/>
        <w:spacing w:before="220"/>
        <w:ind w:firstLine="540"/>
        <w:jc w:val="both"/>
      </w:pPr>
      <w:r>
        <w:t xml:space="preserve">а) предложений для установления квот на выдачу иностранным гражданам и лицам без гражданства разрешений на временное проживание в Российской Федерации на территории </w:t>
      </w:r>
      <w:r>
        <w:lastRenderedPageBreak/>
        <w:t>Новосибирской области;</w:t>
      </w:r>
    </w:p>
    <w:p w:rsidR="007B63C2" w:rsidRDefault="007B63C2">
      <w:pPr>
        <w:pStyle w:val="ConsPlusNormal"/>
        <w:spacing w:before="220"/>
        <w:ind w:firstLine="540"/>
        <w:jc w:val="both"/>
      </w:pPr>
      <w:r>
        <w:t>б) заключений о привлечении и об использовании иностранных работников;</w:t>
      </w:r>
    </w:p>
    <w:p w:rsidR="007B63C2" w:rsidRDefault="007B63C2">
      <w:pPr>
        <w:pStyle w:val="ConsPlusNormal"/>
        <w:spacing w:before="220"/>
        <w:ind w:firstLine="540"/>
        <w:jc w:val="both"/>
      </w:pPr>
      <w:r>
        <w:t xml:space="preserve">в) решений по результатам рассмотрения заявлений соотечественников об участии в Государственной </w:t>
      </w:r>
      <w:hyperlink r:id="rId181" w:history="1">
        <w:r>
          <w:rPr>
            <w:color w:val="0000FF"/>
          </w:rPr>
          <w:t>программе</w:t>
        </w:r>
      </w:hyperlink>
      <w:r>
        <w:t xml:space="preserve">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22.06.2006 N 637 "О мерах по оказанию содействия добровольному переселению в Российскую Федерацию соотечественников, проживающих за рубежом", для вселения на территорию Новосибирской области;</w:t>
      </w:r>
    </w:p>
    <w:p w:rsidR="007B63C2" w:rsidRDefault="007B63C2">
      <w:pPr>
        <w:pStyle w:val="ConsPlusNormal"/>
        <w:jc w:val="both"/>
      </w:pPr>
      <w:r>
        <w:t xml:space="preserve">(пп. 5 в ред. </w:t>
      </w:r>
      <w:hyperlink r:id="rId182"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6) осуществляет контроль за использованием субсидий, субвенций, иных межбюджетных трансфертов их получателями в соответствии с условиями и целями, определенными при предоставлении указанных средств из областного бюджета Новосибирской области.</w:t>
      </w:r>
    </w:p>
    <w:p w:rsidR="007B63C2" w:rsidRDefault="007B63C2">
      <w:pPr>
        <w:pStyle w:val="ConsPlusNormal"/>
        <w:spacing w:before="220"/>
        <w:ind w:firstLine="540"/>
        <w:jc w:val="both"/>
      </w:pPr>
      <w:r>
        <w:t>29. Минтруда и соцразвития НСО осуществляет свою деятельность по реализации мероприятий государственной программы совместно с областными исполнительными органами государственной власти Новосибирской области и во взаимодействии с органами местного самоуправления в Новосибирской области, иными органами и организациями, что будет способствовать достижению целевых показателей и ожидаемых результатов реализации государственной программы.</w:t>
      </w:r>
    </w:p>
    <w:p w:rsidR="007B63C2" w:rsidRDefault="007B63C2">
      <w:pPr>
        <w:pStyle w:val="ConsPlusNormal"/>
        <w:jc w:val="both"/>
      </w:pPr>
      <w:r>
        <w:t xml:space="preserve">(в ред. </w:t>
      </w:r>
      <w:hyperlink r:id="rId183"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30. Минтруда и соцразвития НСО осуществляет свои полномочия в соответствии со </w:t>
      </w:r>
      <w:hyperlink r:id="rId184" w:history="1">
        <w:r>
          <w:rPr>
            <w:color w:val="0000FF"/>
          </w:rPr>
          <w:t>статьей 7.1-1</w:t>
        </w:r>
      </w:hyperlink>
      <w:r>
        <w:t xml:space="preserve"> Закона Российской Федерации от 19.04.1991 N 1032-1 "О занятости населения в Российской Федерации", которая предусматривает полномочия органов государственной власти субъектов Российской Федерации в области содействия занятости населения, и в соответствии со </w:t>
      </w:r>
      <w:hyperlink r:id="rId185" w:history="1">
        <w:r>
          <w:rPr>
            <w:color w:val="0000FF"/>
          </w:rPr>
          <w:t>статьей 216</w:t>
        </w:r>
      </w:hyperlink>
      <w:r>
        <w:t xml:space="preserve"> Трудового кодекса Российской Федерации, которая предусматривает полномочия органов исполнительной власти субъектов Российской Федерации по государственному управлению охраной труда.</w:t>
      </w:r>
    </w:p>
    <w:p w:rsidR="007B63C2" w:rsidRDefault="007B63C2">
      <w:pPr>
        <w:pStyle w:val="ConsPlusNormal"/>
        <w:jc w:val="both"/>
      </w:pPr>
      <w:r>
        <w:t xml:space="preserve">(в ред. </w:t>
      </w:r>
      <w:hyperlink r:id="rId186"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31. Государственная программа разработана в соответствии со следующими нормативными правовыми актами:</w:t>
      </w:r>
    </w:p>
    <w:p w:rsidR="007B63C2" w:rsidRDefault="007B63C2">
      <w:pPr>
        <w:pStyle w:val="ConsPlusNormal"/>
        <w:spacing w:before="220"/>
        <w:ind w:firstLine="540"/>
        <w:jc w:val="both"/>
      </w:pPr>
      <w:r>
        <w:t xml:space="preserve">Трудовой </w:t>
      </w:r>
      <w:hyperlink r:id="rId187" w:history="1">
        <w:r>
          <w:rPr>
            <w:color w:val="0000FF"/>
          </w:rPr>
          <w:t>кодекс</w:t>
        </w:r>
      </w:hyperlink>
      <w:r>
        <w:t xml:space="preserve"> Российской Федерации;</w:t>
      </w:r>
    </w:p>
    <w:p w:rsidR="007B63C2" w:rsidRDefault="00C11B00">
      <w:pPr>
        <w:pStyle w:val="ConsPlusNormal"/>
        <w:spacing w:before="220"/>
        <w:ind w:firstLine="540"/>
        <w:jc w:val="both"/>
      </w:pPr>
      <w:hyperlink r:id="rId188" w:history="1">
        <w:r w:rsidR="007B63C2">
          <w:rPr>
            <w:color w:val="0000FF"/>
          </w:rPr>
          <w:t>Закон</w:t>
        </w:r>
      </w:hyperlink>
      <w:r w:rsidR="007B63C2">
        <w:t xml:space="preserve"> Российской Федерации от 19.04.1991 N 1032-1 "О занятости населения в Российской Федерации";</w:t>
      </w:r>
    </w:p>
    <w:p w:rsidR="007B63C2" w:rsidRDefault="007B63C2">
      <w:pPr>
        <w:pStyle w:val="ConsPlusNormal"/>
        <w:spacing w:before="220"/>
        <w:ind w:firstLine="540"/>
        <w:jc w:val="both"/>
      </w:pPr>
      <w:r>
        <w:t xml:space="preserve">Федеральный </w:t>
      </w:r>
      <w:hyperlink r:id="rId189" w:history="1">
        <w:r>
          <w:rPr>
            <w:color w:val="0000FF"/>
          </w:rPr>
          <w:t>закон</w:t>
        </w:r>
      </w:hyperlink>
      <w:r>
        <w:t xml:space="preserve"> от 24.07.1998 N 125-ФЗ "Об обязательном социальном страховании от несчастных случаев на производстве и профессиональных заболеваний";</w:t>
      </w:r>
    </w:p>
    <w:p w:rsidR="007B63C2" w:rsidRDefault="007B63C2">
      <w:pPr>
        <w:pStyle w:val="ConsPlusNormal"/>
        <w:spacing w:before="220"/>
        <w:ind w:firstLine="540"/>
        <w:jc w:val="both"/>
      </w:pPr>
      <w:r>
        <w:t xml:space="preserve">Федеральный </w:t>
      </w:r>
      <w:hyperlink r:id="rId190" w:history="1">
        <w:r>
          <w:rPr>
            <w:color w:val="0000FF"/>
          </w:rPr>
          <w:t>закон</w:t>
        </w:r>
      </w:hyperlink>
      <w:r>
        <w:t xml:space="preserve"> от 30.03.1999 N 52-ФЗ "О санитарно-эпидемиологическом благополучии населения";</w:t>
      </w:r>
    </w:p>
    <w:p w:rsidR="007B63C2" w:rsidRDefault="00C11B00">
      <w:pPr>
        <w:pStyle w:val="ConsPlusNormal"/>
        <w:spacing w:before="220"/>
        <w:ind w:firstLine="540"/>
        <w:jc w:val="both"/>
      </w:pPr>
      <w:hyperlink r:id="rId191" w:history="1">
        <w:r w:rsidR="007B63C2">
          <w:rPr>
            <w:color w:val="0000FF"/>
          </w:rPr>
          <w:t>распоряжение</w:t>
        </w:r>
      </w:hyperlink>
      <w:r w:rsidR="007B63C2">
        <w:t xml:space="preserve"> Правительства Российской Федерации от 05.07.2010 N 1120-р "Об утверждении Стратегии социально-экономического развития Сибири до 2020 года";</w:t>
      </w:r>
    </w:p>
    <w:p w:rsidR="007B63C2" w:rsidRDefault="007B63C2">
      <w:pPr>
        <w:pStyle w:val="ConsPlusNormal"/>
        <w:spacing w:before="220"/>
        <w:ind w:firstLine="540"/>
        <w:jc w:val="both"/>
      </w:pPr>
      <w:r>
        <w:t xml:space="preserve">Федеральный </w:t>
      </w:r>
      <w:hyperlink r:id="rId192" w:history="1">
        <w:r>
          <w:rPr>
            <w:color w:val="0000FF"/>
          </w:rPr>
          <w:t>закон</w:t>
        </w:r>
      </w:hyperlink>
      <w:r>
        <w:t xml:space="preserve"> от 28.12.2013 N 426-ФЗ "О специальной оценке условий труда";</w:t>
      </w:r>
    </w:p>
    <w:p w:rsidR="007B63C2" w:rsidRDefault="007B63C2">
      <w:pPr>
        <w:pStyle w:val="ConsPlusNormal"/>
        <w:spacing w:before="220"/>
        <w:ind w:firstLine="540"/>
        <w:jc w:val="both"/>
      </w:pPr>
      <w:r>
        <w:t xml:space="preserve">Федеральный </w:t>
      </w:r>
      <w:hyperlink r:id="rId193" w:history="1">
        <w:r>
          <w:rPr>
            <w:color w:val="0000FF"/>
          </w:rPr>
          <w:t>закон</w:t>
        </w:r>
      </w:hyperlink>
      <w:r>
        <w:t xml:space="preserve"> от 28.12.2013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7B63C2" w:rsidRDefault="00C11B00">
      <w:pPr>
        <w:pStyle w:val="ConsPlusNormal"/>
        <w:spacing w:before="220"/>
        <w:ind w:firstLine="540"/>
        <w:jc w:val="both"/>
      </w:pPr>
      <w:hyperlink r:id="rId194" w:history="1">
        <w:r w:rsidR="007B63C2">
          <w:rPr>
            <w:color w:val="0000FF"/>
          </w:rPr>
          <w:t>Указ</w:t>
        </w:r>
      </w:hyperlink>
      <w:r w:rsidR="007B63C2">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w:t>
      </w:r>
    </w:p>
    <w:p w:rsidR="007B63C2" w:rsidRDefault="007B63C2">
      <w:pPr>
        <w:pStyle w:val="ConsPlusNormal"/>
        <w:jc w:val="both"/>
      </w:pPr>
      <w:r>
        <w:t xml:space="preserve">(абзац введен </w:t>
      </w:r>
      <w:hyperlink r:id="rId195"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Национальный </w:t>
      </w:r>
      <w:hyperlink r:id="rId196" w:history="1">
        <w:r>
          <w:rPr>
            <w:color w:val="0000FF"/>
          </w:rPr>
          <w:t>проект</w:t>
        </w:r>
      </w:hyperlink>
      <w:r>
        <w:t xml:space="preserve"> "Демография", утвержденный президиумом Совета при Президенте Российской Федерации по стратегическому развитию и национальным проектам (протокол от 24.12.2018 N 16);</w:t>
      </w:r>
    </w:p>
    <w:p w:rsidR="007B63C2" w:rsidRDefault="007B63C2">
      <w:pPr>
        <w:pStyle w:val="ConsPlusNormal"/>
        <w:jc w:val="both"/>
      </w:pPr>
      <w:r>
        <w:t xml:space="preserve">(абзац введен </w:t>
      </w:r>
      <w:hyperlink r:id="rId197"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Национальный </w:t>
      </w:r>
      <w:hyperlink r:id="rId198" w:history="1">
        <w:r>
          <w:rPr>
            <w:color w:val="0000FF"/>
          </w:rPr>
          <w:t>проект</w:t>
        </w:r>
      </w:hyperlink>
      <w:r>
        <w:t xml:space="preserve"> "Производительность труда", утвержденный президиумом Совета при Президенте Российской Федерации по стратегическому развитию и национальным проектам (протокол от 24.12.2018 N 16);</w:t>
      </w:r>
    </w:p>
    <w:p w:rsidR="007B63C2" w:rsidRDefault="007B63C2">
      <w:pPr>
        <w:pStyle w:val="ConsPlusNormal"/>
        <w:jc w:val="both"/>
      </w:pPr>
      <w:r>
        <w:t xml:space="preserve">(абзац введен </w:t>
      </w:r>
      <w:hyperlink r:id="rId199" w:history="1">
        <w:r>
          <w:rPr>
            <w:color w:val="0000FF"/>
          </w:rPr>
          <w:t>постановлением</w:t>
        </w:r>
      </w:hyperlink>
      <w:r>
        <w:t xml:space="preserve"> Правительства Новосибирской области от 14.01.2020 N 1-п; в ред. </w:t>
      </w:r>
      <w:hyperlink r:id="rId200" w:history="1">
        <w:r>
          <w:rPr>
            <w:color w:val="0000FF"/>
          </w:rPr>
          <w:t>постановления</w:t>
        </w:r>
      </w:hyperlink>
      <w:r>
        <w:t xml:space="preserve"> Правительства Новосибирской области от 30.03.2021 N 105-п)</w:t>
      </w:r>
    </w:p>
    <w:p w:rsidR="007B63C2" w:rsidRDefault="00C11B00">
      <w:pPr>
        <w:pStyle w:val="ConsPlusNormal"/>
        <w:spacing w:before="220"/>
        <w:ind w:firstLine="540"/>
        <w:jc w:val="both"/>
      </w:pPr>
      <w:hyperlink r:id="rId201" w:history="1">
        <w:r w:rsidR="007B63C2">
          <w:rPr>
            <w:color w:val="0000FF"/>
          </w:rPr>
          <w:t>приказ</w:t>
        </w:r>
      </w:hyperlink>
      <w:r w:rsidR="007B63C2">
        <w:t xml:space="preserve"> Министерства труда и социальной защиты Российской Федерации от 10.12.2012 N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7B63C2" w:rsidRDefault="00C11B00">
      <w:pPr>
        <w:pStyle w:val="ConsPlusNormal"/>
        <w:spacing w:before="220"/>
        <w:ind w:firstLine="540"/>
        <w:jc w:val="both"/>
      </w:pPr>
      <w:hyperlink r:id="rId202" w:history="1">
        <w:r w:rsidR="007B63C2">
          <w:rPr>
            <w:color w:val="0000FF"/>
          </w:rPr>
          <w:t>Закон</w:t>
        </w:r>
      </w:hyperlink>
      <w:r w:rsidR="007B63C2">
        <w:t xml:space="preserve"> Новосибирской области от 05.07.2013 N 344-ОЗ "О разграничении полномочий органов государственной власти Новосибирской области в области охраны труда";</w:t>
      </w:r>
    </w:p>
    <w:p w:rsidR="007B63C2" w:rsidRDefault="00C11B00">
      <w:pPr>
        <w:pStyle w:val="ConsPlusNormal"/>
        <w:spacing w:before="220"/>
        <w:ind w:firstLine="540"/>
        <w:jc w:val="both"/>
      </w:pPr>
      <w:hyperlink r:id="rId203" w:history="1">
        <w:r w:rsidR="007B63C2">
          <w:rPr>
            <w:color w:val="0000FF"/>
          </w:rPr>
          <w:t>Закон</w:t>
        </w:r>
      </w:hyperlink>
      <w:r w:rsidR="007B63C2">
        <w:t xml:space="preserve"> Новосибирской области от 16.10.2003 N 142-ОЗ "О налогах и особенностях налогообложения отдельных категорий налогоплательщиков в Новосибирской области";</w:t>
      </w:r>
    </w:p>
    <w:p w:rsidR="007B63C2" w:rsidRDefault="007B63C2">
      <w:pPr>
        <w:pStyle w:val="ConsPlusNormal"/>
        <w:jc w:val="both"/>
      </w:pPr>
      <w:r>
        <w:t xml:space="preserve">(абзац введен </w:t>
      </w:r>
      <w:hyperlink r:id="rId204" w:history="1">
        <w:r>
          <w:rPr>
            <w:color w:val="0000FF"/>
          </w:rPr>
          <w:t>постановлением</w:t>
        </w:r>
      </w:hyperlink>
      <w:r>
        <w:t xml:space="preserve"> Правительства Новосибирской области от 27.12.2016 N 433-п)</w:t>
      </w:r>
    </w:p>
    <w:p w:rsidR="007B63C2" w:rsidRDefault="00C11B00">
      <w:pPr>
        <w:pStyle w:val="ConsPlusNormal"/>
        <w:spacing w:before="220"/>
        <w:ind w:firstLine="540"/>
        <w:jc w:val="both"/>
      </w:pPr>
      <w:hyperlink r:id="rId205" w:history="1">
        <w:r w:rsidR="007B63C2">
          <w:rPr>
            <w:color w:val="0000FF"/>
          </w:rPr>
          <w:t>Закон</w:t>
        </w:r>
      </w:hyperlink>
      <w:r w:rsidR="007B63C2">
        <w:t xml:space="preserve"> Новосибирской области от 02.05.2017 N 161-ОЗ "О ведомственном контроле за соблюдением трудового законодательства и иных нормативных правовых актов, содержащих нормы трудового права, в Новосибирской области";</w:t>
      </w:r>
    </w:p>
    <w:p w:rsidR="007B63C2" w:rsidRDefault="007B63C2">
      <w:pPr>
        <w:pStyle w:val="ConsPlusNormal"/>
        <w:jc w:val="both"/>
      </w:pPr>
      <w:r>
        <w:t xml:space="preserve">(абзац введен </w:t>
      </w:r>
      <w:hyperlink r:id="rId206" w:history="1">
        <w:r>
          <w:rPr>
            <w:color w:val="0000FF"/>
          </w:rPr>
          <w:t>постановлением</w:t>
        </w:r>
      </w:hyperlink>
      <w:r>
        <w:t xml:space="preserve"> Правительства Новосибирской области от 25.09.2018 N 397-п)</w:t>
      </w:r>
    </w:p>
    <w:p w:rsidR="007B63C2" w:rsidRDefault="00C11B00">
      <w:pPr>
        <w:pStyle w:val="ConsPlusNormal"/>
        <w:spacing w:before="220"/>
        <w:ind w:firstLine="540"/>
        <w:jc w:val="both"/>
      </w:pPr>
      <w:hyperlink r:id="rId207" w:history="1">
        <w:r w:rsidR="007B63C2">
          <w:rPr>
            <w:color w:val="0000FF"/>
          </w:rPr>
          <w:t>постановление</w:t>
        </w:r>
      </w:hyperlink>
      <w:r w:rsidR="007B63C2">
        <w:t xml:space="preserve"> Правительства Новосибирской области от 19.03.2019 N 105-п "О Стратегии социально-экономического развития Новосибирской области на период до 2030 года";</w:t>
      </w:r>
    </w:p>
    <w:p w:rsidR="007B63C2" w:rsidRDefault="007B63C2">
      <w:pPr>
        <w:pStyle w:val="ConsPlusNormal"/>
        <w:jc w:val="both"/>
      </w:pPr>
      <w:r>
        <w:t xml:space="preserve">(в ред. </w:t>
      </w:r>
      <w:hyperlink r:id="rId208" w:history="1">
        <w:r>
          <w:rPr>
            <w:color w:val="0000FF"/>
          </w:rPr>
          <w:t>постановления</w:t>
        </w:r>
      </w:hyperlink>
      <w:r>
        <w:t xml:space="preserve"> Правительства Новосибирской области от 28.05.2019 N 203-п)</w:t>
      </w:r>
    </w:p>
    <w:p w:rsidR="007B63C2" w:rsidRDefault="00C11B00">
      <w:pPr>
        <w:pStyle w:val="ConsPlusNormal"/>
        <w:spacing w:before="220"/>
        <w:ind w:firstLine="540"/>
        <w:jc w:val="both"/>
      </w:pPr>
      <w:hyperlink r:id="rId209" w:history="1">
        <w:r w:rsidR="007B63C2">
          <w:rPr>
            <w:color w:val="0000FF"/>
          </w:rPr>
          <w:t>постановление</w:t>
        </w:r>
      </w:hyperlink>
      <w:r w:rsidR="007B63C2">
        <w:t xml:space="preserve"> Губернатора Новосибирской области от 29.12.2007 N 539 "О Программе мер по демографическому развитию Новосибирской области на 2008 - 2025 годы";</w:t>
      </w:r>
    </w:p>
    <w:p w:rsidR="007B63C2" w:rsidRDefault="00C11B00">
      <w:pPr>
        <w:pStyle w:val="ConsPlusNormal"/>
        <w:spacing w:before="220"/>
        <w:ind w:firstLine="540"/>
        <w:jc w:val="both"/>
      </w:pPr>
      <w:hyperlink r:id="rId210" w:history="1">
        <w:r w:rsidR="007B63C2">
          <w:rPr>
            <w:color w:val="0000FF"/>
          </w:rPr>
          <w:t>постановление</w:t>
        </w:r>
      </w:hyperlink>
      <w:r w:rsidR="007B63C2">
        <w:t xml:space="preserve"> Правительства Новосибирской области от 01.08.2017 N 296-п "Об утверждении Положения о министерстве труда и социального развития Новосибирской области";</w:t>
      </w:r>
    </w:p>
    <w:p w:rsidR="007B63C2" w:rsidRDefault="007B63C2">
      <w:pPr>
        <w:pStyle w:val="ConsPlusNormal"/>
        <w:jc w:val="both"/>
      </w:pPr>
      <w:r>
        <w:t xml:space="preserve">(в ред. </w:t>
      </w:r>
      <w:hyperlink r:id="rId211" w:history="1">
        <w:r>
          <w:rPr>
            <w:color w:val="0000FF"/>
          </w:rPr>
          <w:t>постановления</w:t>
        </w:r>
      </w:hyperlink>
      <w:r>
        <w:t xml:space="preserve"> Правительства Новосибирской области от 27.02.2018 N 71-п)</w:t>
      </w:r>
    </w:p>
    <w:p w:rsidR="007B63C2" w:rsidRDefault="00C11B00">
      <w:pPr>
        <w:pStyle w:val="ConsPlusNormal"/>
        <w:spacing w:before="220"/>
        <w:ind w:firstLine="540"/>
        <w:jc w:val="both"/>
      </w:pPr>
      <w:hyperlink r:id="rId212" w:history="1">
        <w:r w:rsidR="007B63C2">
          <w:rPr>
            <w:color w:val="0000FF"/>
          </w:rPr>
          <w:t>постановление</w:t>
        </w:r>
      </w:hyperlink>
      <w:r w:rsidR="007B63C2">
        <w:t xml:space="preserve"> Правительства Новосибирской области от 28.03.2014 N 125-п "О Порядке принятия решений о разработке государственных программ Новосибирской области, а также формирования и реализации указанных программ";</w:t>
      </w:r>
    </w:p>
    <w:p w:rsidR="007B63C2" w:rsidRDefault="00C11B00">
      <w:pPr>
        <w:pStyle w:val="ConsPlusNormal"/>
        <w:spacing w:before="220"/>
        <w:ind w:firstLine="540"/>
        <w:jc w:val="both"/>
      </w:pPr>
      <w:hyperlink r:id="rId213" w:history="1">
        <w:r w:rsidR="007B63C2">
          <w:rPr>
            <w:color w:val="0000FF"/>
          </w:rPr>
          <w:t>постановление</w:t>
        </w:r>
      </w:hyperlink>
      <w:r w:rsidR="007B63C2">
        <w:t xml:space="preserve"> Правительства Новосибирской области от 27.12.2016 N 450-п "Об утверждении прогноза социально-экономического развития Новосибирской области на 2016 - 2030 годы".</w:t>
      </w:r>
    </w:p>
    <w:p w:rsidR="007B63C2" w:rsidRDefault="007B63C2">
      <w:pPr>
        <w:pStyle w:val="ConsPlusNormal"/>
        <w:jc w:val="both"/>
      </w:pPr>
      <w:r>
        <w:t xml:space="preserve">(абзац введен </w:t>
      </w:r>
      <w:hyperlink r:id="rId214" w:history="1">
        <w:r>
          <w:rPr>
            <w:color w:val="0000FF"/>
          </w:rPr>
          <w:t>постановлением</w:t>
        </w:r>
      </w:hyperlink>
      <w:r>
        <w:t xml:space="preserve"> Правительства Новосибирской области от 27.02.2018 N 71-п)</w:t>
      </w:r>
    </w:p>
    <w:p w:rsidR="007B63C2" w:rsidRDefault="00C11B00">
      <w:pPr>
        <w:pStyle w:val="ConsPlusNormal"/>
        <w:spacing w:before="220"/>
        <w:ind w:firstLine="540"/>
        <w:jc w:val="both"/>
      </w:pPr>
      <w:hyperlink r:id="rId215" w:history="1">
        <w:r w:rsidR="007B63C2">
          <w:rPr>
            <w:color w:val="0000FF"/>
          </w:rPr>
          <w:t>Законом</w:t>
        </w:r>
      </w:hyperlink>
      <w:r w:rsidR="007B63C2">
        <w:t xml:space="preserve"> Новосибирской области от 16.10.2003 N 142-ОЗ "О налогах и особенностях налогообложения отдельных категорий налогоплательщиков в Новосибирской области" предусмотрены налоговые льготы по налогу на прибыль и налогу на имущество организаций </w:t>
      </w:r>
      <w:r w:rsidR="007B63C2">
        <w:lastRenderedPageBreak/>
        <w:t>общественным организациям инвалидов, что способствует содействию трудоустройству незанятых инвалидов.</w:t>
      </w:r>
    </w:p>
    <w:p w:rsidR="007B63C2" w:rsidRDefault="007B63C2">
      <w:pPr>
        <w:pStyle w:val="ConsPlusNormal"/>
        <w:jc w:val="both"/>
      </w:pPr>
      <w:r>
        <w:t xml:space="preserve">(абзац введен </w:t>
      </w:r>
      <w:hyperlink r:id="rId216" w:history="1">
        <w:r>
          <w:rPr>
            <w:color w:val="0000FF"/>
          </w:rPr>
          <w:t>постановлением</w:t>
        </w:r>
      </w:hyperlink>
      <w:r>
        <w:t xml:space="preserve"> Правительства Новосибирской области от 15.02.2017 N 46-п)</w:t>
      </w:r>
    </w:p>
    <w:p w:rsidR="007B63C2" w:rsidRDefault="007B63C2">
      <w:pPr>
        <w:pStyle w:val="ConsPlusNormal"/>
        <w:ind w:firstLine="540"/>
        <w:jc w:val="both"/>
      </w:pPr>
    </w:p>
    <w:p w:rsidR="007B63C2" w:rsidRDefault="007B63C2">
      <w:pPr>
        <w:pStyle w:val="ConsPlusTitle"/>
        <w:jc w:val="center"/>
        <w:outlineLvl w:val="2"/>
      </w:pPr>
      <w:r>
        <w:t>Обобщенная характеристика государственных услуг, оказываемых</w:t>
      </w:r>
    </w:p>
    <w:p w:rsidR="007B63C2" w:rsidRDefault="007B63C2">
      <w:pPr>
        <w:pStyle w:val="ConsPlusTitle"/>
        <w:jc w:val="center"/>
      </w:pPr>
      <w:r>
        <w:t>в рамках реализации 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32. Минтруда и соцразвития НСО осуществляет предоставление государственных услуг и исполнение государственных функций в области содействия занятости населения в рамках административных регламентов, разработанных в соответствии с федеральными государственными стандартами.</w:t>
      </w:r>
    </w:p>
    <w:p w:rsidR="007B63C2" w:rsidRDefault="007B63C2">
      <w:pPr>
        <w:pStyle w:val="ConsPlusNormal"/>
        <w:jc w:val="both"/>
      </w:pPr>
      <w:r>
        <w:t xml:space="preserve">(в ред. </w:t>
      </w:r>
      <w:hyperlink r:id="rId217"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33. Государственные услуги в области содействия занятости населения предоставляются гражданам Российской Федерации, иностранным гражданам и лицам без гражданства, если иное не предусмотрено федеральными законами или международными договорами Российской Федерации. Государственные услуги в области содействия занятости населения предоставляются бесплатно.</w:t>
      </w:r>
    </w:p>
    <w:p w:rsidR="007B63C2" w:rsidRDefault="007B63C2">
      <w:pPr>
        <w:pStyle w:val="ConsPlusNormal"/>
        <w:spacing w:before="220"/>
        <w:ind w:firstLine="540"/>
        <w:jc w:val="both"/>
      </w:pPr>
      <w:r>
        <w:t>34. Минтруда и соцразвития НСО организует, обеспечивает и контролирует деятельность учреждений занятости населения Новосибирской области по предоставлению государственных услуг в области содействия занятости населения. Учреждения занятости населения предоставляют на территории соответствующих муниципальных районов (городских округов) государственные услуги в области содействия занятости населения в соответствии с административными регламентами предоставления государственных услуг.</w:t>
      </w:r>
    </w:p>
    <w:p w:rsidR="007B63C2" w:rsidRDefault="007B63C2">
      <w:pPr>
        <w:pStyle w:val="ConsPlusNormal"/>
        <w:jc w:val="both"/>
      </w:pPr>
      <w:r>
        <w:t xml:space="preserve">(в ред. постановлений Правительства Новосибирской области от 27.02.2018 </w:t>
      </w:r>
      <w:hyperlink r:id="rId218" w:history="1">
        <w:r>
          <w:rPr>
            <w:color w:val="0000FF"/>
          </w:rPr>
          <w:t>N 71-п</w:t>
        </w:r>
      </w:hyperlink>
      <w:r>
        <w:t xml:space="preserve">, от 07.02.2019 </w:t>
      </w:r>
      <w:hyperlink r:id="rId219" w:history="1">
        <w:r>
          <w:rPr>
            <w:color w:val="0000FF"/>
          </w:rPr>
          <w:t>N 29-п</w:t>
        </w:r>
      </w:hyperlink>
      <w:r>
        <w:t>)</w:t>
      </w:r>
    </w:p>
    <w:p w:rsidR="007B63C2" w:rsidRDefault="007B63C2">
      <w:pPr>
        <w:pStyle w:val="ConsPlusNormal"/>
        <w:spacing w:before="220"/>
        <w:ind w:firstLine="540"/>
        <w:jc w:val="both"/>
      </w:pPr>
      <w:r>
        <w:t>35. На начало реализации государственной программы на территории Новосибирской области осуществляют деятельность 33 учреждения занятости населения.</w:t>
      </w:r>
    </w:p>
    <w:p w:rsidR="007B63C2" w:rsidRDefault="007B63C2">
      <w:pPr>
        <w:pStyle w:val="ConsPlusNormal"/>
        <w:spacing w:before="220"/>
        <w:ind w:firstLine="540"/>
        <w:jc w:val="both"/>
      </w:pPr>
      <w:r>
        <w:t xml:space="preserve">36. Исключен. - </w:t>
      </w:r>
      <w:hyperlink r:id="rId220" w:history="1">
        <w:r>
          <w:rPr>
            <w:color w:val="0000FF"/>
          </w:rPr>
          <w:t>Постановление</w:t>
        </w:r>
      </w:hyperlink>
      <w:r>
        <w:t xml:space="preserve"> Правительства Новосибирской области от 07.02.2019 N 29-п.</w:t>
      </w:r>
    </w:p>
    <w:p w:rsidR="007B63C2" w:rsidRDefault="007B63C2">
      <w:pPr>
        <w:pStyle w:val="ConsPlusNormal"/>
        <w:spacing w:before="220"/>
        <w:ind w:firstLine="540"/>
        <w:jc w:val="both"/>
      </w:pPr>
      <w:r>
        <w:t>37. Ежегодно приказом Минтруда и соцразвития НСО утверждается перечень целевых показателей в области содействия занятости населения, установленных учреждениям занятости населения, и до начала очередного финансового года доводится для исполнения учреждениям занятости населения.</w:t>
      </w:r>
    </w:p>
    <w:p w:rsidR="007B63C2" w:rsidRDefault="007B63C2">
      <w:pPr>
        <w:pStyle w:val="ConsPlusNormal"/>
        <w:jc w:val="both"/>
      </w:pPr>
      <w:r>
        <w:t xml:space="preserve">(п. 37 в ред. </w:t>
      </w:r>
      <w:hyperlink r:id="rId221"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38. Бюджетная смета в разрезе статей расходов по мероприятиям подпрограммы ежегодно до начала финансового года на основании перечня целевых показателей в области содействия занятости населения, штатной численности и обоснований расходов, представляемых учреждениями занятости населения, утверждается министром труда и социального развития Новосибирской области.</w:t>
      </w:r>
    </w:p>
    <w:p w:rsidR="007B63C2" w:rsidRDefault="007B63C2">
      <w:pPr>
        <w:pStyle w:val="ConsPlusNormal"/>
        <w:jc w:val="both"/>
      </w:pPr>
      <w:r>
        <w:t xml:space="preserve">(в ред. постановлений Правительства Новосибирской области от 27.02.2018 </w:t>
      </w:r>
      <w:hyperlink r:id="rId222" w:history="1">
        <w:r>
          <w:rPr>
            <w:color w:val="0000FF"/>
          </w:rPr>
          <w:t>N 71-п</w:t>
        </w:r>
      </w:hyperlink>
      <w:r>
        <w:t xml:space="preserve">, от 07.02.2019 </w:t>
      </w:r>
      <w:hyperlink r:id="rId223" w:history="1">
        <w:r>
          <w:rPr>
            <w:color w:val="0000FF"/>
          </w:rPr>
          <w:t>N 29-п</w:t>
        </w:r>
      </w:hyperlink>
      <w:r>
        <w:t>)</w:t>
      </w:r>
    </w:p>
    <w:p w:rsidR="007B63C2" w:rsidRDefault="007B63C2">
      <w:pPr>
        <w:pStyle w:val="ConsPlusNormal"/>
        <w:spacing w:before="220"/>
        <w:ind w:firstLine="540"/>
        <w:jc w:val="both"/>
      </w:pPr>
      <w:r>
        <w:t>39. В течение всего периода реализации государственной программы учреждениями занятости населения в соответствии с законодательством о занятости населения будут оказываться следующие государственные услуги:</w:t>
      </w:r>
    </w:p>
    <w:p w:rsidR="007B63C2" w:rsidRDefault="007B63C2">
      <w:pPr>
        <w:pStyle w:val="ConsPlusNormal"/>
        <w:jc w:val="both"/>
      </w:pPr>
      <w:r>
        <w:t xml:space="preserve">(в ред. </w:t>
      </w:r>
      <w:hyperlink r:id="rId224"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1) содействие гражданам в поиске подходящей работы, а работодателям - в подборе необходимых работников;</w:t>
      </w:r>
    </w:p>
    <w:p w:rsidR="007B63C2" w:rsidRDefault="007B63C2">
      <w:pPr>
        <w:pStyle w:val="ConsPlusNormal"/>
        <w:spacing w:before="220"/>
        <w:ind w:firstLine="540"/>
        <w:jc w:val="both"/>
      </w:pPr>
      <w:r>
        <w:lastRenderedPageBreak/>
        <w:t xml:space="preserve">2) - 3) утратили силу. - </w:t>
      </w:r>
      <w:hyperlink r:id="rId225" w:history="1">
        <w:r>
          <w:rPr>
            <w:color w:val="0000FF"/>
          </w:rPr>
          <w:t>Постановление</w:t>
        </w:r>
      </w:hyperlink>
      <w:r>
        <w:t xml:space="preserve"> Правительства Новосибирской области от 20.02.2021 N 47-п;</w:t>
      </w:r>
    </w:p>
    <w:p w:rsidR="007B63C2" w:rsidRDefault="007B63C2">
      <w:pPr>
        <w:pStyle w:val="ConsPlusNormal"/>
        <w:spacing w:before="220"/>
        <w:ind w:firstLine="540"/>
        <w:jc w:val="both"/>
      </w:pPr>
      <w:r>
        <w:t>4) организация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7B63C2" w:rsidRDefault="007B63C2">
      <w:pPr>
        <w:pStyle w:val="ConsPlusNormal"/>
        <w:spacing w:before="220"/>
        <w:ind w:firstLine="540"/>
        <w:jc w:val="both"/>
      </w:pPr>
      <w:r>
        <w:t>5) психологическая поддержка безработных граждан;</w:t>
      </w:r>
    </w:p>
    <w:p w:rsidR="007B63C2" w:rsidRDefault="007B63C2">
      <w:pPr>
        <w:pStyle w:val="ConsPlusNormal"/>
        <w:spacing w:before="220"/>
        <w:ind w:firstLine="540"/>
        <w:jc w:val="both"/>
      </w:pPr>
      <w:r>
        <w:t>6) профессиональное обучение и дополнительное профессиональное образование безработных граждан, включая обучение в другой местности;</w:t>
      </w:r>
    </w:p>
    <w:p w:rsidR="007B63C2" w:rsidRDefault="007B63C2">
      <w:pPr>
        <w:pStyle w:val="ConsPlusNormal"/>
        <w:jc w:val="both"/>
      </w:pPr>
      <w:r>
        <w:t xml:space="preserve">(пп. 6 в ред. </w:t>
      </w:r>
      <w:hyperlink r:id="rId226"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7) организация проведения оплачиваемых общественных работ;</w:t>
      </w:r>
    </w:p>
    <w:p w:rsidR="007B63C2" w:rsidRDefault="007B63C2">
      <w:pPr>
        <w:pStyle w:val="ConsPlusNormal"/>
        <w:spacing w:before="220"/>
        <w:ind w:firstLine="540"/>
        <w:jc w:val="both"/>
      </w:pPr>
      <w:r>
        <w:t>8) организация временного трудоустройства несовершеннолетних граждан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7B63C2" w:rsidRDefault="007B63C2">
      <w:pPr>
        <w:pStyle w:val="ConsPlusNormal"/>
        <w:jc w:val="both"/>
      </w:pPr>
      <w:r>
        <w:t xml:space="preserve">(в ред. постановлений Правительства Новосибирской области от 20.01.2015 </w:t>
      </w:r>
      <w:hyperlink r:id="rId227" w:history="1">
        <w:r>
          <w:rPr>
            <w:color w:val="0000FF"/>
          </w:rPr>
          <w:t>N 14-п</w:t>
        </w:r>
      </w:hyperlink>
      <w:r>
        <w:t xml:space="preserve">, от 07.02.2019 </w:t>
      </w:r>
      <w:hyperlink r:id="rId228" w:history="1">
        <w:r>
          <w:rPr>
            <w:color w:val="0000FF"/>
          </w:rPr>
          <w:t>N 29-п</w:t>
        </w:r>
      </w:hyperlink>
      <w:r>
        <w:t>)</w:t>
      </w:r>
    </w:p>
    <w:p w:rsidR="007B63C2" w:rsidRDefault="007B63C2">
      <w:pPr>
        <w:pStyle w:val="ConsPlusNormal"/>
        <w:spacing w:before="220"/>
        <w:ind w:firstLine="540"/>
        <w:jc w:val="both"/>
      </w:pPr>
      <w:r>
        <w:t>9) социальная адаптация безработных граждан на рынке труда;</w:t>
      </w:r>
    </w:p>
    <w:p w:rsidR="007B63C2" w:rsidRDefault="007B63C2">
      <w:pPr>
        <w:pStyle w:val="ConsPlusNormal"/>
        <w:spacing w:before="220"/>
        <w:ind w:firstLine="540"/>
        <w:jc w:val="both"/>
      </w:pPr>
      <w:r>
        <w:t>10) содействие самозанятости безработных граждан, включая оказание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их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единовременной финансовой помощи на подготовку документов для соответствующей государственной регистрации;</w:t>
      </w:r>
    </w:p>
    <w:p w:rsidR="007B63C2" w:rsidRDefault="007B63C2">
      <w:pPr>
        <w:pStyle w:val="ConsPlusNormal"/>
        <w:jc w:val="both"/>
      </w:pPr>
      <w:r>
        <w:t xml:space="preserve">(в ред. </w:t>
      </w:r>
      <w:hyperlink r:id="rId229"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11) 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w:t>
      </w:r>
    </w:p>
    <w:p w:rsidR="007B63C2" w:rsidRDefault="007B63C2">
      <w:pPr>
        <w:pStyle w:val="ConsPlusNormal"/>
        <w:spacing w:before="220"/>
        <w:ind w:firstLine="540"/>
        <w:jc w:val="both"/>
      </w:pPr>
      <w:r>
        <w:t>12) организация сопровождения при содействии занятости инвалидов;</w:t>
      </w:r>
    </w:p>
    <w:p w:rsidR="007B63C2" w:rsidRDefault="007B63C2">
      <w:pPr>
        <w:pStyle w:val="ConsPlusNormal"/>
        <w:jc w:val="both"/>
      </w:pPr>
      <w:r>
        <w:t xml:space="preserve">(пп. 12 в ред. </w:t>
      </w:r>
      <w:hyperlink r:id="rId23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13) утратил силу. - </w:t>
      </w:r>
      <w:hyperlink r:id="rId231" w:history="1">
        <w:r>
          <w:rPr>
            <w:color w:val="0000FF"/>
          </w:rPr>
          <w:t>Постановление</w:t>
        </w:r>
      </w:hyperlink>
      <w:r>
        <w:t xml:space="preserve"> Правительства Новосибирской области от 20.02.2021 N 47-п.</w:t>
      </w:r>
    </w:p>
    <w:p w:rsidR="007B63C2" w:rsidRDefault="007B63C2">
      <w:pPr>
        <w:pStyle w:val="ConsPlusNormal"/>
        <w:spacing w:before="220"/>
        <w:ind w:firstLine="540"/>
        <w:jc w:val="both"/>
      </w:pPr>
      <w:r>
        <w:t>39.1. Минтруда и соцразвития НСО осуществляет полномочие Российской Федерации, переданное для осуществления органам государственной власти субъектов Российской Федерации, по осуществлению социальных выплат гражданам, признанным в установленном порядке безработными.</w:t>
      </w:r>
    </w:p>
    <w:p w:rsidR="007B63C2" w:rsidRDefault="007B63C2">
      <w:pPr>
        <w:pStyle w:val="ConsPlusNormal"/>
        <w:jc w:val="both"/>
      </w:pPr>
      <w:r>
        <w:t xml:space="preserve">(п. 39.1 введен </w:t>
      </w:r>
      <w:hyperlink r:id="rId232" w:history="1">
        <w:r>
          <w:rPr>
            <w:color w:val="0000FF"/>
          </w:rPr>
          <w:t>постановлением</w:t>
        </w:r>
      </w:hyperlink>
      <w:r>
        <w:t xml:space="preserve"> Правительства Новосибирской области от 20.02.2021 N 47-п)</w:t>
      </w:r>
    </w:p>
    <w:p w:rsidR="007B63C2" w:rsidRDefault="007B63C2">
      <w:pPr>
        <w:pStyle w:val="ConsPlusNormal"/>
        <w:spacing w:before="220"/>
        <w:ind w:firstLine="540"/>
        <w:jc w:val="both"/>
      </w:pPr>
      <w:r>
        <w:t xml:space="preserve">40. Минтруда и соцразвития НСО в целях реализации мероприятий государственной программы осуществляет взаимодействие с Государственным учреждением Новосибирским региональным отделением Фонда социального страхования Российской Федерации. Данное взаимодействие осуществляется в рамках проведения разъяснительной работы для руководителей организаций Новосибирской области, специалистов по охране труда по вопросам финансирования предупредительных мер по сокращению производственного травматизма и </w:t>
      </w:r>
      <w:r>
        <w:lastRenderedPageBreak/>
        <w:t>профессиональных заболеваний работников.</w:t>
      </w:r>
    </w:p>
    <w:p w:rsidR="007B63C2" w:rsidRDefault="007B63C2">
      <w:pPr>
        <w:pStyle w:val="ConsPlusNormal"/>
        <w:jc w:val="both"/>
      </w:pPr>
      <w:r>
        <w:t xml:space="preserve">(в ред. </w:t>
      </w:r>
      <w:hyperlink r:id="rId233"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ind w:firstLine="540"/>
        <w:jc w:val="both"/>
      </w:pPr>
    </w:p>
    <w:p w:rsidR="007B63C2" w:rsidRDefault="007B63C2">
      <w:pPr>
        <w:pStyle w:val="ConsPlusTitle"/>
        <w:jc w:val="center"/>
        <w:outlineLvl w:val="1"/>
      </w:pPr>
      <w:r>
        <w:t>V. Механизм реализации и система управления</w:t>
      </w:r>
    </w:p>
    <w:p w:rsidR="007B63C2" w:rsidRDefault="007B63C2">
      <w:pPr>
        <w:pStyle w:val="ConsPlusTitle"/>
        <w:jc w:val="center"/>
      </w:pPr>
      <w:r>
        <w:t>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41. Уполномоченным исполнительным органом государственной власти Новосибирской области, осуществляющим взаимодействие с Федеральной службой по труду и занятости и ответственным за реализацию мероприятий государственной программы, является Минтруда и соцразвития НСО.</w:t>
      </w:r>
    </w:p>
    <w:p w:rsidR="007B63C2" w:rsidRDefault="007B63C2">
      <w:pPr>
        <w:pStyle w:val="ConsPlusNormal"/>
        <w:jc w:val="both"/>
      </w:pPr>
      <w:r>
        <w:t xml:space="preserve">(в ред. </w:t>
      </w:r>
      <w:hyperlink r:id="rId234"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42. Текущее управление реализацией государственной программы осуществляет Минтруда и соцразвития НСО.</w:t>
      </w:r>
    </w:p>
    <w:p w:rsidR="007B63C2" w:rsidRDefault="007B63C2">
      <w:pPr>
        <w:pStyle w:val="ConsPlusNormal"/>
        <w:jc w:val="both"/>
      </w:pPr>
      <w:r>
        <w:t xml:space="preserve">(в ред. </w:t>
      </w:r>
      <w:hyperlink r:id="rId235"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43. Исполнителями мероприятий государственной программы являются Минтруда и соцразвития НСО и подведомственные ему учреждения занятости населения, ГАУ НСО "ЦРПК", АО "АИР НСО", министерство образования Новосибирской области во взаимодействии с областными исполнительными органами государственной власти Новосибирской области, органами местного самоуправления муниципальных образований Новосибирской области, Отделением Пенсионного фонда Российской Федерации по Новосибирской области, Федеральным казенным учреждением "Главное бюро медико-социальной экспертизы по Новосибирской области", образовательными организациями высшего образования Новосибирской области, государственными профессиональными образовательными организациями и государственными общеобразовательными организациями, подведомственными областным исполнительным органам государственной власти Новосибирской области, муниципальными общеобразовательными организациями, общественными организациями инвалидов Новосибирской области и организациями, привлекаемыми в соответствии с законодательством.</w:t>
      </w:r>
    </w:p>
    <w:p w:rsidR="007B63C2" w:rsidRDefault="007B63C2">
      <w:pPr>
        <w:pStyle w:val="ConsPlusNormal"/>
        <w:jc w:val="both"/>
      </w:pPr>
      <w:r>
        <w:t xml:space="preserve">(в ред. постановлений Правительства Новосибирской области от 25.09.2018 </w:t>
      </w:r>
      <w:hyperlink r:id="rId236" w:history="1">
        <w:r>
          <w:rPr>
            <w:color w:val="0000FF"/>
          </w:rPr>
          <w:t>N 397-п</w:t>
        </w:r>
      </w:hyperlink>
      <w:r>
        <w:t xml:space="preserve">, от 14.01.2020 </w:t>
      </w:r>
      <w:hyperlink r:id="rId237" w:history="1">
        <w:r>
          <w:rPr>
            <w:color w:val="0000FF"/>
          </w:rPr>
          <w:t>N 1-п</w:t>
        </w:r>
      </w:hyperlink>
      <w:r>
        <w:t>)</w:t>
      </w:r>
    </w:p>
    <w:p w:rsidR="007B63C2" w:rsidRDefault="007B63C2">
      <w:pPr>
        <w:pStyle w:val="ConsPlusNormal"/>
        <w:spacing w:before="220"/>
        <w:ind w:firstLine="540"/>
        <w:jc w:val="both"/>
      </w:pPr>
      <w:r>
        <w:t>44. Финансовое обеспечение мероприятий государственной программы осуществляется за счет средств областного бюджета, включая предоставленные областному бюджету межбюджетные трансферты из федерального бюджета.</w:t>
      </w:r>
    </w:p>
    <w:p w:rsidR="007B63C2" w:rsidRDefault="007B63C2">
      <w:pPr>
        <w:pStyle w:val="ConsPlusNormal"/>
        <w:jc w:val="both"/>
      </w:pPr>
      <w:r>
        <w:t xml:space="preserve">(в ред. </w:t>
      </w:r>
      <w:hyperlink r:id="rId238"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45. Главным распорядителем средств областного бюджета, направляемых на реализацию мероприятий государственной программы, является Минтруда и соцразвития НСО.</w:t>
      </w:r>
    </w:p>
    <w:p w:rsidR="007B63C2" w:rsidRDefault="007B63C2">
      <w:pPr>
        <w:pStyle w:val="ConsPlusNormal"/>
        <w:jc w:val="both"/>
      </w:pPr>
      <w:r>
        <w:t xml:space="preserve">(в ред. </w:t>
      </w:r>
      <w:hyperlink r:id="rId239"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46. </w:t>
      </w:r>
      <w:hyperlink w:anchor="P6341" w:history="1">
        <w:r>
          <w:rPr>
            <w:color w:val="0000FF"/>
          </w:rPr>
          <w:t>Порядок</w:t>
        </w:r>
      </w:hyperlink>
      <w:r>
        <w:t xml:space="preserve"> финансирования мероприятий, предусмотренных государственной программой, устанавливается приложением N 1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46 в ред. </w:t>
      </w:r>
      <w:hyperlink r:id="rId240" w:history="1">
        <w:r>
          <w:rPr>
            <w:color w:val="0000FF"/>
          </w:rPr>
          <w:t>постановления</w:t>
        </w:r>
      </w:hyperlink>
      <w:r>
        <w:t xml:space="preserve"> Правительства Новосибирской области от 12.08.2015 N 304-п)</w:t>
      </w:r>
    </w:p>
    <w:p w:rsidR="007B63C2" w:rsidRDefault="007B63C2">
      <w:pPr>
        <w:pStyle w:val="ConsPlusNormal"/>
        <w:spacing w:before="220"/>
        <w:ind w:firstLine="540"/>
        <w:jc w:val="both"/>
      </w:pPr>
      <w:r>
        <w:t xml:space="preserve">47. Утратил силу. - </w:t>
      </w:r>
      <w:hyperlink r:id="rId241" w:history="1">
        <w:r>
          <w:rPr>
            <w:color w:val="0000FF"/>
          </w:rPr>
          <w:t>Постановление</w:t>
        </w:r>
      </w:hyperlink>
      <w:r>
        <w:t xml:space="preserve"> Правительства Новосибирской области от 27.06.2017 N 245-п.</w:t>
      </w:r>
    </w:p>
    <w:p w:rsidR="007B63C2" w:rsidRDefault="007B63C2">
      <w:pPr>
        <w:pStyle w:val="ConsPlusNormal"/>
        <w:spacing w:before="220"/>
        <w:ind w:firstLine="540"/>
        <w:jc w:val="both"/>
      </w:pPr>
      <w:r>
        <w:t xml:space="preserve">48. </w:t>
      </w:r>
      <w:hyperlink w:anchor="P6398" w:history="1">
        <w:r>
          <w:rPr>
            <w:color w:val="0000FF"/>
          </w:rPr>
          <w:t>Порядок</w:t>
        </w:r>
      </w:hyperlink>
      <w:r>
        <w:t xml:space="preserve"> предоставления финансовой помощи на организацию малого предпринимательства и самозанятости безработным гражданам установлен приложением N 3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 в ред. </w:t>
      </w:r>
      <w:hyperlink r:id="rId242" w:history="1">
        <w:r>
          <w:rPr>
            <w:color w:val="0000FF"/>
          </w:rPr>
          <w:t>постановления</w:t>
        </w:r>
      </w:hyperlink>
      <w:r>
        <w:t xml:space="preserve"> Правительства Новосибирской области от 12.08.2015 N 304-п)</w:t>
      </w:r>
    </w:p>
    <w:p w:rsidR="007B63C2" w:rsidRDefault="007B63C2">
      <w:pPr>
        <w:pStyle w:val="ConsPlusNormal"/>
        <w:spacing w:before="220"/>
        <w:ind w:firstLine="540"/>
        <w:jc w:val="both"/>
      </w:pPr>
      <w:r>
        <w:lastRenderedPageBreak/>
        <w:t xml:space="preserve">48.1. </w:t>
      </w:r>
      <w:hyperlink w:anchor="P6483" w:history="1">
        <w:r>
          <w:rPr>
            <w:color w:val="0000FF"/>
          </w:rPr>
          <w:t>Порядок, условия</w:t>
        </w:r>
      </w:hyperlink>
      <w:r>
        <w:t xml:space="preserve"> предоставления и размер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а также единовременной финансовой помощи на подготовку документов для соответствующей государственной регистрации установлены приложением N 4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48.1 введен </w:t>
      </w:r>
      <w:hyperlink r:id="rId243" w:history="1">
        <w:r>
          <w:rPr>
            <w:color w:val="0000FF"/>
          </w:rPr>
          <w:t>постановлением</w:t>
        </w:r>
      </w:hyperlink>
      <w:r>
        <w:t xml:space="preserve"> Правительства Новосибирской области от 27.06.2017 N 245-п)</w:t>
      </w:r>
    </w:p>
    <w:p w:rsidR="007B63C2" w:rsidRDefault="007B63C2">
      <w:pPr>
        <w:pStyle w:val="ConsPlusNormal"/>
        <w:spacing w:before="220"/>
        <w:ind w:firstLine="540"/>
        <w:jc w:val="both"/>
      </w:pPr>
      <w:r>
        <w:t xml:space="preserve">48.2. </w:t>
      </w:r>
      <w:hyperlink w:anchor="P6614" w:history="1">
        <w:r>
          <w:rPr>
            <w:color w:val="0000FF"/>
          </w:rPr>
          <w:t>Порядок</w:t>
        </w:r>
      </w:hyperlink>
      <w:r>
        <w:t xml:space="preserve"> предоставления финансовой поддержки безработным гражданам и женщинам в период отпуска по уходу за ребенком до достижения им возраста трех лет, а также незанятым инвалидам, в том числе инвалидам молодого возраста,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 а также размеры указанной финансовой поддержки установлены приложением N 5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48.2 введен </w:t>
      </w:r>
      <w:hyperlink r:id="rId244" w:history="1">
        <w:r>
          <w:rPr>
            <w:color w:val="0000FF"/>
          </w:rPr>
          <w:t>постановлением</w:t>
        </w:r>
      </w:hyperlink>
      <w:r>
        <w:t xml:space="preserve"> Правительства Новосибирской области от 27.06.2017 N 245-п; в ред. </w:t>
      </w:r>
      <w:hyperlink r:id="rId245"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 xml:space="preserve">48.3. </w:t>
      </w:r>
      <w:hyperlink w:anchor="P6688" w:history="1">
        <w:r>
          <w:rPr>
            <w:color w:val="0000FF"/>
          </w:rPr>
          <w:t>Порядок и условия</w:t>
        </w:r>
      </w:hyperlink>
      <w:r>
        <w:t xml:space="preserve"> направления органами службы занятости женщин в период отпуска по уходу за ребенком до достижения им возраста трех лет, незанятых инвалидов, в том числе инвалидов молодого возраста,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для прохождения профессионального обучения или получения дополнительного профессионального образования установлены приложением N 6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48.3 введен </w:t>
      </w:r>
      <w:hyperlink r:id="rId246" w:history="1">
        <w:r>
          <w:rPr>
            <w:color w:val="0000FF"/>
          </w:rPr>
          <w:t>постановлением</w:t>
        </w:r>
      </w:hyperlink>
      <w:r>
        <w:t xml:space="preserve"> Правительства Новосибирской области от 27.06.2017 N 245-п; в ред. </w:t>
      </w:r>
      <w:hyperlink r:id="rId247"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 xml:space="preserve">48.4. </w:t>
      </w:r>
      <w:hyperlink w:anchor="P6841" w:history="1">
        <w:r>
          <w:rPr>
            <w:color w:val="0000FF"/>
          </w:rPr>
          <w:t>Порядок</w:t>
        </w:r>
      </w:hyperlink>
      <w:r>
        <w:t xml:space="preserve"> выплаты материальной поддержки несовершеннолетним гражданам в возрасте от 14 до 18 лет, безработным гражданам в период участия в оплачиваемых общественных работах, временного трудоустройства, в том числе инвалидам молодого возраста, а также ее размеры установлены приложением N 7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48.4 введен </w:t>
      </w:r>
      <w:hyperlink r:id="rId248" w:history="1">
        <w:r>
          <w:rPr>
            <w:color w:val="0000FF"/>
          </w:rPr>
          <w:t>постановлением</w:t>
        </w:r>
      </w:hyperlink>
      <w:r>
        <w:t xml:space="preserve"> Правительства Новосибирской области от 27.06.2017 N 245-п)</w:t>
      </w:r>
    </w:p>
    <w:p w:rsidR="007B63C2" w:rsidRDefault="007B63C2">
      <w:pPr>
        <w:pStyle w:val="ConsPlusNormal"/>
        <w:spacing w:before="220"/>
        <w:ind w:firstLine="540"/>
        <w:jc w:val="both"/>
      </w:pPr>
      <w:r>
        <w:t xml:space="preserve">48.5. </w:t>
      </w:r>
      <w:hyperlink w:anchor="P6893" w:history="1">
        <w:r>
          <w:rPr>
            <w:color w:val="0000FF"/>
          </w:rPr>
          <w:t>Порядок, условия</w:t>
        </w:r>
      </w:hyperlink>
      <w:r>
        <w:t xml:space="preserve"> предоставления и размер финансовой поддержки безработным гражданам при переезде и безработным гражданам и членам их семей при переселении в другую местность для трудоустройства по направлению органов службы занятости в рамках реализации государственной программы Новосибирской области "Содействие занятости населения" установлены приложением N 8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(пп. 48.5 введен </w:t>
      </w:r>
      <w:hyperlink r:id="rId249" w:history="1">
        <w:r>
          <w:rPr>
            <w:color w:val="0000FF"/>
          </w:rPr>
          <w:t>постановлением</w:t>
        </w:r>
      </w:hyperlink>
      <w:r>
        <w:t xml:space="preserve"> Правительства Новосибирской области от 27.02.2018 N 71-п; в ред. </w:t>
      </w:r>
      <w:hyperlink r:id="rId25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48.6. </w:t>
      </w:r>
      <w:hyperlink w:anchor="P6965" w:history="1">
        <w:r>
          <w:rPr>
            <w:color w:val="0000FF"/>
          </w:rPr>
          <w:t>Порядок</w:t>
        </w:r>
      </w:hyperlink>
      <w: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 производителям товаров, работ, услуг на сопровождение инвалидов, в том числе инвалидов молодого возраста, при трудоустройстве в рамках реализации государственной программы Новосибирской области "Содействие занятости населения", установлен приложением N 9 к </w:t>
      </w:r>
      <w:r>
        <w:lastRenderedPageBreak/>
        <w:t>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48.6 введен </w:t>
      </w:r>
      <w:hyperlink r:id="rId251" w:history="1">
        <w:r>
          <w:rPr>
            <w:color w:val="0000FF"/>
          </w:rPr>
          <w:t>постановлением</w:t>
        </w:r>
      </w:hyperlink>
      <w:r>
        <w:t xml:space="preserve"> Правительства Новосибирской области от 25.09.2018 N 397-п; в ред. </w:t>
      </w:r>
      <w:hyperlink r:id="rId252"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48.7. </w:t>
      </w:r>
      <w:hyperlink w:anchor="P7454" w:history="1">
        <w:r>
          <w:rPr>
            <w:color w:val="0000FF"/>
          </w:rPr>
          <w:t>Порядок</w:t>
        </w:r>
      </w:hyperlink>
      <w:r>
        <w:t xml:space="preserve"> финансирования мероприятий по профессиональному обучению и дополнительному профессиональному образованию лиц в возрасте 50-ти лет и старше, а также лиц предпенсионного возраста в рамках реализации государственной программы Новосибирской области "Содействие занятости населения" установлен приложением N 10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48.7 введен </w:t>
      </w:r>
      <w:hyperlink r:id="rId253" w:history="1">
        <w:r>
          <w:rPr>
            <w:color w:val="0000FF"/>
          </w:rPr>
          <w:t>постановлением</w:t>
        </w:r>
      </w:hyperlink>
      <w:r>
        <w:t xml:space="preserve"> Правительства Новосибирской области от 07.02.2019 N 29-п; в ред. постановлений Правительства Новосибирской области от 14.01.2020 </w:t>
      </w:r>
      <w:hyperlink r:id="rId254" w:history="1">
        <w:r>
          <w:rPr>
            <w:color w:val="0000FF"/>
          </w:rPr>
          <w:t>N 1-п</w:t>
        </w:r>
      </w:hyperlink>
      <w:r>
        <w:t xml:space="preserve">, от 20.02.2021 </w:t>
      </w:r>
      <w:hyperlink r:id="rId255" w:history="1">
        <w:r>
          <w:rPr>
            <w:color w:val="0000FF"/>
          </w:rPr>
          <w:t>N 47-п</w:t>
        </w:r>
      </w:hyperlink>
      <w:r>
        <w:t>)</w:t>
      </w:r>
    </w:p>
    <w:p w:rsidR="007B63C2" w:rsidRDefault="007B63C2">
      <w:pPr>
        <w:pStyle w:val="ConsPlusNormal"/>
        <w:spacing w:before="220"/>
        <w:ind w:firstLine="540"/>
        <w:jc w:val="both"/>
      </w:pPr>
      <w:r>
        <w:t xml:space="preserve">48.8. </w:t>
      </w:r>
      <w:hyperlink w:anchor="P7472" w:history="1">
        <w:r>
          <w:rPr>
            <w:color w:val="0000FF"/>
          </w:rPr>
          <w:t>Порядок</w:t>
        </w:r>
      </w:hyperlink>
      <w:r>
        <w:t xml:space="preserve"> финансирования и условия организации мероприятий регионального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 по переобучению и повышению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в рамках реализации мероприятий государственной программы Новосибирской области "Содействие занятости населения" установлены приложением N 11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48.8 введен </w:t>
      </w:r>
      <w:hyperlink r:id="rId256"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 xml:space="preserve">48.9. </w:t>
      </w:r>
      <w:hyperlink w:anchor="P7496" w:history="1">
        <w:r>
          <w:rPr>
            <w:color w:val="0000FF"/>
          </w:rPr>
          <w:t>Порядок</w:t>
        </w:r>
      </w:hyperlink>
      <w:r>
        <w:t xml:space="preserve"> предоставления субсидии Региональному центру компетенций в сфере производительности труда на реализацию мероприятий, обеспечивающих достижение целей, показателей и результатов регионального проекта "Адресная поддержка повышения производительности труда на предприятиях", в рамках реализации государственной программы "Содействие занятости населения" установлен приложением N 12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48.9 введен </w:t>
      </w:r>
      <w:hyperlink r:id="rId257" w:history="1">
        <w:r>
          <w:rPr>
            <w:color w:val="0000FF"/>
          </w:rPr>
          <w:t>постановлением</w:t>
        </w:r>
      </w:hyperlink>
      <w:r>
        <w:t xml:space="preserve"> Правительства Новосибирской области от 14.01.2020 N 1-п; в ред. </w:t>
      </w:r>
      <w:hyperlink r:id="rId258" w:history="1">
        <w:r>
          <w:rPr>
            <w:color w:val="0000FF"/>
          </w:rPr>
          <w:t>постановления</w:t>
        </w:r>
      </w:hyperlink>
      <w:r>
        <w:t xml:space="preserve"> Правительства Новосибирской области от 20.02.2021 N 47-п)</w:t>
      </w:r>
    </w:p>
    <w:p w:rsidR="007B63C2" w:rsidRDefault="007B63C2">
      <w:pPr>
        <w:pStyle w:val="ConsPlusNormal"/>
        <w:spacing w:before="220"/>
        <w:ind w:firstLine="540"/>
        <w:jc w:val="both"/>
      </w:pPr>
      <w:r>
        <w:t>48.10. Финансовое обеспечение учреждений занятости населения, в которых реализуются проекты по повышению эффективности деятельности службы занятости в рамках регионального проекта "Содействие занятости", осуществляется в соответствии с правилами предоставления и распределения субсидий из федерального бюджета бюджетам субъектов Российской Федерации, возникающих при реализации региональных проектов, направленных на повышение эффективности службы занятости, обеспечивающих достижение целей, показателей и результатов федерального проекта "Содействие занятости", входящего в состав национального проекта "Демография".</w:t>
      </w:r>
    </w:p>
    <w:p w:rsidR="007B63C2" w:rsidRDefault="007B63C2">
      <w:pPr>
        <w:pStyle w:val="ConsPlusNormal"/>
        <w:jc w:val="both"/>
      </w:pPr>
      <w:r>
        <w:t xml:space="preserve">(п. 48.10 в ред. </w:t>
      </w:r>
      <w:hyperlink r:id="rId259"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48.11. </w:t>
      </w:r>
      <w:hyperlink w:anchor="P7678" w:history="1">
        <w:r>
          <w:rPr>
            <w:color w:val="0000FF"/>
          </w:rPr>
          <w:t>Порядок</w:t>
        </w:r>
      </w:hyperlink>
      <w:r>
        <w:t xml:space="preserve"> финансирования мероприятий по переобучению, повышению квалификации работников предприятий - участников регионального проекта "Поддержка занятости и повышение эффективности рынка труда для обеспечения роста производительности труда" в рамках реализации государственной программы Новосибирской области "Содействие занятости населения" установлен приложением N 13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(п. 48.11 введен </w:t>
      </w:r>
      <w:hyperlink r:id="rId260"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 xml:space="preserve">49. Реализация мероприятий </w:t>
      </w:r>
      <w:hyperlink w:anchor="P5402" w:history="1">
        <w:r>
          <w:rPr>
            <w:color w:val="0000FF"/>
          </w:rPr>
          <w:t>Подпрограммы 2</w:t>
        </w:r>
      </w:hyperlink>
      <w:r>
        <w:t xml:space="preserve"> осуществляется совместно с министерством промышленности, торговли и развития предпринимательства Новосибирской области, министерством сельского хозяйства Новосибирской области, министерством строительства </w:t>
      </w:r>
      <w:r>
        <w:lastRenderedPageBreak/>
        <w:t>Новосибирской области, министерством жилищно-коммунального хозяйства и энергетики Новосибирской области, департаментом информационной политики Новосибирской области и во взаимодействии с администрациями муниципальных образований районов и городских округов Новосибирской области, Государственной инспекцией труда в Новосибирской области (по согласованию), Управлением Роспотребнадзора по Новосибирской области (по согласованию), Федерацией профсоюзов Новосибирской области, государственным учреждением Новосибирским региональным отделением Фонда социального страхования Российской Федерации (по согласованию), Новосибирским Союзом руководителей предприятий и работодателей, Федеральным государственным учреждением "Главное бюро медико-социальной экспертизы по Новосибирской области" (по согласованию), организациями, проводящими специальную оценку условий труда, обучающими организациями, организациями, оказывающими сервисные услуги по обеспечению средствами индивидуальной защиты.</w:t>
      </w:r>
    </w:p>
    <w:p w:rsidR="007B63C2" w:rsidRDefault="007B63C2">
      <w:pPr>
        <w:pStyle w:val="ConsPlusNormal"/>
        <w:spacing w:before="220"/>
        <w:ind w:firstLine="540"/>
        <w:jc w:val="both"/>
      </w:pPr>
      <w:r>
        <w:t xml:space="preserve">50. Взаимодействие исполнителей </w:t>
      </w:r>
      <w:hyperlink w:anchor="P5402" w:history="1">
        <w:r>
          <w:rPr>
            <w:color w:val="0000FF"/>
          </w:rPr>
          <w:t>Подпрограммы 2</w:t>
        </w:r>
      </w:hyperlink>
      <w:r>
        <w:t xml:space="preserve"> осуществляется в соответствии с положениями Трудового </w:t>
      </w:r>
      <w:hyperlink r:id="rId261" w:history="1">
        <w:r>
          <w:rPr>
            <w:color w:val="0000FF"/>
          </w:rPr>
          <w:t>кодекса</w:t>
        </w:r>
      </w:hyperlink>
      <w:r>
        <w:t xml:space="preserve"> Российской Федерации, </w:t>
      </w:r>
      <w:hyperlink r:id="rId262" w:history="1">
        <w:r>
          <w:rPr>
            <w:color w:val="0000FF"/>
          </w:rPr>
          <w:t>Закона</w:t>
        </w:r>
      </w:hyperlink>
      <w:r>
        <w:t xml:space="preserve"> Новосибирской области от 19.12.1997 N 89-ОЗ "О социальном партнерстве в Новосибирской области", </w:t>
      </w:r>
      <w:hyperlink r:id="rId263" w:history="1">
        <w:r>
          <w:rPr>
            <w:color w:val="0000FF"/>
          </w:rPr>
          <w:t>Закона</w:t>
        </w:r>
      </w:hyperlink>
      <w:r>
        <w:t xml:space="preserve"> Новосибирской области от 05.07.2013 N 344-ОЗ "О разграничении полномочий органов государственной власти Новосибирской области в области охраны труда", Регионального </w:t>
      </w:r>
      <w:hyperlink r:id="rId264" w:history="1">
        <w:r>
          <w:rPr>
            <w:color w:val="0000FF"/>
          </w:rPr>
          <w:t>соглашения</w:t>
        </w:r>
      </w:hyperlink>
      <w:r>
        <w:t xml:space="preserve"> между областным объединением организаций профсоюзов, областными объединениями работодателей и Правительством Новосибирской области на 2017 - 2019 годы. Механизм взаимодействия также отражен в Соглашениях о взаимодействии с органами контроля (надзора), в </w:t>
      </w:r>
      <w:hyperlink r:id="rId265" w:history="1">
        <w:r>
          <w:rPr>
            <w:color w:val="0000FF"/>
          </w:rPr>
          <w:t>Положении</w:t>
        </w:r>
      </w:hyperlink>
      <w:r>
        <w:t xml:space="preserve"> об Экспертном совете по охране труда Новосибирской области. Взаимодействие с областными исполнительными органами государственной власти будет осуществляться посредством совместной организации и проведения целевых методических и отраслевых семинаров по вопросам проведения специальной оценки условий труда в организациях подведомственной сферы деятельности.</w:t>
      </w:r>
    </w:p>
    <w:p w:rsidR="007B63C2" w:rsidRDefault="007B63C2">
      <w:pPr>
        <w:pStyle w:val="ConsPlusNormal"/>
        <w:jc w:val="both"/>
      </w:pPr>
      <w:r>
        <w:t xml:space="preserve">(в ред. </w:t>
      </w:r>
      <w:hyperlink r:id="rId266"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51. Финансирование мероприятий </w:t>
      </w:r>
      <w:hyperlink w:anchor="P5402" w:history="1">
        <w:r>
          <w:rPr>
            <w:color w:val="0000FF"/>
          </w:rPr>
          <w:t>Подпрограммы 2</w:t>
        </w:r>
      </w:hyperlink>
      <w:r>
        <w:t xml:space="preserve"> осуществляется за счет средств областного бюджета Новосибирской области, бюджетов муниципальных образований Новосибирской области и внебюджетных источников. К внебюджетным источникам относятся средства обязательного социального страхования от несчастных случаев на производстве и профессиональных заболеваний Фонда социального страхования Российской Федерации, а также средства иных организаций. Объемы внебюджетных средств уточняются после принятия федерального закона о бюджете Фонда социального страхования Российской Федерации на очередной финансовый год и плановый период. Внебюджетные средства в рамках реализации мероприятия программы "Финансовое обеспечение предупредительных мер по сокращению производственного травматизма и профессиональных заболеваний и санаторно-курортное лечение работников, занятых на работах с вредными и (или) опасными производственными факторами" обеспечивают расходы на следующие мероприятия:</w:t>
      </w:r>
    </w:p>
    <w:p w:rsidR="007B63C2" w:rsidRDefault="007B63C2">
      <w:pPr>
        <w:pStyle w:val="ConsPlusNormal"/>
        <w:jc w:val="both"/>
      </w:pPr>
      <w:r>
        <w:t xml:space="preserve">(в ред. </w:t>
      </w:r>
      <w:hyperlink r:id="rId267" w:history="1">
        <w:r>
          <w:rPr>
            <w:color w:val="0000FF"/>
          </w:rPr>
          <w:t>постановления</w:t>
        </w:r>
      </w:hyperlink>
      <w:r>
        <w:t xml:space="preserve"> Правительства Новосибирской области от 20.01.2015 N 14-п)</w:t>
      </w:r>
    </w:p>
    <w:p w:rsidR="007B63C2" w:rsidRDefault="007B63C2">
      <w:pPr>
        <w:pStyle w:val="ConsPlusNormal"/>
        <w:spacing w:before="220"/>
        <w:ind w:firstLine="540"/>
        <w:jc w:val="both"/>
      </w:pPr>
      <w:r>
        <w:t>1) проведение специальной оценки условий труда;</w:t>
      </w:r>
    </w:p>
    <w:p w:rsidR="007B63C2" w:rsidRDefault="007B63C2">
      <w:pPr>
        <w:pStyle w:val="ConsPlusNormal"/>
        <w:spacing w:before="220"/>
        <w:ind w:firstLine="540"/>
        <w:jc w:val="both"/>
      </w:pPr>
      <w:r>
        <w:t>2) реализация мероприятий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p w:rsidR="007B63C2" w:rsidRDefault="007B63C2">
      <w:pPr>
        <w:pStyle w:val="ConsPlusNormal"/>
        <w:spacing w:before="220"/>
        <w:ind w:firstLine="540"/>
        <w:jc w:val="both"/>
      </w:pPr>
      <w:r>
        <w:t>3) обучение по охране труда следующих категорий работников:</w:t>
      </w:r>
    </w:p>
    <w:p w:rsidR="007B63C2" w:rsidRDefault="007B63C2">
      <w:pPr>
        <w:pStyle w:val="ConsPlusNormal"/>
        <w:spacing w:before="220"/>
        <w:ind w:firstLine="540"/>
        <w:jc w:val="both"/>
      </w:pPr>
      <w:r>
        <w:t>руководителей организаций малого предпринимательства;</w:t>
      </w:r>
    </w:p>
    <w:p w:rsidR="007B63C2" w:rsidRDefault="007B63C2">
      <w:pPr>
        <w:pStyle w:val="ConsPlusNormal"/>
        <w:spacing w:before="220"/>
        <w:ind w:firstLine="540"/>
        <w:jc w:val="both"/>
      </w:pPr>
      <w:r>
        <w:t>работников организаций малого предпринимательства (с численностью работников до 50 человек), на которых возложены обязанности специалистов по охране труда;</w:t>
      </w:r>
    </w:p>
    <w:p w:rsidR="007B63C2" w:rsidRDefault="007B63C2">
      <w:pPr>
        <w:pStyle w:val="ConsPlusNormal"/>
        <w:spacing w:before="220"/>
        <w:ind w:firstLine="540"/>
        <w:jc w:val="both"/>
      </w:pPr>
      <w:r>
        <w:lastRenderedPageBreak/>
        <w:t>руководителей (в том числе руководителей структурных подразделений) государственных (муниципальных) учреждений;</w:t>
      </w:r>
    </w:p>
    <w:p w:rsidR="007B63C2" w:rsidRDefault="007B63C2">
      <w:pPr>
        <w:pStyle w:val="ConsPlusNormal"/>
        <w:spacing w:before="220"/>
        <w:ind w:firstLine="540"/>
        <w:jc w:val="both"/>
      </w:pPr>
      <w:r>
        <w:t>руководителей и специалистов служб охраны труда организаций;</w:t>
      </w:r>
    </w:p>
    <w:p w:rsidR="007B63C2" w:rsidRDefault="007B63C2">
      <w:pPr>
        <w:pStyle w:val="ConsPlusNormal"/>
        <w:spacing w:before="220"/>
        <w:ind w:firstLine="540"/>
        <w:jc w:val="both"/>
      </w:pPr>
      <w:r>
        <w:t>членов комитетов (комиссий) по охране труда;</w:t>
      </w:r>
    </w:p>
    <w:p w:rsidR="007B63C2" w:rsidRDefault="007B63C2">
      <w:pPr>
        <w:pStyle w:val="ConsPlusNormal"/>
        <w:spacing w:before="220"/>
        <w:ind w:firstLine="540"/>
        <w:jc w:val="both"/>
      </w:pPr>
      <w:r>
        <w:t>уполномоченных (доверенных) лиц по охране труда профессиональных союзов и иных уполномоченных работниками представительных органов;</w:t>
      </w:r>
    </w:p>
    <w:p w:rsidR="007B63C2" w:rsidRDefault="007B63C2">
      <w:pPr>
        <w:pStyle w:val="ConsPlusNormal"/>
        <w:spacing w:before="220"/>
        <w:ind w:firstLine="540"/>
        <w:jc w:val="both"/>
      </w:pPr>
      <w:r>
        <w:t>4) приобретение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специальной одежды, специальной обуви и других средств индивидуальной защиты (далее - СИЗ) в соответствии с типовыми нормами бесплатной выдачи СИЗ (далее - типовые нормы) и (или) на основании результатов проведения специальной оценки условий труда, а также смывающих и (или) обезвреживающих средств;</w:t>
      </w:r>
    </w:p>
    <w:p w:rsidR="007B63C2" w:rsidRDefault="007B63C2">
      <w:pPr>
        <w:pStyle w:val="ConsPlusNormal"/>
        <w:spacing w:before="220"/>
        <w:ind w:firstLine="540"/>
        <w:jc w:val="both"/>
      </w:pPr>
      <w:r>
        <w:t>5) санаторно-курортное лечение работников, занятых на работах с вредными и (или) опасными производственными факторами;</w:t>
      </w:r>
    </w:p>
    <w:p w:rsidR="007B63C2" w:rsidRDefault="007B63C2">
      <w:pPr>
        <w:pStyle w:val="ConsPlusNormal"/>
        <w:spacing w:before="220"/>
        <w:ind w:firstLine="540"/>
        <w:jc w:val="both"/>
      </w:pPr>
      <w:r>
        <w:t>6) проведение обязательных периодических медицинских осмотров (обследований) работников, занятых на работах с вредными и (или) опасными производственными факторами;</w:t>
      </w:r>
    </w:p>
    <w:p w:rsidR="007B63C2" w:rsidRDefault="007B63C2">
      <w:pPr>
        <w:pStyle w:val="ConsPlusNormal"/>
        <w:spacing w:before="220"/>
        <w:ind w:firstLine="540"/>
        <w:jc w:val="both"/>
      </w:pPr>
      <w:r>
        <w:t xml:space="preserve">7) обеспечение лечебно-профилактическим питанием (далее - ЛПП) работников, для которых указанное питание предусмотрено </w:t>
      </w:r>
      <w:hyperlink r:id="rId268" w:history="1">
        <w:r>
          <w:rPr>
            <w:color w:val="0000FF"/>
          </w:rPr>
          <w:t>Перечнем</w:t>
        </w:r>
      </w:hyperlink>
      <w:r>
        <w:t xml:space="preserve">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утвержденным приказом Министерства здравоохранения и социального развития Российской Федерации от 16.02.2009 N 46н (далее - Перечень);</w:t>
      </w:r>
    </w:p>
    <w:p w:rsidR="007B63C2" w:rsidRDefault="007B63C2">
      <w:pPr>
        <w:pStyle w:val="ConsPlusNormal"/>
        <w:spacing w:before="220"/>
        <w:ind w:firstLine="540"/>
        <w:jc w:val="both"/>
      </w:pPr>
      <w:r>
        <w:t>8) приобретение страхователями, работники которых проходят обязательные предсменные и (или) предрейсовые медицинские осмотры, приборов для определения наличия и уровня содержания алкоголя (алкотестеры или алкометры);</w:t>
      </w:r>
    </w:p>
    <w:p w:rsidR="007B63C2" w:rsidRDefault="007B63C2">
      <w:pPr>
        <w:pStyle w:val="ConsPlusNormal"/>
        <w:spacing w:before="220"/>
        <w:ind w:firstLine="540"/>
        <w:jc w:val="both"/>
      </w:pPr>
      <w:r>
        <w:t>9) приобретение страхователями, осуществляющими пассажирские и грузовые перевозки, приборов контроля за режимом труда и отдыха водителей (тахографов);</w:t>
      </w:r>
    </w:p>
    <w:p w:rsidR="007B63C2" w:rsidRDefault="007B63C2">
      <w:pPr>
        <w:pStyle w:val="ConsPlusNormal"/>
        <w:spacing w:before="220"/>
        <w:ind w:firstLine="540"/>
        <w:jc w:val="both"/>
      </w:pPr>
      <w:r>
        <w:t>10) приобретение страхователями аптечек для оказания первой помощи;</w:t>
      </w:r>
    </w:p>
    <w:p w:rsidR="007B63C2" w:rsidRDefault="007B63C2">
      <w:pPr>
        <w:pStyle w:val="ConsPlusNormal"/>
        <w:spacing w:before="220"/>
        <w:ind w:firstLine="540"/>
        <w:jc w:val="both"/>
      </w:pPr>
      <w:r>
        <w:t>11) приобретение отдельных приборов, устройств, оборудования и (или) комплексов (систем) приборов, устройств, оборудования, непосредственно предназначенных для обеспечения безопасности работников и (или) контроля за безопасным ведением работ в рамках технологических процессов, в том числе на подземных работах;</w:t>
      </w:r>
    </w:p>
    <w:p w:rsidR="007B63C2" w:rsidRDefault="007B63C2">
      <w:pPr>
        <w:pStyle w:val="ConsPlusNormal"/>
        <w:jc w:val="both"/>
      </w:pPr>
      <w:r>
        <w:t xml:space="preserve">(пп. 11 введен </w:t>
      </w:r>
      <w:hyperlink r:id="rId269"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12) приобретение отдельных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безопасного ведения работ, в том числе горных работ, и действиям в случае аварии или инцидента на опасном производственном объекте и (или) дистанционную видео- и аудиофиксацию инструктажей, обучения и иных форм подготовки работников по безопасному производству работ, а также хранение результатов такой фиксации.</w:t>
      </w:r>
    </w:p>
    <w:p w:rsidR="007B63C2" w:rsidRDefault="007B63C2">
      <w:pPr>
        <w:pStyle w:val="ConsPlusNormal"/>
        <w:jc w:val="both"/>
      </w:pPr>
      <w:r>
        <w:t xml:space="preserve">(пп. 12 введен </w:t>
      </w:r>
      <w:hyperlink r:id="rId270"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52. Финансирование конкретных работ в рамках программных мероприятий осуществляется на основании государственных контрактов, заключаемых Минтруда и соцразвития НСО с организациями-исполнителями в соответствии с установленным законодательством порядком.</w:t>
      </w:r>
    </w:p>
    <w:p w:rsidR="007B63C2" w:rsidRDefault="007B63C2">
      <w:pPr>
        <w:pStyle w:val="ConsPlusNormal"/>
        <w:jc w:val="both"/>
      </w:pPr>
      <w:r>
        <w:lastRenderedPageBreak/>
        <w:t xml:space="preserve">(в ред. </w:t>
      </w:r>
      <w:hyperlink r:id="rId271"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53. Выполнение работодателями обязанностей по обеспечению безопасных условий и охраны труда осуществляется в соответствии с положениями Трудового </w:t>
      </w:r>
      <w:hyperlink r:id="rId272" w:history="1">
        <w:r>
          <w:rPr>
            <w:color w:val="0000FF"/>
          </w:rPr>
          <w:t>кодекса</w:t>
        </w:r>
      </w:hyperlink>
      <w:r>
        <w:t xml:space="preserve"> Российской Федерации, а также в соответствии с </w:t>
      </w:r>
      <w:hyperlink r:id="rId273" w:history="1">
        <w:r>
          <w:rPr>
            <w:color w:val="0000FF"/>
          </w:rPr>
          <w:t>приказом</w:t>
        </w:r>
      </w:hyperlink>
      <w:r>
        <w:t xml:space="preserve"> Министерства здравоохранения и социального развития Российской Федерации от 01.03.2012 N 181н "Об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w:t>
      </w:r>
    </w:p>
    <w:p w:rsidR="007B63C2" w:rsidRDefault="007B63C2">
      <w:pPr>
        <w:pStyle w:val="ConsPlusNormal"/>
        <w:spacing w:before="220"/>
        <w:ind w:firstLine="540"/>
        <w:jc w:val="both"/>
      </w:pPr>
      <w:r>
        <w:t xml:space="preserve">53.1. Реализация мероприятий </w:t>
      </w:r>
      <w:hyperlink w:anchor="P5971" w:history="1">
        <w:r>
          <w:rPr>
            <w:color w:val="0000FF"/>
          </w:rPr>
          <w:t>Подпрограммы 3</w:t>
        </w:r>
      </w:hyperlink>
      <w:r>
        <w:t xml:space="preserve"> осуществляется во взаимодействии с областными исполнительными органами государственной власти Новосибирской области, органами местного самоуправления муниципальных образований Новосибирской области, Федеральным казенным учреждением "Главное бюро медико-социальной экспертизы по Новосибирской области", Ресурсным учебно-методическим центром по обучению инвалидов и лиц с ограниченными возможностями здоровья, действующим на базе Института социальных технологий и реабилитации Новосибирского государственного технического университета (далее - РУМЦ НГТУ), образовательными организациями высшего образования Новосибирской области, государственными профессиональными образовательными организациями и государственными общеобразовательными организациями, подведомственными областным исполнительным органам государственной власти Новосибирской области, муниципальными общеобразовательными организациями, общественными организациями инвалидов Новосибирской области и организациями, привлекаемыми в соответствии с законодательством.</w:t>
      </w:r>
    </w:p>
    <w:p w:rsidR="007B63C2" w:rsidRDefault="007B63C2">
      <w:pPr>
        <w:pStyle w:val="ConsPlusNormal"/>
        <w:jc w:val="both"/>
      </w:pPr>
      <w:r>
        <w:t xml:space="preserve">(в ред. </w:t>
      </w:r>
      <w:hyperlink r:id="rId274"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 xml:space="preserve">Финансирование мероприятий </w:t>
      </w:r>
      <w:hyperlink w:anchor="P5971" w:history="1">
        <w:r>
          <w:rPr>
            <w:color w:val="0000FF"/>
          </w:rPr>
          <w:t>Подпрограммы 3</w:t>
        </w:r>
      </w:hyperlink>
      <w:r>
        <w:t xml:space="preserve"> осуществляется за счет средств областного бюджета Новосибирской области, включая предоставленные областному бюджету иные межбюджетные трансферты из федерального бюджета, в соответствии с </w:t>
      </w:r>
      <w:hyperlink w:anchor="P6341" w:history="1">
        <w:r>
          <w:rPr>
            <w:color w:val="0000FF"/>
          </w:rPr>
          <w:t>Порядком</w:t>
        </w:r>
      </w:hyperlink>
      <w:r>
        <w:t xml:space="preserve"> финансирования мероприятий государственной программы, установленным приложением N 1 "Порядок финансирования мероприятий государственной программы Новосибирской области "Содействие занятости населения" к постановлению Правительства Новосибирской области об утверждении государственной программы.</w:t>
      </w:r>
    </w:p>
    <w:p w:rsidR="007B63C2" w:rsidRDefault="007B63C2">
      <w:pPr>
        <w:pStyle w:val="ConsPlusNormal"/>
        <w:jc w:val="both"/>
      </w:pPr>
      <w:r>
        <w:t xml:space="preserve">(в ред. постановлений Правительства Новосибирской области от 07.02.2019 </w:t>
      </w:r>
      <w:hyperlink r:id="rId275" w:history="1">
        <w:r>
          <w:rPr>
            <w:color w:val="0000FF"/>
          </w:rPr>
          <w:t>N 29-п</w:t>
        </w:r>
      </w:hyperlink>
      <w:r>
        <w:t xml:space="preserve">, от 14.01.2020 </w:t>
      </w:r>
      <w:hyperlink r:id="rId276" w:history="1">
        <w:r>
          <w:rPr>
            <w:color w:val="0000FF"/>
          </w:rPr>
          <w:t>N 1-п</w:t>
        </w:r>
      </w:hyperlink>
      <w:r>
        <w:t>)</w:t>
      </w:r>
    </w:p>
    <w:p w:rsidR="007B63C2" w:rsidRDefault="007B63C2">
      <w:pPr>
        <w:pStyle w:val="ConsPlusNormal"/>
        <w:spacing w:before="220"/>
        <w:ind w:firstLine="540"/>
        <w:jc w:val="both"/>
      </w:pPr>
      <w:r>
        <w:t xml:space="preserve">В целях финансового обеспечения затрат на выполнение мероприятий </w:t>
      </w:r>
      <w:hyperlink w:anchor="P5971" w:history="1">
        <w:r>
          <w:rPr>
            <w:color w:val="0000FF"/>
          </w:rPr>
          <w:t>Подпрограммы 3</w:t>
        </w:r>
      </w:hyperlink>
      <w:r>
        <w:t xml:space="preserve"> предусмотрено предоставление субсидий юридическим лицам (за исключением субсидий государственным (муниципальным) учреждениям), индивидуальным предпринимателям - производителям товаров, работ, услуг (далее - организации - исполнители услуг) в соответствии с </w:t>
      </w:r>
      <w:hyperlink w:anchor="P6965" w:history="1">
        <w:r>
          <w:rPr>
            <w:color w:val="0000FF"/>
          </w:rPr>
          <w:t>Порядком</w:t>
        </w:r>
      </w:hyperlink>
      <w: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 производителям товаров, работ, услуг на сопровождение инвалидов, в том числе инвалидов молодого возраста, при трудоустройстве, установленным приложением N 9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(в ред. </w:t>
      </w:r>
      <w:hyperlink r:id="rId277"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jc w:val="both"/>
      </w:pPr>
      <w:r>
        <w:t xml:space="preserve">(п. 53.1 введен </w:t>
      </w:r>
      <w:hyperlink r:id="rId278"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54. Исполнители мероприятий государственной программы осуществляют:</w:t>
      </w:r>
    </w:p>
    <w:p w:rsidR="007B63C2" w:rsidRDefault="007B63C2">
      <w:pPr>
        <w:pStyle w:val="ConsPlusNormal"/>
        <w:spacing w:before="220"/>
        <w:ind w:firstLine="540"/>
        <w:jc w:val="both"/>
      </w:pPr>
      <w:r>
        <w:t>1) своевременную и качественную реализацию программных мероприятий;</w:t>
      </w:r>
    </w:p>
    <w:p w:rsidR="007B63C2" w:rsidRDefault="007B63C2">
      <w:pPr>
        <w:pStyle w:val="ConsPlusNormal"/>
        <w:spacing w:before="220"/>
        <w:ind w:firstLine="540"/>
        <w:jc w:val="both"/>
      </w:pPr>
      <w:r>
        <w:t>2) эффективное и целевое использование бюджетных средств, выделенных на реализацию государственной программы.</w:t>
      </w:r>
    </w:p>
    <w:p w:rsidR="007B63C2" w:rsidRDefault="007B63C2">
      <w:pPr>
        <w:pStyle w:val="ConsPlusNormal"/>
        <w:spacing w:before="220"/>
        <w:ind w:firstLine="540"/>
        <w:jc w:val="both"/>
      </w:pPr>
      <w:r>
        <w:t>55. Минтруда и соцразвития НСО для управления и контроля за ходом реализации государственной программы:</w:t>
      </w:r>
    </w:p>
    <w:p w:rsidR="007B63C2" w:rsidRDefault="007B63C2">
      <w:pPr>
        <w:pStyle w:val="ConsPlusNormal"/>
        <w:jc w:val="both"/>
      </w:pPr>
      <w:r>
        <w:lastRenderedPageBreak/>
        <w:t xml:space="preserve">(в ред. </w:t>
      </w:r>
      <w:hyperlink r:id="rId279"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1) ежегодно формирует План реализации мероприятий государственной программы (далее - План реализации), который содержит подробный перечень мероприятий государственной программы на очередной финансовый год и плановый период (2 года, следующие за очередным финансовым годом реализации государственной программы).</w:t>
      </w:r>
    </w:p>
    <w:p w:rsidR="007B63C2" w:rsidRDefault="007B63C2">
      <w:pPr>
        <w:pStyle w:val="ConsPlusNormal"/>
        <w:spacing w:before="220"/>
        <w:ind w:firstLine="540"/>
        <w:jc w:val="both"/>
      </w:pPr>
      <w:r>
        <w:t xml:space="preserve">Проект Плана реализации (проект изменений в него), согласованный с министерством финансов и налоговой политики Новосибирской области и министерством экономического развития Новосибирской области, утверждается приказом Минтруда и соцразвития НСО в порядке и сроки в соответствии с </w:t>
      </w:r>
      <w:hyperlink r:id="rId280" w:history="1">
        <w:r>
          <w:rPr>
            <w:color w:val="0000FF"/>
          </w:rPr>
          <w:t>постановлением</w:t>
        </w:r>
      </w:hyperlink>
      <w:r>
        <w:t xml:space="preserve"> Правительства Новосибирской области от 28.03.2014 N 125-п "О Порядке принятия решений о разработке государственных программ Новосибирской области, а также формирования и реализации указанных программ";</w:t>
      </w:r>
    </w:p>
    <w:p w:rsidR="007B63C2" w:rsidRDefault="007B63C2">
      <w:pPr>
        <w:pStyle w:val="ConsPlusNormal"/>
        <w:jc w:val="both"/>
      </w:pPr>
      <w:r>
        <w:t xml:space="preserve">(пп. 1 в ред. </w:t>
      </w:r>
      <w:hyperlink r:id="rId281"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2) координирует деятельность по выполнению Плана реализации и представляет квартальные (нарастающим итогом) и годовые отчеты о выполнении Плана реализации заместителю Губернатора Новосибирской области, осуществляющему контроль за реализацией государственной программы, в министерство экономического развития Новосибирской области и министерство финансов и налоговой политики Новосибирской области в следующие сроки:</w:t>
      </w:r>
    </w:p>
    <w:p w:rsidR="007B63C2" w:rsidRDefault="007B63C2">
      <w:pPr>
        <w:pStyle w:val="ConsPlusNormal"/>
        <w:jc w:val="both"/>
      </w:pPr>
      <w:r>
        <w:t xml:space="preserve">(в ред. </w:t>
      </w:r>
      <w:hyperlink r:id="rId282"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а) квартальный отчет - до 30 числа месяца, следующего за отчетным кварталом;</w:t>
      </w:r>
    </w:p>
    <w:p w:rsidR="007B63C2" w:rsidRDefault="007B63C2">
      <w:pPr>
        <w:pStyle w:val="ConsPlusNormal"/>
        <w:jc w:val="both"/>
      </w:pPr>
      <w:r>
        <w:t xml:space="preserve">(в ред. </w:t>
      </w:r>
      <w:hyperlink r:id="rId283"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б) годовой отчет - до 31 марта года, следующего за отчетным, в министерство экономического развития Новосибирской области;</w:t>
      </w:r>
    </w:p>
    <w:p w:rsidR="007B63C2" w:rsidRDefault="007B63C2">
      <w:pPr>
        <w:pStyle w:val="ConsPlusNormal"/>
        <w:jc w:val="both"/>
      </w:pPr>
      <w:r>
        <w:t xml:space="preserve">(в ред. </w:t>
      </w:r>
      <w:hyperlink r:id="rId284"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в) годовой отчет - ежегодно до 5 апреля года, следующего за отчетным, в министерство финансов и налоговой политики Новосибирской области, заместителю Губернатора Новосибирской области, осуществляющему контроль за реализацией государственной программы;</w:t>
      </w:r>
    </w:p>
    <w:p w:rsidR="007B63C2" w:rsidRDefault="007B63C2">
      <w:pPr>
        <w:pStyle w:val="ConsPlusNormal"/>
        <w:spacing w:before="220"/>
        <w:ind w:firstLine="540"/>
        <w:jc w:val="both"/>
      </w:pPr>
      <w:r>
        <w:t>ежегодно до 15 апреля года, следующего за отчетным, в Контрольно-счетную палату Новосибирской области и Законодательное Собрание Новосибирской области;</w:t>
      </w:r>
    </w:p>
    <w:p w:rsidR="007B63C2" w:rsidRDefault="007B63C2">
      <w:pPr>
        <w:pStyle w:val="ConsPlusNormal"/>
        <w:jc w:val="both"/>
      </w:pPr>
      <w:r>
        <w:t xml:space="preserve">(пп. "в" в ред. </w:t>
      </w:r>
      <w:hyperlink r:id="rId285"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г) ежегодно в срок до 5 апреля года, следующего за отчетным, осуществляет оценку результативности и эффективности реализации государственной программы с возможностью ее корректировки;</w:t>
      </w:r>
    </w:p>
    <w:p w:rsidR="007B63C2" w:rsidRDefault="007B63C2">
      <w:pPr>
        <w:pStyle w:val="ConsPlusNormal"/>
        <w:jc w:val="both"/>
      </w:pPr>
      <w:r>
        <w:t xml:space="preserve">(в ред. </w:t>
      </w:r>
      <w:hyperlink r:id="rId286"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д) ежеквартально, не позднее 15 числа месяца, следующего за отчетным кварталом, представляет в Федеральную службу по труду и занятости отчет об осуществлении расходов областного бюджета, источником финансового обеспечения которых является субсидия из федерального бюджета, и о достижении значений показателей результативности использования субсидии по форме, утвержденной Министерством труда и социальной защиты Российской Федерации;</w:t>
      </w:r>
    </w:p>
    <w:p w:rsidR="007B63C2" w:rsidRDefault="007B63C2">
      <w:pPr>
        <w:pStyle w:val="ConsPlusNormal"/>
        <w:spacing w:before="220"/>
        <w:ind w:firstLine="540"/>
        <w:jc w:val="both"/>
      </w:pPr>
      <w:r>
        <w:t>3) осуществляет мониторинг и контроль за ходом реализации государственной программы. Объектом мониторинга являются значения показателей (индикаторов) государственной программы (подпрограммы) и ход реализации мероприятий государственной программы;</w:t>
      </w:r>
    </w:p>
    <w:p w:rsidR="007B63C2" w:rsidRDefault="007B63C2">
      <w:pPr>
        <w:pStyle w:val="ConsPlusNormal"/>
        <w:spacing w:before="220"/>
        <w:ind w:firstLine="540"/>
        <w:jc w:val="both"/>
      </w:pPr>
      <w:r>
        <w:t xml:space="preserve">4) ежегодно уточняет в установленном порядке объемы финансирования мероприятий государственной программы на основе мониторинга реализации мероприятий государственной </w:t>
      </w:r>
      <w:r>
        <w:lastRenderedPageBreak/>
        <w:t>программы и оценки их эффективности и достижения целевых индикаторов и показателей;</w:t>
      </w:r>
    </w:p>
    <w:p w:rsidR="007B63C2" w:rsidRDefault="007B63C2">
      <w:pPr>
        <w:pStyle w:val="ConsPlusNormal"/>
        <w:spacing w:before="220"/>
        <w:ind w:firstLine="540"/>
        <w:jc w:val="both"/>
      </w:pPr>
      <w:r>
        <w:t>5) принимает решение о внесении изменений в государственную программу и в План ее реализации (в частности в перечни и состав мероприятий, сроки их реализации, а также в соответствии с законодательством Новосибирской области в объемы бюджетных ассигнований на реализацию мероприятий Плана реализации в пределах утвержденных лимитов бюджетных ассигнований на реализацию государственной программы в целом).</w:t>
      </w:r>
    </w:p>
    <w:p w:rsidR="007B63C2" w:rsidRDefault="007B63C2">
      <w:pPr>
        <w:pStyle w:val="ConsPlusNormal"/>
        <w:spacing w:before="220"/>
        <w:ind w:firstLine="540"/>
        <w:jc w:val="both"/>
      </w:pPr>
      <w:r>
        <w:t>56. Государственная программа считается завершенной после выполнения мероприятий государственной программы в полном объеме и (или) достижения цели государственной программы.</w:t>
      </w:r>
    </w:p>
    <w:p w:rsidR="007B63C2" w:rsidRDefault="007B63C2">
      <w:pPr>
        <w:pStyle w:val="ConsPlusNormal"/>
        <w:ind w:firstLine="540"/>
        <w:jc w:val="both"/>
      </w:pPr>
    </w:p>
    <w:p w:rsidR="007B63C2" w:rsidRDefault="007B63C2">
      <w:pPr>
        <w:pStyle w:val="ConsPlusTitle"/>
        <w:jc w:val="center"/>
        <w:outlineLvl w:val="1"/>
      </w:pPr>
      <w:r>
        <w:t>VI. Ресурсное обеспечение государственной программы</w:t>
      </w:r>
    </w:p>
    <w:p w:rsidR="007B63C2" w:rsidRDefault="007B63C2">
      <w:pPr>
        <w:pStyle w:val="ConsPlusNormal"/>
        <w:jc w:val="center"/>
      </w:pPr>
      <w:r>
        <w:t xml:space="preserve">(в ред. </w:t>
      </w:r>
      <w:hyperlink r:id="rId287" w:history="1">
        <w:r>
          <w:rPr>
            <w:color w:val="0000FF"/>
          </w:rPr>
          <w:t>постановления</w:t>
        </w:r>
      </w:hyperlink>
      <w:r>
        <w:t xml:space="preserve"> Правительства Новосибирской области</w:t>
      </w:r>
    </w:p>
    <w:p w:rsidR="007B63C2" w:rsidRDefault="007B63C2">
      <w:pPr>
        <w:pStyle w:val="ConsPlusNormal"/>
        <w:jc w:val="center"/>
      </w:pPr>
      <w:r>
        <w:t>от 22.12.2015 N 460-п)</w:t>
      </w:r>
    </w:p>
    <w:p w:rsidR="007B63C2" w:rsidRDefault="007B63C2">
      <w:pPr>
        <w:pStyle w:val="ConsPlusNormal"/>
        <w:ind w:firstLine="540"/>
        <w:jc w:val="both"/>
      </w:pPr>
    </w:p>
    <w:p w:rsidR="007B63C2" w:rsidRDefault="007B63C2">
      <w:pPr>
        <w:pStyle w:val="ConsPlusNormal"/>
        <w:ind w:firstLine="540"/>
        <w:jc w:val="both"/>
      </w:pPr>
      <w:r>
        <w:t>57. Реализация мероприятий государственной программы осуществляется за счет средств областного бюджета Новосибирской области, включая предоставленные областному бюджету Новосибирской области межбюджетные трансферты из федерального бюджета.</w:t>
      </w:r>
    </w:p>
    <w:p w:rsidR="007B63C2" w:rsidRDefault="007B63C2">
      <w:pPr>
        <w:pStyle w:val="ConsPlusNormal"/>
        <w:jc w:val="both"/>
      </w:pPr>
      <w:r>
        <w:t xml:space="preserve">(п. 57 в ред. </w:t>
      </w:r>
      <w:hyperlink r:id="rId288"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58. Общий объем финансирования государственной программы составляет 28088253,7 тыс. рублей, в том числе:</w:t>
      </w:r>
    </w:p>
    <w:p w:rsidR="007B63C2" w:rsidRDefault="007B63C2">
      <w:pPr>
        <w:pStyle w:val="ConsPlusNormal"/>
        <w:spacing w:before="220"/>
        <w:ind w:firstLine="540"/>
        <w:jc w:val="both"/>
      </w:pPr>
      <w:r>
        <w:t>1) 6304705,7 тыс. рублей - средства областного бюджета Новосибирской области;</w:t>
      </w:r>
    </w:p>
    <w:p w:rsidR="007B63C2" w:rsidRDefault="007B63C2">
      <w:pPr>
        <w:pStyle w:val="ConsPlusNormal"/>
        <w:spacing w:before="220"/>
        <w:ind w:firstLine="540"/>
        <w:jc w:val="both"/>
      </w:pPr>
      <w:r>
        <w:t>2) 18550457,0 тыс. рублей - средства из федерального бюджета;</w:t>
      </w:r>
    </w:p>
    <w:p w:rsidR="007B63C2" w:rsidRDefault="007B63C2">
      <w:pPr>
        <w:pStyle w:val="ConsPlusNormal"/>
        <w:spacing w:before="220"/>
        <w:ind w:firstLine="540"/>
        <w:jc w:val="both"/>
      </w:pPr>
      <w:r>
        <w:t>3) 48492,0 тыс. рублей - средства местных бюджетов;</w:t>
      </w:r>
    </w:p>
    <w:p w:rsidR="007B63C2" w:rsidRDefault="007B63C2">
      <w:pPr>
        <w:pStyle w:val="ConsPlusNormal"/>
        <w:spacing w:before="220"/>
        <w:ind w:firstLine="540"/>
        <w:jc w:val="both"/>
      </w:pPr>
      <w:r>
        <w:t>4) 3184599,0 тыс. рублей - средства из внебюджетных источников.</w:t>
      </w:r>
    </w:p>
    <w:p w:rsidR="007B63C2" w:rsidRDefault="007B63C2">
      <w:pPr>
        <w:pStyle w:val="ConsPlusNormal"/>
        <w:spacing w:before="220"/>
        <w:ind w:firstLine="540"/>
        <w:jc w:val="both"/>
      </w:pPr>
      <w:r>
        <w:t>Справочно:</w:t>
      </w:r>
    </w:p>
    <w:p w:rsidR="007B63C2" w:rsidRDefault="007B63C2">
      <w:pPr>
        <w:pStyle w:val="ConsPlusNormal"/>
        <w:spacing w:before="220"/>
        <w:ind w:firstLine="540"/>
        <w:jc w:val="both"/>
      </w:pPr>
      <w:r>
        <w:t xml:space="preserve">министерство образования Новосибирской области (в рамках государственной </w:t>
      </w:r>
      <w:hyperlink r:id="rId289" w:history="1">
        <w:r>
          <w:rPr>
            <w:color w:val="0000FF"/>
          </w:rPr>
          <w:t>программы</w:t>
        </w:r>
      </w:hyperlink>
      <w:r>
        <w:t xml:space="preserve"> Новосибирской области "Региональная программа развития среднего профессионального образования Новосибирской области", утвержденной постановлением Правительства Новосибирской области от 06.09.2013 N 380-п) - 3270,9 тыс. рублей на 2018 - 2019 годы за счет средств областного бюджета Новосибирской области.</w:t>
      </w:r>
    </w:p>
    <w:p w:rsidR="007B63C2" w:rsidRDefault="007B63C2">
      <w:pPr>
        <w:pStyle w:val="ConsPlusNormal"/>
        <w:spacing w:before="220"/>
        <w:ind w:firstLine="540"/>
        <w:jc w:val="both"/>
      </w:pPr>
      <w:r>
        <w:t xml:space="preserve">Минтруда и соцразвития НСО (в рамках государственной </w:t>
      </w:r>
      <w:hyperlink r:id="rId290" w:history="1">
        <w:r>
          <w:rPr>
            <w:color w:val="0000FF"/>
          </w:rPr>
          <w:t>программы</w:t>
        </w:r>
      </w:hyperlink>
      <w:r>
        <w:t xml:space="preserve"> Новосибирской области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 - 1600,0 тыс. рублей на 2019 - 2020 годы за счет средств областного бюджета Новосибирской области.</w:t>
      </w:r>
    </w:p>
    <w:p w:rsidR="007B63C2" w:rsidRDefault="007B63C2">
      <w:pPr>
        <w:pStyle w:val="ConsPlusNormal"/>
        <w:jc w:val="both"/>
      </w:pPr>
      <w:r>
        <w:t xml:space="preserve">(п. 58 в ред. </w:t>
      </w:r>
      <w:hyperlink r:id="rId291"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59. Объем финансового обеспечения на реализацию </w:t>
      </w:r>
      <w:hyperlink w:anchor="P4663" w:history="1">
        <w:r>
          <w:rPr>
            <w:color w:val="0000FF"/>
          </w:rPr>
          <w:t>Подпрограммы 1</w:t>
        </w:r>
      </w:hyperlink>
      <w:r>
        <w:t xml:space="preserve"> составляет 24604750,9 тыс. рублей.</w:t>
      </w:r>
    </w:p>
    <w:p w:rsidR="007B63C2" w:rsidRDefault="007B63C2">
      <w:pPr>
        <w:pStyle w:val="ConsPlusNormal"/>
        <w:jc w:val="both"/>
      </w:pPr>
      <w:r>
        <w:t xml:space="preserve">(п. 59 в ред. </w:t>
      </w:r>
      <w:hyperlink r:id="rId292"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60. Объем финансового обеспечения на реализацию </w:t>
      </w:r>
      <w:hyperlink w:anchor="P5402" w:history="1">
        <w:r>
          <w:rPr>
            <w:color w:val="0000FF"/>
          </w:rPr>
          <w:t>Подпрограммы 2</w:t>
        </w:r>
      </w:hyperlink>
      <w:r>
        <w:t xml:space="preserve"> составляет 3234058,3 тыс. рублей.</w:t>
      </w:r>
    </w:p>
    <w:p w:rsidR="007B63C2" w:rsidRDefault="007B63C2">
      <w:pPr>
        <w:pStyle w:val="ConsPlusNormal"/>
        <w:jc w:val="both"/>
      </w:pPr>
      <w:r>
        <w:t xml:space="preserve">(п. 60 в ред. </w:t>
      </w:r>
      <w:hyperlink r:id="rId293"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61. Объем финансового обеспечения на реализацию </w:t>
      </w:r>
      <w:hyperlink w:anchor="P5971" w:history="1">
        <w:r>
          <w:rPr>
            <w:color w:val="0000FF"/>
          </w:rPr>
          <w:t>Подпрограммы 3</w:t>
        </w:r>
      </w:hyperlink>
      <w:r>
        <w:t xml:space="preserve"> составляет 249444,5 </w:t>
      </w:r>
      <w:r>
        <w:lastRenderedPageBreak/>
        <w:t>тыс. рублей.</w:t>
      </w:r>
    </w:p>
    <w:p w:rsidR="007B63C2" w:rsidRDefault="007B63C2">
      <w:pPr>
        <w:pStyle w:val="ConsPlusNormal"/>
        <w:jc w:val="both"/>
      </w:pPr>
      <w:r>
        <w:t xml:space="preserve">(п. 61 в ред. </w:t>
      </w:r>
      <w:hyperlink r:id="rId294"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62. Распределение финансовых средств по годам:</w:t>
      </w:r>
    </w:p>
    <w:p w:rsidR="007B63C2" w:rsidRDefault="007B63C2">
      <w:pPr>
        <w:pStyle w:val="ConsPlusNormal"/>
        <w:ind w:firstLine="540"/>
        <w:jc w:val="both"/>
      </w:pPr>
    </w:p>
    <w:p w:rsidR="007B63C2" w:rsidRDefault="007B63C2">
      <w:pPr>
        <w:pStyle w:val="ConsPlusNormal"/>
        <w:jc w:val="right"/>
      </w:pPr>
      <w:r>
        <w:t>(тыс. рублей)</w:t>
      </w:r>
    </w:p>
    <w:p w:rsidR="007B63C2" w:rsidRDefault="007B63C2">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870"/>
        <w:gridCol w:w="1870"/>
        <w:gridCol w:w="1870"/>
        <w:gridCol w:w="1870"/>
      </w:tblGrid>
      <w:tr w:rsidR="007B63C2">
        <w:tc>
          <w:tcPr>
            <w:tcW w:w="1587" w:type="dxa"/>
          </w:tcPr>
          <w:p w:rsidR="007B63C2" w:rsidRDefault="007B63C2">
            <w:pPr>
              <w:pStyle w:val="ConsPlusNormal"/>
            </w:pPr>
          </w:p>
        </w:tc>
        <w:tc>
          <w:tcPr>
            <w:tcW w:w="1870" w:type="dxa"/>
          </w:tcPr>
          <w:p w:rsidR="007B63C2" w:rsidRDefault="007B63C2">
            <w:pPr>
              <w:pStyle w:val="ConsPlusNormal"/>
              <w:jc w:val="center"/>
            </w:pPr>
            <w:r>
              <w:t>Всего</w:t>
            </w:r>
          </w:p>
        </w:tc>
        <w:tc>
          <w:tcPr>
            <w:tcW w:w="1870" w:type="dxa"/>
          </w:tcPr>
          <w:p w:rsidR="007B63C2" w:rsidRDefault="00C11B00">
            <w:pPr>
              <w:pStyle w:val="ConsPlusNormal"/>
              <w:jc w:val="center"/>
            </w:pPr>
            <w:hyperlink w:anchor="P4663" w:history="1">
              <w:r w:rsidR="007B63C2">
                <w:rPr>
                  <w:color w:val="0000FF"/>
                </w:rPr>
                <w:t>Подпрограмма 1</w:t>
              </w:r>
            </w:hyperlink>
          </w:p>
        </w:tc>
        <w:tc>
          <w:tcPr>
            <w:tcW w:w="1870" w:type="dxa"/>
          </w:tcPr>
          <w:p w:rsidR="007B63C2" w:rsidRDefault="00C11B00">
            <w:pPr>
              <w:pStyle w:val="ConsPlusNormal"/>
              <w:jc w:val="center"/>
            </w:pPr>
            <w:hyperlink w:anchor="P5402" w:history="1">
              <w:r w:rsidR="007B63C2">
                <w:rPr>
                  <w:color w:val="0000FF"/>
                </w:rPr>
                <w:t>Подпрограмма 2</w:t>
              </w:r>
            </w:hyperlink>
          </w:p>
        </w:tc>
        <w:tc>
          <w:tcPr>
            <w:tcW w:w="1870" w:type="dxa"/>
          </w:tcPr>
          <w:p w:rsidR="007B63C2" w:rsidRDefault="00C11B00">
            <w:pPr>
              <w:pStyle w:val="ConsPlusNormal"/>
              <w:jc w:val="center"/>
            </w:pPr>
            <w:hyperlink w:anchor="P5971" w:history="1">
              <w:r w:rsidR="007B63C2">
                <w:rPr>
                  <w:color w:val="0000FF"/>
                </w:rPr>
                <w:t>Подпрограмма 3</w:t>
              </w:r>
            </w:hyperlink>
          </w:p>
        </w:tc>
      </w:tr>
      <w:tr w:rsidR="007B63C2">
        <w:tc>
          <w:tcPr>
            <w:tcW w:w="1587" w:type="dxa"/>
          </w:tcPr>
          <w:p w:rsidR="007B63C2" w:rsidRDefault="007B63C2">
            <w:pPr>
              <w:pStyle w:val="ConsPlusNormal"/>
              <w:jc w:val="center"/>
            </w:pPr>
            <w:r>
              <w:t>2014 год</w:t>
            </w:r>
          </w:p>
        </w:tc>
        <w:tc>
          <w:tcPr>
            <w:tcW w:w="1870" w:type="dxa"/>
          </w:tcPr>
          <w:p w:rsidR="007B63C2" w:rsidRDefault="007B63C2">
            <w:pPr>
              <w:pStyle w:val="ConsPlusNormal"/>
              <w:jc w:val="center"/>
            </w:pPr>
            <w:r>
              <w:t>1325921,5</w:t>
            </w:r>
          </w:p>
        </w:tc>
        <w:tc>
          <w:tcPr>
            <w:tcW w:w="1870" w:type="dxa"/>
          </w:tcPr>
          <w:p w:rsidR="007B63C2" w:rsidRDefault="007B63C2">
            <w:pPr>
              <w:pStyle w:val="ConsPlusNormal"/>
              <w:jc w:val="center"/>
            </w:pPr>
            <w:r>
              <w:t>1175828,7</w:t>
            </w:r>
          </w:p>
        </w:tc>
        <w:tc>
          <w:tcPr>
            <w:tcW w:w="1870" w:type="dxa"/>
          </w:tcPr>
          <w:p w:rsidR="007B63C2" w:rsidRDefault="007B63C2">
            <w:pPr>
              <w:pStyle w:val="ConsPlusNormal"/>
              <w:jc w:val="center"/>
            </w:pPr>
            <w:r>
              <w:t>150092,8</w:t>
            </w:r>
          </w:p>
        </w:tc>
        <w:tc>
          <w:tcPr>
            <w:tcW w:w="1870" w:type="dxa"/>
          </w:tcPr>
          <w:p w:rsidR="007B63C2" w:rsidRDefault="007B63C2">
            <w:pPr>
              <w:pStyle w:val="ConsPlusNormal"/>
              <w:jc w:val="center"/>
            </w:pPr>
            <w:r>
              <w:t>-</w:t>
            </w:r>
          </w:p>
        </w:tc>
      </w:tr>
      <w:tr w:rsidR="007B63C2">
        <w:tc>
          <w:tcPr>
            <w:tcW w:w="1587" w:type="dxa"/>
          </w:tcPr>
          <w:p w:rsidR="007B63C2" w:rsidRDefault="007B63C2">
            <w:pPr>
              <w:pStyle w:val="ConsPlusNormal"/>
              <w:jc w:val="center"/>
            </w:pPr>
            <w:r>
              <w:t>2015 год</w:t>
            </w:r>
          </w:p>
        </w:tc>
        <w:tc>
          <w:tcPr>
            <w:tcW w:w="1870" w:type="dxa"/>
          </w:tcPr>
          <w:p w:rsidR="007B63C2" w:rsidRDefault="007B63C2">
            <w:pPr>
              <w:pStyle w:val="ConsPlusNormal"/>
              <w:jc w:val="center"/>
            </w:pPr>
            <w:r>
              <w:t>1463171,3</w:t>
            </w:r>
          </w:p>
        </w:tc>
        <w:tc>
          <w:tcPr>
            <w:tcW w:w="1870" w:type="dxa"/>
          </w:tcPr>
          <w:p w:rsidR="007B63C2" w:rsidRDefault="007B63C2">
            <w:pPr>
              <w:pStyle w:val="ConsPlusNormal"/>
              <w:jc w:val="center"/>
            </w:pPr>
            <w:r>
              <w:t>1298767,3</w:t>
            </w:r>
          </w:p>
        </w:tc>
        <w:tc>
          <w:tcPr>
            <w:tcW w:w="1870" w:type="dxa"/>
          </w:tcPr>
          <w:p w:rsidR="007B63C2" w:rsidRDefault="007B63C2">
            <w:pPr>
              <w:pStyle w:val="ConsPlusNormal"/>
              <w:jc w:val="center"/>
            </w:pPr>
            <w:r>
              <w:t>164404,0</w:t>
            </w:r>
          </w:p>
        </w:tc>
        <w:tc>
          <w:tcPr>
            <w:tcW w:w="1870" w:type="dxa"/>
          </w:tcPr>
          <w:p w:rsidR="007B63C2" w:rsidRDefault="007B63C2">
            <w:pPr>
              <w:pStyle w:val="ConsPlusNormal"/>
              <w:jc w:val="center"/>
            </w:pPr>
            <w:r>
              <w:t>-</w:t>
            </w:r>
          </w:p>
        </w:tc>
      </w:tr>
      <w:tr w:rsidR="007B63C2">
        <w:tc>
          <w:tcPr>
            <w:tcW w:w="1587" w:type="dxa"/>
          </w:tcPr>
          <w:p w:rsidR="007B63C2" w:rsidRDefault="007B63C2">
            <w:pPr>
              <w:pStyle w:val="ConsPlusNormal"/>
              <w:jc w:val="center"/>
            </w:pPr>
            <w:r>
              <w:t>2016 год</w:t>
            </w:r>
          </w:p>
        </w:tc>
        <w:tc>
          <w:tcPr>
            <w:tcW w:w="1870" w:type="dxa"/>
          </w:tcPr>
          <w:p w:rsidR="007B63C2" w:rsidRDefault="007B63C2">
            <w:pPr>
              <w:pStyle w:val="ConsPlusNormal"/>
              <w:jc w:val="center"/>
            </w:pPr>
            <w:r>
              <w:t>1486544,9</w:t>
            </w:r>
          </w:p>
        </w:tc>
        <w:tc>
          <w:tcPr>
            <w:tcW w:w="1870" w:type="dxa"/>
          </w:tcPr>
          <w:p w:rsidR="007B63C2" w:rsidRDefault="007B63C2">
            <w:pPr>
              <w:pStyle w:val="ConsPlusNormal"/>
              <w:jc w:val="center"/>
            </w:pPr>
            <w:r>
              <w:t>1315745,4</w:t>
            </w:r>
          </w:p>
        </w:tc>
        <w:tc>
          <w:tcPr>
            <w:tcW w:w="1870" w:type="dxa"/>
          </w:tcPr>
          <w:p w:rsidR="007B63C2" w:rsidRDefault="007B63C2">
            <w:pPr>
              <w:pStyle w:val="ConsPlusNormal"/>
              <w:jc w:val="center"/>
            </w:pPr>
            <w:r>
              <w:t>170799,5</w:t>
            </w:r>
          </w:p>
        </w:tc>
        <w:tc>
          <w:tcPr>
            <w:tcW w:w="1870" w:type="dxa"/>
          </w:tcPr>
          <w:p w:rsidR="007B63C2" w:rsidRDefault="007B63C2">
            <w:pPr>
              <w:pStyle w:val="ConsPlusNormal"/>
              <w:jc w:val="center"/>
            </w:pPr>
            <w:r>
              <w:t>-</w:t>
            </w:r>
          </w:p>
        </w:tc>
      </w:tr>
      <w:tr w:rsidR="007B63C2">
        <w:tc>
          <w:tcPr>
            <w:tcW w:w="1587" w:type="dxa"/>
          </w:tcPr>
          <w:p w:rsidR="007B63C2" w:rsidRDefault="007B63C2">
            <w:pPr>
              <w:pStyle w:val="ConsPlusNormal"/>
              <w:jc w:val="center"/>
            </w:pPr>
            <w:r>
              <w:t>2017 год</w:t>
            </w:r>
          </w:p>
        </w:tc>
        <w:tc>
          <w:tcPr>
            <w:tcW w:w="1870" w:type="dxa"/>
          </w:tcPr>
          <w:p w:rsidR="007B63C2" w:rsidRDefault="007B63C2">
            <w:pPr>
              <w:pStyle w:val="ConsPlusNormal"/>
              <w:jc w:val="center"/>
            </w:pPr>
            <w:r>
              <w:t>1458090,1</w:t>
            </w:r>
          </w:p>
        </w:tc>
        <w:tc>
          <w:tcPr>
            <w:tcW w:w="1870" w:type="dxa"/>
          </w:tcPr>
          <w:p w:rsidR="007B63C2" w:rsidRDefault="007B63C2">
            <w:pPr>
              <w:pStyle w:val="ConsPlusNormal"/>
              <w:jc w:val="center"/>
            </w:pPr>
            <w:r>
              <w:t>1241258,1</w:t>
            </w:r>
          </w:p>
        </w:tc>
        <w:tc>
          <w:tcPr>
            <w:tcW w:w="1870" w:type="dxa"/>
          </w:tcPr>
          <w:p w:rsidR="007B63C2" w:rsidRDefault="007B63C2">
            <w:pPr>
              <w:pStyle w:val="ConsPlusNormal"/>
              <w:jc w:val="center"/>
            </w:pPr>
            <w:r>
              <w:t>216832,0</w:t>
            </w:r>
          </w:p>
        </w:tc>
        <w:tc>
          <w:tcPr>
            <w:tcW w:w="1870" w:type="dxa"/>
          </w:tcPr>
          <w:p w:rsidR="007B63C2" w:rsidRDefault="007B63C2">
            <w:pPr>
              <w:pStyle w:val="ConsPlusNormal"/>
              <w:jc w:val="center"/>
            </w:pPr>
            <w:r>
              <w:t>-</w:t>
            </w:r>
          </w:p>
        </w:tc>
      </w:tr>
      <w:tr w:rsidR="007B63C2">
        <w:tc>
          <w:tcPr>
            <w:tcW w:w="1587" w:type="dxa"/>
          </w:tcPr>
          <w:p w:rsidR="007B63C2" w:rsidRDefault="007B63C2">
            <w:pPr>
              <w:pStyle w:val="ConsPlusNormal"/>
              <w:jc w:val="center"/>
            </w:pPr>
            <w:r>
              <w:t>2018 год</w:t>
            </w:r>
          </w:p>
        </w:tc>
        <w:tc>
          <w:tcPr>
            <w:tcW w:w="1870" w:type="dxa"/>
          </w:tcPr>
          <w:p w:rsidR="007B63C2" w:rsidRDefault="007B63C2">
            <w:pPr>
              <w:pStyle w:val="ConsPlusNormal"/>
              <w:jc w:val="center"/>
            </w:pPr>
            <w:r>
              <w:t>1394287,2</w:t>
            </w:r>
          </w:p>
        </w:tc>
        <w:tc>
          <w:tcPr>
            <w:tcW w:w="1870" w:type="dxa"/>
          </w:tcPr>
          <w:p w:rsidR="007B63C2" w:rsidRDefault="007B63C2">
            <w:pPr>
              <w:pStyle w:val="ConsPlusNormal"/>
              <w:jc w:val="center"/>
            </w:pPr>
            <w:r>
              <w:t>1154285,2</w:t>
            </w:r>
          </w:p>
        </w:tc>
        <w:tc>
          <w:tcPr>
            <w:tcW w:w="1870" w:type="dxa"/>
          </w:tcPr>
          <w:p w:rsidR="007B63C2" w:rsidRDefault="007B63C2">
            <w:pPr>
              <w:pStyle w:val="ConsPlusNormal"/>
              <w:jc w:val="center"/>
            </w:pPr>
            <w:r>
              <w:t>201060,0</w:t>
            </w:r>
          </w:p>
        </w:tc>
        <w:tc>
          <w:tcPr>
            <w:tcW w:w="1870" w:type="dxa"/>
          </w:tcPr>
          <w:p w:rsidR="007B63C2" w:rsidRDefault="007B63C2">
            <w:pPr>
              <w:pStyle w:val="ConsPlusNormal"/>
              <w:jc w:val="center"/>
            </w:pPr>
            <w:r>
              <w:t>38942,0</w:t>
            </w:r>
          </w:p>
        </w:tc>
      </w:tr>
      <w:tr w:rsidR="007B63C2">
        <w:tc>
          <w:tcPr>
            <w:tcW w:w="1587" w:type="dxa"/>
          </w:tcPr>
          <w:p w:rsidR="007B63C2" w:rsidRDefault="007B63C2">
            <w:pPr>
              <w:pStyle w:val="ConsPlusNormal"/>
              <w:jc w:val="center"/>
            </w:pPr>
            <w:r>
              <w:t>2019 год</w:t>
            </w:r>
          </w:p>
        </w:tc>
        <w:tc>
          <w:tcPr>
            <w:tcW w:w="1870" w:type="dxa"/>
          </w:tcPr>
          <w:p w:rsidR="007B63C2" w:rsidRDefault="007B63C2">
            <w:pPr>
              <w:pStyle w:val="ConsPlusNormal"/>
              <w:jc w:val="center"/>
            </w:pPr>
            <w:r>
              <w:t>1913744,8</w:t>
            </w:r>
          </w:p>
        </w:tc>
        <w:tc>
          <w:tcPr>
            <w:tcW w:w="1870" w:type="dxa"/>
          </w:tcPr>
          <w:p w:rsidR="007B63C2" w:rsidRDefault="007B63C2">
            <w:pPr>
              <w:pStyle w:val="ConsPlusNormal"/>
              <w:jc w:val="center"/>
            </w:pPr>
            <w:r>
              <w:t>1560238,6</w:t>
            </w:r>
          </w:p>
        </w:tc>
        <w:tc>
          <w:tcPr>
            <w:tcW w:w="1870" w:type="dxa"/>
          </w:tcPr>
          <w:p w:rsidR="007B63C2" w:rsidRDefault="007B63C2">
            <w:pPr>
              <w:pStyle w:val="ConsPlusNormal"/>
              <w:jc w:val="center"/>
            </w:pPr>
            <w:r>
              <w:t>309460,0</w:t>
            </w:r>
          </w:p>
        </w:tc>
        <w:tc>
          <w:tcPr>
            <w:tcW w:w="1870" w:type="dxa"/>
          </w:tcPr>
          <w:p w:rsidR="007B63C2" w:rsidRDefault="007B63C2">
            <w:pPr>
              <w:pStyle w:val="ConsPlusNormal"/>
              <w:jc w:val="center"/>
            </w:pPr>
            <w:r>
              <w:t>44046,2</w:t>
            </w:r>
          </w:p>
        </w:tc>
      </w:tr>
      <w:tr w:rsidR="007B63C2">
        <w:tc>
          <w:tcPr>
            <w:tcW w:w="1587" w:type="dxa"/>
          </w:tcPr>
          <w:p w:rsidR="007B63C2" w:rsidRDefault="007B63C2">
            <w:pPr>
              <w:pStyle w:val="ConsPlusNormal"/>
              <w:jc w:val="center"/>
            </w:pPr>
            <w:r>
              <w:t>2020 год</w:t>
            </w:r>
          </w:p>
        </w:tc>
        <w:tc>
          <w:tcPr>
            <w:tcW w:w="1870" w:type="dxa"/>
          </w:tcPr>
          <w:p w:rsidR="007B63C2" w:rsidRDefault="007B63C2">
            <w:pPr>
              <w:pStyle w:val="ConsPlusNormal"/>
              <w:jc w:val="center"/>
            </w:pPr>
            <w:r>
              <w:t>4894954,1</w:t>
            </w:r>
          </w:p>
        </w:tc>
        <w:tc>
          <w:tcPr>
            <w:tcW w:w="1870" w:type="dxa"/>
          </w:tcPr>
          <w:p w:rsidR="007B63C2" w:rsidRDefault="007B63C2">
            <w:pPr>
              <w:pStyle w:val="ConsPlusNormal"/>
              <w:jc w:val="center"/>
            </w:pPr>
            <w:r>
              <w:t>4525504,0</w:t>
            </w:r>
          </w:p>
        </w:tc>
        <w:tc>
          <w:tcPr>
            <w:tcW w:w="1870" w:type="dxa"/>
          </w:tcPr>
          <w:p w:rsidR="007B63C2" w:rsidRDefault="007B63C2">
            <w:pPr>
              <w:pStyle w:val="ConsPlusNormal"/>
              <w:jc w:val="center"/>
            </w:pPr>
            <w:r>
              <w:t>327215,5</w:t>
            </w:r>
          </w:p>
        </w:tc>
        <w:tc>
          <w:tcPr>
            <w:tcW w:w="1870" w:type="dxa"/>
          </w:tcPr>
          <w:p w:rsidR="007B63C2" w:rsidRDefault="007B63C2">
            <w:pPr>
              <w:pStyle w:val="ConsPlusNormal"/>
              <w:jc w:val="center"/>
            </w:pPr>
            <w:r>
              <w:t>42234,6</w:t>
            </w:r>
          </w:p>
        </w:tc>
      </w:tr>
      <w:tr w:rsidR="007B63C2">
        <w:tc>
          <w:tcPr>
            <w:tcW w:w="1587" w:type="dxa"/>
          </w:tcPr>
          <w:p w:rsidR="007B63C2" w:rsidRDefault="007B63C2">
            <w:pPr>
              <w:pStyle w:val="ConsPlusNormal"/>
              <w:jc w:val="center"/>
            </w:pPr>
            <w:r>
              <w:t>2021 год</w:t>
            </w:r>
          </w:p>
        </w:tc>
        <w:tc>
          <w:tcPr>
            <w:tcW w:w="1870" w:type="dxa"/>
          </w:tcPr>
          <w:p w:rsidR="007B63C2" w:rsidRDefault="007B63C2">
            <w:pPr>
              <w:pStyle w:val="ConsPlusNormal"/>
              <w:jc w:val="center"/>
            </w:pPr>
            <w:r>
              <w:t>3544202,8</w:t>
            </w:r>
          </w:p>
        </w:tc>
        <w:tc>
          <w:tcPr>
            <w:tcW w:w="1870" w:type="dxa"/>
          </w:tcPr>
          <w:p w:rsidR="007B63C2" w:rsidRDefault="007B63C2">
            <w:pPr>
              <w:pStyle w:val="ConsPlusNormal"/>
              <w:jc w:val="center"/>
            </w:pPr>
            <w:r>
              <w:t>3199215,8</w:t>
            </w:r>
          </w:p>
        </w:tc>
        <w:tc>
          <w:tcPr>
            <w:tcW w:w="1870" w:type="dxa"/>
          </w:tcPr>
          <w:p w:rsidR="007B63C2" w:rsidRDefault="007B63C2">
            <w:pPr>
              <w:pStyle w:val="ConsPlusNormal"/>
              <w:jc w:val="center"/>
            </w:pPr>
            <w:r>
              <w:t>318254,5</w:t>
            </w:r>
          </w:p>
        </w:tc>
        <w:tc>
          <w:tcPr>
            <w:tcW w:w="1870" w:type="dxa"/>
          </w:tcPr>
          <w:p w:rsidR="007B63C2" w:rsidRDefault="007B63C2">
            <w:pPr>
              <w:pStyle w:val="ConsPlusNormal"/>
              <w:jc w:val="center"/>
            </w:pPr>
            <w:r>
              <w:t>26732,5</w:t>
            </w:r>
          </w:p>
        </w:tc>
      </w:tr>
      <w:tr w:rsidR="007B63C2">
        <w:tc>
          <w:tcPr>
            <w:tcW w:w="1587" w:type="dxa"/>
          </w:tcPr>
          <w:p w:rsidR="007B63C2" w:rsidRDefault="007B63C2">
            <w:pPr>
              <w:pStyle w:val="ConsPlusNormal"/>
              <w:jc w:val="center"/>
            </w:pPr>
            <w:r>
              <w:t>2022 год</w:t>
            </w:r>
          </w:p>
        </w:tc>
        <w:tc>
          <w:tcPr>
            <w:tcW w:w="1870" w:type="dxa"/>
          </w:tcPr>
          <w:p w:rsidR="007B63C2" w:rsidRDefault="007B63C2">
            <w:pPr>
              <w:pStyle w:val="ConsPlusNormal"/>
              <w:jc w:val="center"/>
            </w:pPr>
            <w:r>
              <w:t>2630832,5</w:t>
            </w:r>
          </w:p>
        </w:tc>
        <w:tc>
          <w:tcPr>
            <w:tcW w:w="1870" w:type="dxa"/>
          </w:tcPr>
          <w:p w:rsidR="007B63C2" w:rsidRDefault="007B63C2">
            <w:pPr>
              <w:pStyle w:val="ConsPlusNormal"/>
              <w:jc w:val="center"/>
            </w:pPr>
            <w:r>
              <w:t>2290162,5</w:t>
            </w:r>
          </w:p>
        </w:tc>
        <w:tc>
          <w:tcPr>
            <w:tcW w:w="1870" w:type="dxa"/>
          </w:tcPr>
          <w:p w:rsidR="007B63C2" w:rsidRDefault="007B63C2">
            <w:pPr>
              <w:pStyle w:val="ConsPlusNormal"/>
              <w:jc w:val="center"/>
            </w:pPr>
            <w:r>
              <w:t>334160,0</w:t>
            </w:r>
          </w:p>
        </w:tc>
        <w:tc>
          <w:tcPr>
            <w:tcW w:w="1870" w:type="dxa"/>
          </w:tcPr>
          <w:p w:rsidR="007B63C2" w:rsidRDefault="007B63C2">
            <w:pPr>
              <w:pStyle w:val="ConsPlusNormal"/>
              <w:jc w:val="center"/>
            </w:pPr>
            <w:r>
              <w:t>6510,0</w:t>
            </w:r>
          </w:p>
        </w:tc>
      </w:tr>
      <w:tr w:rsidR="007B63C2">
        <w:tc>
          <w:tcPr>
            <w:tcW w:w="1587" w:type="dxa"/>
          </w:tcPr>
          <w:p w:rsidR="007B63C2" w:rsidRDefault="007B63C2">
            <w:pPr>
              <w:pStyle w:val="ConsPlusNormal"/>
              <w:jc w:val="center"/>
            </w:pPr>
            <w:r>
              <w:t>2023 год</w:t>
            </w:r>
          </w:p>
        </w:tc>
        <w:tc>
          <w:tcPr>
            <w:tcW w:w="1870" w:type="dxa"/>
          </w:tcPr>
          <w:p w:rsidR="007B63C2" w:rsidRDefault="007B63C2">
            <w:pPr>
              <w:pStyle w:val="ConsPlusNormal"/>
              <w:jc w:val="center"/>
            </w:pPr>
            <w:r>
              <w:t>2670605,0</w:t>
            </w:r>
          </w:p>
        </w:tc>
        <w:tc>
          <w:tcPr>
            <w:tcW w:w="1870" w:type="dxa"/>
          </w:tcPr>
          <w:p w:rsidR="007B63C2" w:rsidRDefault="007B63C2">
            <w:pPr>
              <w:pStyle w:val="ConsPlusNormal"/>
              <w:jc w:val="center"/>
            </w:pPr>
            <w:r>
              <w:t>2316335,0</w:t>
            </w:r>
          </w:p>
        </w:tc>
        <w:tc>
          <w:tcPr>
            <w:tcW w:w="1870" w:type="dxa"/>
          </w:tcPr>
          <w:p w:rsidR="007B63C2" w:rsidRDefault="007B63C2">
            <w:pPr>
              <w:pStyle w:val="ConsPlusNormal"/>
              <w:jc w:val="center"/>
            </w:pPr>
            <w:r>
              <w:t>347760,0</w:t>
            </w:r>
          </w:p>
        </w:tc>
        <w:tc>
          <w:tcPr>
            <w:tcW w:w="1870" w:type="dxa"/>
          </w:tcPr>
          <w:p w:rsidR="007B63C2" w:rsidRDefault="007B63C2">
            <w:pPr>
              <w:pStyle w:val="ConsPlusNormal"/>
              <w:jc w:val="center"/>
            </w:pPr>
            <w:r>
              <w:t>6510,0</w:t>
            </w:r>
          </w:p>
        </w:tc>
      </w:tr>
      <w:tr w:rsidR="007B63C2">
        <w:tc>
          <w:tcPr>
            <w:tcW w:w="1587" w:type="dxa"/>
          </w:tcPr>
          <w:p w:rsidR="007B63C2" w:rsidRDefault="007B63C2">
            <w:pPr>
              <w:pStyle w:val="ConsPlusNormal"/>
              <w:jc w:val="center"/>
            </w:pPr>
            <w:r>
              <w:t>2024 год</w:t>
            </w:r>
          </w:p>
        </w:tc>
        <w:tc>
          <w:tcPr>
            <w:tcW w:w="1870" w:type="dxa"/>
          </w:tcPr>
          <w:p w:rsidR="007B63C2" w:rsidRDefault="007B63C2">
            <w:pPr>
              <w:pStyle w:val="ConsPlusNormal"/>
              <w:jc w:val="center"/>
            </w:pPr>
            <w:r>
              <w:t>2705579,6</w:t>
            </w:r>
          </w:p>
        </w:tc>
        <w:tc>
          <w:tcPr>
            <w:tcW w:w="1870" w:type="dxa"/>
          </w:tcPr>
          <w:p w:rsidR="007B63C2" w:rsidRDefault="007B63C2">
            <w:pPr>
              <w:pStyle w:val="ConsPlusNormal"/>
              <w:jc w:val="center"/>
            </w:pPr>
            <w:r>
              <w:t>2316335,0</w:t>
            </w:r>
          </w:p>
        </w:tc>
        <w:tc>
          <w:tcPr>
            <w:tcW w:w="1870" w:type="dxa"/>
          </w:tcPr>
          <w:p w:rsidR="007B63C2" w:rsidRDefault="007B63C2">
            <w:pPr>
              <w:pStyle w:val="ConsPlusNormal"/>
              <w:jc w:val="center"/>
            </w:pPr>
            <w:r>
              <w:t>347010,0</w:t>
            </w:r>
          </w:p>
        </w:tc>
        <w:tc>
          <w:tcPr>
            <w:tcW w:w="1870" w:type="dxa"/>
          </w:tcPr>
          <w:p w:rsidR="007B63C2" w:rsidRDefault="007B63C2">
            <w:pPr>
              <w:pStyle w:val="ConsPlusNormal"/>
              <w:jc w:val="center"/>
            </w:pPr>
            <w:r>
              <w:t>42234,6</w:t>
            </w:r>
          </w:p>
        </w:tc>
      </w:tr>
      <w:tr w:rsidR="007B63C2">
        <w:tc>
          <w:tcPr>
            <w:tcW w:w="1587" w:type="dxa"/>
          </w:tcPr>
          <w:p w:rsidR="007B63C2" w:rsidRDefault="007B63C2">
            <w:pPr>
              <w:pStyle w:val="ConsPlusNormal"/>
              <w:jc w:val="center"/>
            </w:pPr>
            <w:r>
              <w:t>2025 год</w:t>
            </w:r>
          </w:p>
        </w:tc>
        <w:tc>
          <w:tcPr>
            <w:tcW w:w="1870" w:type="dxa"/>
          </w:tcPr>
          <w:p w:rsidR="007B63C2" w:rsidRDefault="007B63C2">
            <w:pPr>
              <w:pStyle w:val="ConsPlusNormal"/>
              <w:jc w:val="center"/>
            </w:pPr>
            <w:r>
              <w:t>2600319,9</w:t>
            </w:r>
          </w:p>
        </w:tc>
        <w:tc>
          <w:tcPr>
            <w:tcW w:w="1870" w:type="dxa"/>
          </w:tcPr>
          <w:p w:rsidR="007B63C2" w:rsidRDefault="007B63C2">
            <w:pPr>
              <w:pStyle w:val="ConsPlusNormal"/>
              <w:jc w:val="center"/>
            </w:pPr>
            <w:r>
              <w:t>2211075,3</w:t>
            </w:r>
          </w:p>
        </w:tc>
        <w:tc>
          <w:tcPr>
            <w:tcW w:w="1870" w:type="dxa"/>
          </w:tcPr>
          <w:p w:rsidR="007B63C2" w:rsidRDefault="007B63C2">
            <w:pPr>
              <w:pStyle w:val="ConsPlusNormal"/>
              <w:jc w:val="center"/>
            </w:pPr>
            <w:r>
              <w:t>347010,0</w:t>
            </w:r>
          </w:p>
        </w:tc>
        <w:tc>
          <w:tcPr>
            <w:tcW w:w="1870" w:type="dxa"/>
          </w:tcPr>
          <w:p w:rsidR="007B63C2" w:rsidRDefault="007B63C2">
            <w:pPr>
              <w:pStyle w:val="ConsPlusNormal"/>
              <w:jc w:val="center"/>
            </w:pPr>
            <w:r>
              <w:t>42234,6</w:t>
            </w:r>
          </w:p>
        </w:tc>
      </w:tr>
    </w:tbl>
    <w:p w:rsidR="007B63C2" w:rsidRDefault="007B63C2">
      <w:pPr>
        <w:pStyle w:val="ConsPlusNormal"/>
        <w:ind w:firstLine="540"/>
        <w:jc w:val="both"/>
      </w:pPr>
    </w:p>
    <w:p w:rsidR="007B63C2" w:rsidRDefault="007B63C2">
      <w:pPr>
        <w:pStyle w:val="ConsPlusNormal"/>
        <w:jc w:val="both"/>
      </w:pPr>
      <w:r>
        <w:t xml:space="preserve">(п. 62 в ред. </w:t>
      </w:r>
      <w:hyperlink r:id="rId295"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63. Ресурсное обеспечение государственной программы, осуществляемое за счет средств областного бюджета Новосибирской области, включая предоставленные областному бюджету Новосибирской области межбюджетные трансферты из федерального бюджета, носит прогнозный характер и подлежит ежегодному уточнению при формировании проектов соответствующих бюджетов на очередной финансовый год и плановый период.</w:t>
      </w:r>
    </w:p>
    <w:p w:rsidR="007B63C2" w:rsidRDefault="007B63C2">
      <w:pPr>
        <w:pStyle w:val="ConsPlusNormal"/>
        <w:jc w:val="both"/>
      </w:pPr>
      <w:r>
        <w:t xml:space="preserve">(в ред. </w:t>
      </w:r>
      <w:hyperlink r:id="rId296" w:history="1">
        <w:r>
          <w:rPr>
            <w:color w:val="0000FF"/>
          </w:rPr>
          <w:t>постановления</w:t>
        </w:r>
      </w:hyperlink>
      <w:r>
        <w:t xml:space="preserve"> Правительства Новосибирской области от 20.02.2021 N 47-п)</w:t>
      </w:r>
    </w:p>
    <w:p w:rsidR="007B63C2" w:rsidRDefault="007B63C2">
      <w:pPr>
        <w:pStyle w:val="ConsPlusNormal"/>
        <w:spacing w:before="220"/>
        <w:ind w:firstLine="540"/>
        <w:jc w:val="both"/>
      </w:pPr>
      <w:r>
        <w:t xml:space="preserve">64. Подробная информация о сводных финансовых затратах и источниках финансирования государственной программы по годам приведена в </w:t>
      </w:r>
      <w:hyperlink w:anchor="P3808" w:history="1">
        <w:r>
          <w:rPr>
            <w:color w:val="0000FF"/>
          </w:rPr>
          <w:t>приложении N 3</w:t>
        </w:r>
      </w:hyperlink>
      <w:r>
        <w:t xml:space="preserve"> к государственной программе "Сводные финансовые затраты и налоговые расходы государственной программы Новосибирской области "Содействие занятости населения".</w:t>
      </w:r>
    </w:p>
    <w:p w:rsidR="007B63C2" w:rsidRDefault="007B63C2">
      <w:pPr>
        <w:pStyle w:val="ConsPlusNormal"/>
        <w:jc w:val="both"/>
      </w:pPr>
      <w:r>
        <w:t xml:space="preserve">(в ред. постановлений Правительства Новосибирской области от 07.02.2019 </w:t>
      </w:r>
      <w:hyperlink r:id="rId297" w:history="1">
        <w:r>
          <w:rPr>
            <w:color w:val="0000FF"/>
          </w:rPr>
          <w:t>N 29-п</w:t>
        </w:r>
      </w:hyperlink>
      <w:r>
        <w:t xml:space="preserve">, от 20.02.2021 </w:t>
      </w:r>
      <w:hyperlink r:id="rId298" w:history="1">
        <w:r>
          <w:rPr>
            <w:color w:val="0000FF"/>
          </w:rPr>
          <w:t>N 47-п</w:t>
        </w:r>
      </w:hyperlink>
      <w:r>
        <w:t>)</w:t>
      </w:r>
    </w:p>
    <w:p w:rsidR="007B63C2" w:rsidRDefault="007B63C2">
      <w:pPr>
        <w:pStyle w:val="ConsPlusNormal"/>
        <w:ind w:firstLine="540"/>
        <w:jc w:val="both"/>
      </w:pPr>
    </w:p>
    <w:p w:rsidR="007B63C2" w:rsidRDefault="007B63C2">
      <w:pPr>
        <w:pStyle w:val="ConsPlusTitle"/>
        <w:jc w:val="center"/>
        <w:outlineLvl w:val="1"/>
      </w:pPr>
      <w:r>
        <w:t>VII. Ожидаемые результаты реализации</w:t>
      </w:r>
    </w:p>
    <w:p w:rsidR="007B63C2" w:rsidRDefault="007B63C2">
      <w:pPr>
        <w:pStyle w:val="ConsPlusTitle"/>
        <w:jc w:val="center"/>
      </w:pPr>
      <w:r>
        <w:t>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71. Реализация государственной программы позволит достигнуть следующих результатов:</w:t>
      </w:r>
    </w:p>
    <w:p w:rsidR="007B63C2" w:rsidRDefault="007B63C2">
      <w:pPr>
        <w:pStyle w:val="ConsPlusNormal"/>
        <w:spacing w:before="220"/>
        <w:ind w:firstLine="540"/>
        <w:jc w:val="both"/>
      </w:pPr>
      <w:r>
        <w:t xml:space="preserve">1) уровень зарегистрированной безработицы в 2024 году составит не более 1,0% от численности рабочей силы и будет поддерживаться на достигнутом уровне до конца реализации </w:t>
      </w:r>
      <w:r>
        <w:lastRenderedPageBreak/>
        <w:t>государственной программы (в 2013 году уровень зарегистрированной безработицы составил 1,1%);</w:t>
      </w:r>
    </w:p>
    <w:p w:rsidR="007B63C2" w:rsidRDefault="007B63C2">
      <w:pPr>
        <w:pStyle w:val="ConsPlusNormal"/>
        <w:jc w:val="both"/>
      </w:pPr>
      <w:r>
        <w:t xml:space="preserve">(в ред. постановлений Правительства Новосибирской области от 07.02.2019 </w:t>
      </w:r>
      <w:hyperlink r:id="rId299" w:history="1">
        <w:r>
          <w:rPr>
            <w:color w:val="0000FF"/>
          </w:rPr>
          <w:t>N 29-п</w:t>
        </w:r>
      </w:hyperlink>
      <w:r>
        <w:t xml:space="preserve">, от 20.02.2021 </w:t>
      </w:r>
      <w:hyperlink r:id="rId300" w:history="1">
        <w:r>
          <w:rPr>
            <w:color w:val="0000FF"/>
          </w:rPr>
          <w:t>N 47-п</w:t>
        </w:r>
      </w:hyperlink>
      <w:r>
        <w:t>)</w:t>
      </w:r>
    </w:p>
    <w:p w:rsidR="007B63C2" w:rsidRDefault="007B63C2">
      <w:pPr>
        <w:pStyle w:val="ConsPlusNormal"/>
        <w:spacing w:before="220"/>
        <w:ind w:firstLine="540"/>
        <w:jc w:val="both"/>
      </w:pPr>
      <w:r>
        <w:t>2) уровень безработицы (по методологии МОТ) к концу реализации государственной программы составит не более 5,4%;</w:t>
      </w:r>
    </w:p>
    <w:p w:rsidR="007B63C2" w:rsidRDefault="007B63C2">
      <w:pPr>
        <w:pStyle w:val="ConsPlusNormal"/>
        <w:jc w:val="both"/>
      </w:pPr>
      <w:r>
        <w:t xml:space="preserve">(в ред. постановлений Правительства Новосибирской области от 07.02.2019 </w:t>
      </w:r>
      <w:hyperlink r:id="rId301" w:history="1">
        <w:r>
          <w:rPr>
            <w:color w:val="0000FF"/>
          </w:rPr>
          <w:t>N 29-п</w:t>
        </w:r>
      </w:hyperlink>
      <w:r>
        <w:t xml:space="preserve">, от 14.01.2020 </w:t>
      </w:r>
      <w:hyperlink r:id="rId302" w:history="1">
        <w:r>
          <w:rPr>
            <w:color w:val="0000FF"/>
          </w:rPr>
          <w:t>N 1-п</w:t>
        </w:r>
      </w:hyperlink>
      <w:r>
        <w:t>)</w:t>
      </w:r>
    </w:p>
    <w:p w:rsidR="007B63C2" w:rsidRDefault="007B63C2">
      <w:pPr>
        <w:pStyle w:val="ConsPlusNormal"/>
        <w:spacing w:before="220"/>
        <w:ind w:firstLine="540"/>
        <w:jc w:val="both"/>
      </w:pPr>
      <w:r>
        <w:t>3) коэффициент напряженности на рынке труда в 2022 году составит не более 0,6 и будет поддерживаться на достигнутом уровне до конца реализации государственной программы (на начало реализации государственной программы коэффициент напряженности составил 0,7);</w:t>
      </w:r>
    </w:p>
    <w:p w:rsidR="007B63C2" w:rsidRDefault="007B63C2">
      <w:pPr>
        <w:pStyle w:val="ConsPlusNormal"/>
        <w:jc w:val="both"/>
      </w:pPr>
      <w:r>
        <w:t xml:space="preserve">(в ред. постановлений Правительства Новосибирской области от 07.02.2019 </w:t>
      </w:r>
      <w:hyperlink r:id="rId303" w:history="1">
        <w:r>
          <w:rPr>
            <w:color w:val="0000FF"/>
          </w:rPr>
          <w:t>N 29-п</w:t>
        </w:r>
      </w:hyperlink>
      <w:r>
        <w:t xml:space="preserve">, от 20.02.2021 </w:t>
      </w:r>
      <w:hyperlink r:id="rId304" w:history="1">
        <w:r>
          <w:rPr>
            <w:color w:val="0000FF"/>
          </w:rPr>
          <w:t>N 47-п</w:t>
        </w:r>
      </w:hyperlink>
      <w:r>
        <w:t>)</w:t>
      </w:r>
    </w:p>
    <w:p w:rsidR="007B63C2" w:rsidRDefault="007B63C2">
      <w:pPr>
        <w:pStyle w:val="ConsPlusNormal"/>
        <w:spacing w:before="220"/>
        <w:ind w:firstLine="540"/>
        <w:jc w:val="both"/>
      </w:pPr>
      <w:r>
        <w:t>4) численность пострадавших в результате несчастных случаев на производстве за период реализации государственной программы снизится с 1,8 человека на 1000 работающих в 2013 году до 1,4 человека на 1000 работающих в 2025 году;</w:t>
      </w:r>
    </w:p>
    <w:p w:rsidR="007B63C2" w:rsidRDefault="007B63C2">
      <w:pPr>
        <w:pStyle w:val="ConsPlusNormal"/>
        <w:jc w:val="both"/>
      </w:pPr>
      <w:r>
        <w:t xml:space="preserve">(в ред. постановлений Правительства Новосибирской области от 07.02.2019 </w:t>
      </w:r>
      <w:hyperlink r:id="rId305" w:history="1">
        <w:r>
          <w:rPr>
            <w:color w:val="0000FF"/>
          </w:rPr>
          <w:t>N 29-п</w:t>
        </w:r>
      </w:hyperlink>
      <w:r>
        <w:t xml:space="preserve">, от 14.01.2020 </w:t>
      </w:r>
      <w:hyperlink r:id="rId306" w:history="1">
        <w:r>
          <w:rPr>
            <w:color w:val="0000FF"/>
          </w:rPr>
          <w:t>N 1-п</w:t>
        </w:r>
      </w:hyperlink>
      <w:r>
        <w:t>)</w:t>
      </w:r>
    </w:p>
    <w:p w:rsidR="007B63C2" w:rsidRDefault="007B63C2">
      <w:pPr>
        <w:pStyle w:val="ConsPlusNormal"/>
        <w:spacing w:before="220"/>
        <w:ind w:firstLine="540"/>
        <w:jc w:val="both"/>
      </w:pPr>
      <w:r>
        <w:t>5) доля работающих инвалидов трудоспособного возраста в общей численности инвалидов трудоспособного возраста в 2025 году составит не менее 33,3% (в 2017 году значение показателя составляло 28,9%).</w:t>
      </w:r>
    </w:p>
    <w:p w:rsidR="007B63C2" w:rsidRDefault="007B63C2">
      <w:pPr>
        <w:pStyle w:val="ConsPlusNormal"/>
        <w:jc w:val="both"/>
      </w:pPr>
      <w:r>
        <w:t xml:space="preserve">(в ред. постановлений Правительства Новосибирской области от 07.02.2019 </w:t>
      </w:r>
      <w:hyperlink r:id="rId307" w:history="1">
        <w:r>
          <w:rPr>
            <w:color w:val="0000FF"/>
          </w:rPr>
          <w:t>N 29-п</w:t>
        </w:r>
      </w:hyperlink>
      <w:r>
        <w:t xml:space="preserve">, от 14.01.2020 </w:t>
      </w:r>
      <w:hyperlink r:id="rId308" w:history="1">
        <w:r>
          <w:rPr>
            <w:color w:val="0000FF"/>
          </w:rPr>
          <w:t>N 1-п</w:t>
        </w:r>
      </w:hyperlink>
      <w:r>
        <w:t>)</w:t>
      </w:r>
    </w:p>
    <w:p w:rsidR="007B63C2" w:rsidRDefault="007B63C2">
      <w:pPr>
        <w:pStyle w:val="ConsPlusNormal"/>
        <w:jc w:val="both"/>
      </w:pPr>
      <w:r>
        <w:t xml:space="preserve">(п. 71 в ред. </w:t>
      </w:r>
      <w:hyperlink r:id="rId309"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72. Реализация государственной программы будет способствовать: содействию занятости и защите от безработицы населения Новосибирской области, в том числе: содействию трудоустройству граждан, включая граждан с ограниченными возможностями здоровья; повышению конкурентоспособности граждан на рынке труда; повышению трудовой мобильности населения; увеличению доступности и качества государственных услуг в области содействия занятости населения, в том числе в отдаленных районах Новосибирской области; повышению эффективности регионального рынка труда для обеспечения роста производительности труда.</w:t>
      </w:r>
    </w:p>
    <w:p w:rsidR="007B63C2" w:rsidRDefault="007B63C2">
      <w:pPr>
        <w:pStyle w:val="ConsPlusNormal"/>
        <w:jc w:val="both"/>
      </w:pPr>
      <w:r>
        <w:t xml:space="preserve">(в ред. </w:t>
      </w:r>
      <w:hyperlink r:id="rId310"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Кроме того, реализация мероприятий государственной программы по организации временного трудоустройства несовершеннолетних граждан в возрасте от 14 до 18 лет в свободное от учебы время, по профессиональной ориентации несовершеннолетних граждан будут способствовать созданию условий для полезной занятости несовершеннолетних граждан, профилактике правонарушений среди несовершеннолетних граждан.</w:t>
      </w:r>
    </w:p>
    <w:p w:rsidR="007B63C2" w:rsidRDefault="007B63C2">
      <w:pPr>
        <w:pStyle w:val="ConsPlusNormal"/>
        <w:jc w:val="both"/>
      </w:pPr>
      <w:r>
        <w:t xml:space="preserve">(абзац введен </w:t>
      </w:r>
      <w:hyperlink r:id="rId311" w:history="1">
        <w:r>
          <w:rPr>
            <w:color w:val="0000FF"/>
          </w:rPr>
          <w:t>постановлением</w:t>
        </w:r>
      </w:hyperlink>
      <w:r>
        <w:t xml:space="preserve"> Правительства Новосибирской области от 27.06.2017 N 245-п)</w:t>
      </w:r>
    </w:p>
    <w:p w:rsidR="007B63C2" w:rsidRDefault="007B63C2">
      <w:pPr>
        <w:pStyle w:val="ConsPlusNormal"/>
        <w:spacing w:before="220"/>
        <w:ind w:firstLine="540"/>
        <w:jc w:val="both"/>
      </w:pPr>
      <w:r>
        <w:t>73. Сократится численность пострадавших в несчастных случаях на производстве.</w:t>
      </w:r>
    </w:p>
    <w:p w:rsidR="007B63C2" w:rsidRDefault="007B63C2">
      <w:pPr>
        <w:pStyle w:val="ConsPlusNormal"/>
        <w:spacing w:before="220"/>
        <w:ind w:firstLine="540"/>
        <w:jc w:val="both"/>
      </w:pPr>
      <w:r>
        <w:t>74. Общий вклад государственной программы в социально-экономическое развитие Новосибирской области заключается в создании условий для эффективной занятости населения; обеспечении стабильности на рынке труда; создании условий труда, сохраняющих жизнь и здоровье работников в процессе труда.</w:t>
      </w:r>
    </w:p>
    <w:p w:rsidR="007B63C2" w:rsidRDefault="007B63C2">
      <w:pPr>
        <w:pStyle w:val="ConsPlusNormal"/>
        <w:spacing w:before="220"/>
        <w:ind w:firstLine="540"/>
        <w:jc w:val="both"/>
      </w:pPr>
      <w:r>
        <w:t>75. Последующий за социальным экономический эффект проявится в:</w:t>
      </w:r>
    </w:p>
    <w:p w:rsidR="007B63C2" w:rsidRDefault="007B63C2">
      <w:pPr>
        <w:pStyle w:val="ConsPlusNormal"/>
        <w:spacing w:before="220"/>
        <w:ind w:firstLine="540"/>
        <w:jc w:val="both"/>
      </w:pPr>
      <w:r>
        <w:t xml:space="preserve">1) исключен. - </w:t>
      </w:r>
      <w:hyperlink r:id="rId312" w:history="1">
        <w:r>
          <w:rPr>
            <w:color w:val="0000FF"/>
          </w:rPr>
          <w:t>Постановление</w:t>
        </w:r>
      </w:hyperlink>
      <w:r>
        <w:t xml:space="preserve"> Правительства Новосибирской области от 07.02.2019 N 29-п;</w:t>
      </w:r>
    </w:p>
    <w:p w:rsidR="007B63C2" w:rsidRDefault="007B63C2">
      <w:pPr>
        <w:pStyle w:val="ConsPlusNormal"/>
        <w:spacing w:before="220"/>
        <w:ind w:firstLine="540"/>
        <w:jc w:val="both"/>
      </w:pPr>
      <w:r>
        <w:lastRenderedPageBreak/>
        <w:t>2) сокращении расходов, связанных с возмещением вреда работникам, полученного от травм на производстве и профессиональных заболеваний, или их родственникам в связи с потерей кормильца;</w:t>
      </w:r>
    </w:p>
    <w:p w:rsidR="007B63C2" w:rsidRDefault="007B63C2">
      <w:pPr>
        <w:pStyle w:val="ConsPlusNormal"/>
        <w:spacing w:before="220"/>
        <w:ind w:firstLine="540"/>
        <w:jc w:val="both"/>
      </w:pPr>
      <w:r>
        <w:t>3) сокращении количества потерь рабочего времени, связанных с утратой трудоспособности вследствие травматизма и заболеваемости;</w:t>
      </w:r>
    </w:p>
    <w:p w:rsidR="007B63C2" w:rsidRDefault="007B63C2">
      <w:pPr>
        <w:pStyle w:val="ConsPlusNormal"/>
        <w:spacing w:before="220"/>
        <w:ind w:firstLine="540"/>
        <w:jc w:val="both"/>
      </w:pPr>
      <w:r>
        <w:t>4) увеличении размера прибыли, полученной в результате повышения производительности труда, связанной с улучшением охраны труда, снижением профессиональных рисков ущерба жизни и здоровью работников от воздействия опасных и вредных производственных факторов;</w:t>
      </w:r>
    </w:p>
    <w:p w:rsidR="007B63C2" w:rsidRDefault="007B63C2">
      <w:pPr>
        <w:pStyle w:val="ConsPlusNormal"/>
        <w:spacing w:before="220"/>
        <w:ind w:firstLine="540"/>
        <w:jc w:val="both"/>
      </w:pPr>
      <w:r>
        <w:t>5) снижении размера издержек, связанных с обеспечением компенсаций для работающих во вредных, опасных условиях труда, на которые расходуются денежные средства, значительно превышающие расходы на осуществление мероприятий по их улучшению.</w:t>
      </w:r>
    </w:p>
    <w:p w:rsidR="007B63C2" w:rsidRDefault="007B63C2">
      <w:pPr>
        <w:pStyle w:val="ConsPlusNormal"/>
        <w:spacing w:before="220"/>
        <w:ind w:firstLine="540"/>
        <w:jc w:val="both"/>
      </w:pPr>
      <w:r>
        <w:t>76. В целях контроля реализации государственной программы и своевременного принятия мер по повышению эффективности реализации государственной программы и расходования средств на их реализацию ежегодно Минтруда и соцразвития НСО осуществляется оценка результативности и эффективности реализации государственной программы путем соотнесения фактически достигнутых значений показателей реализации мероприятий и значений запланированных целевых индикаторов, установленных государственной программой. Оценка эффективности позволит определить вклад реализации мероприятий государственной программы в социально-экономическое развитие Новосибирской области.</w:t>
      </w:r>
    </w:p>
    <w:p w:rsidR="007B63C2" w:rsidRDefault="007B63C2">
      <w:pPr>
        <w:pStyle w:val="ConsPlusNormal"/>
        <w:jc w:val="both"/>
      </w:pPr>
      <w:r>
        <w:t xml:space="preserve">(в ред. </w:t>
      </w:r>
      <w:hyperlink r:id="rId313"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ind w:firstLine="540"/>
        <w:jc w:val="both"/>
      </w:pPr>
    </w:p>
    <w:p w:rsidR="007B63C2" w:rsidRDefault="007B63C2">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003134" w:rsidRDefault="00003134">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lastRenderedPageBreak/>
        <w:t>Приложение N 1</w:t>
      </w:r>
    </w:p>
    <w:p w:rsidR="007B63C2" w:rsidRDefault="007B63C2">
      <w:pPr>
        <w:pStyle w:val="ConsPlusNormal"/>
        <w:jc w:val="right"/>
      </w:pPr>
      <w:r>
        <w:t>к государственной программе</w:t>
      </w:r>
    </w:p>
    <w:p w:rsidR="007B63C2" w:rsidRDefault="007B63C2">
      <w:pPr>
        <w:pStyle w:val="ConsPlusNormal"/>
        <w:jc w:val="right"/>
      </w:pPr>
      <w:r>
        <w:t>Новосибирской области "Содействие</w:t>
      </w:r>
    </w:p>
    <w:p w:rsidR="007B63C2" w:rsidRDefault="007B63C2">
      <w:pPr>
        <w:pStyle w:val="ConsPlusNormal"/>
        <w:jc w:val="right"/>
      </w:pPr>
      <w:r>
        <w:t>занятости населения"</w:t>
      </w:r>
    </w:p>
    <w:p w:rsidR="007B63C2" w:rsidRDefault="007B63C2">
      <w:pPr>
        <w:pStyle w:val="ConsPlusNormal"/>
        <w:ind w:firstLine="540"/>
        <w:jc w:val="both"/>
      </w:pPr>
    </w:p>
    <w:p w:rsidR="007B63C2" w:rsidRDefault="007B63C2">
      <w:pPr>
        <w:pStyle w:val="ConsPlusTitle"/>
        <w:jc w:val="center"/>
      </w:pPr>
      <w:bookmarkStart w:id="5" w:name="P809"/>
      <w:bookmarkEnd w:id="5"/>
      <w:r>
        <w:t>ЦЕЛИ, ЗАДАЧИ И ЦЕЛЕВЫЕ ИНДИКАТОРЫ</w:t>
      </w:r>
    </w:p>
    <w:p w:rsidR="007B63C2" w:rsidRDefault="007B63C2">
      <w:pPr>
        <w:pStyle w:val="ConsPlusTitle"/>
        <w:jc w:val="center"/>
      </w:pPr>
      <w:r>
        <w:t>государственной программы Новосибирской области</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 ред. </w:t>
            </w:r>
            <w:hyperlink r:id="rId314" w:history="1">
              <w:r>
                <w:rPr>
                  <w:color w:val="0000FF"/>
                </w:rPr>
                <w:t>постановления</w:t>
              </w:r>
            </w:hyperlink>
            <w:r>
              <w:rPr>
                <w:color w:val="392C69"/>
              </w:rPr>
              <w:t xml:space="preserve"> Правительства Новосибирской области</w:t>
            </w:r>
          </w:p>
          <w:p w:rsidR="007B63C2" w:rsidRDefault="007B63C2">
            <w:pPr>
              <w:pStyle w:val="ConsPlusNormal"/>
              <w:jc w:val="center"/>
            </w:pPr>
            <w:r>
              <w:rPr>
                <w:color w:val="392C69"/>
              </w:rPr>
              <w:t>от 30.03.2021 N 105-п)</w:t>
            </w:r>
          </w:p>
        </w:tc>
      </w:tr>
    </w:tbl>
    <w:p w:rsidR="007B63C2" w:rsidRDefault="007B63C2">
      <w:pPr>
        <w:pStyle w:val="ConsPlusNormal"/>
        <w:ind w:firstLine="540"/>
        <w:jc w:val="both"/>
      </w:pPr>
    </w:p>
    <w:p w:rsidR="007B63C2" w:rsidRDefault="007B63C2">
      <w:pPr>
        <w:sectPr w:rsidR="007B63C2" w:rsidSect="00B6151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14"/>
        <w:gridCol w:w="1984"/>
        <w:gridCol w:w="1020"/>
        <w:gridCol w:w="907"/>
        <w:gridCol w:w="907"/>
        <w:gridCol w:w="907"/>
        <w:gridCol w:w="907"/>
        <w:gridCol w:w="907"/>
        <w:gridCol w:w="907"/>
        <w:gridCol w:w="907"/>
        <w:gridCol w:w="907"/>
        <w:gridCol w:w="907"/>
        <w:gridCol w:w="907"/>
        <w:gridCol w:w="907"/>
        <w:gridCol w:w="907"/>
        <w:gridCol w:w="907"/>
        <w:gridCol w:w="1814"/>
      </w:tblGrid>
      <w:tr w:rsidR="007B63C2">
        <w:tc>
          <w:tcPr>
            <w:tcW w:w="1814" w:type="dxa"/>
            <w:vMerge w:val="restart"/>
          </w:tcPr>
          <w:p w:rsidR="007B63C2" w:rsidRDefault="007B63C2">
            <w:pPr>
              <w:pStyle w:val="ConsPlusNormal"/>
              <w:jc w:val="center"/>
            </w:pPr>
            <w:r>
              <w:lastRenderedPageBreak/>
              <w:t>Цель/задачи, требующие решения для достижения цели</w:t>
            </w:r>
          </w:p>
        </w:tc>
        <w:tc>
          <w:tcPr>
            <w:tcW w:w="1984" w:type="dxa"/>
            <w:vMerge w:val="restart"/>
          </w:tcPr>
          <w:p w:rsidR="007B63C2" w:rsidRDefault="007B63C2">
            <w:pPr>
              <w:pStyle w:val="ConsPlusNormal"/>
              <w:jc w:val="center"/>
            </w:pPr>
            <w:r>
              <w:t>Наименование целевого индикатора</w:t>
            </w:r>
          </w:p>
        </w:tc>
        <w:tc>
          <w:tcPr>
            <w:tcW w:w="1020" w:type="dxa"/>
            <w:vMerge w:val="restart"/>
          </w:tcPr>
          <w:p w:rsidR="007B63C2" w:rsidRDefault="007B63C2">
            <w:pPr>
              <w:pStyle w:val="ConsPlusNormal"/>
              <w:jc w:val="center"/>
            </w:pPr>
            <w:r>
              <w:t>Единица измерения</w:t>
            </w:r>
          </w:p>
        </w:tc>
        <w:tc>
          <w:tcPr>
            <w:tcW w:w="11791" w:type="dxa"/>
            <w:gridSpan w:val="13"/>
          </w:tcPr>
          <w:p w:rsidR="007B63C2" w:rsidRDefault="007B63C2">
            <w:pPr>
              <w:pStyle w:val="ConsPlusNormal"/>
              <w:jc w:val="center"/>
            </w:pPr>
            <w:r>
              <w:t>Значение целевого индикатора</w:t>
            </w:r>
          </w:p>
        </w:tc>
        <w:tc>
          <w:tcPr>
            <w:tcW w:w="1814" w:type="dxa"/>
            <w:vMerge w:val="restart"/>
          </w:tcPr>
          <w:p w:rsidR="007B63C2" w:rsidRDefault="007B63C2">
            <w:pPr>
              <w:pStyle w:val="ConsPlusNormal"/>
              <w:jc w:val="center"/>
            </w:pPr>
            <w:r>
              <w:t>Примечание</w:t>
            </w:r>
          </w:p>
        </w:tc>
      </w:tr>
      <w:tr w:rsidR="007B63C2">
        <w:tc>
          <w:tcPr>
            <w:tcW w:w="1814" w:type="dxa"/>
            <w:vMerge/>
          </w:tcPr>
          <w:p w:rsidR="007B63C2" w:rsidRDefault="007B63C2"/>
        </w:tc>
        <w:tc>
          <w:tcPr>
            <w:tcW w:w="1984" w:type="dxa"/>
            <w:vMerge/>
          </w:tcPr>
          <w:p w:rsidR="007B63C2" w:rsidRDefault="007B63C2"/>
        </w:tc>
        <w:tc>
          <w:tcPr>
            <w:tcW w:w="1020" w:type="dxa"/>
            <w:vMerge/>
          </w:tcPr>
          <w:p w:rsidR="007B63C2" w:rsidRDefault="007B63C2"/>
        </w:tc>
        <w:tc>
          <w:tcPr>
            <w:tcW w:w="11791" w:type="dxa"/>
            <w:gridSpan w:val="13"/>
          </w:tcPr>
          <w:p w:rsidR="007B63C2" w:rsidRDefault="007B63C2">
            <w:pPr>
              <w:pStyle w:val="ConsPlusNormal"/>
              <w:jc w:val="center"/>
            </w:pPr>
            <w:r>
              <w:t>в том числе по годам</w:t>
            </w:r>
          </w:p>
        </w:tc>
        <w:tc>
          <w:tcPr>
            <w:tcW w:w="1814" w:type="dxa"/>
            <w:vMerge/>
          </w:tcPr>
          <w:p w:rsidR="007B63C2" w:rsidRDefault="007B63C2"/>
        </w:tc>
      </w:tr>
      <w:tr w:rsidR="007B63C2">
        <w:tc>
          <w:tcPr>
            <w:tcW w:w="1814" w:type="dxa"/>
            <w:vMerge/>
          </w:tcPr>
          <w:p w:rsidR="007B63C2" w:rsidRDefault="007B63C2"/>
        </w:tc>
        <w:tc>
          <w:tcPr>
            <w:tcW w:w="1984" w:type="dxa"/>
            <w:vMerge/>
          </w:tcPr>
          <w:p w:rsidR="007B63C2" w:rsidRDefault="007B63C2"/>
        </w:tc>
        <w:tc>
          <w:tcPr>
            <w:tcW w:w="1020" w:type="dxa"/>
            <w:vMerge/>
          </w:tcPr>
          <w:p w:rsidR="007B63C2" w:rsidRDefault="007B63C2"/>
        </w:tc>
        <w:tc>
          <w:tcPr>
            <w:tcW w:w="907" w:type="dxa"/>
          </w:tcPr>
          <w:p w:rsidR="007B63C2" w:rsidRDefault="007B63C2">
            <w:pPr>
              <w:pStyle w:val="ConsPlusNormal"/>
              <w:jc w:val="center"/>
            </w:pPr>
            <w:r>
              <w:t>2013</w:t>
            </w:r>
          </w:p>
        </w:tc>
        <w:tc>
          <w:tcPr>
            <w:tcW w:w="907" w:type="dxa"/>
          </w:tcPr>
          <w:p w:rsidR="007B63C2" w:rsidRDefault="007B63C2">
            <w:pPr>
              <w:pStyle w:val="ConsPlusNormal"/>
              <w:jc w:val="center"/>
            </w:pPr>
            <w:r>
              <w:t>2014</w:t>
            </w:r>
          </w:p>
        </w:tc>
        <w:tc>
          <w:tcPr>
            <w:tcW w:w="907" w:type="dxa"/>
          </w:tcPr>
          <w:p w:rsidR="007B63C2" w:rsidRDefault="007B63C2">
            <w:pPr>
              <w:pStyle w:val="ConsPlusNormal"/>
              <w:jc w:val="center"/>
            </w:pPr>
            <w:r>
              <w:t>2015</w:t>
            </w:r>
          </w:p>
        </w:tc>
        <w:tc>
          <w:tcPr>
            <w:tcW w:w="907" w:type="dxa"/>
          </w:tcPr>
          <w:p w:rsidR="007B63C2" w:rsidRDefault="007B63C2">
            <w:pPr>
              <w:pStyle w:val="ConsPlusNormal"/>
              <w:jc w:val="center"/>
            </w:pPr>
            <w:r>
              <w:t>2016</w:t>
            </w:r>
          </w:p>
        </w:tc>
        <w:tc>
          <w:tcPr>
            <w:tcW w:w="907" w:type="dxa"/>
          </w:tcPr>
          <w:p w:rsidR="007B63C2" w:rsidRDefault="007B63C2">
            <w:pPr>
              <w:pStyle w:val="ConsPlusNormal"/>
              <w:jc w:val="center"/>
            </w:pPr>
            <w:r>
              <w:t>2017</w:t>
            </w:r>
          </w:p>
        </w:tc>
        <w:tc>
          <w:tcPr>
            <w:tcW w:w="907" w:type="dxa"/>
          </w:tcPr>
          <w:p w:rsidR="007B63C2" w:rsidRDefault="007B63C2">
            <w:pPr>
              <w:pStyle w:val="ConsPlusNormal"/>
              <w:jc w:val="center"/>
            </w:pPr>
            <w:r>
              <w:t>2018</w:t>
            </w:r>
          </w:p>
        </w:tc>
        <w:tc>
          <w:tcPr>
            <w:tcW w:w="907" w:type="dxa"/>
          </w:tcPr>
          <w:p w:rsidR="007B63C2" w:rsidRDefault="007B63C2">
            <w:pPr>
              <w:pStyle w:val="ConsPlusNormal"/>
              <w:jc w:val="center"/>
            </w:pPr>
            <w:r>
              <w:t>2019</w:t>
            </w:r>
          </w:p>
        </w:tc>
        <w:tc>
          <w:tcPr>
            <w:tcW w:w="907" w:type="dxa"/>
          </w:tcPr>
          <w:p w:rsidR="007B63C2" w:rsidRDefault="007B63C2">
            <w:pPr>
              <w:pStyle w:val="ConsPlusNormal"/>
              <w:jc w:val="center"/>
            </w:pPr>
            <w:r>
              <w:t>2020</w:t>
            </w:r>
          </w:p>
        </w:tc>
        <w:tc>
          <w:tcPr>
            <w:tcW w:w="907" w:type="dxa"/>
          </w:tcPr>
          <w:p w:rsidR="007B63C2" w:rsidRDefault="007B63C2">
            <w:pPr>
              <w:pStyle w:val="ConsPlusNormal"/>
              <w:jc w:val="center"/>
            </w:pPr>
            <w:r>
              <w:t>2021</w:t>
            </w:r>
          </w:p>
        </w:tc>
        <w:tc>
          <w:tcPr>
            <w:tcW w:w="907" w:type="dxa"/>
          </w:tcPr>
          <w:p w:rsidR="007B63C2" w:rsidRDefault="007B63C2">
            <w:pPr>
              <w:pStyle w:val="ConsPlusNormal"/>
              <w:jc w:val="center"/>
            </w:pPr>
            <w:r>
              <w:t>2022</w:t>
            </w:r>
          </w:p>
        </w:tc>
        <w:tc>
          <w:tcPr>
            <w:tcW w:w="907" w:type="dxa"/>
          </w:tcPr>
          <w:p w:rsidR="007B63C2" w:rsidRDefault="007B63C2">
            <w:pPr>
              <w:pStyle w:val="ConsPlusNormal"/>
              <w:jc w:val="center"/>
            </w:pPr>
            <w:r>
              <w:t>2023</w:t>
            </w:r>
          </w:p>
        </w:tc>
        <w:tc>
          <w:tcPr>
            <w:tcW w:w="907" w:type="dxa"/>
          </w:tcPr>
          <w:p w:rsidR="007B63C2" w:rsidRDefault="007B63C2">
            <w:pPr>
              <w:pStyle w:val="ConsPlusNormal"/>
              <w:jc w:val="center"/>
            </w:pPr>
            <w:r>
              <w:t>2024</w:t>
            </w:r>
          </w:p>
        </w:tc>
        <w:tc>
          <w:tcPr>
            <w:tcW w:w="907" w:type="dxa"/>
          </w:tcPr>
          <w:p w:rsidR="007B63C2" w:rsidRDefault="007B63C2">
            <w:pPr>
              <w:pStyle w:val="ConsPlusNormal"/>
              <w:jc w:val="center"/>
            </w:pPr>
            <w:r>
              <w:t>2025</w:t>
            </w:r>
          </w:p>
        </w:tc>
        <w:tc>
          <w:tcPr>
            <w:tcW w:w="1814" w:type="dxa"/>
            <w:vMerge/>
          </w:tcPr>
          <w:p w:rsidR="007B63C2" w:rsidRDefault="007B63C2"/>
        </w:tc>
      </w:tr>
      <w:tr w:rsidR="007B63C2">
        <w:tc>
          <w:tcPr>
            <w:tcW w:w="1814" w:type="dxa"/>
          </w:tcPr>
          <w:p w:rsidR="007B63C2" w:rsidRDefault="007B63C2">
            <w:pPr>
              <w:pStyle w:val="ConsPlusNormal"/>
              <w:jc w:val="center"/>
            </w:pPr>
            <w:r>
              <w:t>1</w:t>
            </w:r>
          </w:p>
        </w:tc>
        <w:tc>
          <w:tcPr>
            <w:tcW w:w="1984" w:type="dxa"/>
          </w:tcPr>
          <w:p w:rsidR="007B63C2" w:rsidRDefault="007B63C2">
            <w:pPr>
              <w:pStyle w:val="ConsPlusNormal"/>
              <w:jc w:val="center"/>
            </w:pPr>
            <w:r>
              <w:t>2</w:t>
            </w:r>
          </w:p>
        </w:tc>
        <w:tc>
          <w:tcPr>
            <w:tcW w:w="1020" w:type="dxa"/>
          </w:tcPr>
          <w:p w:rsidR="007B63C2" w:rsidRDefault="007B63C2">
            <w:pPr>
              <w:pStyle w:val="ConsPlusNormal"/>
              <w:jc w:val="center"/>
            </w:pPr>
            <w:r>
              <w:t>3</w:t>
            </w:r>
          </w:p>
        </w:tc>
        <w:tc>
          <w:tcPr>
            <w:tcW w:w="907" w:type="dxa"/>
          </w:tcPr>
          <w:p w:rsidR="007B63C2" w:rsidRDefault="007B63C2">
            <w:pPr>
              <w:pStyle w:val="ConsPlusNormal"/>
              <w:jc w:val="center"/>
            </w:pPr>
            <w:r>
              <w:t>4</w:t>
            </w:r>
          </w:p>
        </w:tc>
        <w:tc>
          <w:tcPr>
            <w:tcW w:w="907" w:type="dxa"/>
          </w:tcPr>
          <w:p w:rsidR="007B63C2" w:rsidRDefault="007B63C2">
            <w:pPr>
              <w:pStyle w:val="ConsPlusNormal"/>
              <w:jc w:val="center"/>
            </w:pPr>
            <w:r>
              <w:t>5</w:t>
            </w:r>
          </w:p>
        </w:tc>
        <w:tc>
          <w:tcPr>
            <w:tcW w:w="907" w:type="dxa"/>
          </w:tcPr>
          <w:p w:rsidR="007B63C2" w:rsidRDefault="007B63C2">
            <w:pPr>
              <w:pStyle w:val="ConsPlusNormal"/>
              <w:jc w:val="center"/>
            </w:pPr>
            <w:r>
              <w:t>6</w:t>
            </w:r>
          </w:p>
        </w:tc>
        <w:tc>
          <w:tcPr>
            <w:tcW w:w="907" w:type="dxa"/>
          </w:tcPr>
          <w:p w:rsidR="007B63C2" w:rsidRDefault="007B63C2">
            <w:pPr>
              <w:pStyle w:val="ConsPlusNormal"/>
              <w:jc w:val="center"/>
            </w:pPr>
            <w:r>
              <w:t>7</w:t>
            </w:r>
          </w:p>
        </w:tc>
        <w:tc>
          <w:tcPr>
            <w:tcW w:w="907" w:type="dxa"/>
          </w:tcPr>
          <w:p w:rsidR="007B63C2" w:rsidRDefault="007B63C2">
            <w:pPr>
              <w:pStyle w:val="ConsPlusNormal"/>
              <w:jc w:val="center"/>
            </w:pPr>
            <w:r>
              <w:t>8</w:t>
            </w:r>
          </w:p>
        </w:tc>
        <w:tc>
          <w:tcPr>
            <w:tcW w:w="907" w:type="dxa"/>
          </w:tcPr>
          <w:p w:rsidR="007B63C2" w:rsidRDefault="007B63C2">
            <w:pPr>
              <w:pStyle w:val="ConsPlusNormal"/>
              <w:jc w:val="center"/>
            </w:pPr>
            <w:r>
              <w:t>9</w:t>
            </w:r>
          </w:p>
        </w:tc>
        <w:tc>
          <w:tcPr>
            <w:tcW w:w="907" w:type="dxa"/>
          </w:tcPr>
          <w:p w:rsidR="007B63C2" w:rsidRDefault="007B63C2">
            <w:pPr>
              <w:pStyle w:val="ConsPlusNormal"/>
              <w:jc w:val="center"/>
            </w:pPr>
            <w:r>
              <w:t>10</w:t>
            </w:r>
          </w:p>
        </w:tc>
        <w:tc>
          <w:tcPr>
            <w:tcW w:w="907" w:type="dxa"/>
          </w:tcPr>
          <w:p w:rsidR="007B63C2" w:rsidRDefault="007B63C2">
            <w:pPr>
              <w:pStyle w:val="ConsPlusNormal"/>
              <w:jc w:val="center"/>
            </w:pPr>
            <w:r>
              <w:t>11</w:t>
            </w:r>
          </w:p>
        </w:tc>
        <w:tc>
          <w:tcPr>
            <w:tcW w:w="907" w:type="dxa"/>
          </w:tcPr>
          <w:p w:rsidR="007B63C2" w:rsidRDefault="007B63C2">
            <w:pPr>
              <w:pStyle w:val="ConsPlusNormal"/>
              <w:jc w:val="center"/>
            </w:pPr>
            <w:r>
              <w:t>12</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14</w:t>
            </w:r>
          </w:p>
        </w:tc>
        <w:tc>
          <w:tcPr>
            <w:tcW w:w="907" w:type="dxa"/>
          </w:tcPr>
          <w:p w:rsidR="007B63C2" w:rsidRDefault="007B63C2">
            <w:pPr>
              <w:pStyle w:val="ConsPlusNormal"/>
              <w:jc w:val="center"/>
            </w:pPr>
            <w:r>
              <w:t>15</w:t>
            </w:r>
          </w:p>
        </w:tc>
        <w:tc>
          <w:tcPr>
            <w:tcW w:w="907" w:type="dxa"/>
          </w:tcPr>
          <w:p w:rsidR="007B63C2" w:rsidRDefault="007B63C2">
            <w:pPr>
              <w:pStyle w:val="ConsPlusNormal"/>
              <w:jc w:val="center"/>
            </w:pPr>
            <w:r>
              <w:t>16</w:t>
            </w:r>
          </w:p>
        </w:tc>
        <w:tc>
          <w:tcPr>
            <w:tcW w:w="1814" w:type="dxa"/>
          </w:tcPr>
          <w:p w:rsidR="007B63C2" w:rsidRDefault="007B63C2">
            <w:pPr>
              <w:pStyle w:val="ConsPlusNormal"/>
              <w:jc w:val="center"/>
            </w:pPr>
            <w:r>
              <w:t>17</w:t>
            </w:r>
          </w:p>
        </w:tc>
      </w:tr>
      <w:tr w:rsidR="007B63C2">
        <w:tc>
          <w:tcPr>
            <w:tcW w:w="18423" w:type="dxa"/>
            <w:gridSpan w:val="17"/>
          </w:tcPr>
          <w:p w:rsidR="007B63C2" w:rsidRDefault="007B63C2">
            <w:pPr>
              <w:pStyle w:val="ConsPlusNormal"/>
              <w:jc w:val="center"/>
              <w:outlineLvl w:val="2"/>
            </w:pPr>
            <w:r>
              <w:t>Содействие занятости населения</w:t>
            </w:r>
          </w:p>
        </w:tc>
      </w:tr>
      <w:tr w:rsidR="007B63C2">
        <w:tc>
          <w:tcPr>
            <w:tcW w:w="1814" w:type="dxa"/>
            <w:vMerge w:val="restart"/>
          </w:tcPr>
          <w:p w:rsidR="007B63C2" w:rsidRDefault="007B63C2">
            <w:pPr>
              <w:pStyle w:val="ConsPlusNormal"/>
            </w:pPr>
            <w:r>
              <w:t>Цель: создание условий для эффективной занятости населения Новосибирской области, обеспечение стабильности на рынке труда и сохранение жизни и здоровья работников в процессе трудовой деятельности</w:t>
            </w:r>
          </w:p>
        </w:tc>
        <w:tc>
          <w:tcPr>
            <w:tcW w:w="1984" w:type="dxa"/>
          </w:tcPr>
          <w:p w:rsidR="007B63C2" w:rsidRDefault="007B63C2">
            <w:pPr>
              <w:pStyle w:val="ConsPlusNormal"/>
            </w:pPr>
            <w:r>
              <w:t>1. Уровень зарегистрированной безработицы (от численности рабочей силы), на конец года</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1,1</w:t>
            </w:r>
          </w:p>
        </w:tc>
        <w:tc>
          <w:tcPr>
            <w:tcW w:w="907" w:type="dxa"/>
          </w:tcPr>
          <w:p w:rsidR="007B63C2" w:rsidRDefault="007B63C2">
            <w:pPr>
              <w:pStyle w:val="ConsPlusNormal"/>
              <w:jc w:val="center"/>
            </w:pPr>
            <w:r>
              <w:t>1,1</w:t>
            </w:r>
          </w:p>
        </w:tc>
        <w:tc>
          <w:tcPr>
            <w:tcW w:w="907" w:type="dxa"/>
          </w:tcPr>
          <w:p w:rsidR="007B63C2" w:rsidRDefault="007B63C2">
            <w:pPr>
              <w:pStyle w:val="ConsPlusNormal"/>
              <w:jc w:val="center"/>
            </w:pPr>
            <w:r>
              <w:t>1,2</w:t>
            </w:r>
          </w:p>
        </w:tc>
        <w:tc>
          <w:tcPr>
            <w:tcW w:w="907" w:type="dxa"/>
          </w:tcPr>
          <w:p w:rsidR="007B63C2" w:rsidRDefault="007B63C2">
            <w:pPr>
              <w:pStyle w:val="ConsPlusNormal"/>
              <w:jc w:val="center"/>
            </w:pPr>
            <w:r>
              <w:t>1,5</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1,2</w:t>
            </w:r>
          </w:p>
        </w:tc>
        <w:tc>
          <w:tcPr>
            <w:tcW w:w="907" w:type="dxa"/>
          </w:tcPr>
          <w:p w:rsidR="007B63C2" w:rsidRDefault="007B63C2">
            <w:pPr>
              <w:pStyle w:val="ConsPlusNormal"/>
              <w:jc w:val="center"/>
            </w:pPr>
            <w:r>
              <w:t>5,2</w:t>
            </w:r>
          </w:p>
        </w:tc>
        <w:tc>
          <w:tcPr>
            <w:tcW w:w="907" w:type="dxa"/>
          </w:tcPr>
          <w:p w:rsidR="007B63C2" w:rsidRDefault="007B63C2">
            <w:pPr>
              <w:pStyle w:val="ConsPlusNormal"/>
              <w:jc w:val="center"/>
            </w:pPr>
            <w:r>
              <w:t>1,5</w:t>
            </w:r>
          </w:p>
        </w:tc>
        <w:tc>
          <w:tcPr>
            <w:tcW w:w="907" w:type="dxa"/>
          </w:tcPr>
          <w:p w:rsidR="007B63C2" w:rsidRDefault="007B63C2">
            <w:pPr>
              <w:pStyle w:val="ConsPlusNormal"/>
              <w:jc w:val="center"/>
            </w:pPr>
            <w:r>
              <w:t>1,4</w:t>
            </w:r>
          </w:p>
        </w:tc>
        <w:tc>
          <w:tcPr>
            <w:tcW w:w="907" w:type="dxa"/>
          </w:tcPr>
          <w:p w:rsidR="007B63C2" w:rsidRDefault="007B63C2">
            <w:pPr>
              <w:pStyle w:val="ConsPlusNormal"/>
              <w:jc w:val="center"/>
            </w:pPr>
            <w:r>
              <w:t>1,2</w:t>
            </w:r>
          </w:p>
        </w:tc>
        <w:tc>
          <w:tcPr>
            <w:tcW w:w="907" w:type="dxa"/>
          </w:tcPr>
          <w:p w:rsidR="007B63C2" w:rsidRDefault="007B63C2">
            <w:pPr>
              <w:pStyle w:val="ConsPlusNormal"/>
              <w:jc w:val="center"/>
            </w:pPr>
            <w:r>
              <w:t>1,0</w:t>
            </w:r>
          </w:p>
        </w:tc>
        <w:tc>
          <w:tcPr>
            <w:tcW w:w="907" w:type="dxa"/>
          </w:tcPr>
          <w:p w:rsidR="007B63C2" w:rsidRDefault="007B63C2">
            <w:pPr>
              <w:pStyle w:val="ConsPlusNormal"/>
              <w:jc w:val="center"/>
            </w:pPr>
            <w:r>
              <w:t>1,0</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2. Уровень безработицы (по методологии Международной организации труда - далее МОТ), в среднем за год</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5,9</w:t>
            </w:r>
          </w:p>
        </w:tc>
        <w:tc>
          <w:tcPr>
            <w:tcW w:w="907" w:type="dxa"/>
          </w:tcPr>
          <w:p w:rsidR="007B63C2" w:rsidRDefault="007B63C2">
            <w:pPr>
              <w:pStyle w:val="ConsPlusNormal"/>
              <w:jc w:val="center"/>
            </w:pPr>
            <w:r>
              <w:t>5,5</w:t>
            </w:r>
          </w:p>
        </w:tc>
        <w:tc>
          <w:tcPr>
            <w:tcW w:w="907" w:type="dxa"/>
          </w:tcPr>
          <w:p w:rsidR="007B63C2" w:rsidRDefault="007B63C2">
            <w:pPr>
              <w:pStyle w:val="ConsPlusNormal"/>
              <w:jc w:val="center"/>
            </w:pPr>
            <w:r>
              <w:t>6,5</w:t>
            </w:r>
          </w:p>
        </w:tc>
        <w:tc>
          <w:tcPr>
            <w:tcW w:w="907" w:type="dxa"/>
          </w:tcPr>
          <w:p w:rsidR="007B63C2" w:rsidRDefault="007B63C2">
            <w:pPr>
              <w:pStyle w:val="ConsPlusNormal"/>
              <w:jc w:val="center"/>
            </w:pPr>
            <w:r>
              <w:t>8,7</w:t>
            </w:r>
          </w:p>
        </w:tc>
        <w:tc>
          <w:tcPr>
            <w:tcW w:w="907" w:type="dxa"/>
          </w:tcPr>
          <w:p w:rsidR="007B63C2" w:rsidRDefault="007B63C2">
            <w:pPr>
              <w:pStyle w:val="ConsPlusNormal"/>
              <w:jc w:val="center"/>
            </w:pPr>
            <w:r>
              <w:t>8,0</w:t>
            </w:r>
          </w:p>
        </w:tc>
        <w:tc>
          <w:tcPr>
            <w:tcW w:w="907" w:type="dxa"/>
          </w:tcPr>
          <w:p w:rsidR="007B63C2" w:rsidRDefault="007B63C2">
            <w:pPr>
              <w:pStyle w:val="ConsPlusNormal"/>
              <w:jc w:val="center"/>
            </w:pPr>
            <w:r>
              <w:t>7,5</w:t>
            </w:r>
          </w:p>
        </w:tc>
        <w:tc>
          <w:tcPr>
            <w:tcW w:w="907" w:type="dxa"/>
          </w:tcPr>
          <w:p w:rsidR="007B63C2" w:rsidRDefault="007B63C2">
            <w:pPr>
              <w:pStyle w:val="ConsPlusNormal"/>
              <w:jc w:val="center"/>
            </w:pPr>
            <w:r>
              <w:t>7,0</w:t>
            </w:r>
          </w:p>
        </w:tc>
        <w:tc>
          <w:tcPr>
            <w:tcW w:w="907" w:type="dxa"/>
          </w:tcPr>
          <w:p w:rsidR="007B63C2" w:rsidRDefault="007B63C2">
            <w:pPr>
              <w:pStyle w:val="ConsPlusNormal"/>
              <w:jc w:val="center"/>
            </w:pPr>
            <w:r>
              <w:t>7,5</w:t>
            </w:r>
          </w:p>
        </w:tc>
        <w:tc>
          <w:tcPr>
            <w:tcW w:w="907" w:type="dxa"/>
          </w:tcPr>
          <w:p w:rsidR="007B63C2" w:rsidRDefault="007B63C2">
            <w:pPr>
              <w:pStyle w:val="ConsPlusNormal"/>
              <w:jc w:val="center"/>
            </w:pPr>
            <w:r>
              <w:t>6,3</w:t>
            </w:r>
          </w:p>
        </w:tc>
        <w:tc>
          <w:tcPr>
            <w:tcW w:w="907" w:type="dxa"/>
          </w:tcPr>
          <w:p w:rsidR="007B63C2" w:rsidRDefault="007B63C2">
            <w:pPr>
              <w:pStyle w:val="ConsPlusNormal"/>
              <w:jc w:val="center"/>
            </w:pPr>
            <w:r>
              <w:t>5,9</w:t>
            </w:r>
          </w:p>
        </w:tc>
        <w:tc>
          <w:tcPr>
            <w:tcW w:w="907" w:type="dxa"/>
          </w:tcPr>
          <w:p w:rsidR="007B63C2" w:rsidRDefault="007B63C2">
            <w:pPr>
              <w:pStyle w:val="ConsPlusNormal"/>
              <w:jc w:val="center"/>
            </w:pPr>
            <w:r>
              <w:t>5,7</w:t>
            </w:r>
          </w:p>
        </w:tc>
        <w:tc>
          <w:tcPr>
            <w:tcW w:w="907" w:type="dxa"/>
          </w:tcPr>
          <w:p w:rsidR="007B63C2" w:rsidRDefault="007B63C2">
            <w:pPr>
              <w:pStyle w:val="ConsPlusNormal"/>
              <w:jc w:val="center"/>
            </w:pPr>
            <w:r>
              <w:t>5,5</w:t>
            </w:r>
          </w:p>
        </w:tc>
        <w:tc>
          <w:tcPr>
            <w:tcW w:w="907" w:type="dxa"/>
          </w:tcPr>
          <w:p w:rsidR="007B63C2" w:rsidRDefault="007B63C2">
            <w:pPr>
              <w:pStyle w:val="ConsPlusNormal"/>
              <w:jc w:val="center"/>
            </w:pPr>
            <w:r>
              <w:t>5,4</w:t>
            </w:r>
          </w:p>
        </w:tc>
        <w:tc>
          <w:tcPr>
            <w:tcW w:w="1814" w:type="dxa"/>
          </w:tcPr>
          <w:p w:rsidR="007B63C2" w:rsidRDefault="007B63C2">
            <w:pPr>
              <w:pStyle w:val="ConsPlusNormal"/>
            </w:pPr>
          </w:p>
        </w:tc>
      </w:tr>
      <w:tr w:rsidR="007B63C2">
        <w:tc>
          <w:tcPr>
            <w:tcW w:w="1814" w:type="dxa"/>
          </w:tcPr>
          <w:p w:rsidR="007B63C2" w:rsidRDefault="007B63C2">
            <w:pPr>
              <w:pStyle w:val="ConsPlusNormal"/>
            </w:pPr>
            <w:r>
              <w:t>Задача 1.</w:t>
            </w:r>
          </w:p>
          <w:p w:rsidR="007B63C2" w:rsidRDefault="007B63C2">
            <w:pPr>
              <w:pStyle w:val="ConsPlusNormal"/>
            </w:pPr>
            <w:r>
              <w:t xml:space="preserve">Содействие занятости и защита от безработицы населения Новосибирской </w:t>
            </w:r>
            <w:r>
              <w:lastRenderedPageBreak/>
              <w:t>области</w:t>
            </w:r>
          </w:p>
        </w:tc>
        <w:tc>
          <w:tcPr>
            <w:tcW w:w="1984" w:type="dxa"/>
          </w:tcPr>
          <w:p w:rsidR="007B63C2" w:rsidRDefault="007B63C2">
            <w:pPr>
              <w:pStyle w:val="ConsPlusNormal"/>
            </w:pPr>
            <w:r>
              <w:lastRenderedPageBreak/>
              <w:t>3. Коэффициент напряженности на рынке труда</w:t>
            </w:r>
          </w:p>
        </w:tc>
        <w:tc>
          <w:tcPr>
            <w:tcW w:w="1020" w:type="dxa"/>
          </w:tcPr>
          <w:p w:rsidR="007B63C2" w:rsidRDefault="007B63C2">
            <w:pPr>
              <w:pStyle w:val="ConsPlusNormal"/>
              <w:jc w:val="center"/>
            </w:pPr>
            <w:r>
              <w:t>единица</w:t>
            </w:r>
          </w:p>
        </w:tc>
        <w:tc>
          <w:tcPr>
            <w:tcW w:w="907" w:type="dxa"/>
          </w:tcPr>
          <w:p w:rsidR="007B63C2" w:rsidRDefault="007B63C2">
            <w:pPr>
              <w:pStyle w:val="ConsPlusNormal"/>
              <w:jc w:val="center"/>
            </w:pPr>
            <w:r>
              <w:t>0,7</w:t>
            </w:r>
          </w:p>
        </w:tc>
        <w:tc>
          <w:tcPr>
            <w:tcW w:w="907" w:type="dxa"/>
          </w:tcPr>
          <w:p w:rsidR="007B63C2" w:rsidRDefault="007B63C2">
            <w:pPr>
              <w:pStyle w:val="ConsPlusNormal"/>
              <w:jc w:val="center"/>
            </w:pPr>
            <w:r>
              <w:t>0,7</w:t>
            </w:r>
          </w:p>
        </w:tc>
        <w:tc>
          <w:tcPr>
            <w:tcW w:w="907" w:type="dxa"/>
          </w:tcPr>
          <w:p w:rsidR="007B63C2" w:rsidRDefault="007B63C2">
            <w:pPr>
              <w:pStyle w:val="ConsPlusNormal"/>
              <w:jc w:val="center"/>
            </w:pPr>
            <w:r>
              <w:t>0,7</w:t>
            </w:r>
          </w:p>
        </w:tc>
        <w:tc>
          <w:tcPr>
            <w:tcW w:w="907" w:type="dxa"/>
          </w:tcPr>
          <w:p w:rsidR="007B63C2" w:rsidRDefault="007B63C2">
            <w:pPr>
              <w:pStyle w:val="ConsPlusNormal"/>
              <w:jc w:val="center"/>
            </w:pPr>
            <w:r>
              <w:t>1,2</w:t>
            </w:r>
          </w:p>
        </w:tc>
        <w:tc>
          <w:tcPr>
            <w:tcW w:w="907" w:type="dxa"/>
          </w:tcPr>
          <w:p w:rsidR="007B63C2" w:rsidRDefault="007B63C2">
            <w:pPr>
              <w:pStyle w:val="ConsPlusNormal"/>
              <w:jc w:val="center"/>
            </w:pPr>
            <w:r>
              <w:t>1,1</w:t>
            </w:r>
          </w:p>
        </w:tc>
        <w:tc>
          <w:tcPr>
            <w:tcW w:w="907" w:type="dxa"/>
          </w:tcPr>
          <w:p w:rsidR="007B63C2" w:rsidRDefault="007B63C2">
            <w:pPr>
              <w:pStyle w:val="ConsPlusNormal"/>
              <w:jc w:val="center"/>
            </w:pPr>
            <w:r>
              <w:t>1,0</w:t>
            </w:r>
          </w:p>
        </w:tc>
        <w:tc>
          <w:tcPr>
            <w:tcW w:w="907" w:type="dxa"/>
          </w:tcPr>
          <w:p w:rsidR="007B63C2" w:rsidRDefault="007B63C2">
            <w:pPr>
              <w:pStyle w:val="ConsPlusNormal"/>
              <w:jc w:val="center"/>
            </w:pPr>
            <w:r>
              <w:t>0,9</w:t>
            </w:r>
          </w:p>
        </w:tc>
        <w:tc>
          <w:tcPr>
            <w:tcW w:w="907" w:type="dxa"/>
          </w:tcPr>
          <w:p w:rsidR="007B63C2" w:rsidRDefault="007B63C2">
            <w:pPr>
              <w:pStyle w:val="ConsPlusNormal"/>
              <w:jc w:val="center"/>
            </w:pPr>
            <w:r>
              <w:t>2,0</w:t>
            </w:r>
          </w:p>
        </w:tc>
        <w:tc>
          <w:tcPr>
            <w:tcW w:w="907" w:type="dxa"/>
          </w:tcPr>
          <w:p w:rsidR="007B63C2" w:rsidRDefault="007B63C2">
            <w:pPr>
              <w:pStyle w:val="ConsPlusNormal"/>
              <w:jc w:val="center"/>
            </w:pPr>
            <w:r>
              <w:t>1,5</w:t>
            </w:r>
          </w:p>
        </w:tc>
        <w:tc>
          <w:tcPr>
            <w:tcW w:w="907" w:type="dxa"/>
          </w:tcPr>
          <w:p w:rsidR="007B63C2" w:rsidRDefault="007B63C2">
            <w:pPr>
              <w:pStyle w:val="ConsPlusNormal"/>
              <w:jc w:val="center"/>
            </w:pPr>
            <w:r>
              <w:t>0,6</w:t>
            </w:r>
          </w:p>
        </w:tc>
        <w:tc>
          <w:tcPr>
            <w:tcW w:w="907" w:type="dxa"/>
          </w:tcPr>
          <w:p w:rsidR="007B63C2" w:rsidRDefault="007B63C2">
            <w:pPr>
              <w:pStyle w:val="ConsPlusNormal"/>
              <w:jc w:val="center"/>
            </w:pPr>
            <w:r>
              <w:t>0,6</w:t>
            </w:r>
          </w:p>
        </w:tc>
        <w:tc>
          <w:tcPr>
            <w:tcW w:w="907" w:type="dxa"/>
          </w:tcPr>
          <w:p w:rsidR="007B63C2" w:rsidRDefault="007B63C2">
            <w:pPr>
              <w:pStyle w:val="ConsPlusNormal"/>
              <w:jc w:val="center"/>
            </w:pPr>
            <w:r>
              <w:t>0,6</w:t>
            </w:r>
          </w:p>
        </w:tc>
        <w:tc>
          <w:tcPr>
            <w:tcW w:w="907" w:type="dxa"/>
          </w:tcPr>
          <w:p w:rsidR="007B63C2" w:rsidRDefault="007B63C2">
            <w:pPr>
              <w:pStyle w:val="ConsPlusNormal"/>
              <w:jc w:val="center"/>
            </w:pPr>
            <w:r>
              <w:t>0,6</w:t>
            </w:r>
          </w:p>
        </w:tc>
        <w:tc>
          <w:tcPr>
            <w:tcW w:w="1814" w:type="dxa"/>
          </w:tcPr>
          <w:p w:rsidR="007B63C2" w:rsidRDefault="007B63C2">
            <w:pPr>
              <w:pStyle w:val="ConsPlusNormal"/>
            </w:pPr>
          </w:p>
        </w:tc>
      </w:tr>
      <w:tr w:rsidR="007B63C2">
        <w:tc>
          <w:tcPr>
            <w:tcW w:w="1814" w:type="dxa"/>
          </w:tcPr>
          <w:p w:rsidR="007B63C2" w:rsidRDefault="007B63C2">
            <w:pPr>
              <w:pStyle w:val="ConsPlusNormal"/>
            </w:pPr>
            <w:r>
              <w:lastRenderedPageBreak/>
              <w:t>Задача 2.</w:t>
            </w:r>
          </w:p>
          <w:p w:rsidR="007B63C2" w:rsidRDefault="007B63C2">
            <w:pPr>
              <w:pStyle w:val="ConsPlusNormal"/>
            </w:pPr>
            <w:r>
              <w:t>Улучшение условий и охраны труда работников организаций Новосибирской области</w:t>
            </w:r>
          </w:p>
        </w:tc>
        <w:tc>
          <w:tcPr>
            <w:tcW w:w="1984" w:type="dxa"/>
          </w:tcPr>
          <w:p w:rsidR="007B63C2" w:rsidRDefault="007B63C2">
            <w:pPr>
              <w:pStyle w:val="ConsPlusNormal"/>
            </w:pPr>
            <w:r>
              <w:t>4. Численность пострадавших в результате несчастных случаев на производстве с утратой трудоспособности на 1 рабочий день и более и со смертельным исходом в расчете на 1000 работающих</w:t>
            </w:r>
          </w:p>
        </w:tc>
        <w:tc>
          <w:tcPr>
            <w:tcW w:w="1020" w:type="dxa"/>
          </w:tcPr>
          <w:p w:rsidR="007B63C2" w:rsidRDefault="007B63C2">
            <w:pPr>
              <w:pStyle w:val="ConsPlusNormal"/>
              <w:jc w:val="center"/>
            </w:pPr>
            <w:r>
              <w:t>человек на 1000 работающих</w:t>
            </w:r>
          </w:p>
        </w:tc>
        <w:tc>
          <w:tcPr>
            <w:tcW w:w="907" w:type="dxa"/>
          </w:tcPr>
          <w:p w:rsidR="007B63C2" w:rsidRDefault="007B63C2">
            <w:pPr>
              <w:pStyle w:val="ConsPlusNormal"/>
              <w:jc w:val="center"/>
            </w:pPr>
            <w:r>
              <w:t>1,8</w:t>
            </w:r>
          </w:p>
        </w:tc>
        <w:tc>
          <w:tcPr>
            <w:tcW w:w="907" w:type="dxa"/>
          </w:tcPr>
          <w:p w:rsidR="007B63C2" w:rsidRDefault="007B63C2">
            <w:pPr>
              <w:pStyle w:val="ConsPlusNormal"/>
              <w:jc w:val="center"/>
            </w:pPr>
            <w:r>
              <w:t>1,79</w:t>
            </w:r>
          </w:p>
        </w:tc>
        <w:tc>
          <w:tcPr>
            <w:tcW w:w="907" w:type="dxa"/>
          </w:tcPr>
          <w:p w:rsidR="007B63C2" w:rsidRDefault="007B63C2">
            <w:pPr>
              <w:pStyle w:val="ConsPlusNormal"/>
              <w:jc w:val="center"/>
            </w:pPr>
            <w:r>
              <w:t>1,78</w:t>
            </w:r>
          </w:p>
        </w:tc>
        <w:tc>
          <w:tcPr>
            <w:tcW w:w="907" w:type="dxa"/>
          </w:tcPr>
          <w:p w:rsidR="007B63C2" w:rsidRDefault="007B63C2">
            <w:pPr>
              <w:pStyle w:val="ConsPlusNormal"/>
              <w:jc w:val="center"/>
            </w:pPr>
            <w:r>
              <w:t>1,77</w:t>
            </w:r>
          </w:p>
        </w:tc>
        <w:tc>
          <w:tcPr>
            <w:tcW w:w="907" w:type="dxa"/>
          </w:tcPr>
          <w:p w:rsidR="007B63C2" w:rsidRDefault="007B63C2">
            <w:pPr>
              <w:pStyle w:val="ConsPlusNormal"/>
              <w:jc w:val="center"/>
            </w:pPr>
            <w:r>
              <w:t>1,55</w:t>
            </w:r>
          </w:p>
        </w:tc>
        <w:tc>
          <w:tcPr>
            <w:tcW w:w="907" w:type="dxa"/>
          </w:tcPr>
          <w:p w:rsidR="007B63C2" w:rsidRDefault="007B63C2">
            <w:pPr>
              <w:pStyle w:val="ConsPlusNormal"/>
              <w:jc w:val="center"/>
            </w:pPr>
            <w:r>
              <w:t>1,53</w:t>
            </w:r>
          </w:p>
        </w:tc>
        <w:tc>
          <w:tcPr>
            <w:tcW w:w="907" w:type="dxa"/>
          </w:tcPr>
          <w:p w:rsidR="007B63C2" w:rsidRDefault="007B63C2">
            <w:pPr>
              <w:pStyle w:val="ConsPlusNormal"/>
              <w:jc w:val="center"/>
            </w:pPr>
            <w:r>
              <w:t>1,51</w:t>
            </w:r>
          </w:p>
        </w:tc>
        <w:tc>
          <w:tcPr>
            <w:tcW w:w="907" w:type="dxa"/>
          </w:tcPr>
          <w:p w:rsidR="007B63C2" w:rsidRDefault="007B63C2">
            <w:pPr>
              <w:pStyle w:val="ConsPlusNormal"/>
              <w:jc w:val="center"/>
            </w:pPr>
            <w:r>
              <w:t>1,49</w:t>
            </w:r>
          </w:p>
        </w:tc>
        <w:tc>
          <w:tcPr>
            <w:tcW w:w="907" w:type="dxa"/>
          </w:tcPr>
          <w:p w:rsidR="007B63C2" w:rsidRDefault="007B63C2">
            <w:pPr>
              <w:pStyle w:val="ConsPlusNormal"/>
              <w:jc w:val="center"/>
            </w:pPr>
            <w:r>
              <w:t>1,47</w:t>
            </w:r>
          </w:p>
        </w:tc>
        <w:tc>
          <w:tcPr>
            <w:tcW w:w="907" w:type="dxa"/>
          </w:tcPr>
          <w:p w:rsidR="007B63C2" w:rsidRDefault="007B63C2">
            <w:pPr>
              <w:pStyle w:val="ConsPlusNormal"/>
              <w:jc w:val="center"/>
            </w:pPr>
            <w:r>
              <w:t>1,45</w:t>
            </w:r>
          </w:p>
        </w:tc>
        <w:tc>
          <w:tcPr>
            <w:tcW w:w="907" w:type="dxa"/>
          </w:tcPr>
          <w:p w:rsidR="007B63C2" w:rsidRDefault="007B63C2">
            <w:pPr>
              <w:pStyle w:val="ConsPlusNormal"/>
              <w:jc w:val="center"/>
            </w:pPr>
            <w:r>
              <w:t>1,43</w:t>
            </w:r>
          </w:p>
        </w:tc>
        <w:tc>
          <w:tcPr>
            <w:tcW w:w="907" w:type="dxa"/>
          </w:tcPr>
          <w:p w:rsidR="007B63C2" w:rsidRDefault="007B63C2">
            <w:pPr>
              <w:pStyle w:val="ConsPlusNormal"/>
              <w:jc w:val="center"/>
            </w:pPr>
            <w:r>
              <w:t>1,42</w:t>
            </w:r>
          </w:p>
        </w:tc>
        <w:tc>
          <w:tcPr>
            <w:tcW w:w="907" w:type="dxa"/>
          </w:tcPr>
          <w:p w:rsidR="007B63C2" w:rsidRDefault="007B63C2">
            <w:pPr>
              <w:pStyle w:val="ConsPlusNormal"/>
              <w:jc w:val="center"/>
            </w:pPr>
            <w:r>
              <w:t>1,4</w:t>
            </w:r>
          </w:p>
        </w:tc>
        <w:tc>
          <w:tcPr>
            <w:tcW w:w="1814" w:type="dxa"/>
          </w:tcPr>
          <w:p w:rsidR="007B63C2" w:rsidRDefault="007B63C2">
            <w:pPr>
              <w:pStyle w:val="ConsPlusNormal"/>
            </w:pPr>
          </w:p>
        </w:tc>
      </w:tr>
      <w:tr w:rsidR="007B63C2">
        <w:tc>
          <w:tcPr>
            <w:tcW w:w="1814" w:type="dxa"/>
          </w:tcPr>
          <w:p w:rsidR="007B63C2" w:rsidRDefault="007B63C2">
            <w:pPr>
              <w:pStyle w:val="ConsPlusNormal"/>
            </w:pPr>
            <w:r>
              <w:t>Задача 3. Расширение возможностей трудоустройства инвалидов, в том числе инвалидов молодого возраста</w:t>
            </w:r>
          </w:p>
        </w:tc>
        <w:tc>
          <w:tcPr>
            <w:tcW w:w="1984" w:type="dxa"/>
          </w:tcPr>
          <w:p w:rsidR="007B63C2" w:rsidRDefault="007B63C2">
            <w:pPr>
              <w:pStyle w:val="ConsPlusNormal"/>
            </w:pPr>
            <w:r>
              <w:t>5. Доля работающих инвалидов трудоспособного возраста в общей численности инвалидов трудоспособного возраста</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28,9</w:t>
            </w:r>
          </w:p>
        </w:tc>
        <w:tc>
          <w:tcPr>
            <w:tcW w:w="907" w:type="dxa"/>
          </w:tcPr>
          <w:p w:rsidR="007B63C2" w:rsidRDefault="007B63C2">
            <w:pPr>
              <w:pStyle w:val="ConsPlusNormal"/>
              <w:jc w:val="center"/>
            </w:pPr>
            <w:r>
              <w:t>32,9</w:t>
            </w:r>
          </w:p>
        </w:tc>
        <w:tc>
          <w:tcPr>
            <w:tcW w:w="907" w:type="dxa"/>
          </w:tcPr>
          <w:p w:rsidR="007B63C2" w:rsidRDefault="007B63C2">
            <w:pPr>
              <w:pStyle w:val="ConsPlusNormal"/>
              <w:jc w:val="center"/>
            </w:pPr>
            <w:r>
              <w:t>33,0</w:t>
            </w:r>
          </w:p>
        </w:tc>
        <w:tc>
          <w:tcPr>
            <w:tcW w:w="907" w:type="dxa"/>
          </w:tcPr>
          <w:p w:rsidR="007B63C2" w:rsidRDefault="007B63C2">
            <w:pPr>
              <w:pStyle w:val="ConsPlusNormal"/>
              <w:jc w:val="center"/>
            </w:pPr>
            <w:r>
              <w:t>33,1</w:t>
            </w:r>
          </w:p>
        </w:tc>
        <w:tc>
          <w:tcPr>
            <w:tcW w:w="907" w:type="dxa"/>
          </w:tcPr>
          <w:p w:rsidR="007B63C2" w:rsidRDefault="007B63C2">
            <w:pPr>
              <w:pStyle w:val="ConsPlusNormal"/>
              <w:jc w:val="center"/>
            </w:pPr>
            <w:r>
              <w:t>33,2</w:t>
            </w:r>
          </w:p>
        </w:tc>
        <w:tc>
          <w:tcPr>
            <w:tcW w:w="907" w:type="dxa"/>
          </w:tcPr>
          <w:p w:rsidR="007B63C2" w:rsidRDefault="007B63C2">
            <w:pPr>
              <w:pStyle w:val="ConsPlusNormal"/>
              <w:jc w:val="center"/>
            </w:pPr>
            <w:r>
              <w:t>33,23</w:t>
            </w:r>
          </w:p>
        </w:tc>
        <w:tc>
          <w:tcPr>
            <w:tcW w:w="907" w:type="dxa"/>
          </w:tcPr>
          <w:p w:rsidR="007B63C2" w:rsidRDefault="007B63C2">
            <w:pPr>
              <w:pStyle w:val="ConsPlusNormal"/>
              <w:jc w:val="center"/>
            </w:pPr>
            <w:r>
              <w:t>33,25</w:t>
            </w:r>
          </w:p>
        </w:tc>
        <w:tc>
          <w:tcPr>
            <w:tcW w:w="907" w:type="dxa"/>
          </w:tcPr>
          <w:p w:rsidR="007B63C2" w:rsidRDefault="007B63C2">
            <w:pPr>
              <w:pStyle w:val="ConsPlusNormal"/>
              <w:jc w:val="center"/>
            </w:pPr>
            <w:r>
              <w:t>33,28</w:t>
            </w:r>
          </w:p>
        </w:tc>
        <w:tc>
          <w:tcPr>
            <w:tcW w:w="907" w:type="dxa"/>
          </w:tcPr>
          <w:p w:rsidR="007B63C2" w:rsidRDefault="007B63C2">
            <w:pPr>
              <w:pStyle w:val="ConsPlusNormal"/>
              <w:jc w:val="center"/>
            </w:pPr>
            <w:r>
              <w:t>33,3</w:t>
            </w:r>
          </w:p>
        </w:tc>
        <w:tc>
          <w:tcPr>
            <w:tcW w:w="1814" w:type="dxa"/>
          </w:tcPr>
          <w:p w:rsidR="007B63C2" w:rsidRDefault="007B63C2">
            <w:pPr>
              <w:pStyle w:val="ConsPlusNormal"/>
            </w:pPr>
            <w:r>
              <w:t>Целевой индикатор введен с 2018 года на период реализации подпрограммы 3, на 2017 год приведено базовое значение индикатора</w:t>
            </w:r>
          </w:p>
        </w:tc>
      </w:tr>
      <w:tr w:rsidR="007B63C2">
        <w:tc>
          <w:tcPr>
            <w:tcW w:w="18423" w:type="dxa"/>
            <w:gridSpan w:val="17"/>
          </w:tcPr>
          <w:p w:rsidR="007B63C2" w:rsidRDefault="007B63C2">
            <w:pPr>
              <w:pStyle w:val="ConsPlusNormal"/>
              <w:jc w:val="center"/>
              <w:outlineLvl w:val="2"/>
            </w:pPr>
            <w:r>
              <w:t>Подпрограмма 1. Активная политика занятости населения и социальная поддержка безработных граждан</w:t>
            </w:r>
          </w:p>
        </w:tc>
      </w:tr>
      <w:tr w:rsidR="007B63C2">
        <w:tc>
          <w:tcPr>
            <w:tcW w:w="1814" w:type="dxa"/>
          </w:tcPr>
          <w:p w:rsidR="007B63C2" w:rsidRDefault="007B63C2">
            <w:pPr>
              <w:pStyle w:val="ConsPlusNormal"/>
            </w:pPr>
            <w:r>
              <w:t xml:space="preserve">Цель: содействие занятости и защита от безработицы населения </w:t>
            </w:r>
            <w:r>
              <w:lastRenderedPageBreak/>
              <w:t>Новосибирской области</w:t>
            </w:r>
          </w:p>
        </w:tc>
        <w:tc>
          <w:tcPr>
            <w:tcW w:w="1984" w:type="dxa"/>
          </w:tcPr>
          <w:p w:rsidR="007B63C2" w:rsidRDefault="007B63C2">
            <w:pPr>
              <w:pStyle w:val="ConsPlusNormal"/>
            </w:pPr>
          </w:p>
        </w:tc>
        <w:tc>
          <w:tcPr>
            <w:tcW w:w="1020"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1814" w:type="dxa"/>
          </w:tcPr>
          <w:p w:rsidR="007B63C2" w:rsidRDefault="007B63C2">
            <w:pPr>
              <w:pStyle w:val="ConsPlusNormal"/>
            </w:pPr>
          </w:p>
        </w:tc>
      </w:tr>
      <w:tr w:rsidR="007B63C2">
        <w:tc>
          <w:tcPr>
            <w:tcW w:w="1814" w:type="dxa"/>
            <w:vMerge w:val="restart"/>
          </w:tcPr>
          <w:p w:rsidR="007B63C2" w:rsidRDefault="007B63C2">
            <w:pPr>
              <w:pStyle w:val="ConsPlusNormal"/>
            </w:pPr>
            <w:r>
              <w:lastRenderedPageBreak/>
              <w:t>Задача 1.</w:t>
            </w:r>
          </w:p>
          <w:p w:rsidR="007B63C2" w:rsidRDefault="007B63C2">
            <w:pPr>
              <w:pStyle w:val="ConsPlusNormal"/>
            </w:pPr>
            <w:r>
              <w:t>Содействие трудоустройству и повышение конкурентоспособности граждан на рынке труда, создание условий для обеспечения сбалансированности спроса и предложения рабочей силы</w:t>
            </w:r>
          </w:p>
        </w:tc>
        <w:tc>
          <w:tcPr>
            <w:tcW w:w="1984" w:type="dxa"/>
          </w:tcPr>
          <w:p w:rsidR="007B63C2" w:rsidRDefault="007B63C2">
            <w:pPr>
              <w:pStyle w:val="ConsPlusNormal"/>
            </w:pPr>
            <w:r>
              <w:t>6. Доля трудоустроенных граждан в общей численности граждан, обратившихся за содействием в поиске подходящей работы в учреждения занятости населения</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55,0</w:t>
            </w:r>
          </w:p>
        </w:tc>
        <w:tc>
          <w:tcPr>
            <w:tcW w:w="907" w:type="dxa"/>
          </w:tcPr>
          <w:p w:rsidR="007B63C2" w:rsidRDefault="007B63C2">
            <w:pPr>
              <w:pStyle w:val="ConsPlusNormal"/>
              <w:jc w:val="center"/>
            </w:pPr>
            <w:r>
              <w:t>55,0</w:t>
            </w:r>
          </w:p>
        </w:tc>
        <w:tc>
          <w:tcPr>
            <w:tcW w:w="907" w:type="dxa"/>
          </w:tcPr>
          <w:p w:rsidR="007B63C2" w:rsidRDefault="007B63C2">
            <w:pPr>
              <w:pStyle w:val="ConsPlusNormal"/>
              <w:jc w:val="center"/>
            </w:pPr>
            <w:r>
              <w:t>65,0</w:t>
            </w:r>
          </w:p>
        </w:tc>
        <w:tc>
          <w:tcPr>
            <w:tcW w:w="907" w:type="dxa"/>
          </w:tcPr>
          <w:p w:rsidR="007B63C2" w:rsidRDefault="007B63C2">
            <w:pPr>
              <w:pStyle w:val="ConsPlusNormal"/>
              <w:jc w:val="center"/>
            </w:pPr>
            <w:r>
              <w:t>67,0</w:t>
            </w:r>
          </w:p>
        </w:tc>
        <w:tc>
          <w:tcPr>
            <w:tcW w:w="907" w:type="dxa"/>
          </w:tcPr>
          <w:p w:rsidR="007B63C2" w:rsidRDefault="007B63C2">
            <w:pPr>
              <w:pStyle w:val="ConsPlusNormal"/>
              <w:jc w:val="center"/>
            </w:pPr>
            <w:r>
              <w:t>70,0</w:t>
            </w:r>
          </w:p>
        </w:tc>
        <w:tc>
          <w:tcPr>
            <w:tcW w:w="907" w:type="dxa"/>
          </w:tcPr>
          <w:p w:rsidR="007B63C2" w:rsidRDefault="007B63C2">
            <w:pPr>
              <w:pStyle w:val="ConsPlusNormal"/>
              <w:jc w:val="center"/>
            </w:pPr>
            <w:r>
              <w:t>70,0</w:t>
            </w:r>
          </w:p>
        </w:tc>
        <w:tc>
          <w:tcPr>
            <w:tcW w:w="907" w:type="dxa"/>
          </w:tcPr>
          <w:p w:rsidR="007B63C2" w:rsidRDefault="007B63C2">
            <w:pPr>
              <w:pStyle w:val="ConsPlusNormal"/>
              <w:jc w:val="center"/>
            </w:pPr>
            <w:r>
              <w:t>70,0</w:t>
            </w:r>
          </w:p>
        </w:tc>
        <w:tc>
          <w:tcPr>
            <w:tcW w:w="907" w:type="dxa"/>
          </w:tcPr>
          <w:p w:rsidR="007B63C2" w:rsidRDefault="007B63C2">
            <w:pPr>
              <w:pStyle w:val="ConsPlusNormal"/>
              <w:jc w:val="center"/>
            </w:pPr>
            <w:r>
              <w:t>50,0</w:t>
            </w:r>
          </w:p>
        </w:tc>
        <w:tc>
          <w:tcPr>
            <w:tcW w:w="907" w:type="dxa"/>
          </w:tcPr>
          <w:p w:rsidR="007B63C2" w:rsidRDefault="007B63C2">
            <w:pPr>
              <w:pStyle w:val="ConsPlusNormal"/>
              <w:jc w:val="center"/>
            </w:pPr>
            <w:r>
              <w:t>55,0</w:t>
            </w:r>
          </w:p>
        </w:tc>
        <w:tc>
          <w:tcPr>
            <w:tcW w:w="907" w:type="dxa"/>
          </w:tcPr>
          <w:p w:rsidR="007B63C2" w:rsidRDefault="007B63C2">
            <w:pPr>
              <w:pStyle w:val="ConsPlusNormal"/>
              <w:jc w:val="center"/>
            </w:pPr>
            <w:r>
              <w:t>73,5</w:t>
            </w:r>
          </w:p>
        </w:tc>
        <w:tc>
          <w:tcPr>
            <w:tcW w:w="907" w:type="dxa"/>
          </w:tcPr>
          <w:p w:rsidR="007B63C2" w:rsidRDefault="007B63C2">
            <w:pPr>
              <w:pStyle w:val="ConsPlusNormal"/>
              <w:jc w:val="center"/>
            </w:pPr>
            <w:r>
              <w:t>73,7</w:t>
            </w:r>
          </w:p>
        </w:tc>
        <w:tc>
          <w:tcPr>
            <w:tcW w:w="907" w:type="dxa"/>
          </w:tcPr>
          <w:p w:rsidR="007B63C2" w:rsidRDefault="007B63C2">
            <w:pPr>
              <w:pStyle w:val="ConsPlusNormal"/>
              <w:jc w:val="center"/>
            </w:pPr>
            <w:r>
              <w:t>73,8</w:t>
            </w:r>
          </w:p>
        </w:tc>
        <w:tc>
          <w:tcPr>
            <w:tcW w:w="907" w:type="dxa"/>
          </w:tcPr>
          <w:p w:rsidR="007B63C2" w:rsidRDefault="007B63C2">
            <w:pPr>
              <w:pStyle w:val="ConsPlusNormal"/>
              <w:jc w:val="center"/>
            </w:pPr>
            <w:r>
              <w:t>74,0</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7. Доля трудоустроенных инвалидов на оборудованные (оснащенные) или созданные для них рабочие места в общей численности инвалидов в трудоспособном возрасте</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 xml:space="preserve">- </w:t>
            </w:r>
            <w:hyperlink w:anchor="P1716" w:history="1">
              <w:r>
                <w:rPr>
                  <w:color w:val="0000FF"/>
                </w:rPr>
                <w:t>&lt;1&gt;</w:t>
              </w:r>
            </w:hyperlink>
          </w:p>
        </w:tc>
        <w:tc>
          <w:tcPr>
            <w:tcW w:w="907" w:type="dxa"/>
          </w:tcPr>
          <w:p w:rsidR="007B63C2" w:rsidRDefault="007B63C2">
            <w:pPr>
              <w:pStyle w:val="ConsPlusNormal"/>
              <w:jc w:val="center"/>
            </w:pPr>
            <w:r>
              <w:t xml:space="preserve">- </w:t>
            </w:r>
            <w:hyperlink w:anchor="P1716" w:history="1">
              <w:r>
                <w:rPr>
                  <w:color w:val="0000FF"/>
                </w:rPr>
                <w:t>&lt;1&gt;</w:t>
              </w:r>
            </w:hyperlink>
          </w:p>
        </w:tc>
        <w:tc>
          <w:tcPr>
            <w:tcW w:w="907" w:type="dxa"/>
          </w:tcPr>
          <w:p w:rsidR="007B63C2" w:rsidRDefault="007B63C2">
            <w:pPr>
              <w:pStyle w:val="ConsPlusNormal"/>
              <w:jc w:val="center"/>
            </w:pPr>
            <w:r>
              <w:t>0,6</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1814" w:type="dxa"/>
            <w:vMerge w:val="restart"/>
          </w:tcPr>
          <w:p w:rsidR="007B63C2" w:rsidRDefault="007B63C2">
            <w:pPr>
              <w:pStyle w:val="ConsPlusNormal"/>
            </w:pPr>
            <w:r>
              <w:t>Реализация мероприятий, за счет которых достигаются прогнозные значения целевого индикатора, начиная с 2016 года не осуществляется</w:t>
            </w:r>
          </w:p>
        </w:tc>
      </w:tr>
      <w:tr w:rsidR="007B63C2">
        <w:tc>
          <w:tcPr>
            <w:tcW w:w="1814" w:type="dxa"/>
            <w:vMerge/>
          </w:tcPr>
          <w:p w:rsidR="007B63C2" w:rsidRDefault="007B63C2"/>
        </w:tc>
        <w:tc>
          <w:tcPr>
            <w:tcW w:w="1984" w:type="dxa"/>
          </w:tcPr>
          <w:p w:rsidR="007B63C2" w:rsidRDefault="007B63C2">
            <w:pPr>
              <w:pStyle w:val="ConsPlusNormal"/>
            </w:pPr>
            <w:r>
              <w:t xml:space="preserve">8. Количество оборудованных (оснащенных) или созданных рабочих </w:t>
            </w:r>
            <w:r>
              <w:lastRenderedPageBreak/>
              <w:t>мест для трудоустройства инвалидов за год</w:t>
            </w:r>
          </w:p>
        </w:tc>
        <w:tc>
          <w:tcPr>
            <w:tcW w:w="1020" w:type="dxa"/>
          </w:tcPr>
          <w:p w:rsidR="007B63C2" w:rsidRDefault="007B63C2">
            <w:pPr>
              <w:pStyle w:val="ConsPlusNormal"/>
              <w:jc w:val="center"/>
            </w:pPr>
            <w:r>
              <w:lastRenderedPageBreak/>
              <w:t>единица</w:t>
            </w:r>
          </w:p>
        </w:tc>
        <w:tc>
          <w:tcPr>
            <w:tcW w:w="907" w:type="dxa"/>
          </w:tcPr>
          <w:p w:rsidR="007B63C2" w:rsidRDefault="007B63C2">
            <w:pPr>
              <w:pStyle w:val="ConsPlusNormal"/>
              <w:jc w:val="center"/>
            </w:pPr>
            <w:r>
              <w:t xml:space="preserve">- </w:t>
            </w:r>
            <w:hyperlink w:anchor="P1716" w:history="1">
              <w:r>
                <w:rPr>
                  <w:color w:val="0000FF"/>
                </w:rPr>
                <w:t>&lt;1&gt;</w:t>
              </w:r>
            </w:hyperlink>
          </w:p>
        </w:tc>
        <w:tc>
          <w:tcPr>
            <w:tcW w:w="907" w:type="dxa"/>
          </w:tcPr>
          <w:p w:rsidR="007B63C2" w:rsidRDefault="007B63C2">
            <w:pPr>
              <w:pStyle w:val="ConsPlusNormal"/>
              <w:jc w:val="center"/>
            </w:pPr>
            <w:r>
              <w:t xml:space="preserve">- </w:t>
            </w:r>
            <w:hyperlink w:anchor="P1716" w:history="1">
              <w:r>
                <w:rPr>
                  <w:color w:val="0000FF"/>
                </w:rPr>
                <w:t>&lt;1&gt;</w:t>
              </w:r>
            </w:hyperlink>
          </w:p>
        </w:tc>
        <w:tc>
          <w:tcPr>
            <w:tcW w:w="907" w:type="dxa"/>
          </w:tcPr>
          <w:p w:rsidR="007B63C2" w:rsidRDefault="007B63C2">
            <w:pPr>
              <w:pStyle w:val="ConsPlusNormal"/>
              <w:jc w:val="center"/>
            </w:pPr>
            <w:r>
              <w:t>204</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9. Количество территорий с напряженной ситуацией на рынке труда (с уровнем зарегистрированной безработицы более 3,0% от численности трудоспособного населения в трудоспособном возрасте)</w:t>
            </w:r>
          </w:p>
        </w:tc>
        <w:tc>
          <w:tcPr>
            <w:tcW w:w="1020" w:type="dxa"/>
          </w:tcPr>
          <w:p w:rsidR="007B63C2" w:rsidRDefault="007B63C2">
            <w:pPr>
              <w:pStyle w:val="ConsPlusNormal"/>
              <w:jc w:val="center"/>
            </w:pPr>
            <w:r>
              <w:t>единица</w:t>
            </w:r>
          </w:p>
        </w:tc>
        <w:tc>
          <w:tcPr>
            <w:tcW w:w="907" w:type="dxa"/>
          </w:tcPr>
          <w:p w:rsidR="007B63C2" w:rsidRDefault="007B63C2">
            <w:pPr>
              <w:pStyle w:val="ConsPlusNormal"/>
              <w:jc w:val="center"/>
            </w:pPr>
            <w:r>
              <w:t>3</w:t>
            </w:r>
          </w:p>
        </w:tc>
        <w:tc>
          <w:tcPr>
            <w:tcW w:w="907" w:type="dxa"/>
          </w:tcPr>
          <w:p w:rsidR="007B63C2" w:rsidRDefault="007B63C2">
            <w:pPr>
              <w:pStyle w:val="ConsPlusNormal"/>
              <w:jc w:val="center"/>
            </w:pPr>
            <w:r>
              <w:t>3</w:t>
            </w:r>
          </w:p>
        </w:tc>
        <w:tc>
          <w:tcPr>
            <w:tcW w:w="907" w:type="dxa"/>
          </w:tcPr>
          <w:p w:rsidR="007B63C2" w:rsidRDefault="007B63C2">
            <w:pPr>
              <w:pStyle w:val="ConsPlusNormal"/>
              <w:jc w:val="center"/>
            </w:pPr>
            <w:r>
              <w:t>3</w:t>
            </w:r>
          </w:p>
        </w:tc>
        <w:tc>
          <w:tcPr>
            <w:tcW w:w="907" w:type="dxa"/>
          </w:tcPr>
          <w:p w:rsidR="007B63C2" w:rsidRDefault="007B63C2">
            <w:pPr>
              <w:pStyle w:val="ConsPlusNormal"/>
              <w:jc w:val="center"/>
            </w:pPr>
            <w:r>
              <w:t>4</w:t>
            </w:r>
          </w:p>
        </w:tc>
        <w:tc>
          <w:tcPr>
            <w:tcW w:w="907" w:type="dxa"/>
          </w:tcPr>
          <w:p w:rsidR="007B63C2" w:rsidRDefault="007B63C2">
            <w:pPr>
              <w:pStyle w:val="ConsPlusNormal"/>
              <w:jc w:val="center"/>
            </w:pPr>
            <w:r>
              <w:t>4</w:t>
            </w:r>
          </w:p>
        </w:tc>
        <w:tc>
          <w:tcPr>
            <w:tcW w:w="907" w:type="dxa"/>
          </w:tcPr>
          <w:p w:rsidR="007B63C2" w:rsidRDefault="007B63C2">
            <w:pPr>
              <w:pStyle w:val="ConsPlusNormal"/>
              <w:jc w:val="center"/>
            </w:pPr>
            <w:r>
              <w:t>3</w:t>
            </w:r>
          </w:p>
        </w:tc>
        <w:tc>
          <w:tcPr>
            <w:tcW w:w="907" w:type="dxa"/>
          </w:tcPr>
          <w:p w:rsidR="007B63C2" w:rsidRDefault="007B63C2">
            <w:pPr>
              <w:pStyle w:val="ConsPlusNormal"/>
              <w:jc w:val="center"/>
            </w:pPr>
            <w:r>
              <w:t>2</w:t>
            </w:r>
          </w:p>
        </w:tc>
        <w:tc>
          <w:tcPr>
            <w:tcW w:w="907" w:type="dxa"/>
          </w:tcPr>
          <w:p w:rsidR="007B63C2" w:rsidRDefault="007B63C2">
            <w:pPr>
              <w:pStyle w:val="ConsPlusNormal"/>
              <w:jc w:val="center"/>
            </w:pPr>
            <w:r>
              <w:t>32</w:t>
            </w:r>
          </w:p>
        </w:tc>
        <w:tc>
          <w:tcPr>
            <w:tcW w:w="907" w:type="dxa"/>
          </w:tcPr>
          <w:p w:rsidR="007B63C2" w:rsidRDefault="007B63C2">
            <w:pPr>
              <w:pStyle w:val="ConsPlusNormal"/>
              <w:jc w:val="center"/>
            </w:pPr>
            <w:r>
              <w:t>5</w:t>
            </w:r>
          </w:p>
        </w:tc>
        <w:tc>
          <w:tcPr>
            <w:tcW w:w="907" w:type="dxa"/>
          </w:tcPr>
          <w:p w:rsidR="007B63C2" w:rsidRDefault="007B63C2">
            <w:pPr>
              <w:pStyle w:val="ConsPlusNormal"/>
              <w:jc w:val="center"/>
            </w:pPr>
            <w:r>
              <w:t>2</w:t>
            </w:r>
          </w:p>
        </w:tc>
        <w:tc>
          <w:tcPr>
            <w:tcW w:w="907" w:type="dxa"/>
          </w:tcPr>
          <w:p w:rsidR="007B63C2" w:rsidRDefault="007B63C2">
            <w:pPr>
              <w:pStyle w:val="ConsPlusNormal"/>
              <w:jc w:val="center"/>
            </w:pPr>
            <w:r>
              <w:t>2</w:t>
            </w:r>
          </w:p>
        </w:tc>
        <w:tc>
          <w:tcPr>
            <w:tcW w:w="907" w:type="dxa"/>
          </w:tcPr>
          <w:p w:rsidR="007B63C2" w:rsidRDefault="007B63C2">
            <w:pPr>
              <w:pStyle w:val="ConsPlusNormal"/>
              <w:jc w:val="center"/>
            </w:pPr>
            <w:r>
              <w:t>2</w:t>
            </w:r>
          </w:p>
        </w:tc>
        <w:tc>
          <w:tcPr>
            <w:tcW w:w="907" w:type="dxa"/>
          </w:tcPr>
          <w:p w:rsidR="007B63C2" w:rsidRDefault="007B63C2">
            <w:pPr>
              <w:pStyle w:val="ConsPlusNormal"/>
              <w:jc w:val="center"/>
            </w:pPr>
            <w:r>
              <w:t>2</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10. Доля граждан, признанных в установленном порядке безработными, в численности безработных граждан, закончивших прохождение профессионального обучения и получение дополнительного профессиональног</w:t>
            </w:r>
            <w:r>
              <w:lastRenderedPageBreak/>
              <w:t>о образования</w:t>
            </w:r>
          </w:p>
        </w:tc>
        <w:tc>
          <w:tcPr>
            <w:tcW w:w="1020"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0,3</w:t>
            </w:r>
          </w:p>
        </w:tc>
        <w:tc>
          <w:tcPr>
            <w:tcW w:w="907" w:type="dxa"/>
          </w:tcPr>
          <w:p w:rsidR="007B63C2" w:rsidRDefault="007B63C2">
            <w:pPr>
              <w:pStyle w:val="ConsPlusNormal"/>
              <w:jc w:val="center"/>
            </w:pPr>
            <w:r>
              <w:t>0,3</w:t>
            </w:r>
          </w:p>
        </w:tc>
        <w:tc>
          <w:tcPr>
            <w:tcW w:w="907" w:type="dxa"/>
          </w:tcPr>
          <w:p w:rsidR="007B63C2" w:rsidRDefault="007B63C2">
            <w:pPr>
              <w:pStyle w:val="ConsPlusNormal"/>
              <w:jc w:val="center"/>
            </w:pPr>
            <w:r>
              <w:t>0,3</w:t>
            </w:r>
          </w:p>
        </w:tc>
        <w:tc>
          <w:tcPr>
            <w:tcW w:w="907" w:type="dxa"/>
          </w:tcPr>
          <w:p w:rsidR="007B63C2" w:rsidRDefault="007B63C2">
            <w:pPr>
              <w:pStyle w:val="ConsPlusNormal"/>
              <w:jc w:val="center"/>
            </w:pPr>
            <w:r>
              <w:t>0,3</w:t>
            </w:r>
          </w:p>
        </w:tc>
        <w:tc>
          <w:tcPr>
            <w:tcW w:w="907" w:type="dxa"/>
          </w:tcPr>
          <w:p w:rsidR="007B63C2" w:rsidRDefault="007B63C2">
            <w:pPr>
              <w:pStyle w:val="ConsPlusNormal"/>
              <w:jc w:val="center"/>
            </w:pPr>
            <w:r>
              <w:t>0,2</w:t>
            </w:r>
          </w:p>
        </w:tc>
        <w:tc>
          <w:tcPr>
            <w:tcW w:w="907" w:type="dxa"/>
          </w:tcPr>
          <w:p w:rsidR="007B63C2" w:rsidRDefault="007B63C2">
            <w:pPr>
              <w:pStyle w:val="ConsPlusNormal"/>
              <w:jc w:val="center"/>
            </w:pPr>
            <w:r>
              <w:t>0,2</w:t>
            </w:r>
          </w:p>
        </w:tc>
        <w:tc>
          <w:tcPr>
            <w:tcW w:w="907" w:type="dxa"/>
          </w:tcPr>
          <w:p w:rsidR="007B63C2" w:rsidRDefault="007B63C2">
            <w:pPr>
              <w:pStyle w:val="ConsPlusNormal"/>
              <w:jc w:val="center"/>
            </w:pPr>
            <w:r>
              <w:t>0,2</w:t>
            </w:r>
          </w:p>
        </w:tc>
        <w:tc>
          <w:tcPr>
            <w:tcW w:w="907" w:type="dxa"/>
          </w:tcPr>
          <w:p w:rsidR="007B63C2" w:rsidRDefault="007B63C2">
            <w:pPr>
              <w:pStyle w:val="ConsPlusNormal"/>
              <w:jc w:val="center"/>
            </w:pPr>
            <w:r>
              <w:t>0,5</w:t>
            </w:r>
          </w:p>
        </w:tc>
        <w:tc>
          <w:tcPr>
            <w:tcW w:w="907" w:type="dxa"/>
          </w:tcPr>
          <w:p w:rsidR="007B63C2" w:rsidRDefault="007B63C2">
            <w:pPr>
              <w:pStyle w:val="ConsPlusNormal"/>
              <w:jc w:val="center"/>
            </w:pPr>
            <w:r>
              <w:t>0,2</w:t>
            </w:r>
          </w:p>
        </w:tc>
        <w:tc>
          <w:tcPr>
            <w:tcW w:w="907" w:type="dxa"/>
          </w:tcPr>
          <w:p w:rsidR="007B63C2" w:rsidRDefault="007B63C2">
            <w:pPr>
              <w:pStyle w:val="ConsPlusNormal"/>
              <w:jc w:val="center"/>
            </w:pPr>
            <w:r>
              <w:t>0,2</w:t>
            </w:r>
          </w:p>
        </w:tc>
        <w:tc>
          <w:tcPr>
            <w:tcW w:w="907" w:type="dxa"/>
          </w:tcPr>
          <w:p w:rsidR="007B63C2" w:rsidRDefault="007B63C2">
            <w:pPr>
              <w:pStyle w:val="ConsPlusNormal"/>
              <w:jc w:val="center"/>
            </w:pPr>
            <w:r>
              <w:t>0,2</w:t>
            </w:r>
          </w:p>
        </w:tc>
        <w:tc>
          <w:tcPr>
            <w:tcW w:w="907" w:type="dxa"/>
          </w:tcPr>
          <w:p w:rsidR="007B63C2" w:rsidRDefault="007B63C2">
            <w:pPr>
              <w:pStyle w:val="ConsPlusNormal"/>
              <w:jc w:val="center"/>
            </w:pPr>
            <w:r>
              <w:t>0,2</w:t>
            </w:r>
          </w:p>
        </w:tc>
        <w:tc>
          <w:tcPr>
            <w:tcW w:w="907" w:type="dxa"/>
          </w:tcPr>
          <w:p w:rsidR="007B63C2" w:rsidRDefault="007B63C2">
            <w:pPr>
              <w:pStyle w:val="ConsPlusNormal"/>
              <w:jc w:val="center"/>
            </w:pPr>
            <w:r>
              <w:t>0,2</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11. Численность лиц в возрасте от 50-ти лет и старше, а также лиц предпенсионного возраста, прошедших профессиональное обучение и дополнительное профессиональное образование (в 2019 году - граждан предпенсионного возраста)</w:t>
            </w:r>
          </w:p>
        </w:tc>
        <w:tc>
          <w:tcPr>
            <w:tcW w:w="1020" w:type="dxa"/>
          </w:tcPr>
          <w:p w:rsidR="007B63C2" w:rsidRDefault="007B63C2">
            <w:pPr>
              <w:pStyle w:val="ConsPlusNormal"/>
              <w:jc w:val="center"/>
            </w:pPr>
            <w:r>
              <w:t>человек</w:t>
            </w:r>
          </w:p>
          <w:p w:rsidR="007B63C2" w:rsidRDefault="007B63C2">
            <w:pPr>
              <w:pStyle w:val="ConsPlusNormal"/>
              <w:jc w:val="center"/>
            </w:pPr>
            <w:r>
              <w:t>(нарастающим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923</w:t>
            </w:r>
          </w:p>
        </w:tc>
        <w:tc>
          <w:tcPr>
            <w:tcW w:w="907" w:type="dxa"/>
          </w:tcPr>
          <w:p w:rsidR="007B63C2" w:rsidRDefault="007B63C2">
            <w:pPr>
              <w:pStyle w:val="ConsPlusNormal"/>
              <w:jc w:val="center"/>
            </w:pPr>
            <w:r>
              <w:t>1737</w:t>
            </w:r>
          </w:p>
        </w:tc>
        <w:tc>
          <w:tcPr>
            <w:tcW w:w="907" w:type="dxa"/>
          </w:tcPr>
          <w:p w:rsidR="007B63C2" w:rsidRDefault="007B63C2">
            <w:pPr>
              <w:pStyle w:val="ConsPlusNormal"/>
              <w:jc w:val="center"/>
            </w:pPr>
            <w:r>
              <w:t xml:space="preserve">- </w:t>
            </w:r>
            <w:hyperlink w:anchor="P1717" w:history="1">
              <w:r>
                <w:rPr>
                  <w:color w:val="0000FF"/>
                </w:rPr>
                <w:t>&lt;2&gt;</w:t>
              </w:r>
            </w:hyperlink>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1814" w:type="dxa"/>
          </w:tcPr>
          <w:p w:rsidR="007B63C2" w:rsidRDefault="007B63C2">
            <w:pPr>
              <w:pStyle w:val="ConsPlusNormal"/>
            </w:pPr>
            <w:r>
              <w:t>Целевой индикатор с 2021 года исключен</w:t>
            </w:r>
          </w:p>
        </w:tc>
      </w:tr>
      <w:tr w:rsidR="007B63C2">
        <w:tc>
          <w:tcPr>
            <w:tcW w:w="1814" w:type="dxa"/>
            <w:vMerge/>
          </w:tcPr>
          <w:p w:rsidR="007B63C2" w:rsidRDefault="007B63C2"/>
        </w:tc>
        <w:tc>
          <w:tcPr>
            <w:tcW w:w="1984" w:type="dxa"/>
          </w:tcPr>
          <w:p w:rsidR="007B63C2" w:rsidRDefault="007B63C2">
            <w:pPr>
              <w:pStyle w:val="ConsPlusNormal"/>
            </w:pPr>
            <w:r>
              <w:t>12. Уровень занятости женщин, имеющих детей дошкольного возраста</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64,1</w:t>
            </w:r>
          </w:p>
        </w:tc>
        <w:tc>
          <w:tcPr>
            <w:tcW w:w="907" w:type="dxa"/>
          </w:tcPr>
          <w:p w:rsidR="007B63C2" w:rsidRDefault="007B63C2">
            <w:pPr>
              <w:pStyle w:val="ConsPlusNormal"/>
              <w:jc w:val="center"/>
            </w:pPr>
            <w:r>
              <w:t>66,0</w:t>
            </w:r>
          </w:p>
        </w:tc>
        <w:tc>
          <w:tcPr>
            <w:tcW w:w="907" w:type="dxa"/>
          </w:tcPr>
          <w:p w:rsidR="007B63C2" w:rsidRDefault="007B63C2">
            <w:pPr>
              <w:pStyle w:val="ConsPlusNormal"/>
              <w:jc w:val="center"/>
            </w:pPr>
            <w:r>
              <w:t>66,4</w:t>
            </w:r>
          </w:p>
        </w:tc>
        <w:tc>
          <w:tcPr>
            <w:tcW w:w="907" w:type="dxa"/>
          </w:tcPr>
          <w:p w:rsidR="007B63C2" w:rsidRDefault="007B63C2">
            <w:pPr>
              <w:pStyle w:val="ConsPlusNormal"/>
              <w:jc w:val="center"/>
            </w:pPr>
            <w:r>
              <w:t xml:space="preserve">- </w:t>
            </w:r>
            <w:hyperlink w:anchor="P1718" w:history="1">
              <w:r>
                <w:rPr>
                  <w:color w:val="0000FF"/>
                </w:rPr>
                <w:t>&lt;3&gt;</w:t>
              </w:r>
            </w:hyperlink>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1814" w:type="dxa"/>
            <w:vMerge w:val="restart"/>
          </w:tcPr>
          <w:p w:rsidR="007B63C2" w:rsidRDefault="007B63C2">
            <w:pPr>
              <w:pStyle w:val="ConsPlusNormal"/>
            </w:pPr>
            <w:r>
              <w:t>Целевые индикаторы с 2021 года исключены</w:t>
            </w:r>
          </w:p>
        </w:tc>
      </w:tr>
      <w:tr w:rsidR="007B63C2">
        <w:tc>
          <w:tcPr>
            <w:tcW w:w="1814" w:type="dxa"/>
            <w:vMerge/>
          </w:tcPr>
          <w:p w:rsidR="007B63C2" w:rsidRDefault="007B63C2"/>
        </w:tc>
        <w:tc>
          <w:tcPr>
            <w:tcW w:w="1984" w:type="dxa"/>
          </w:tcPr>
          <w:p w:rsidR="007B63C2" w:rsidRDefault="007B63C2">
            <w:pPr>
              <w:pStyle w:val="ConsPlusNormal"/>
            </w:pPr>
            <w:r>
              <w:t xml:space="preserve">13. Численность женщин, находящихся в отпуске по уходу за ребенком в возрасте до трех лет, а также женщин, имеющих детей дошкольного </w:t>
            </w:r>
            <w:r>
              <w:lastRenderedPageBreak/>
              <w:t>возраста, не состоящих в трудовых отношениях и обратившихся в органы службы занятости, прошедших переобучение и повышение квалификации</w:t>
            </w:r>
          </w:p>
        </w:tc>
        <w:tc>
          <w:tcPr>
            <w:tcW w:w="1020" w:type="dxa"/>
          </w:tcPr>
          <w:p w:rsidR="007B63C2" w:rsidRDefault="007B63C2">
            <w:pPr>
              <w:pStyle w:val="ConsPlusNormal"/>
              <w:jc w:val="center"/>
            </w:pPr>
            <w:r>
              <w:lastRenderedPageBreak/>
              <w:t>человек</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331</w:t>
            </w:r>
          </w:p>
        </w:tc>
        <w:tc>
          <w:tcPr>
            <w:tcW w:w="907" w:type="dxa"/>
          </w:tcPr>
          <w:p w:rsidR="007B63C2" w:rsidRDefault="007B63C2">
            <w:pPr>
              <w:pStyle w:val="ConsPlusNormal"/>
              <w:jc w:val="center"/>
            </w:pPr>
            <w:r>
              <w:t xml:space="preserve">- </w:t>
            </w:r>
            <w:hyperlink w:anchor="P1718" w:history="1">
              <w:r>
                <w:rPr>
                  <w:color w:val="0000FF"/>
                </w:rPr>
                <w:t>&lt;3&gt;</w:t>
              </w:r>
            </w:hyperlink>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14. Удельный вес безработных граждан в возрасте 16 - 29 лет, ищущих работу 12 и более месяцев, в общей численности безработных граждан в возрасте 16 - 29 лет, зарегистрированных в органах службы занятости</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0,4</w:t>
            </w:r>
          </w:p>
        </w:tc>
        <w:tc>
          <w:tcPr>
            <w:tcW w:w="907" w:type="dxa"/>
          </w:tcPr>
          <w:p w:rsidR="007B63C2" w:rsidRDefault="007B63C2">
            <w:pPr>
              <w:pStyle w:val="ConsPlusNormal"/>
              <w:jc w:val="center"/>
            </w:pPr>
            <w:r>
              <w:t>0,4</w:t>
            </w:r>
          </w:p>
        </w:tc>
        <w:tc>
          <w:tcPr>
            <w:tcW w:w="907" w:type="dxa"/>
          </w:tcPr>
          <w:p w:rsidR="007B63C2" w:rsidRDefault="007B63C2">
            <w:pPr>
              <w:pStyle w:val="ConsPlusNormal"/>
              <w:jc w:val="center"/>
            </w:pPr>
            <w:r>
              <w:t>0,3</w:t>
            </w:r>
          </w:p>
        </w:tc>
        <w:tc>
          <w:tcPr>
            <w:tcW w:w="907" w:type="dxa"/>
          </w:tcPr>
          <w:p w:rsidR="007B63C2" w:rsidRDefault="007B63C2">
            <w:pPr>
              <w:pStyle w:val="ConsPlusNormal"/>
              <w:jc w:val="center"/>
            </w:pPr>
            <w:r>
              <w:t>0,3</w:t>
            </w:r>
          </w:p>
        </w:tc>
        <w:tc>
          <w:tcPr>
            <w:tcW w:w="907" w:type="dxa"/>
          </w:tcPr>
          <w:p w:rsidR="007B63C2" w:rsidRDefault="007B63C2">
            <w:pPr>
              <w:pStyle w:val="ConsPlusNormal"/>
              <w:jc w:val="center"/>
            </w:pPr>
            <w:r>
              <w:t>0,3</w:t>
            </w:r>
          </w:p>
        </w:tc>
        <w:tc>
          <w:tcPr>
            <w:tcW w:w="907" w:type="dxa"/>
          </w:tcPr>
          <w:p w:rsidR="007B63C2" w:rsidRDefault="007B63C2">
            <w:pPr>
              <w:pStyle w:val="ConsPlusNormal"/>
              <w:jc w:val="center"/>
            </w:pPr>
            <w:r>
              <w:t>0,3</w:t>
            </w:r>
          </w:p>
        </w:tc>
        <w:tc>
          <w:tcPr>
            <w:tcW w:w="1814" w:type="dxa"/>
          </w:tcPr>
          <w:p w:rsidR="007B63C2" w:rsidRDefault="007B63C2">
            <w:pPr>
              <w:pStyle w:val="ConsPlusNormal"/>
            </w:pPr>
            <w:r>
              <w:t>Целевой индикатор введен с 2021 года, значения показателя определены в соответствии с государственной программой Российской Федерации "Содействие занятости населения". Значение показателя на 2020 год указано в качестве базового значения</w:t>
            </w:r>
          </w:p>
        </w:tc>
      </w:tr>
      <w:tr w:rsidR="007B63C2">
        <w:tc>
          <w:tcPr>
            <w:tcW w:w="1814" w:type="dxa"/>
            <w:vMerge/>
          </w:tcPr>
          <w:p w:rsidR="007B63C2" w:rsidRDefault="007B63C2"/>
        </w:tc>
        <w:tc>
          <w:tcPr>
            <w:tcW w:w="1984" w:type="dxa"/>
          </w:tcPr>
          <w:p w:rsidR="007B63C2" w:rsidRDefault="007B63C2">
            <w:pPr>
              <w:pStyle w:val="ConsPlusNormal"/>
            </w:pPr>
            <w:r>
              <w:t xml:space="preserve">15. Количество </w:t>
            </w:r>
            <w:r>
              <w:lastRenderedPageBreak/>
              <w:t>учреждений занятости населения в Новосибирской области, в которых реализуются или реализованы проекты по модернизации</w:t>
            </w:r>
          </w:p>
        </w:tc>
        <w:tc>
          <w:tcPr>
            <w:tcW w:w="1020" w:type="dxa"/>
          </w:tcPr>
          <w:p w:rsidR="007B63C2" w:rsidRDefault="007B63C2">
            <w:pPr>
              <w:pStyle w:val="ConsPlusNormal"/>
              <w:jc w:val="center"/>
            </w:pPr>
            <w:r>
              <w:lastRenderedPageBreak/>
              <w:t xml:space="preserve">единица, </w:t>
            </w:r>
            <w:r>
              <w:lastRenderedPageBreak/>
              <w:t>нарастающим итогом</w:t>
            </w:r>
          </w:p>
        </w:tc>
        <w:tc>
          <w:tcPr>
            <w:tcW w:w="907"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1</w:t>
            </w:r>
          </w:p>
        </w:tc>
        <w:tc>
          <w:tcPr>
            <w:tcW w:w="907" w:type="dxa"/>
          </w:tcPr>
          <w:p w:rsidR="007B63C2" w:rsidRDefault="007B63C2">
            <w:pPr>
              <w:pStyle w:val="ConsPlusNormal"/>
              <w:jc w:val="center"/>
            </w:pPr>
            <w:r>
              <w:t>2</w:t>
            </w:r>
          </w:p>
        </w:tc>
        <w:tc>
          <w:tcPr>
            <w:tcW w:w="907" w:type="dxa"/>
          </w:tcPr>
          <w:p w:rsidR="007B63C2" w:rsidRDefault="007B63C2">
            <w:pPr>
              <w:pStyle w:val="ConsPlusNormal"/>
              <w:jc w:val="center"/>
            </w:pPr>
            <w:r>
              <w:t>3</w:t>
            </w:r>
          </w:p>
        </w:tc>
        <w:tc>
          <w:tcPr>
            <w:tcW w:w="907" w:type="dxa"/>
          </w:tcPr>
          <w:p w:rsidR="007B63C2" w:rsidRDefault="007B63C2">
            <w:pPr>
              <w:pStyle w:val="ConsPlusNormal"/>
              <w:jc w:val="center"/>
            </w:pPr>
            <w:r>
              <w:t>4</w:t>
            </w:r>
          </w:p>
        </w:tc>
        <w:tc>
          <w:tcPr>
            <w:tcW w:w="907" w:type="dxa"/>
          </w:tcPr>
          <w:p w:rsidR="007B63C2" w:rsidRDefault="007B63C2">
            <w:pPr>
              <w:pStyle w:val="ConsPlusNormal"/>
              <w:jc w:val="center"/>
            </w:pPr>
            <w:r>
              <w:t>-</w:t>
            </w:r>
          </w:p>
        </w:tc>
        <w:tc>
          <w:tcPr>
            <w:tcW w:w="1814" w:type="dxa"/>
          </w:tcPr>
          <w:p w:rsidR="007B63C2" w:rsidRDefault="007B63C2">
            <w:pPr>
              <w:pStyle w:val="ConsPlusNormal"/>
            </w:pPr>
            <w:r>
              <w:t xml:space="preserve">Целевой </w:t>
            </w:r>
            <w:r>
              <w:lastRenderedPageBreak/>
              <w:t>индикатор введен с 2021 года на период реализации регионального проекта "Содействие занятости" (национальный проект "Демография")</w:t>
            </w:r>
          </w:p>
        </w:tc>
      </w:tr>
      <w:tr w:rsidR="007B63C2">
        <w:tc>
          <w:tcPr>
            <w:tcW w:w="1814" w:type="dxa"/>
          </w:tcPr>
          <w:p w:rsidR="007B63C2" w:rsidRDefault="007B63C2">
            <w:pPr>
              <w:pStyle w:val="ConsPlusNormal"/>
            </w:pPr>
            <w:r>
              <w:lastRenderedPageBreak/>
              <w:t>Задача 2.</w:t>
            </w:r>
          </w:p>
          <w:p w:rsidR="007B63C2" w:rsidRDefault="007B63C2">
            <w:pPr>
              <w:pStyle w:val="ConsPlusNormal"/>
            </w:pPr>
            <w:r>
              <w:t>Повышение трудовой мобильности населения</w:t>
            </w:r>
          </w:p>
        </w:tc>
        <w:tc>
          <w:tcPr>
            <w:tcW w:w="1984" w:type="dxa"/>
          </w:tcPr>
          <w:p w:rsidR="007B63C2" w:rsidRDefault="007B63C2">
            <w:pPr>
              <w:pStyle w:val="ConsPlusNormal"/>
            </w:pPr>
            <w:r>
              <w:t>16. 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3,7</w:t>
            </w:r>
          </w:p>
        </w:tc>
        <w:tc>
          <w:tcPr>
            <w:tcW w:w="907" w:type="dxa"/>
          </w:tcPr>
          <w:p w:rsidR="007B63C2" w:rsidRDefault="007B63C2">
            <w:pPr>
              <w:pStyle w:val="ConsPlusNormal"/>
              <w:jc w:val="center"/>
            </w:pPr>
            <w:r>
              <w:t>3,7</w:t>
            </w:r>
          </w:p>
        </w:tc>
        <w:tc>
          <w:tcPr>
            <w:tcW w:w="907" w:type="dxa"/>
          </w:tcPr>
          <w:p w:rsidR="007B63C2" w:rsidRDefault="007B63C2">
            <w:pPr>
              <w:pStyle w:val="ConsPlusNormal"/>
              <w:jc w:val="center"/>
            </w:pPr>
            <w:r>
              <w:t>3,7</w:t>
            </w:r>
          </w:p>
        </w:tc>
        <w:tc>
          <w:tcPr>
            <w:tcW w:w="907" w:type="dxa"/>
          </w:tcPr>
          <w:p w:rsidR="007B63C2" w:rsidRDefault="007B63C2">
            <w:pPr>
              <w:pStyle w:val="ConsPlusNormal"/>
              <w:jc w:val="center"/>
            </w:pPr>
            <w:r>
              <w:t>3,8</w:t>
            </w:r>
          </w:p>
        </w:tc>
        <w:tc>
          <w:tcPr>
            <w:tcW w:w="907" w:type="dxa"/>
          </w:tcPr>
          <w:p w:rsidR="007B63C2" w:rsidRDefault="007B63C2">
            <w:pPr>
              <w:pStyle w:val="ConsPlusNormal"/>
              <w:jc w:val="center"/>
            </w:pPr>
            <w:r>
              <w:t>3,8</w:t>
            </w:r>
          </w:p>
        </w:tc>
        <w:tc>
          <w:tcPr>
            <w:tcW w:w="907" w:type="dxa"/>
          </w:tcPr>
          <w:p w:rsidR="007B63C2" w:rsidRDefault="007B63C2">
            <w:pPr>
              <w:pStyle w:val="ConsPlusNormal"/>
              <w:jc w:val="center"/>
            </w:pPr>
            <w:r>
              <w:t>4,8</w:t>
            </w:r>
          </w:p>
        </w:tc>
        <w:tc>
          <w:tcPr>
            <w:tcW w:w="907" w:type="dxa"/>
          </w:tcPr>
          <w:p w:rsidR="007B63C2" w:rsidRDefault="007B63C2">
            <w:pPr>
              <w:pStyle w:val="ConsPlusNormal"/>
              <w:jc w:val="center"/>
            </w:pPr>
            <w:r>
              <w:t>5,0</w:t>
            </w:r>
          </w:p>
        </w:tc>
        <w:tc>
          <w:tcPr>
            <w:tcW w:w="907" w:type="dxa"/>
          </w:tcPr>
          <w:p w:rsidR="007B63C2" w:rsidRDefault="007B63C2">
            <w:pPr>
              <w:pStyle w:val="ConsPlusNormal"/>
              <w:jc w:val="center"/>
            </w:pPr>
            <w:r>
              <w:t>2,5</w:t>
            </w:r>
          </w:p>
        </w:tc>
        <w:tc>
          <w:tcPr>
            <w:tcW w:w="907" w:type="dxa"/>
          </w:tcPr>
          <w:p w:rsidR="007B63C2" w:rsidRDefault="007B63C2">
            <w:pPr>
              <w:pStyle w:val="ConsPlusNormal"/>
              <w:jc w:val="center"/>
            </w:pPr>
            <w:r>
              <w:t>5,7</w:t>
            </w:r>
          </w:p>
        </w:tc>
        <w:tc>
          <w:tcPr>
            <w:tcW w:w="907" w:type="dxa"/>
          </w:tcPr>
          <w:p w:rsidR="007B63C2" w:rsidRDefault="007B63C2">
            <w:pPr>
              <w:pStyle w:val="ConsPlusNormal"/>
              <w:jc w:val="center"/>
            </w:pPr>
            <w:r>
              <w:t>5,8</w:t>
            </w:r>
          </w:p>
        </w:tc>
        <w:tc>
          <w:tcPr>
            <w:tcW w:w="907" w:type="dxa"/>
          </w:tcPr>
          <w:p w:rsidR="007B63C2" w:rsidRDefault="007B63C2">
            <w:pPr>
              <w:pStyle w:val="ConsPlusNormal"/>
              <w:jc w:val="center"/>
            </w:pPr>
            <w:r>
              <w:t>5,85</w:t>
            </w:r>
          </w:p>
        </w:tc>
        <w:tc>
          <w:tcPr>
            <w:tcW w:w="907" w:type="dxa"/>
          </w:tcPr>
          <w:p w:rsidR="007B63C2" w:rsidRDefault="007B63C2">
            <w:pPr>
              <w:pStyle w:val="ConsPlusNormal"/>
              <w:jc w:val="center"/>
            </w:pPr>
            <w:r>
              <w:t>5,9</w:t>
            </w:r>
          </w:p>
        </w:tc>
        <w:tc>
          <w:tcPr>
            <w:tcW w:w="907" w:type="dxa"/>
          </w:tcPr>
          <w:p w:rsidR="007B63C2" w:rsidRDefault="007B63C2">
            <w:pPr>
              <w:pStyle w:val="ConsPlusNormal"/>
              <w:jc w:val="center"/>
            </w:pPr>
            <w:r>
              <w:t>6,0</w:t>
            </w:r>
          </w:p>
        </w:tc>
        <w:tc>
          <w:tcPr>
            <w:tcW w:w="1814" w:type="dxa"/>
          </w:tcPr>
          <w:p w:rsidR="007B63C2" w:rsidRDefault="007B63C2">
            <w:pPr>
              <w:pStyle w:val="ConsPlusNormal"/>
            </w:pPr>
          </w:p>
        </w:tc>
      </w:tr>
      <w:tr w:rsidR="007B63C2">
        <w:tc>
          <w:tcPr>
            <w:tcW w:w="1814" w:type="dxa"/>
          </w:tcPr>
          <w:p w:rsidR="007B63C2" w:rsidRDefault="007B63C2">
            <w:pPr>
              <w:pStyle w:val="ConsPlusNormal"/>
            </w:pPr>
            <w:r>
              <w:t>Задача 3.</w:t>
            </w:r>
          </w:p>
          <w:p w:rsidR="007B63C2" w:rsidRDefault="007B63C2">
            <w:pPr>
              <w:pStyle w:val="ConsPlusNormal"/>
            </w:pPr>
            <w:r>
              <w:t xml:space="preserve">Обеспечение социальной поддержки </w:t>
            </w:r>
            <w:r>
              <w:lastRenderedPageBreak/>
              <w:t>безработных граждан</w:t>
            </w:r>
          </w:p>
        </w:tc>
        <w:tc>
          <w:tcPr>
            <w:tcW w:w="1984" w:type="dxa"/>
          </w:tcPr>
          <w:p w:rsidR="007B63C2" w:rsidRDefault="007B63C2">
            <w:pPr>
              <w:pStyle w:val="ConsPlusNormal"/>
            </w:pPr>
            <w:r>
              <w:lastRenderedPageBreak/>
              <w:t xml:space="preserve">17. Уровень обеспеченности безработных граждан </w:t>
            </w:r>
            <w:r>
              <w:lastRenderedPageBreak/>
              <w:t>государственными услугами в части осуществления социальных выплат</w:t>
            </w:r>
          </w:p>
        </w:tc>
        <w:tc>
          <w:tcPr>
            <w:tcW w:w="1020"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907" w:type="dxa"/>
          </w:tcPr>
          <w:p w:rsidR="007B63C2" w:rsidRDefault="007B63C2">
            <w:pPr>
              <w:pStyle w:val="ConsPlusNormal"/>
              <w:jc w:val="center"/>
            </w:pPr>
            <w:r>
              <w:t>98,6</w:t>
            </w:r>
          </w:p>
        </w:tc>
        <w:tc>
          <w:tcPr>
            <w:tcW w:w="1814" w:type="dxa"/>
          </w:tcPr>
          <w:p w:rsidR="007B63C2" w:rsidRDefault="007B63C2">
            <w:pPr>
              <w:pStyle w:val="ConsPlusNormal"/>
            </w:pPr>
          </w:p>
        </w:tc>
      </w:tr>
      <w:tr w:rsidR="007B63C2">
        <w:tc>
          <w:tcPr>
            <w:tcW w:w="1814" w:type="dxa"/>
          </w:tcPr>
          <w:p w:rsidR="007B63C2" w:rsidRDefault="007B63C2">
            <w:pPr>
              <w:pStyle w:val="ConsPlusNormal"/>
            </w:pPr>
            <w:r>
              <w:lastRenderedPageBreak/>
              <w:t>Задача 4.</w:t>
            </w:r>
          </w:p>
          <w:p w:rsidR="007B63C2" w:rsidRDefault="007B63C2">
            <w:pPr>
              <w:pStyle w:val="ConsPlusNormal"/>
            </w:pPr>
            <w:r>
              <w:t>Повышение качества и доступности государственных услуг в области содействия занятости населения</w:t>
            </w:r>
          </w:p>
        </w:tc>
        <w:tc>
          <w:tcPr>
            <w:tcW w:w="1984" w:type="dxa"/>
          </w:tcPr>
          <w:p w:rsidR="007B63C2" w:rsidRDefault="007B63C2">
            <w:pPr>
              <w:pStyle w:val="ConsPlusNormal"/>
            </w:pPr>
            <w:r>
              <w:t>18. Уровень удовлетворенности граждан, ищущих работу, предоставленными государственными услугами в области содействия занятости населения</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907" w:type="dxa"/>
          </w:tcPr>
          <w:p w:rsidR="007B63C2" w:rsidRDefault="007B63C2">
            <w:pPr>
              <w:pStyle w:val="ConsPlusNormal"/>
              <w:jc w:val="center"/>
            </w:pPr>
            <w:r>
              <w:t>98,5</w:t>
            </w:r>
          </w:p>
        </w:tc>
        <w:tc>
          <w:tcPr>
            <w:tcW w:w="1814" w:type="dxa"/>
          </w:tcPr>
          <w:p w:rsidR="007B63C2" w:rsidRDefault="007B63C2">
            <w:pPr>
              <w:pStyle w:val="ConsPlusNormal"/>
            </w:pPr>
          </w:p>
        </w:tc>
      </w:tr>
      <w:tr w:rsidR="007B63C2">
        <w:tc>
          <w:tcPr>
            <w:tcW w:w="1814" w:type="dxa"/>
            <w:vMerge w:val="restart"/>
          </w:tcPr>
          <w:p w:rsidR="007B63C2" w:rsidRDefault="007B63C2">
            <w:pPr>
              <w:pStyle w:val="ConsPlusNormal"/>
            </w:pPr>
            <w:r>
              <w:t>Задача 5.</w:t>
            </w:r>
          </w:p>
          <w:p w:rsidR="007B63C2" w:rsidRDefault="007B63C2">
            <w:pPr>
              <w:pStyle w:val="ConsPlusNormal"/>
            </w:pPr>
            <w:r>
              <w:t>Содействие в повышении производительности труда на средних и крупных предприятиях базовых несырьевых отраслей экономики Новосибирской области</w:t>
            </w:r>
          </w:p>
        </w:tc>
        <w:tc>
          <w:tcPr>
            <w:tcW w:w="1984" w:type="dxa"/>
          </w:tcPr>
          <w:p w:rsidR="007B63C2" w:rsidRDefault="007B63C2">
            <w:pPr>
              <w:pStyle w:val="ConsPlusNormal"/>
            </w:pPr>
            <w:r>
              <w:t>19. Количество предприятий-участников, внедряющих мероприятия национального проекта под федеральным управлением (с ФЦК)</w:t>
            </w:r>
          </w:p>
        </w:tc>
        <w:tc>
          <w:tcPr>
            <w:tcW w:w="1020" w:type="dxa"/>
          </w:tcPr>
          <w:p w:rsidR="007B63C2" w:rsidRDefault="007B63C2">
            <w:pPr>
              <w:pStyle w:val="ConsPlusNormal"/>
              <w:jc w:val="center"/>
            </w:pPr>
            <w:r>
              <w:t>единица,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8</w:t>
            </w:r>
          </w:p>
        </w:tc>
        <w:tc>
          <w:tcPr>
            <w:tcW w:w="907" w:type="dxa"/>
          </w:tcPr>
          <w:p w:rsidR="007B63C2" w:rsidRDefault="007B63C2">
            <w:pPr>
              <w:pStyle w:val="ConsPlusNormal"/>
              <w:jc w:val="center"/>
            </w:pPr>
            <w:r>
              <w:t>16</w:t>
            </w:r>
          </w:p>
        </w:tc>
        <w:tc>
          <w:tcPr>
            <w:tcW w:w="907" w:type="dxa"/>
          </w:tcPr>
          <w:p w:rsidR="007B63C2" w:rsidRDefault="007B63C2">
            <w:pPr>
              <w:pStyle w:val="ConsPlusNormal"/>
              <w:jc w:val="center"/>
            </w:pPr>
            <w:r>
              <w:t>34</w:t>
            </w:r>
          </w:p>
        </w:tc>
        <w:tc>
          <w:tcPr>
            <w:tcW w:w="907" w:type="dxa"/>
          </w:tcPr>
          <w:p w:rsidR="007B63C2" w:rsidRDefault="007B63C2">
            <w:pPr>
              <w:pStyle w:val="ConsPlusNormal"/>
              <w:jc w:val="center"/>
            </w:pPr>
            <w:r>
              <w:t>52</w:t>
            </w:r>
          </w:p>
        </w:tc>
        <w:tc>
          <w:tcPr>
            <w:tcW w:w="907" w:type="dxa"/>
          </w:tcPr>
          <w:p w:rsidR="007B63C2" w:rsidRDefault="007B63C2">
            <w:pPr>
              <w:pStyle w:val="ConsPlusNormal"/>
              <w:jc w:val="center"/>
            </w:pPr>
            <w:r>
              <w:t>70</w:t>
            </w:r>
          </w:p>
        </w:tc>
        <w:tc>
          <w:tcPr>
            <w:tcW w:w="907" w:type="dxa"/>
          </w:tcPr>
          <w:p w:rsidR="007B63C2" w:rsidRDefault="007B63C2">
            <w:pPr>
              <w:pStyle w:val="ConsPlusNormal"/>
              <w:jc w:val="center"/>
            </w:pPr>
            <w:r>
              <w:t>-</w:t>
            </w:r>
          </w:p>
        </w:tc>
        <w:tc>
          <w:tcPr>
            <w:tcW w:w="1814" w:type="dxa"/>
            <w:vMerge w:val="restart"/>
          </w:tcPr>
          <w:p w:rsidR="007B63C2" w:rsidRDefault="007B63C2">
            <w:pPr>
              <w:pStyle w:val="ConsPlusNormal"/>
            </w:pPr>
            <w:r>
              <w:t>"РП".</w:t>
            </w:r>
          </w:p>
          <w:p w:rsidR="007B63C2" w:rsidRDefault="007B63C2">
            <w:pPr>
              <w:pStyle w:val="ConsPlusNormal"/>
            </w:pPr>
            <w:r>
              <w:t>Целевые индикаторы введены с 2019 года на период реализации регионального проекта "Адресная поддержка повышения производительности труда на предприятиях" (национальный проект "Производительн</w:t>
            </w:r>
            <w:r>
              <w:lastRenderedPageBreak/>
              <w:t>ость труда")</w:t>
            </w:r>
          </w:p>
        </w:tc>
      </w:tr>
      <w:tr w:rsidR="007B63C2">
        <w:tc>
          <w:tcPr>
            <w:tcW w:w="1814" w:type="dxa"/>
            <w:vMerge/>
          </w:tcPr>
          <w:p w:rsidR="007B63C2" w:rsidRDefault="007B63C2"/>
        </w:tc>
        <w:tc>
          <w:tcPr>
            <w:tcW w:w="1984" w:type="dxa"/>
          </w:tcPr>
          <w:p w:rsidR="007B63C2" w:rsidRDefault="007B63C2">
            <w:pPr>
              <w:pStyle w:val="ConsPlusNormal"/>
            </w:pPr>
            <w:r>
              <w:t xml:space="preserve">20. Количество предприятий-участников, внедряющих мероприятия национального проекта под </w:t>
            </w:r>
            <w:r>
              <w:lastRenderedPageBreak/>
              <w:t>региональным управлением (с РЦК)</w:t>
            </w:r>
          </w:p>
        </w:tc>
        <w:tc>
          <w:tcPr>
            <w:tcW w:w="1020" w:type="dxa"/>
          </w:tcPr>
          <w:p w:rsidR="007B63C2" w:rsidRDefault="007B63C2">
            <w:pPr>
              <w:pStyle w:val="ConsPlusNormal"/>
              <w:jc w:val="center"/>
            </w:pPr>
            <w:r>
              <w:lastRenderedPageBreak/>
              <w:t>единица,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2</w:t>
            </w:r>
          </w:p>
        </w:tc>
        <w:tc>
          <w:tcPr>
            <w:tcW w:w="907" w:type="dxa"/>
          </w:tcPr>
          <w:p w:rsidR="007B63C2" w:rsidRDefault="007B63C2">
            <w:pPr>
              <w:pStyle w:val="ConsPlusNormal"/>
              <w:jc w:val="center"/>
            </w:pPr>
            <w:r>
              <w:t>12</w:t>
            </w:r>
          </w:p>
        </w:tc>
        <w:tc>
          <w:tcPr>
            <w:tcW w:w="907" w:type="dxa"/>
          </w:tcPr>
          <w:p w:rsidR="007B63C2" w:rsidRDefault="007B63C2">
            <w:pPr>
              <w:pStyle w:val="ConsPlusNormal"/>
              <w:jc w:val="center"/>
            </w:pPr>
            <w:r>
              <w:t>28</w:t>
            </w:r>
          </w:p>
        </w:tc>
        <w:tc>
          <w:tcPr>
            <w:tcW w:w="907" w:type="dxa"/>
          </w:tcPr>
          <w:p w:rsidR="007B63C2" w:rsidRDefault="007B63C2">
            <w:pPr>
              <w:pStyle w:val="ConsPlusNormal"/>
              <w:jc w:val="center"/>
            </w:pPr>
            <w:r>
              <w:t>68</w:t>
            </w:r>
          </w:p>
        </w:tc>
        <w:tc>
          <w:tcPr>
            <w:tcW w:w="907" w:type="dxa"/>
          </w:tcPr>
          <w:p w:rsidR="007B63C2" w:rsidRDefault="007B63C2">
            <w:pPr>
              <w:pStyle w:val="ConsPlusNormal"/>
              <w:jc w:val="center"/>
            </w:pPr>
            <w:r>
              <w:t>108</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21. Количество предприятий-участников, внедряющих мероприятия национального проекта самостоятельно</w:t>
            </w:r>
          </w:p>
        </w:tc>
        <w:tc>
          <w:tcPr>
            <w:tcW w:w="1020" w:type="dxa"/>
          </w:tcPr>
          <w:p w:rsidR="007B63C2" w:rsidRDefault="007B63C2">
            <w:pPr>
              <w:pStyle w:val="ConsPlusNormal"/>
              <w:jc w:val="center"/>
            </w:pPr>
            <w:r>
              <w:t>единица,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3</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13</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22. Количество сотрудников предприятий, прошедших обучение инструментам повышения производительности труда под федеральным управлением (с ФЦК)</w:t>
            </w:r>
          </w:p>
        </w:tc>
        <w:tc>
          <w:tcPr>
            <w:tcW w:w="1020" w:type="dxa"/>
          </w:tcPr>
          <w:p w:rsidR="007B63C2" w:rsidRDefault="007B63C2">
            <w:pPr>
              <w:pStyle w:val="ConsPlusNormal"/>
              <w:jc w:val="center"/>
            </w:pPr>
            <w:r>
              <w:t>человек,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92</w:t>
            </w:r>
          </w:p>
        </w:tc>
        <w:tc>
          <w:tcPr>
            <w:tcW w:w="907" w:type="dxa"/>
          </w:tcPr>
          <w:p w:rsidR="007B63C2" w:rsidRDefault="007B63C2">
            <w:pPr>
              <w:pStyle w:val="ConsPlusNormal"/>
              <w:jc w:val="center"/>
            </w:pPr>
            <w:r>
              <w:t>212</w:t>
            </w:r>
          </w:p>
        </w:tc>
        <w:tc>
          <w:tcPr>
            <w:tcW w:w="907" w:type="dxa"/>
          </w:tcPr>
          <w:p w:rsidR="007B63C2" w:rsidRDefault="007B63C2">
            <w:pPr>
              <w:pStyle w:val="ConsPlusNormal"/>
              <w:jc w:val="center"/>
            </w:pPr>
            <w:r>
              <w:t>500</w:t>
            </w:r>
          </w:p>
        </w:tc>
        <w:tc>
          <w:tcPr>
            <w:tcW w:w="907" w:type="dxa"/>
          </w:tcPr>
          <w:p w:rsidR="007B63C2" w:rsidRDefault="007B63C2">
            <w:pPr>
              <w:pStyle w:val="ConsPlusNormal"/>
              <w:jc w:val="center"/>
            </w:pPr>
            <w:r>
              <w:t>792</w:t>
            </w:r>
          </w:p>
        </w:tc>
        <w:tc>
          <w:tcPr>
            <w:tcW w:w="907" w:type="dxa"/>
          </w:tcPr>
          <w:p w:rsidR="007B63C2" w:rsidRDefault="007B63C2">
            <w:pPr>
              <w:pStyle w:val="ConsPlusNormal"/>
              <w:jc w:val="center"/>
            </w:pPr>
            <w:r>
              <w:t>1106</w:t>
            </w:r>
          </w:p>
        </w:tc>
        <w:tc>
          <w:tcPr>
            <w:tcW w:w="907" w:type="dxa"/>
          </w:tcPr>
          <w:p w:rsidR="007B63C2" w:rsidRDefault="007B63C2">
            <w:pPr>
              <w:pStyle w:val="ConsPlusNormal"/>
              <w:jc w:val="center"/>
            </w:pPr>
            <w:r>
              <w:t>-</w:t>
            </w:r>
          </w:p>
        </w:tc>
        <w:tc>
          <w:tcPr>
            <w:tcW w:w="1814" w:type="dxa"/>
            <w:vMerge w:val="restart"/>
          </w:tcPr>
          <w:p w:rsidR="007B63C2" w:rsidRDefault="007B63C2">
            <w:pPr>
              <w:pStyle w:val="ConsPlusNormal"/>
            </w:pPr>
            <w:r>
              <w:t>"РП".</w:t>
            </w:r>
          </w:p>
          <w:p w:rsidR="007B63C2" w:rsidRDefault="007B63C2">
            <w:pPr>
              <w:pStyle w:val="ConsPlusNormal"/>
            </w:pPr>
            <w:r>
              <w:t>Целевые индикаторы введены с 2019 года на период реализации регионального проекта "Адресная поддержка повышения производительности труда на предприятиях" (национальный проект "Производительность труда")</w:t>
            </w:r>
          </w:p>
        </w:tc>
      </w:tr>
      <w:tr w:rsidR="007B63C2">
        <w:tc>
          <w:tcPr>
            <w:tcW w:w="1814" w:type="dxa"/>
            <w:vMerge/>
          </w:tcPr>
          <w:p w:rsidR="007B63C2" w:rsidRDefault="007B63C2"/>
        </w:tc>
        <w:tc>
          <w:tcPr>
            <w:tcW w:w="1984" w:type="dxa"/>
          </w:tcPr>
          <w:p w:rsidR="007B63C2" w:rsidRDefault="007B63C2">
            <w:pPr>
              <w:pStyle w:val="ConsPlusNormal"/>
            </w:pPr>
            <w:r>
              <w:t>23. Количество сотрудников предприятий, прошедших обучение инструментам повышения производительност</w:t>
            </w:r>
            <w:r>
              <w:lastRenderedPageBreak/>
              <w:t>и труда под региональным управлением (с РЦК)</w:t>
            </w:r>
          </w:p>
        </w:tc>
        <w:tc>
          <w:tcPr>
            <w:tcW w:w="1020" w:type="dxa"/>
          </w:tcPr>
          <w:p w:rsidR="007B63C2" w:rsidRDefault="007B63C2">
            <w:pPr>
              <w:pStyle w:val="ConsPlusNormal"/>
              <w:jc w:val="center"/>
            </w:pPr>
            <w:r>
              <w:lastRenderedPageBreak/>
              <w:t>человек,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110</w:t>
            </w:r>
          </w:p>
        </w:tc>
        <w:tc>
          <w:tcPr>
            <w:tcW w:w="907" w:type="dxa"/>
          </w:tcPr>
          <w:p w:rsidR="007B63C2" w:rsidRDefault="007B63C2">
            <w:pPr>
              <w:pStyle w:val="ConsPlusNormal"/>
              <w:jc w:val="center"/>
            </w:pPr>
            <w:r>
              <w:t>270</w:t>
            </w:r>
          </w:p>
        </w:tc>
        <w:tc>
          <w:tcPr>
            <w:tcW w:w="907" w:type="dxa"/>
          </w:tcPr>
          <w:p w:rsidR="007B63C2" w:rsidRDefault="007B63C2">
            <w:pPr>
              <w:pStyle w:val="ConsPlusNormal"/>
              <w:jc w:val="center"/>
            </w:pPr>
            <w:r>
              <w:t>710</w:t>
            </w:r>
          </w:p>
        </w:tc>
        <w:tc>
          <w:tcPr>
            <w:tcW w:w="907" w:type="dxa"/>
          </w:tcPr>
          <w:p w:rsidR="007B63C2" w:rsidRDefault="007B63C2">
            <w:pPr>
              <w:pStyle w:val="ConsPlusNormal"/>
              <w:jc w:val="center"/>
            </w:pPr>
            <w:r>
              <w:t>1150</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24. Количество обученных сотрудников предприятий-участников в рамках реализации мероприятий по повышению производительности труда самостоятельно, а также органов исполнительной власти</w:t>
            </w:r>
          </w:p>
        </w:tc>
        <w:tc>
          <w:tcPr>
            <w:tcW w:w="1020" w:type="dxa"/>
          </w:tcPr>
          <w:p w:rsidR="007B63C2" w:rsidRDefault="007B63C2">
            <w:pPr>
              <w:pStyle w:val="ConsPlusNormal"/>
              <w:jc w:val="center"/>
            </w:pPr>
            <w:r>
              <w:t>человек,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18</w:t>
            </w:r>
          </w:p>
        </w:tc>
        <w:tc>
          <w:tcPr>
            <w:tcW w:w="907" w:type="dxa"/>
          </w:tcPr>
          <w:p w:rsidR="007B63C2" w:rsidRDefault="007B63C2">
            <w:pPr>
              <w:pStyle w:val="ConsPlusNormal"/>
              <w:jc w:val="center"/>
            </w:pPr>
            <w:r>
              <w:t>98</w:t>
            </w:r>
          </w:p>
        </w:tc>
        <w:tc>
          <w:tcPr>
            <w:tcW w:w="907" w:type="dxa"/>
          </w:tcPr>
          <w:p w:rsidR="007B63C2" w:rsidRDefault="007B63C2">
            <w:pPr>
              <w:pStyle w:val="ConsPlusNormal"/>
              <w:jc w:val="center"/>
            </w:pPr>
            <w:r>
              <w:t>98</w:t>
            </w:r>
          </w:p>
        </w:tc>
        <w:tc>
          <w:tcPr>
            <w:tcW w:w="907" w:type="dxa"/>
          </w:tcPr>
          <w:p w:rsidR="007B63C2" w:rsidRDefault="007B63C2">
            <w:pPr>
              <w:pStyle w:val="ConsPlusNormal"/>
              <w:jc w:val="center"/>
            </w:pPr>
            <w:r>
              <w:t>98</w:t>
            </w:r>
          </w:p>
        </w:tc>
        <w:tc>
          <w:tcPr>
            <w:tcW w:w="907" w:type="dxa"/>
          </w:tcPr>
          <w:p w:rsidR="007B63C2" w:rsidRDefault="007B63C2">
            <w:pPr>
              <w:pStyle w:val="ConsPlusNormal"/>
              <w:jc w:val="center"/>
            </w:pPr>
            <w:r>
              <w:t>98</w:t>
            </w:r>
          </w:p>
        </w:tc>
        <w:tc>
          <w:tcPr>
            <w:tcW w:w="907" w:type="dxa"/>
          </w:tcPr>
          <w:p w:rsidR="007B63C2" w:rsidRDefault="007B63C2">
            <w:pPr>
              <w:pStyle w:val="ConsPlusNormal"/>
              <w:jc w:val="center"/>
            </w:pPr>
            <w:r>
              <w:t>98</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25. Количество представителей региональных команд, прошедших обучение инструментам повышения производительности труда</w:t>
            </w:r>
          </w:p>
        </w:tc>
        <w:tc>
          <w:tcPr>
            <w:tcW w:w="1020" w:type="dxa"/>
          </w:tcPr>
          <w:p w:rsidR="007B63C2" w:rsidRDefault="007B63C2">
            <w:pPr>
              <w:pStyle w:val="ConsPlusNormal"/>
              <w:jc w:val="center"/>
            </w:pPr>
            <w:r>
              <w:t>человек, нарастающим итогом</w:t>
            </w: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jc w:val="center"/>
            </w:pPr>
            <w:r>
              <w:t>15</w:t>
            </w:r>
          </w:p>
        </w:tc>
        <w:tc>
          <w:tcPr>
            <w:tcW w:w="907" w:type="dxa"/>
          </w:tcPr>
          <w:p w:rsidR="007B63C2" w:rsidRDefault="007B63C2">
            <w:pPr>
              <w:pStyle w:val="ConsPlusNormal"/>
              <w:jc w:val="center"/>
            </w:pPr>
            <w:r>
              <w:t>45</w:t>
            </w:r>
          </w:p>
        </w:tc>
        <w:tc>
          <w:tcPr>
            <w:tcW w:w="907" w:type="dxa"/>
          </w:tcPr>
          <w:p w:rsidR="007B63C2" w:rsidRDefault="007B63C2">
            <w:pPr>
              <w:pStyle w:val="ConsPlusNormal"/>
              <w:jc w:val="center"/>
            </w:pPr>
            <w:r>
              <w:t>75</w:t>
            </w:r>
          </w:p>
        </w:tc>
        <w:tc>
          <w:tcPr>
            <w:tcW w:w="907" w:type="dxa"/>
          </w:tcPr>
          <w:p w:rsidR="007B63C2" w:rsidRDefault="007B63C2">
            <w:pPr>
              <w:pStyle w:val="ConsPlusNormal"/>
              <w:jc w:val="center"/>
            </w:pPr>
            <w:r>
              <w:t>75</w:t>
            </w:r>
          </w:p>
        </w:tc>
        <w:tc>
          <w:tcPr>
            <w:tcW w:w="907" w:type="dxa"/>
          </w:tcPr>
          <w:p w:rsidR="007B63C2" w:rsidRDefault="007B63C2">
            <w:pPr>
              <w:pStyle w:val="ConsPlusNormal"/>
              <w:jc w:val="center"/>
            </w:pPr>
            <w:r>
              <w:t>-</w:t>
            </w:r>
          </w:p>
        </w:tc>
        <w:tc>
          <w:tcPr>
            <w:tcW w:w="1814" w:type="dxa"/>
            <w:vMerge w:val="restart"/>
          </w:tcPr>
          <w:p w:rsidR="007B63C2" w:rsidRDefault="007B63C2">
            <w:pPr>
              <w:pStyle w:val="ConsPlusNormal"/>
            </w:pPr>
            <w:r>
              <w:t>"РП".</w:t>
            </w:r>
          </w:p>
          <w:p w:rsidR="007B63C2" w:rsidRDefault="007B63C2">
            <w:pPr>
              <w:pStyle w:val="ConsPlusNormal"/>
            </w:pPr>
            <w:r>
              <w:t xml:space="preserve">Целевые индикаторы введены с 2021 года на период реализации регионального проекта "Адресная поддержка повышения производительности труда на </w:t>
            </w:r>
            <w:r>
              <w:lastRenderedPageBreak/>
              <w:t>предприятиях" (национальный проект "Производительность труда").</w:t>
            </w:r>
          </w:p>
          <w:p w:rsidR="007B63C2" w:rsidRDefault="007B63C2">
            <w:pPr>
              <w:pStyle w:val="ConsPlusNormal"/>
            </w:pPr>
            <w:r>
              <w:t>По целевому индикатору 26 на 2020 год приведено базовое значение целевого индикатора.</w:t>
            </w:r>
          </w:p>
          <w:p w:rsidR="007B63C2" w:rsidRDefault="007B63C2">
            <w:pPr>
              <w:pStyle w:val="ConsPlusNormal"/>
            </w:pPr>
            <w:r>
              <w:t>По целевому индикатору 28 на 2019 год значение индикатора приведено справочно, на 2020 год - базовое значение индикатора</w:t>
            </w:r>
          </w:p>
        </w:tc>
      </w:tr>
      <w:tr w:rsidR="007B63C2">
        <w:tc>
          <w:tcPr>
            <w:tcW w:w="1814" w:type="dxa"/>
            <w:vMerge/>
          </w:tcPr>
          <w:p w:rsidR="007B63C2" w:rsidRDefault="007B63C2"/>
        </w:tc>
        <w:tc>
          <w:tcPr>
            <w:tcW w:w="1984" w:type="dxa"/>
          </w:tcPr>
          <w:p w:rsidR="007B63C2" w:rsidRDefault="007B63C2">
            <w:pPr>
              <w:pStyle w:val="ConsPlusNormal"/>
            </w:pPr>
            <w:r>
              <w:t xml:space="preserve">26. Количество региональных центров </w:t>
            </w:r>
            <w:r>
              <w:lastRenderedPageBreak/>
              <w:t>компетенций, созданных в Новосибирской области в целях распространения лучших практик производительности труда</w:t>
            </w:r>
          </w:p>
        </w:tc>
        <w:tc>
          <w:tcPr>
            <w:tcW w:w="1020" w:type="dxa"/>
          </w:tcPr>
          <w:p w:rsidR="007B63C2" w:rsidRDefault="007B63C2">
            <w:pPr>
              <w:pStyle w:val="ConsPlusNormal"/>
              <w:jc w:val="center"/>
            </w:pPr>
            <w:r>
              <w:lastRenderedPageBreak/>
              <w:t xml:space="preserve">единица, нарастающим </w:t>
            </w:r>
            <w:r>
              <w:lastRenderedPageBreak/>
              <w:t>итогом</w:t>
            </w:r>
          </w:p>
        </w:tc>
        <w:tc>
          <w:tcPr>
            <w:tcW w:w="907"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1</w:t>
            </w:r>
          </w:p>
        </w:tc>
        <w:tc>
          <w:tcPr>
            <w:tcW w:w="907" w:type="dxa"/>
          </w:tcPr>
          <w:p w:rsidR="007B63C2" w:rsidRDefault="007B63C2">
            <w:pPr>
              <w:pStyle w:val="ConsPlusNormal"/>
              <w:jc w:val="center"/>
            </w:pPr>
            <w:r>
              <w:t>1</w:t>
            </w:r>
          </w:p>
        </w:tc>
        <w:tc>
          <w:tcPr>
            <w:tcW w:w="907" w:type="dxa"/>
          </w:tcPr>
          <w:p w:rsidR="007B63C2" w:rsidRDefault="007B63C2">
            <w:pPr>
              <w:pStyle w:val="ConsPlusNormal"/>
              <w:jc w:val="center"/>
            </w:pPr>
            <w:r>
              <w:t>1</w:t>
            </w:r>
          </w:p>
        </w:tc>
        <w:tc>
          <w:tcPr>
            <w:tcW w:w="907" w:type="dxa"/>
          </w:tcPr>
          <w:p w:rsidR="007B63C2" w:rsidRDefault="007B63C2">
            <w:pPr>
              <w:pStyle w:val="ConsPlusNormal"/>
              <w:jc w:val="center"/>
            </w:pPr>
            <w:r>
              <w:t>1</w:t>
            </w:r>
          </w:p>
        </w:tc>
        <w:tc>
          <w:tcPr>
            <w:tcW w:w="907" w:type="dxa"/>
          </w:tcPr>
          <w:p w:rsidR="007B63C2" w:rsidRDefault="007B63C2">
            <w:pPr>
              <w:pStyle w:val="ConsPlusNormal"/>
              <w:jc w:val="center"/>
            </w:pPr>
            <w:r>
              <w:t>1</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27. Удовлетворенность предприятий работой региональных центров компетенций (доля предприятий, удовлетворенных работой названных центров)</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70</w:t>
            </w:r>
          </w:p>
        </w:tc>
        <w:tc>
          <w:tcPr>
            <w:tcW w:w="907" w:type="dxa"/>
          </w:tcPr>
          <w:p w:rsidR="007B63C2" w:rsidRDefault="007B63C2">
            <w:pPr>
              <w:pStyle w:val="ConsPlusNormal"/>
              <w:jc w:val="center"/>
            </w:pPr>
            <w:r>
              <w:t>80</w:t>
            </w:r>
          </w:p>
        </w:tc>
        <w:tc>
          <w:tcPr>
            <w:tcW w:w="907" w:type="dxa"/>
          </w:tcPr>
          <w:p w:rsidR="007B63C2" w:rsidRDefault="007B63C2">
            <w:pPr>
              <w:pStyle w:val="ConsPlusNormal"/>
              <w:jc w:val="center"/>
            </w:pPr>
            <w:r>
              <w:t>80</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28. Количество предприятий-участников, вовлеченных в национальный проект через получение адресной поддержки</w:t>
            </w:r>
          </w:p>
        </w:tc>
        <w:tc>
          <w:tcPr>
            <w:tcW w:w="1020" w:type="dxa"/>
          </w:tcPr>
          <w:p w:rsidR="007B63C2" w:rsidRDefault="007B63C2">
            <w:pPr>
              <w:pStyle w:val="ConsPlusNormal"/>
              <w:jc w:val="center"/>
            </w:pPr>
            <w:r>
              <w:t>единица,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3</w:t>
            </w:r>
          </w:p>
        </w:tc>
        <w:tc>
          <w:tcPr>
            <w:tcW w:w="907" w:type="dxa"/>
          </w:tcPr>
          <w:p w:rsidR="007B63C2" w:rsidRDefault="007B63C2">
            <w:pPr>
              <w:pStyle w:val="ConsPlusNormal"/>
              <w:jc w:val="center"/>
            </w:pPr>
            <w:r>
              <w:t>23</w:t>
            </w:r>
          </w:p>
        </w:tc>
        <w:tc>
          <w:tcPr>
            <w:tcW w:w="907" w:type="dxa"/>
          </w:tcPr>
          <w:p w:rsidR="007B63C2" w:rsidRDefault="007B63C2">
            <w:pPr>
              <w:pStyle w:val="ConsPlusNormal"/>
              <w:jc w:val="center"/>
            </w:pPr>
            <w:r>
              <w:t>41</w:t>
            </w:r>
          </w:p>
        </w:tc>
        <w:tc>
          <w:tcPr>
            <w:tcW w:w="907" w:type="dxa"/>
          </w:tcPr>
          <w:p w:rsidR="007B63C2" w:rsidRDefault="007B63C2">
            <w:pPr>
              <w:pStyle w:val="ConsPlusNormal"/>
              <w:jc w:val="center"/>
            </w:pPr>
            <w:r>
              <w:t>75</w:t>
            </w:r>
          </w:p>
        </w:tc>
        <w:tc>
          <w:tcPr>
            <w:tcW w:w="907" w:type="dxa"/>
          </w:tcPr>
          <w:p w:rsidR="007B63C2" w:rsidRDefault="007B63C2">
            <w:pPr>
              <w:pStyle w:val="ConsPlusNormal"/>
              <w:jc w:val="center"/>
            </w:pPr>
            <w:r>
              <w:t>133</w:t>
            </w:r>
          </w:p>
        </w:tc>
        <w:tc>
          <w:tcPr>
            <w:tcW w:w="907" w:type="dxa"/>
          </w:tcPr>
          <w:p w:rsidR="007B63C2" w:rsidRDefault="007B63C2">
            <w:pPr>
              <w:pStyle w:val="ConsPlusNormal"/>
              <w:jc w:val="center"/>
            </w:pPr>
            <w:r>
              <w:t>191</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 xml:space="preserve">29. Количество сотрудников предприятий и </w:t>
            </w:r>
            <w:r>
              <w:lastRenderedPageBreak/>
              <w:t>представителей региональных команд, прошедших обучение инструментам повышения производительности труда</w:t>
            </w:r>
          </w:p>
        </w:tc>
        <w:tc>
          <w:tcPr>
            <w:tcW w:w="1020" w:type="dxa"/>
          </w:tcPr>
          <w:p w:rsidR="007B63C2" w:rsidRDefault="007B63C2">
            <w:pPr>
              <w:pStyle w:val="ConsPlusNormal"/>
              <w:jc w:val="center"/>
            </w:pPr>
            <w:r>
              <w:lastRenderedPageBreak/>
              <w:t xml:space="preserve">человек, нарастающим </w:t>
            </w:r>
            <w:r>
              <w:lastRenderedPageBreak/>
              <w:t>итогом</w:t>
            </w:r>
          </w:p>
        </w:tc>
        <w:tc>
          <w:tcPr>
            <w:tcW w:w="907"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18</w:t>
            </w:r>
          </w:p>
        </w:tc>
        <w:tc>
          <w:tcPr>
            <w:tcW w:w="907" w:type="dxa"/>
          </w:tcPr>
          <w:p w:rsidR="007B63C2" w:rsidRDefault="007B63C2">
            <w:pPr>
              <w:pStyle w:val="ConsPlusNormal"/>
              <w:jc w:val="center"/>
            </w:pPr>
            <w:r>
              <w:t>190</w:t>
            </w:r>
          </w:p>
        </w:tc>
        <w:tc>
          <w:tcPr>
            <w:tcW w:w="907" w:type="dxa"/>
          </w:tcPr>
          <w:p w:rsidR="007B63C2" w:rsidRDefault="007B63C2">
            <w:pPr>
              <w:pStyle w:val="ConsPlusNormal"/>
              <w:jc w:val="center"/>
            </w:pPr>
            <w:r>
              <w:t>435</w:t>
            </w:r>
          </w:p>
        </w:tc>
        <w:tc>
          <w:tcPr>
            <w:tcW w:w="907" w:type="dxa"/>
          </w:tcPr>
          <w:p w:rsidR="007B63C2" w:rsidRDefault="007B63C2">
            <w:pPr>
              <w:pStyle w:val="ConsPlusNormal"/>
              <w:jc w:val="center"/>
            </w:pPr>
            <w:r>
              <w:t>913</w:t>
            </w:r>
          </w:p>
        </w:tc>
        <w:tc>
          <w:tcPr>
            <w:tcW w:w="907" w:type="dxa"/>
          </w:tcPr>
          <w:p w:rsidR="007B63C2" w:rsidRDefault="007B63C2">
            <w:pPr>
              <w:pStyle w:val="ConsPlusNormal"/>
              <w:jc w:val="center"/>
            </w:pPr>
            <w:r>
              <w:t>1675</w:t>
            </w:r>
          </w:p>
        </w:tc>
        <w:tc>
          <w:tcPr>
            <w:tcW w:w="907" w:type="dxa"/>
          </w:tcPr>
          <w:p w:rsidR="007B63C2" w:rsidRDefault="007B63C2">
            <w:pPr>
              <w:pStyle w:val="ConsPlusNormal"/>
              <w:jc w:val="center"/>
            </w:pPr>
            <w:r>
              <w:t>2429</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30. Доля предприятий, достигших ежегодный 5% прирост производительности труда на предприятиях-участниках, внедряющих мероприятия национального проекта под федеральным и региональным управлением в течение трех лет участия в проекте</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50</w:t>
            </w:r>
          </w:p>
        </w:tc>
        <w:tc>
          <w:tcPr>
            <w:tcW w:w="907" w:type="dxa"/>
          </w:tcPr>
          <w:p w:rsidR="007B63C2" w:rsidRDefault="007B63C2">
            <w:pPr>
              <w:pStyle w:val="ConsPlusNormal"/>
              <w:jc w:val="center"/>
            </w:pPr>
            <w:r>
              <w:t>50</w:t>
            </w:r>
          </w:p>
        </w:tc>
        <w:tc>
          <w:tcPr>
            <w:tcW w:w="907" w:type="dxa"/>
          </w:tcPr>
          <w:p w:rsidR="007B63C2" w:rsidRDefault="007B63C2">
            <w:pPr>
              <w:pStyle w:val="ConsPlusNormal"/>
              <w:jc w:val="center"/>
            </w:pPr>
            <w:r>
              <w:t>50</w:t>
            </w:r>
          </w:p>
        </w:tc>
        <w:tc>
          <w:tcPr>
            <w:tcW w:w="907" w:type="dxa"/>
          </w:tcPr>
          <w:p w:rsidR="007B63C2" w:rsidRDefault="007B63C2">
            <w:pPr>
              <w:pStyle w:val="ConsPlusNormal"/>
              <w:jc w:val="center"/>
            </w:pPr>
            <w:r>
              <w:t>-</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31. Численность работников предприятий, прошедших</w:t>
            </w:r>
          </w:p>
          <w:p w:rsidR="007B63C2" w:rsidRDefault="007B63C2">
            <w:pPr>
              <w:pStyle w:val="ConsPlusNormal"/>
            </w:pPr>
            <w:r>
              <w:t xml:space="preserve">переобучение, </w:t>
            </w:r>
            <w:r>
              <w:lastRenderedPageBreak/>
              <w:t>повысивших квалификацию в целях</w:t>
            </w:r>
          </w:p>
          <w:p w:rsidR="007B63C2" w:rsidRDefault="007B63C2">
            <w:pPr>
              <w:pStyle w:val="ConsPlusNormal"/>
            </w:pPr>
            <w:r>
              <w:t>повышения производительности труда</w:t>
            </w:r>
          </w:p>
        </w:tc>
        <w:tc>
          <w:tcPr>
            <w:tcW w:w="1020" w:type="dxa"/>
          </w:tcPr>
          <w:p w:rsidR="007B63C2" w:rsidRDefault="007B63C2">
            <w:pPr>
              <w:pStyle w:val="ConsPlusNormal"/>
              <w:jc w:val="center"/>
            </w:pPr>
            <w:r>
              <w:lastRenderedPageBreak/>
              <w:t>человек,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15</w:t>
            </w:r>
          </w:p>
        </w:tc>
        <w:tc>
          <w:tcPr>
            <w:tcW w:w="907" w:type="dxa"/>
          </w:tcPr>
          <w:p w:rsidR="007B63C2" w:rsidRDefault="007B63C2">
            <w:pPr>
              <w:pStyle w:val="ConsPlusNormal"/>
              <w:jc w:val="center"/>
            </w:pPr>
            <w:r>
              <w:t xml:space="preserve">- </w:t>
            </w:r>
            <w:hyperlink w:anchor="P1719" w:history="1">
              <w:r>
                <w:rPr>
                  <w:color w:val="0000FF"/>
                </w:rPr>
                <w:t>&lt;4&gt;</w:t>
              </w:r>
            </w:hyperlink>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1814" w:type="dxa"/>
          </w:tcPr>
          <w:p w:rsidR="007B63C2" w:rsidRDefault="007B63C2">
            <w:pPr>
              <w:pStyle w:val="ConsPlusNormal"/>
            </w:pPr>
            <w:r>
              <w:t>Целевой индикатор с 2021 года исключен</w:t>
            </w:r>
          </w:p>
        </w:tc>
      </w:tr>
      <w:tr w:rsidR="007B63C2">
        <w:tc>
          <w:tcPr>
            <w:tcW w:w="1814" w:type="dxa"/>
            <w:vMerge/>
          </w:tcPr>
          <w:p w:rsidR="007B63C2" w:rsidRDefault="007B63C2"/>
        </w:tc>
        <w:tc>
          <w:tcPr>
            <w:tcW w:w="1984" w:type="dxa"/>
          </w:tcPr>
          <w:p w:rsidR="007B63C2" w:rsidRDefault="007B63C2">
            <w:pPr>
              <w:pStyle w:val="ConsPlusNormal"/>
            </w:pPr>
            <w:r>
              <w:t>32. Количество руководителей, обученных по программе управленческих навыков для повышения производительности труда</w:t>
            </w:r>
          </w:p>
        </w:tc>
        <w:tc>
          <w:tcPr>
            <w:tcW w:w="1020" w:type="dxa"/>
          </w:tcPr>
          <w:p w:rsidR="007B63C2" w:rsidRDefault="007B63C2">
            <w:pPr>
              <w:pStyle w:val="ConsPlusNormal"/>
              <w:jc w:val="center"/>
            </w:pPr>
            <w:r>
              <w:t>тыс. человек, нарастающим итогом</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0,06</w:t>
            </w:r>
          </w:p>
        </w:tc>
        <w:tc>
          <w:tcPr>
            <w:tcW w:w="907" w:type="dxa"/>
          </w:tcPr>
          <w:p w:rsidR="007B63C2" w:rsidRDefault="007B63C2">
            <w:pPr>
              <w:pStyle w:val="ConsPlusNormal"/>
              <w:jc w:val="center"/>
            </w:pPr>
            <w:r>
              <w:t>0,129</w:t>
            </w:r>
          </w:p>
        </w:tc>
        <w:tc>
          <w:tcPr>
            <w:tcW w:w="907" w:type="dxa"/>
          </w:tcPr>
          <w:p w:rsidR="007B63C2" w:rsidRDefault="007B63C2">
            <w:pPr>
              <w:pStyle w:val="ConsPlusNormal"/>
              <w:jc w:val="center"/>
            </w:pPr>
            <w:r>
              <w:t>0,153</w:t>
            </w:r>
          </w:p>
        </w:tc>
        <w:tc>
          <w:tcPr>
            <w:tcW w:w="907" w:type="dxa"/>
          </w:tcPr>
          <w:p w:rsidR="007B63C2" w:rsidRDefault="007B63C2">
            <w:pPr>
              <w:pStyle w:val="ConsPlusNormal"/>
              <w:jc w:val="center"/>
            </w:pPr>
            <w:r>
              <w:t>0,181</w:t>
            </w:r>
          </w:p>
        </w:tc>
        <w:tc>
          <w:tcPr>
            <w:tcW w:w="907" w:type="dxa"/>
          </w:tcPr>
          <w:p w:rsidR="007B63C2" w:rsidRDefault="007B63C2">
            <w:pPr>
              <w:pStyle w:val="ConsPlusNormal"/>
              <w:jc w:val="center"/>
            </w:pPr>
            <w:r>
              <w:t>-</w:t>
            </w:r>
          </w:p>
        </w:tc>
        <w:tc>
          <w:tcPr>
            <w:tcW w:w="1814" w:type="dxa"/>
          </w:tcPr>
          <w:p w:rsidR="007B63C2" w:rsidRDefault="007B63C2">
            <w:pPr>
              <w:pStyle w:val="ConsPlusNormal"/>
            </w:pPr>
            <w:r>
              <w:t>"РП".</w:t>
            </w:r>
          </w:p>
          <w:p w:rsidR="007B63C2" w:rsidRDefault="007B63C2">
            <w:pPr>
              <w:pStyle w:val="ConsPlusNormal"/>
            </w:pPr>
            <w:r>
              <w:t>Целевой индикатор введен с 2021 года на период реализации регионального проекта "Системные меры по повышению производительности труда" (национальный проект "Производительность труда")</w:t>
            </w:r>
          </w:p>
        </w:tc>
      </w:tr>
      <w:tr w:rsidR="007B63C2">
        <w:tc>
          <w:tcPr>
            <w:tcW w:w="18423" w:type="dxa"/>
            <w:gridSpan w:val="17"/>
          </w:tcPr>
          <w:p w:rsidR="007B63C2" w:rsidRDefault="007B63C2">
            <w:pPr>
              <w:pStyle w:val="ConsPlusNormal"/>
              <w:jc w:val="center"/>
              <w:outlineLvl w:val="2"/>
            </w:pPr>
            <w:r>
              <w:t>Подпрограмма 2. Улучшение условий и охраны труда в Новосибирской области</w:t>
            </w:r>
          </w:p>
        </w:tc>
      </w:tr>
      <w:tr w:rsidR="007B63C2">
        <w:tc>
          <w:tcPr>
            <w:tcW w:w="1814" w:type="dxa"/>
          </w:tcPr>
          <w:p w:rsidR="007B63C2" w:rsidRDefault="007B63C2">
            <w:pPr>
              <w:pStyle w:val="ConsPlusNormal"/>
            </w:pPr>
            <w:r>
              <w:t xml:space="preserve">Цель: улучшение условий и охраны труда, направленных на сохранение жизни и здоровья </w:t>
            </w:r>
            <w:r>
              <w:lastRenderedPageBreak/>
              <w:t>работников в процессе трудовой деятельности</w:t>
            </w:r>
          </w:p>
        </w:tc>
        <w:tc>
          <w:tcPr>
            <w:tcW w:w="1984" w:type="dxa"/>
          </w:tcPr>
          <w:p w:rsidR="007B63C2" w:rsidRDefault="007B63C2">
            <w:pPr>
              <w:pStyle w:val="ConsPlusNormal"/>
            </w:pPr>
          </w:p>
        </w:tc>
        <w:tc>
          <w:tcPr>
            <w:tcW w:w="1020"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1814" w:type="dxa"/>
          </w:tcPr>
          <w:p w:rsidR="007B63C2" w:rsidRDefault="007B63C2">
            <w:pPr>
              <w:pStyle w:val="ConsPlusNormal"/>
            </w:pPr>
          </w:p>
        </w:tc>
      </w:tr>
      <w:tr w:rsidR="007B63C2">
        <w:tc>
          <w:tcPr>
            <w:tcW w:w="1814" w:type="dxa"/>
            <w:vMerge w:val="restart"/>
          </w:tcPr>
          <w:p w:rsidR="007B63C2" w:rsidRDefault="007B63C2">
            <w:pPr>
              <w:pStyle w:val="ConsPlusNormal"/>
            </w:pPr>
            <w:r>
              <w:lastRenderedPageBreak/>
              <w:t>Задача 1.</w:t>
            </w:r>
          </w:p>
          <w:p w:rsidR="007B63C2" w:rsidRDefault="007B63C2">
            <w:pPr>
              <w:pStyle w:val="ConsPlusNormal"/>
            </w:pPr>
            <w:r>
              <w:t>Совершенствование государственного управления охраной труда и повышение эффективности обеспечения соблюдения трудового законодательства</w:t>
            </w:r>
          </w:p>
        </w:tc>
        <w:tc>
          <w:tcPr>
            <w:tcW w:w="1984" w:type="dxa"/>
          </w:tcPr>
          <w:p w:rsidR="007B63C2" w:rsidRDefault="007B63C2">
            <w:pPr>
              <w:pStyle w:val="ConsPlusNormal"/>
            </w:pPr>
            <w:r>
              <w:t>33. Численность пострадавших в результате несчастных случаев на производстве со смертельным исходом</w:t>
            </w:r>
          </w:p>
        </w:tc>
        <w:tc>
          <w:tcPr>
            <w:tcW w:w="1020" w:type="dxa"/>
          </w:tcPr>
          <w:p w:rsidR="007B63C2" w:rsidRDefault="007B63C2">
            <w:pPr>
              <w:pStyle w:val="ConsPlusNormal"/>
              <w:jc w:val="center"/>
            </w:pPr>
            <w:r>
              <w:t>человек</w:t>
            </w:r>
          </w:p>
        </w:tc>
        <w:tc>
          <w:tcPr>
            <w:tcW w:w="907" w:type="dxa"/>
          </w:tcPr>
          <w:p w:rsidR="007B63C2" w:rsidRDefault="007B63C2">
            <w:pPr>
              <w:pStyle w:val="ConsPlusNormal"/>
              <w:jc w:val="center"/>
            </w:pPr>
            <w:r>
              <w:t>49</w:t>
            </w:r>
          </w:p>
        </w:tc>
        <w:tc>
          <w:tcPr>
            <w:tcW w:w="907" w:type="dxa"/>
          </w:tcPr>
          <w:p w:rsidR="007B63C2" w:rsidRDefault="007B63C2">
            <w:pPr>
              <w:pStyle w:val="ConsPlusNormal"/>
              <w:jc w:val="center"/>
            </w:pPr>
            <w:r>
              <w:t>48</w:t>
            </w:r>
          </w:p>
        </w:tc>
        <w:tc>
          <w:tcPr>
            <w:tcW w:w="907" w:type="dxa"/>
          </w:tcPr>
          <w:p w:rsidR="007B63C2" w:rsidRDefault="007B63C2">
            <w:pPr>
              <w:pStyle w:val="ConsPlusNormal"/>
              <w:jc w:val="center"/>
            </w:pPr>
            <w:r>
              <w:t>47</w:t>
            </w:r>
          </w:p>
        </w:tc>
        <w:tc>
          <w:tcPr>
            <w:tcW w:w="907" w:type="dxa"/>
          </w:tcPr>
          <w:p w:rsidR="007B63C2" w:rsidRDefault="007B63C2">
            <w:pPr>
              <w:pStyle w:val="ConsPlusNormal"/>
              <w:jc w:val="center"/>
            </w:pPr>
            <w:r>
              <w:t>46</w:t>
            </w:r>
          </w:p>
        </w:tc>
        <w:tc>
          <w:tcPr>
            <w:tcW w:w="907" w:type="dxa"/>
          </w:tcPr>
          <w:p w:rsidR="007B63C2" w:rsidRDefault="007B63C2">
            <w:pPr>
              <w:pStyle w:val="ConsPlusNormal"/>
              <w:jc w:val="center"/>
            </w:pPr>
            <w:r>
              <w:t>40</w:t>
            </w:r>
          </w:p>
        </w:tc>
        <w:tc>
          <w:tcPr>
            <w:tcW w:w="907" w:type="dxa"/>
          </w:tcPr>
          <w:p w:rsidR="007B63C2" w:rsidRDefault="007B63C2">
            <w:pPr>
              <w:pStyle w:val="ConsPlusNormal"/>
              <w:jc w:val="center"/>
            </w:pPr>
            <w:r>
              <w:t>40</w:t>
            </w:r>
          </w:p>
        </w:tc>
        <w:tc>
          <w:tcPr>
            <w:tcW w:w="907" w:type="dxa"/>
          </w:tcPr>
          <w:p w:rsidR="007B63C2" w:rsidRDefault="007B63C2">
            <w:pPr>
              <w:pStyle w:val="ConsPlusNormal"/>
              <w:jc w:val="center"/>
            </w:pPr>
            <w:r>
              <w:t>40</w:t>
            </w:r>
          </w:p>
        </w:tc>
        <w:tc>
          <w:tcPr>
            <w:tcW w:w="907" w:type="dxa"/>
          </w:tcPr>
          <w:p w:rsidR="007B63C2" w:rsidRDefault="007B63C2">
            <w:pPr>
              <w:pStyle w:val="ConsPlusNormal"/>
              <w:jc w:val="center"/>
            </w:pPr>
            <w:r>
              <w:t>27</w:t>
            </w:r>
          </w:p>
        </w:tc>
        <w:tc>
          <w:tcPr>
            <w:tcW w:w="907" w:type="dxa"/>
          </w:tcPr>
          <w:p w:rsidR="007B63C2" w:rsidRDefault="007B63C2">
            <w:pPr>
              <w:pStyle w:val="ConsPlusNormal"/>
              <w:jc w:val="center"/>
            </w:pPr>
            <w:r>
              <w:t>27</w:t>
            </w:r>
          </w:p>
        </w:tc>
        <w:tc>
          <w:tcPr>
            <w:tcW w:w="907" w:type="dxa"/>
          </w:tcPr>
          <w:p w:rsidR="007B63C2" w:rsidRDefault="007B63C2">
            <w:pPr>
              <w:pStyle w:val="ConsPlusNormal"/>
              <w:jc w:val="center"/>
            </w:pPr>
            <w:r>
              <w:t>27</w:t>
            </w:r>
          </w:p>
        </w:tc>
        <w:tc>
          <w:tcPr>
            <w:tcW w:w="907" w:type="dxa"/>
          </w:tcPr>
          <w:p w:rsidR="007B63C2" w:rsidRDefault="007B63C2">
            <w:pPr>
              <w:pStyle w:val="ConsPlusNormal"/>
              <w:jc w:val="center"/>
            </w:pPr>
            <w:r>
              <w:t>27</w:t>
            </w:r>
          </w:p>
        </w:tc>
        <w:tc>
          <w:tcPr>
            <w:tcW w:w="907" w:type="dxa"/>
          </w:tcPr>
          <w:p w:rsidR="007B63C2" w:rsidRDefault="007B63C2">
            <w:pPr>
              <w:pStyle w:val="ConsPlusNormal"/>
              <w:jc w:val="center"/>
            </w:pPr>
            <w:r>
              <w:t>27</w:t>
            </w:r>
          </w:p>
        </w:tc>
        <w:tc>
          <w:tcPr>
            <w:tcW w:w="907" w:type="dxa"/>
          </w:tcPr>
          <w:p w:rsidR="007B63C2" w:rsidRDefault="007B63C2">
            <w:pPr>
              <w:pStyle w:val="ConsPlusNormal"/>
              <w:jc w:val="center"/>
            </w:pPr>
            <w:r>
              <w:t>27</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34. Численность пострадавших в результате несчастных случаев на производстве с утратой трудоспособности на 1 рабочий день и более</w:t>
            </w:r>
          </w:p>
        </w:tc>
        <w:tc>
          <w:tcPr>
            <w:tcW w:w="1020" w:type="dxa"/>
          </w:tcPr>
          <w:p w:rsidR="007B63C2" w:rsidRDefault="007B63C2">
            <w:pPr>
              <w:pStyle w:val="ConsPlusNormal"/>
              <w:jc w:val="center"/>
            </w:pPr>
            <w:r>
              <w:t>человек</w:t>
            </w:r>
          </w:p>
        </w:tc>
        <w:tc>
          <w:tcPr>
            <w:tcW w:w="907" w:type="dxa"/>
          </w:tcPr>
          <w:p w:rsidR="007B63C2" w:rsidRDefault="007B63C2">
            <w:pPr>
              <w:pStyle w:val="ConsPlusNormal"/>
              <w:jc w:val="center"/>
            </w:pPr>
            <w:r>
              <w:t>1181</w:t>
            </w:r>
          </w:p>
        </w:tc>
        <w:tc>
          <w:tcPr>
            <w:tcW w:w="907" w:type="dxa"/>
          </w:tcPr>
          <w:p w:rsidR="007B63C2" w:rsidRDefault="007B63C2">
            <w:pPr>
              <w:pStyle w:val="ConsPlusNormal"/>
              <w:jc w:val="center"/>
            </w:pPr>
            <w:r>
              <w:t>1161</w:t>
            </w:r>
          </w:p>
        </w:tc>
        <w:tc>
          <w:tcPr>
            <w:tcW w:w="907" w:type="dxa"/>
          </w:tcPr>
          <w:p w:rsidR="007B63C2" w:rsidRDefault="007B63C2">
            <w:pPr>
              <w:pStyle w:val="ConsPlusNormal"/>
              <w:jc w:val="center"/>
            </w:pPr>
            <w:r>
              <w:t>1141</w:t>
            </w:r>
          </w:p>
        </w:tc>
        <w:tc>
          <w:tcPr>
            <w:tcW w:w="907" w:type="dxa"/>
          </w:tcPr>
          <w:p w:rsidR="007B63C2" w:rsidRDefault="007B63C2">
            <w:pPr>
              <w:pStyle w:val="ConsPlusNormal"/>
              <w:jc w:val="center"/>
            </w:pPr>
            <w:r>
              <w:t>1121</w:t>
            </w:r>
          </w:p>
        </w:tc>
        <w:tc>
          <w:tcPr>
            <w:tcW w:w="907" w:type="dxa"/>
          </w:tcPr>
          <w:p w:rsidR="007B63C2" w:rsidRDefault="007B63C2">
            <w:pPr>
              <w:pStyle w:val="ConsPlusNormal"/>
              <w:jc w:val="center"/>
            </w:pPr>
            <w:r>
              <w:t>1040</w:t>
            </w:r>
          </w:p>
        </w:tc>
        <w:tc>
          <w:tcPr>
            <w:tcW w:w="907" w:type="dxa"/>
          </w:tcPr>
          <w:p w:rsidR="007B63C2" w:rsidRDefault="007B63C2">
            <w:pPr>
              <w:pStyle w:val="ConsPlusNormal"/>
              <w:jc w:val="center"/>
            </w:pPr>
            <w:r>
              <w:t>1030</w:t>
            </w:r>
          </w:p>
        </w:tc>
        <w:tc>
          <w:tcPr>
            <w:tcW w:w="907" w:type="dxa"/>
          </w:tcPr>
          <w:p w:rsidR="007B63C2" w:rsidRDefault="007B63C2">
            <w:pPr>
              <w:pStyle w:val="ConsPlusNormal"/>
              <w:jc w:val="center"/>
            </w:pPr>
            <w:r>
              <w:t>1020</w:t>
            </w:r>
          </w:p>
        </w:tc>
        <w:tc>
          <w:tcPr>
            <w:tcW w:w="907" w:type="dxa"/>
          </w:tcPr>
          <w:p w:rsidR="007B63C2" w:rsidRDefault="007B63C2">
            <w:pPr>
              <w:pStyle w:val="ConsPlusNormal"/>
              <w:jc w:val="center"/>
            </w:pPr>
            <w:r>
              <w:t>1010</w:t>
            </w:r>
          </w:p>
        </w:tc>
        <w:tc>
          <w:tcPr>
            <w:tcW w:w="907" w:type="dxa"/>
          </w:tcPr>
          <w:p w:rsidR="007B63C2" w:rsidRDefault="007B63C2">
            <w:pPr>
              <w:pStyle w:val="ConsPlusNormal"/>
              <w:jc w:val="center"/>
            </w:pPr>
            <w:r>
              <w:t>1000</w:t>
            </w:r>
          </w:p>
        </w:tc>
        <w:tc>
          <w:tcPr>
            <w:tcW w:w="907" w:type="dxa"/>
          </w:tcPr>
          <w:p w:rsidR="007B63C2" w:rsidRDefault="007B63C2">
            <w:pPr>
              <w:pStyle w:val="ConsPlusNormal"/>
              <w:jc w:val="center"/>
            </w:pPr>
            <w:r>
              <w:t>990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970</w:t>
            </w:r>
          </w:p>
        </w:tc>
        <w:tc>
          <w:tcPr>
            <w:tcW w:w="907" w:type="dxa"/>
          </w:tcPr>
          <w:p w:rsidR="007B63C2" w:rsidRDefault="007B63C2">
            <w:pPr>
              <w:pStyle w:val="ConsPlusNormal"/>
              <w:jc w:val="center"/>
            </w:pPr>
            <w:r>
              <w:t>960</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35. Количество дней временной нетрудоспособности в связи с несчастным случаем на производстве в расчете на 1 пострадавшего</w:t>
            </w:r>
          </w:p>
        </w:tc>
        <w:tc>
          <w:tcPr>
            <w:tcW w:w="1020" w:type="dxa"/>
          </w:tcPr>
          <w:p w:rsidR="007B63C2" w:rsidRDefault="007B63C2">
            <w:pPr>
              <w:pStyle w:val="ConsPlusNormal"/>
              <w:jc w:val="center"/>
            </w:pPr>
            <w:r>
              <w:t>день</w:t>
            </w:r>
          </w:p>
        </w:tc>
        <w:tc>
          <w:tcPr>
            <w:tcW w:w="907" w:type="dxa"/>
          </w:tcPr>
          <w:p w:rsidR="007B63C2" w:rsidRDefault="007B63C2">
            <w:pPr>
              <w:pStyle w:val="ConsPlusNormal"/>
              <w:jc w:val="center"/>
            </w:pPr>
            <w:r>
              <w:t>84504</w:t>
            </w:r>
          </w:p>
        </w:tc>
        <w:tc>
          <w:tcPr>
            <w:tcW w:w="907" w:type="dxa"/>
          </w:tcPr>
          <w:p w:rsidR="007B63C2" w:rsidRDefault="007B63C2">
            <w:pPr>
              <w:pStyle w:val="ConsPlusNormal"/>
              <w:jc w:val="center"/>
            </w:pPr>
            <w:r>
              <w:t>83004</w:t>
            </w:r>
          </w:p>
        </w:tc>
        <w:tc>
          <w:tcPr>
            <w:tcW w:w="907" w:type="dxa"/>
          </w:tcPr>
          <w:p w:rsidR="007B63C2" w:rsidRDefault="007B63C2">
            <w:pPr>
              <w:pStyle w:val="ConsPlusNormal"/>
              <w:jc w:val="center"/>
            </w:pPr>
            <w:r>
              <w:t>71,4</w:t>
            </w:r>
          </w:p>
        </w:tc>
        <w:tc>
          <w:tcPr>
            <w:tcW w:w="907" w:type="dxa"/>
          </w:tcPr>
          <w:p w:rsidR="007B63C2" w:rsidRDefault="007B63C2">
            <w:pPr>
              <w:pStyle w:val="ConsPlusNormal"/>
              <w:jc w:val="center"/>
            </w:pPr>
            <w:r>
              <w:t>71,4</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907" w:type="dxa"/>
          </w:tcPr>
          <w:p w:rsidR="007B63C2" w:rsidRDefault="007B63C2">
            <w:pPr>
              <w:pStyle w:val="ConsPlusNormal"/>
              <w:jc w:val="center"/>
            </w:pPr>
            <w:r>
              <w:t>91</w:t>
            </w:r>
          </w:p>
        </w:tc>
        <w:tc>
          <w:tcPr>
            <w:tcW w:w="1814" w:type="dxa"/>
          </w:tcPr>
          <w:p w:rsidR="007B63C2" w:rsidRDefault="007B63C2">
            <w:pPr>
              <w:pStyle w:val="ConsPlusNormal"/>
            </w:pPr>
            <w:r>
              <w:t>Значение целевого индикатора на 2018 - 2025 годы запланировано на уровне 2017 года с учетом прогнозируемой ситуации в сфере производственного травматизма</w:t>
            </w:r>
          </w:p>
        </w:tc>
      </w:tr>
      <w:tr w:rsidR="007B63C2">
        <w:tc>
          <w:tcPr>
            <w:tcW w:w="1814" w:type="dxa"/>
            <w:vMerge w:val="restart"/>
          </w:tcPr>
          <w:p w:rsidR="007B63C2" w:rsidRDefault="007B63C2">
            <w:pPr>
              <w:pStyle w:val="ConsPlusNormal"/>
            </w:pPr>
            <w:r>
              <w:lastRenderedPageBreak/>
              <w:t>Задача 2.</w:t>
            </w:r>
          </w:p>
          <w:p w:rsidR="007B63C2" w:rsidRDefault="007B63C2">
            <w:pPr>
              <w:pStyle w:val="ConsPlusNormal"/>
            </w:pPr>
            <w:r>
              <w:t>Организация внедрения механизма специальной оценки условий труда</w:t>
            </w:r>
          </w:p>
        </w:tc>
        <w:tc>
          <w:tcPr>
            <w:tcW w:w="1984" w:type="dxa"/>
          </w:tcPr>
          <w:p w:rsidR="007B63C2" w:rsidRDefault="007B63C2">
            <w:pPr>
              <w:pStyle w:val="ConsPlusNormal"/>
            </w:pPr>
            <w:r>
              <w:t xml:space="preserve">36. Количество рабочих мест, на которых проведена специальная оценка условий труда </w:t>
            </w:r>
            <w:hyperlink w:anchor="P1720" w:history="1">
              <w:r>
                <w:rPr>
                  <w:color w:val="0000FF"/>
                </w:rPr>
                <w:t>&lt;5&gt;</w:t>
              </w:r>
            </w:hyperlink>
          </w:p>
        </w:tc>
        <w:tc>
          <w:tcPr>
            <w:tcW w:w="1020" w:type="dxa"/>
          </w:tcPr>
          <w:p w:rsidR="007B63C2" w:rsidRDefault="007B63C2">
            <w:pPr>
              <w:pStyle w:val="ConsPlusNormal"/>
              <w:jc w:val="center"/>
            </w:pPr>
            <w:r>
              <w:t>рабочее место</w:t>
            </w:r>
          </w:p>
        </w:tc>
        <w:tc>
          <w:tcPr>
            <w:tcW w:w="907" w:type="dxa"/>
          </w:tcPr>
          <w:p w:rsidR="007B63C2" w:rsidRDefault="007B63C2">
            <w:pPr>
              <w:pStyle w:val="ConsPlusNormal"/>
              <w:jc w:val="center"/>
            </w:pPr>
            <w:r>
              <w:t>85789</w:t>
            </w:r>
          </w:p>
        </w:tc>
        <w:tc>
          <w:tcPr>
            <w:tcW w:w="907" w:type="dxa"/>
          </w:tcPr>
          <w:p w:rsidR="007B63C2" w:rsidRDefault="007B63C2">
            <w:pPr>
              <w:pStyle w:val="ConsPlusNormal"/>
              <w:jc w:val="center"/>
            </w:pPr>
            <w:r>
              <w:t>30000</w:t>
            </w:r>
          </w:p>
        </w:tc>
        <w:tc>
          <w:tcPr>
            <w:tcW w:w="907" w:type="dxa"/>
          </w:tcPr>
          <w:p w:rsidR="007B63C2" w:rsidRDefault="007B63C2">
            <w:pPr>
              <w:pStyle w:val="ConsPlusNormal"/>
              <w:jc w:val="center"/>
            </w:pPr>
            <w:r>
              <w:t>60000</w:t>
            </w:r>
          </w:p>
        </w:tc>
        <w:tc>
          <w:tcPr>
            <w:tcW w:w="907" w:type="dxa"/>
          </w:tcPr>
          <w:p w:rsidR="007B63C2" w:rsidRDefault="007B63C2">
            <w:pPr>
              <w:pStyle w:val="ConsPlusNormal"/>
              <w:jc w:val="center"/>
            </w:pPr>
            <w:r>
              <w:t>120000</w:t>
            </w:r>
          </w:p>
        </w:tc>
        <w:tc>
          <w:tcPr>
            <w:tcW w:w="907" w:type="dxa"/>
          </w:tcPr>
          <w:p w:rsidR="007B63C2" w:rsidRDefault="007B63C2">
            <w:pPr>
              <w:pStyle w:val="ConsPlusNormal"/>
              <w:jc w:val="center"/>
            </w:pPr>
            <w:r>
              <w:t>125181</w:t>
            </w:r>
          </w:p>
        </w:tc>
        <w:tc>
          <w:tcPr>
            <w:tcW w:w="907" w:type="dxa"/>
          </w:tcPr>
          <w:p w:rsidR="007B63C2" w:rsidRDefault="007B63C2">
            <w:pPr>
              <w:pStyle w:val="ConsPlusNormal"/>
              <w:jc w:val="center"/>
            </w:pPr>
            <w:r>
              <w:t>175253</w:t>
            </w:r>
          </w:p>
        </w:tc>
        <w:tc>
          <w:tcPr>
            <w:tcW w:w="907" w:type="dxa"/>
          </w:tcPr>
          <w:p w:rsidR="007B63C2" w:rsidRDefault="007B63C2">
            <w:pPr>
              <w:pStyle w:val="ConsPlusNormal"/>
              <w:jc w:val="center"/>
            </w:pPr>
            <w:r>
              <w:t>175253</w:t>
            </w:r>
          </w:p>
        </w:tc>
        <w:tc>
          <w:tcPr>
            <w:tcW w:w="907" w:type="dxa"/>
          </w:tcPr>
          <w:p w:rsidR="007B63C2" w:rsidRDefault="007B63C2">
            <w:pPr>
              <w:pStyle w:val="ConsPlusNormal"/>
              <w:jc w:val="center"/>
            </w:pPr>
            <w:r>
              <w:t>175253</w:t>
            </w:r>
          </w:p>
        </w:tc>
        <w:tc>
          <w:tcPr>
            <w:tcW w:w="907" w:type="dxa"/>
          </w:tcPr>
          <w:p w:rsidR="007B63C2" w:rsidRDefault="007B63C2">
            <w:pPr>
              <w:pStyle w:val="ConsPlusNormal"/>
              <w:jc w:val="center"/>
            </w:pPr>
            <w:r>
              <w:t>175253</w:t>
            </w:r>
          </w:p>
        </w:tc>
        <w:tc>
          <w:tcPr>
            <w:tcW w:w="907" w:type="dxa"/>
          </w:tcPr>
          <w:p w:rsidR="007B63C2" w:rsidRDefault="007B63C2">
            <w:pPr>
              <w:pStyle w:val="ConsPlusNormal"/>
              <w:jc w:val="center"/>
            </w:pPr>
            <w:r>
              <w:t>175253</w:t>
            </w:r>
          </w:p>
        </w:tc>
        <w:tc>
          <w:tcPr>
            <w:tcW w:w="907" w:type="dxa"/>
          </w:tcPr>
          <w:p w:rsidR="007B63C2" w:rsidRDefault="007B63C2">
            <w:pPr>
              <w:pStyle w:val="ConsPlusNormal"/>
              <w:jc w:val="center"/>
            </w:pPr>
            <w:r>
              <w:t>175253</w:t>
            </w:r>
          </w:p>
        </w:tc>
        <w:tc>
          <w:tcPr>
            <w:tcW w:w="907" w:type="dxa"/>
          </w:tcPr>
          <w:p w:rsidR="007B63C2" w:rsidRDefault="007B63C2">
            <w:pPr>
              <w:pStyle w:val="ConsPlusNormal"/>
              <w:jc w:val="center"/>
            </w:pPr>
            <w:r>
              <w:t>175253</w:t>
            </w:r>
          </w:p>
        </w:tc>
        <w:tc>
          <w:tcPr>
            <w:tcW w:w="907" w:type="dxa"/>
          </w:tcPr>
          <w:p w:rsidR="007B63C2" w:rsidRDefault="007B63C2">
            <w:pPr>
              <w:pStyle w:val="ConsPlusNormal"/>
              <w:jc w:val="center"/>
            </w:pPr>
            <w:r>
              <w:t>175253</w:t>
            </w:r>
          </w:p>
        </w:tc>
        <w:tc>
          <w:tcPr>
            <w:tcW w:w="1814" w:type="dxa"/>
            <w:vMerge w:val="restart"/>
          </w:tcPr>
          <w:p w:rsidR="007B63C2" w:rsidRDefault="007B63C2">
            <w:pPr>
              <w:pStyle w:val="ConsPlusNormal"/>
            </w:pPr>
            <w:r>
              <w:t>Значения целевых индикаторов на 2017 - 2025 годы пересчитаны в связи с уточнением методики расчета</w:t>
            </w:r>
          </w:p>
        </w:tc>
      </w:tr>
      <w:tr w:rsidR="007B63C2">
        <w:tc>
          <w:tcPr>
            <w:tcW w:w="1814" w:type="dxa"/>
            <w:vMerge/>
          </w:tcPr>
          <w:p w:rsidR="007B63C2" w:rsidRDefault="007B63C2"/>
        </w:tc>
        <w:tc>
          <w:tcPr>
            <w:tcW w:w="1984" w:type="dxa"/>
          </w:tcPr>
          <w:p w:rsidR="007B63C2" w:rsidRDefault="007B63C2">
            <w:pPr>
              <w:pStyle w:val="ConsPlusNormal"/>
            </w:pPr>
            <w:r>
              <w:t xml:space="preserve">37. Удельный вес рабочих мест, на которых проведена специальная оценка условий труда, в общем количестве рабочих мест </w:t>
            </w:r>
            <w:hyperlink w:anchor="P1720" w:history="1">
              <w:r>
                <w:rPr>
                  <w:color w:val="0000FF"/>
                </w:rPr>
                <w:t>&lt;5&gt;</w:t>
              </w:r>
            </w:hyperlink>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27,1</w:t>
            </w:r>
          </w:p>
        </w:tc>
        <w:tc>
          <w:tcPr>
            <w:tcW w:w="907" w:type="dxa"/>
          </w:tcPr>
          <w:p w:rsidR="007B63C2" w:rsidRDefault="007B63C2">
            <w:pPr>
              <w:pStyle w:val="ConsPlusNormal"/>
              <w:jc w:val="center"/>
            </w:pPr>
            <w:r>
              <w:t>29,3</w:t>
            </w:r>
          </w:p>
        </w:tc>
        <w:tc>
          <w:tcPr>
            <w:tcW w:w="907" w:type="dxa"/>
          </w:tcPr>
          <w:p w:rsidR="007B63C2" w:rsidRDefault="007B63C2">
            <w:pPr>
              <w:pStyle w:val="ConsPlusNormal"/>
              <w:jc w:val="center"/>
            </w:pPr>
            <w:r>
              <w:t>32,2</w:t>
            </w:r>
          </w:p>
        </w:tc>
        <w:tc>
          <w:tcPr>
            <w:tcW w:w="907" w:type="dxa"/>
          </w:tcPr>
          <w:p w:rsidR="007B63C2" w:rsidRDefault="007B63C2">
            <w:pPr>
              <w:pStyle w:val="ConsPlusNormal"/>
              <w:jc w:val="center"/>
            </w:pPr>
            <w:r>
              <w:t>38,6</w:t>
            </w:r>
          </w:p>
        </w:tc>
        <w:tc>
          <w:tcPr>
            <w:tcW w:w="907" w:type="dxa"/>
          </w:tcPr>
          <w:p w:rsidR="007B63C2" w:rsidRDefault="007B63C2">
            <w:pPr>
              <w:pStyle w:val="ConsPlusNormal"/>
              <w:jc w:val="center"/>
            </w:pPr>
            <w:r>
              <w:t>70,0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98,0</w:t>
            </w:r>
          </w:p>
        </w:tc>
        <w:tc>
          <w:tcPr>
            <w:tcW w:w="907" w:type="dxa"/>
          </w:tcPr>
          <w:p w:rsidR="007B63C2" w:rsidRDefault="007B63C2">
            <w:pPr>
              <w:pStyle w:val="ConsPlusNormal"/>
              <w:jc w:val="center"/>
            </w:pPr>
            <w:r>
              <w:t>98,0</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 xml:space="preserve">38. Численность работников, занятых во вредных и (или) опасных условиях труда </w:t>
            </w:r>
            <w:hyperlink w:anchor="P1721" w:history="1">
              <w:r>
                <w:rPr>
                  <w:color w:val="0000FF"/>
                </w:rPr>
                <w:t>&lt;6&gt;</w:t>
              </w:r>
            </w:hyperlink>
          </w:p>
        </w:tc>
        <w:tc>
          <w:tcPr>
            <w:tcW w:w="1020" w:type="dxa"/>
          </w:tcPr>
          <w:p w:rsidR="007B63C2" w:rsidRDefault="007B63C2">
            <w:pPr>
              <w:pStyle w:val="ConsPlusNormal"/>
              <w:jc w:val="center"/>
            </w:pPr>
            <w:r>
              <w:t>человек</w:t>
            </w:r>
          </w:p>
        </w:tc>
        <w:tc>
          <w:tcPr>
            <w:tcW w:w="907" w:type="dxa"/>
          </w:tcPr>
          <w:p w:rsidR="007B63C2" w:rsidRDefault="007B63C2">
            <w:pPr>
              <w:pStyle w:val="ConsPlusNormal"/>
              <w:jc w:val="center"/>
            </w:pPr>
            <w:r>
              <w:t>59221</w:t>
            </w:r>
          </w:p>
        </w:tc>
        <w:tc>
          <w:tcPr>
            <w:tcW w:w="907" w:type="dxa"/>
          </w:tcPr>
          <w:p w:rsidR="007B63C2" w:rsidRDefault="007B63C2">
            <w:pPr>
              <w:pStyle w:val="ConsPlusNormal"/>
              <w:jc w:val="center"/>
            </w:pPr>
            <w:r>
              <w:t>58628</w:t>
            </w:r>
          </w:p>
        </w:tc>
        <w:tc>
          <w:tcPr>
            <w:tcW w:w="907" w:type="dxa"/>
          </w:tcPr>
          <w:p w:rsidR="007B63C2" w:rsidRDefault="007B63C2">
            <w:pPr>
              <w:pStyle w:val="ConsPlusNormal"/>
              <w:jc w:val="center"/>
            </w:pPr>
            <w:r>
              <w:t>74016</w:t>
            </w:r>
          </w:p>
        </w:tc>
        <w:tc>
          <w:tcPr>
            <w:tcW w:w="907" w:type="dxa"/>
          </w:tcPr>
          <w:p w:rsidR="007B63C2" w:rsidRDefault="007B63C2">
            <w:pPr>
              <w:pStyle w:val="ConsPlusNormal"/>
              <w:jc w:val="center"/>
            </w:pPr>
            <w:r>
              <w:t>77163</w:t>
            </w:r>
          </w:p>
        </w:tc>
        <w:tc>
          <w:tcPr>
            <w:tcW w:w="907" w:type="dxa"/>
          </w:tcPr>
          <w:p w:rsidR="007B63C2" w:rsidRDefault="007B63C2">
            <w:pPr>
              <w:pStyle w:val="ConsPlusNormal"/>
              <w:jc w:val="center"/>
            </w:pPr>
            <w:r>
              <w:t>77063</w:t>
            </w:r>
          </w:p>
        </w:tc>
        <w:tc>
          <w:tcPr>
            <w:tcW w:w="907" w:type="dxa"/>
          </w:tcPr>
          <w:p w:rsidR="007B63C2" w:rsidRDefault="007B63C2">
            <w:pPr>
              <w:pStyle w:val="ConsPlusNormal"/>
              <w:jc w:val="center"/>
            </w:pPr>
            <w:r>
              <w:t>76963</w:t>
            </w:r>
          </w:p>
        </w:tc>
        <w:tc>
          <w:tcPr>
            <w:tcW w:w="907" w:type="dxa"/>
          </w:tcPr>
          <w:p w:rsidR="007B63C2" w:rsidRDefault="007B63C2">
            <w:pPr>
              <w:pStyle w:val="ConsPlusNormal"/>
              <w:jc w:val="center"/>
            </w:pPr>
            <w:r>
              <w:t>76863</w:t>
            </w:r>
          </w:p>
        </w:tc>
        <w:tc>
          <w:tcPr>
            <w:tcW w:w="907" w:type="dxa"/>
          </w:tcPr>
          <w:p w:rsidR="007B63C2" w:rsidRDefault="007B63C2">
            <w:pPr>
              <w:pStyle w:val="ConsPlusNormal"/>
              <w:jc w:val="center"/>
            </w:pPr>
            <w:r>
              <w:t>76763</w:t>
            </w:r>
          </w:p>
        </w:tc>
        <w:tc>
          <w:tcPr>
            <w:tcW w:w="907" w:type="dxa"/>
          </w:tcPr>
          <w:p w:rsidR="007B63C2" w:rsidRDefault="007B63C2">
            <w:pPr>
              <w:pStyle w:val="ConsPlusNormal"/>
              <w:jc w:val="center"/>
            </w:pPr>
            <w:r>
              <w:t>76663</w:t>
            </w:r>
          </w:p>
        </w:tc>
        <w:tc>
          <w:tcPr>
            <w:tcW w:w="907" w:type="dxa"/>
          </w:tcPr>
          <w:p w:rsidR="007B63C2" w:rsidRDefault="007B63C2">
            <w:pPr>
              <w:pStyle w:val="ConsPlusNormal"/>
              <w:jc w:val="center"/>
            </w:pPr>
            <w:r>
              <w:t>76563</w:t>
            </w:r>
          </w:p>
        </w:tc>
        <w:tc>
          <w:tcPr>
            <w:tcW w:w="907" w:type="dxa"/>
          </w:tcPr>
          <w:p w:rsidR="007B63C2" w:rsidRDefault="007B63C2">
            <w:pPr>
              <w:pStyle w:val="ConsPlusNormal"/>
              <w:jc w:val="center"/>
            </w:pPr>
            <w:r>
              <w:t>76463</w:t>
            </w:r>
          </w:p>
        </w:tc>
        <w:tc>
          <w:tcPr>
            <w:tcW w:w="907" w:type="dxa"/>
          </w:tcPr>
          <w:p w:rsidR="007B63C2" w:rsidRDefault="007B63C2">
            <w:pPr>
              <w:pStyle w:val="ConsPlusNormal"/>
              <w:jc w:val="center"/>
            </w:pPr>
            <w:r>
              <w:t>76363</w:t>
            </w:r>
          </w:p>
        </w:tc>
        <w:tc>
          <w:tcPr>
            <w:tcW w:w="907" w:type="dxa"/>
          </w:tcPr>
          <w:p w:rsidR="007B63C2" w:rsidRDefault="007B63C2">
            <w:pPr>
              <w:pStyle w:val="ConsPlusNormal"/>
              <w:jc w:val="center"/>
            </w:pPr>
            <w:r>
              <w:t>76263</w:t>
            </w:r>
          </w:p>
        </w:tc>
        <w:tc>
          <w:tcPr>
            <w:tcW w:w="1814" w:type="dxa"/>
            <w:vMerge w:val="restart"/>
          </w:tcPr>
          <w:p w:rsidR="007B63C2" w:rsidRDefault="007B63C2">
            <w:pPr>
              <w:pStyle w:val="ConsPlusNormal"/>
            </w:pPr>
            <w:r>
              <w:t>Значения целевых индикаторов на 2016 - 2025 годы пересчитаны в связи с изменением статистической отчетности в 2015 году</w:t>
            </w:r>
          </w:p>
        </w:tc>
      </w:tr>
      <w:tr w:rsidR="007B63C2">
        <w:tc>
          <w:tcPr>
            <w:tcW w:w="1814" w:type="dxa"/>
            <w:vMerge/>
          </w:tcPr>
          <w:p w:rsidR="007B63C2" w:rsidRDefault="007B63C2"/>
        </w:tc>
        <w:tc>
          <w:tcPr>
            <w:tcW w:w="1984" w:type="dxa"/>
          </w:tcPr>
          <w:p w:rsidR="007B63C2" w:rsidRDefault="007B63C2">
            <w:pPr>
              <w:pStyle w:val="ConsPlusNormal"/>
            </w:pPr>
            <w:r>
              <w:t xml:space="preserve">39. Удельный вес работников, занятых во вредных и (или) опасных условиях труда, от общей численности работников </w:t>
            </w:r>
            <w:hyperlink w:anchor="P1721" w:history="1">
              <w:r>
                <w:rPr>
                  <w:color w:val="0000FF"/>
                </w:rPr>
                <w:t>&lt;6&gt;</w:t>
              </w:r>
            </w:hyperlink>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28,4</w:t>
            </w:r>
          </w:p>
        </w:tc>
        <w:tc>
          <w:tcPr>
            <w:tcW w:w="907" w:type="dxa"/>
          </w:tcPr>
          <w:p w:rsidR="007B63C2" w:rsidRDefault="007B63C2">
            <w:pPr>
              <w:pStyle w:val="ConsPlusNormal"/>
              <w:jc w:val="center"/>
            </w:pPr>
            <w:r>
              <w:t>28,2</w:t>
            </w:r>
          </w:p>
        </w:tc>
        <w:tc>
          <w:tcPr>
            <w:tcW w:w="907" w:type="dxa"/>
          </w:tcPr>
          <w:p w:rsidR="007B63C2" w:rsidRDefault="007B63C2">
            <w:pPr>
              <w:pStyle w:val="ConsPlusNormal"/>
              <w:jc w:val="center"/>
            </w:pPr>
            <w:r>
              <w:t>36,4</w:t>
            </w:r>
          </w:p>
        </w:tc>
        <w:tc>
          <w:tcPr>
            <w:tcW w:w="907" w:type="dxa"/>
          </w:tcPr>
          <w:p w:rsidR="007B63C2" w:rsidRDefault="007B63C2">
            <w:pPr>
              <w:pStyle w:val="ConsPlusNormal"/>
              <w:jc w:val="center"/>
            </w:pPr>
            <w:r>
              <w:t>34,5</w:t>
            </w:r>
          </w:p>
        </w:tc>
        <w:tc>
          <w:tcPr>
            <w:tcW w:w="907" w:type="dxa"/>
          </w:tcPr>
          <w:p w:rsidR="007B63C2" w:rsidRDefault="007B63C2">
            <w:pPr>
              <w:pStyle w:val="ConsPlusNormal"/>
              <w:jc w:val="center"/>
            </w:pPr>
            <w:r>
              <w:t>34,4</w:t>
            </w:r>
          </w:p>
        </w:tc>
        <w:tc>
          <w:tcPr>
            <w:tcW w:w="907" w:type="dxa"/>
          </w:tcPr>
          <w:p w:rsidR="007B63C2" w:rsidRDefault="007B63C2">
            <w:pPr>
              <w:pStyle w:val="ConsPlusNormal"/>
              <w:jc w:val="center"/>
            </w:pPr>
            <w:r>
              <w:t>34,4</w:t>
            </w:r>
          </w:p>
        </w:tc>
        <w:tc>
          <w:tcPr>
            <w:tcW w:w="907" w:type="dxa"/>
          </w:tcPr>
          <w:p w:rsidR="007B63C2" w:rsidRDefault="007B63C2">
            <w:pPr>
              <w:pStyle w:val="ConsPlusNormal"/>
              <w:jc w:val="center"/>
            </w:pPr>
            <w:r>
              <w:t>34,3</w:t>
            </w:r>
          </w:p>
        </w:tc>
        <w:tc>
          <w:tcPr>
            <w:tcW w:w="907" w:type="dxa"/>
          </w:tcPr>
          <w:p w:rsidR="007B63C2" w:rsidRDefault="007B63C2">
            <w:pPr>
              <w:pStyle w:val="ConsPlusNormal"/>
              <w:jc w:val="center"/>
            </w:pPr>
            <w:r>
              <w:t>34,3</w:t>
            </w:r>
          </w:p>
        </w:tc>
        <w:tc>
          <w:tcPr>
            <w:tcW w:w="907" w:type="dxa"/>
          </w:tcPr>
          <w:p w:rsidR="007B63C2" w:rsidRDefault="007B63C2">
            <w:pPr>
              <w:pStyle w:val="ConsPlusNormal"/>
              <w:jc w:val="center"/>
            </w:pPr>
            <w:r>
              <w:t>34,2</w:t>
            </w:r>
          </w:p>
        </w:tc>
        <w:tc>
          <w:tcPr>
            <w:tcW w:w="907" w:type="dxa"/>
          </w:tcPr>
          <w:p w:rsidR="007B63C2" w:rsidRDefault="007B63C2">
            <w:pPr>
              <w:pStyle w:val="ConsPlusNormal"/>
              <w:jc w:val="center"/>
            </w:pPr>
            <w:r>
              <w:t>34,2</w:t>
            </w:r>
          </w:p>
        </w:tc>
        <w:tc>
          <w:tcPr>
            <w:tcW w:w="907" w:type="dxa"/>
          </w:tcPr>
          <w:p w:rsidR="007B63C2" w:rsidRDefault="007B63C2">
            <w:pPr>
              <w:pStyle w:val="ConsPlusNormal"/>
              <w:jc w:val="center"/>
            </w:pPr>
            <w:r>
              <w:t>34,1</w:t>
            </w:r>
          </w:p>
        </w:tc>
        <w:tc>
          <w:tcPr>
            <w:tcW w:w="907" w:type="dxa"/>
          </w:tcPr>
          <w:p w:rsidR="007B63C2" w:rsidRDefault="007B63C2">
            <w:pPr>
              <w:pStyle w:val="ConsPlusNormal"/>
              <w:jc w:val="center"/>
            </w:pPr>
            <w:r>
              <w:t>34,0</w:t>
            </w:r>
          </w:p>
        </w:tc>
        <w:tc>
          <w:tcPr>
            <w:tcW w:w="907" w:type="dxa"/>
          </w:tcPr>
          <w:p w:rsidR="007B63C2" w:rsidRDefault="007B63C2">
            <w:pPr>
              <w:pStyle w:val="ConsPlusNormal"/>
              <w:jc w:val="center"/>
            </w:pPr>
            <w:r>
              <w:t>34,0</w:t>
            </w:r>
          </w:p>
        </w:tc>
        <w:tc>
          <w:tcPr>
            <w:tcW w:w="1814" w:type="dxa"/>
            <w:vMerge/>
          </w:tcPr>
          <w:p w:rsidR="007B63C2" w:rsidRDefault="007B63C2"/>
        </w:tc>
      </w:tr>
      <w:tr w:rsidR="007B63C2">
        <w:tc>
          <w:tcPr>
            <w:tcW w:w="1814" w:type="dxa"/>
            <w:vMerge/>
          </w:tcPr>
          <w:p w:rsidR="007B63C2" w:rsidRDefault="007B63C2"/>
        </w:tc>
        <w:tc>
          <w:tcPr>
            <w:tcW w:w="1984" w:type="dxa"/>
          </w:tcPr>
          <w:p w:rsidR="007B63C2" w:rsidRDefault="007B63C2">
            <w:pPr>
              <w:pStyle w:val="ConsPlusNormal"/>
            </w:pPr>
            <w:r>
              <w:t xml:space="preserve">40. Количество рабочих мест, на </w:t>
            </w:r>
            <w:r>
              <w:lastRenderedPageBreak/>
              <w:t>которых улучшены условия труда по результатам специальной оценки условий труда</w:t>
            </w:r>
          </w:p>
        </w:tc>
        <w:tc>
          <w:tcPr>
            <w:tcW w:w="1020" w:type="dxa"/>
          </w:tcPr>
          <w:p w:rsidR="007B63C2" w:rsidRDefault="007B63C2">
            <w:pPr>
              <w:pStyle w:val="ConsPlusNormal"/>
              <w:jc w:val="center"/>
            </w:pPr>
            <w:r>
              <w:lastRenderedPageBreak/>
              <w:t>рабочее место</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3000</w:t>
            </w:r>
          </w:p>
        </w:tc>
        <w:tc>
          <w:tcPr>
            <w:tcW w:w="907" w:type="dxa"/>
          </w:tcPr>
          <w:p w:rsidR="007B63C2" w:rsidRDefault="007B63C2">
            <w:pPr>
              <w:pStyle w:val="ConsPlusNormal"/>
              <w:jc w:val="center"/>
            </w:pPr>
            <w:r>
              <w:t>6000</w:t>
            </w:r>
          </w:p>
        </w:tc>
        <w:tc>
          <w:tcPr>
            <w:tcW w:w="907" w:type="dxa"/>
          </w:tcPr>
          <w:p w:rsidR="007B63C2" w:rsidRDefault="007B63C2">
            <w:pPr>
              <w:pStyle w:val="ConsPlusNormal"/>
              <w:jc w:val="center"/>
            </w:pPr>
            <w:r>
              <w:t>12000</w:t>
            </w:r>
          </w:p>
        </w:tc>
        <w:tc>
          <w:tcPr>
            <w:tcW w:w="907" w:type="dxa"/>
          </w:tcPr>
          <w:p w:rsidR="007B63C2" w:rsidRDefault="007B63C2">
            <w:pPr>
              <w:pStyle w:val="ConsPlusNormal"/>
              <w:jc w:val="center"/>
            </w:pPr>
            <w:r>
              <w:t>16649</w:t>
            </w:r>
          </w:p>
        </w:tc>
        <w:tc>
          <w:tcPr>
            <w:tcW w:w="907" w:type="dxa"/>
          </w:tcPr>
          <w:p w:rsidR="007B63C2" w:rsidRDefault="007B63C2">
            <w:pPr>
              <w:pStyle w:val="ConsPlusNormal"/>
              <w:jc w:val="center"/>
            </w:pPr>
            <w:r>
              <w:t>17149</w:t>
            </w:r>
          </w:p>
        </w:tc>
        <w:tc>
          <w:tcPr>
            <w:tcW w:w="907" w:type="dxa"/>
          </w:tcPr>
          <w:p w:rsidR="007B63C2" w:rsidRDefault="007B63C2">
            <w:pPr>
              <w:pStyle w:val="ConsPlusNormal"/>
              <w:jc w:val="center"/>
            </w:pPr>
            <w:r>
              <w:t>17649</w:t>
            </w:r>
          </w:p>
        </w:tc>
        <w:tc>
          <w:tcPr>
            <w:tcW w:w="907" w:type="dxa"/>
          </w:tcPr>
          <w:p w:rsidR="007B63C2" w:rsidRDefault="007B63C2">
            <w:pPr>
              <w:pStyle w:val="ConsPlusNormal"/>
              <w:jc w:val="center"/>
            </w:pPr>
            <w:r>
              <w:t>18149</w:t>
            </w:r>
          </w:p>
        </w:tc>
        <w:tc>
          <w:tcPr>
            <w:tcW w:w="907" w:type="dxa"/>
          </w:tcPr>
          <w:p w:rsidR="007B63C2" w:rsidRDefault="007B63C2">
            <w:pPr>
              <w:pStyle w:val="ConsPlusNormal"/>
              <w:jc w:val="center"/>
            </w:pPr>
            <w:r>
              <w:t>18649</w:t>
            </w:r>
          </w:p>
        </w:tc>
        <w:tc>
          <w:tcPr>
            <w:tcW w:w="907" w:type="dxa"/>
          </w:tcPr>
          <w:p w:rsidR="007B63C2" w:rsidRDefault="007B63C2">
            <w:pPr>
              <w:pStyle w:val="ConsPlusNormal"/>
              <w:jc w:val="center"/>
            </w:pPr>
            <w:r>
              <w:t>19149</w:t>
            </w:r>
          </w:p>
        </w:tc>
        <w:tc>
          <w:tcPr>
            <w:tcW w:w="907" w:type="dxa"/>
          </w:tcPr>
          <w:p w:rsidR="007B63C2" w:rsidRDefault="007B63C2">
            <w:pPr>
              <w:pStyle w:val="ConsPlusNormal"/>
              <w:jc w:val="center"/>
            </w:pPr>
            <w:r>
              <w:t>19649</w:t>
            </w:r>
          </w:p>
        </w:tc>
        <w:tc>
          <w:tcPr>
            <w:tcW w:w="907" w:type="dxa"/>
          </w:tcPr>
          <w:p w:rsidR="007B63C2" w:rsidRDefault="007B63C2">
            <w:pPr>
              <w:pStyle w:val="ConsPlusNormal"/>
              <w:jc w:val="center"/>
            </w:pPr>
            <w:r>
              <w:t>20149</w:t>
            </w:r>
          </w:p>
        </w:tc>
        <w:tc>
          <w:tcPr>
            <w:tcW w:w="907" w:type="dxa"/>
          </w:tcPr>
          <w:p w:rsidR="007B63C2" w:rsidRDefault="007B63C2">
            <w:pPr>
              <w:pStyle w:val="ConsPlusNormal"/>
              <w:jc w:val="center"/>
            </w:pPr>
            <w:r>
              <w:t>20649</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41. Численность работников с установленным предварительным диагнозом профессионального заболевания по результатам проведения обязательных периодических медицинских осмотров</w:t>
            </w:r>
          </w:p>
        </w:tc>
        <w:tc>
          <w:tcPr>
            <w:tcW w:w="1020" w:type="dxa"/>
          </w:tcPr>
          <w:p w:rsidR="007B63C2" w:rsidRDefault="007B63C2">
            <w:pPr>
              <w:pStyle w:val="ConsPlusNormal"/>
              <w:jc w:val="center"/>
            </w:pPr>
            <w:r>
              <w:t>человек</w:t>
            </w:r>
          </w:p>
        </w:tc>
        <w:tc>
          <w:tcPr>
            <w:tcW w:w="907" w:type="dxa"/>
          </w:tcPr>
          <w:p w:rsidR="007B63C2" w:rsidRDefault="007B63C2">
            <w:pPr>
              <w:pStyle w:val="ConsPlusNormal"/>
              <w:jc w:val="center"/>
            </w:pPr>
            <w:r>
              <w:t>89</w:t>
            </w:r>
          </w:p>
        </w:tc>
        <w:tc>
          <w:tcPr>
            <w:tcW w:w="907" w:type="dxa"/>
          </w:tcPr>
          <w:p w:rsidR="007B63C2" w:rsidRDefault="007B63C2">
            <w:pPr>
              <w:pStyle w:val="ConsPlusNormal"/>
              <w:jc w:val="center"/>
            </w:pPr>
            <w:r>
              <w:t>89</w:t>
            </w:r>
          </w:p>
        </w:tc>
        <w:tc>
          <w:tcPr>
            <w:tcW w:w="907" w:type="dxa"/>
          </w:tcPr>
          <w:p w:rsidR="007B63C2" w:rsidRDefault="007B63C2">
            <w:pPr>
              <w:pStyle w:val="ConsPlusNormal"/>
              <w:jc w:val="center"/>
            </w:pPr>
            <w:r>
              <w:t>89</w:t>
            </w:r>
          </w:p>
        </w:tc>
        <w:tc>
          <w:tcPr>
            <w:tcW w:w="907" w:type="dxa"/>
          </w:tcPr>
          <w:p w:rsidR="007B63C2" w:rsidRDefault="007B63C2">
            <w:pPr>
              <w:pStyle w:val="ConsPlusNormal"/>
              <w:jc w:val="center"/>
            </w:pPr>
            <w:r>
              <w:t>89</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1814" w:type="dxa"/>
          </w:tcPr>
          <w:p w:rsidR="007B63C2" w:rsidRDefault="007B63C2">
            <w:pPr>
              <w:pStyle w:val="ConsPlusNormal"/>
            </w:pPr>
            <w:r>
              <w:t>Целевой индикатор исключен с 2017 года</w:t>
            </w:r>
          </w:p>
        </w:tc>
      </w:tr>
      <w:tr w:rsidR="007B63C2">
        <w:tc>
          <w:tcPr>
            <w:tcW w:w="1814" w:type="dxa"/>
            <w:vMerge/>
          </w:tcPr>
          <w:p w:rsidR="007B63C2" w:rsidRDefault="007B63C2"/>
        </w:tc>
        <w:tc>
          <w:tcPr>
            <w:tcW w:w="1984" w:type="dxa"/>
          </w:tcPr>
          <w:p w:rsidR="007B63C2" w:rsidRDefault="007B63C2">
            <w:pPr>
              <w:pStyle w:val="ConsPlusNormal"/>
            </w:pPr>
            <w:r>
              <w:t xml:space="preserve">42. Численность лиц с установленным в текущем году профессиональным заболеванием </w:t>
            </w:r>
            <w:hyperlink w:anchor="P1722" w:history="1">
              <w:r>
                <w:rPr>
                  <w:color w:val="0000FF"/>
                </w:rPr>
                <w:t>&lt;7&gt;</w:t>
              </w:r>
            </w:hyperlink>
          </w:p>
        </w:tc>
        <w:tc>
          <w:tcPr>
            <w:tcW w:w="1020" w:type="dxa"/>
          </w:tcPr>
          <w:p w:rsidR="007B63C2" w:rsidRDefault="007B63C2">
            <w:pPr>
              <w:pStyle w:val="ConsPlusNormal"/>
              <w:jc w:val="center"/>
            </w:pPr>
            <w:r>
              <w:t>человек</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54</w:t>
            </w:r>
          </w:p>
        </w:tc>
        <w:tc>
          <w:tcPr>
            <w:tcW w:w="907" w:type="dxa"/>
          </w:tcPr>
          <w:p w:rsidR="007B63C2" w:rsidRDefault="007B63C2">
            <w:pPr>
              <w:pStyle w:val="ConsPlusNormal"/>
              <w:jc w:val="center"/>
            </w:pPr>
            <w:r>
              <w:t>54</w:t>
            </w:r>
          </w:p>
        </w:tc>
        <w:tc>
          <w:tcPr>
            <w:tcW w:w="907" w:type="dxa"/>
          </w:tcPr>
          <w:p w:rsidR="007B63C2" w:rsidRDefault="007B63C2">
            <w:pPr>
              <w:pStyle w:val="ConsPlusNormal"/>
              <w:jc w:val="center"/>
            </w:pPr>
            <w:r>
              <w:t>54</w:t>
            </w:r>
          </w:p>
        </w:tc>
        <w:tc>
          <w:tcPr>
            <w:tcW w:w="907" w:type="dxa"/>
          </w:tcPr>
          <w:p w:rsidR="007B63C2" w:rsidRDefault="007B63C2">
            <w:pPr>
              <w:pStyle w:val="ConsPlusNormal"/>
              <w:jc w:val="center"/>
            </w:pPr>
            <w:r>
              <w:t>54</w:t>
            </w:r>
          </w:p>
        </w:tc>
        <w:tc>
          <w:tcPr>
            <w:tcW w:w="907" w:type="dxa"/>
          </w:tcPr>
          <w:p w:rsidR="007B63C2" w:rsidRDefault="007B63C2">
            <w:pPr>
              <w:pStyle w:val="ConsPlusNormal"/>
              <w:jc w:val="center"/>
            </w:pPr>
            <w:r>
              <w:t>46</w:t>
            </w:r>
          </w:p>
        </w:tc>
        <w:tc>
          <w:tcPr>
            <w:tcW w:w="907" w:type="dxa"/>
          </w:tcPr>
          <w:p w:rsidR="007B63C2" w:rsidRDefault="007B63C2">
            <w:pPr>
              <w:pStyle w:val="ConsPlusNormal"/>
              <w:jc w:val="center"/>
            </w:pPr>
            <w:r>
              <w:t>46</w:t>
            </w:r>
          </w:p>
        </w:tc>
        <w:tc>
          <w:tcPr>
            <w:tcW w:w="907" w:type="dxa"/>
          </w:tcPr>
          <w:p w:rsidR="007B63C2" w:rsidRDefault="007B63C2">
            <w:pPr>
              <w:pStyle w:val="ConsPlusNormal"/>
              <w:jc w:val="center"/>
            </w:pPr>
            <w:r>
              <w:t>46</w:t>
            </w:r>
          </w:p>
        </w:tc>
        <w:tc>
          <w:tcPr>
            <w:tcW w:w="907" w:type="dxa"/>
          </w:tcPr>
          <w:p w:rsidR="007B63C2" w:rsidRDefault="007B63C2">
            <w:pPr>
              <w:pStyle w:val="ConsPlusNormal"/>
              <w:jc w:val="center"/>
            </w:pPr>
            <w:r>
              <w:t>46</w:t>
            </w:r>
          </w:p>
        </w:tc>
        <w:tc>
          <w:tcPr>
            <w:tcW w:w="907" w:type="dxa"/>
          </w:tcPr>
          <w:p w:rsidR="007B63C2" w:rsidRDefault="007B63C2">
            <w:pPr>
              <w:pStyle w:val="ConsPlusNormal"/>
              <w:jc w:val="center"/>
            </w:pPr>
            <w:r>
              <w:t>46</w:t>
            </w:r>
          </w:p>
        </w:tc>
        <w:tc>
          <w:tcPr>
            <w:tcW w:w="907" w:type="dxa"/>
          </w:tcPr>
          <w:p w:rsidR="007B63C2" w:rsidRDefault="007B63C2">
            <w:pPr>
              <w:pStyle w:val="ConsPlusNormal"/>
              <w:jc w:val="center"/>
            </w:pPr>
            <w:r>
              <w:t>46</w:t>
            </w:r>
          </w:p>
        </w:tc>
        <w:tc>
          <w:tcPr>
            <w:tcW w:w="1814" w:type="dxa"/>
          </w:tcPr>
          <w:p w:rsidR="007B63C2" w:rsidRDefault="007B63C2">
            <w:pPr>
              <w:pStyle w:val="ConsPlusNormal"/>
            </w:pPr>
            <w:r>
              <w:t>Целевой индикатор введен с 2017 года, на 2016 год приведено базовое значение</w:t>
            </w:r>
          </w:p>
        </w:tc>
      </w:tr>
      <w:tr w:rsidR="007B63C2">
        <w:tc>
          <w:tcPr>
            <w:tcW w:w="1814" w:type="dxa"/>
          </w:tcPr>
          <w:p w:rsidR="007B63C2" w:rsidRDefault="007B63C2">
            <w:pPr>
              <w:pStyle w:val="ConsPlusNormal"/>
            </w:pPr>
            <w:r>
              <w:t>Задача 3.</w:t>
            </w:r>
          </w:p>
          <w:p w:rsidR="007B63C2" w:rsidRDefault="007B63C2">
            <w:pPr>
              <w:pStyle w:val="ConsPlusNormal"/>
            </w:pPr>
            <w:r>
              <w:t xml:space="preserve">Информационное обеспечение вопросов охраны труда, </w:t>
            </w:r>
            <w:r>
              <w:lastRenderedPageBreak/>
              <w:t>совершенствование системы обучения по охране труда</w:t>
            </w:r>
          </w:p>
        </w:tc>
        <w:tc>
          <w:tcPr>
            <w:tcW w:w="1984" w:type="dxa"/>
          </w:tcPr>
          <w:p w:rsidR="007B63C2" w:rsidRDefault="007B63C2">
            <w:pPr>
              <w:pStyle w:val="ConsPlusNormal"/>
            </w:pPr>
            <w:r>
              <w:lastRenderedPageBreak/>
              <w:t xml:space="preserve">43. Количество руководителей и специалистов, прошедших обучение по </w:t>
            </w:r>
            <w:r>
              <w:lastRenderedPageBreak/>
              <w:t>охране труда</w:t>
            </w:r>
          </w:p>
        </w:tc>
        <w:tc>
          <w:tcPr>
            <w:tcW w:w="1020" w:type="dxa"/>
          </w:tcPr>
          <w:p w:rsidR="007B63C2" w:rsidRDefault="007B63C2">
            <w:pPr>
              <w:pStyle w:val="ConsPlusNormal"/>
              <w:jc w:val="center"/>
            </w:pPr>
            <w:r>
              <w:lastRenderedPageBreak/>
              <w:t>человек</w:t>
            </w:r>
          </w:p>
        </w:tc>
        <w:tc>
          <w:tcPr>
            <w:tcW w:w="907" w:type="dxa"/>
          </w:tcPr>
          <w:p w:rsidR="007B63C2" w:rsidRDefault="007B63C2">
            <w:pPr>
              <w:pStyle w:val="ConsPlusNormal"/>
              <w:jc w:val="center"/>
            </w:pPr>
            <w:r>
              <w:t>18260</w:t>
            </w:r>
          </w:p>
        </w:tc>
        <w:tc>
          <w:tcPr>
            <w:tcW w:w="907" w:type="dxa"/>
          </w:tcPr>
          <w:p w:rsidR="007B63C2" w:rsidRDefault="007B63C2">
            <w:pPr>
              <w:pStyle w:val="ConsPlusNormal"/>
              <w:jc w:val="center"/>
            </w:pPr>
            <w:r>
              <w:t>18625</w:t>
            </w:r>
          </w:p>
        </w:tc>
        <w:tc>
          <w:tcPr>
            <w:tcW w:w="907" w:type="dxa"/>
          </w:tcPr>
          <w:p w:rsidR="007B63C2" w:rsidRDefault="007B63C2">
            <w:pPr>
              <w:pStyle w:val="ConsPlusNormal"/>
              <w:jc w:val="center"/>
            </w:pPr>
            <w:r>
              <w:t>19000</w:t>
            </w:r>
          </w:p>
        </w:tc>
        <w:tc>
          <w:tcPr>
            <w:tcW w:w="907" w:type="dxa"/>
          </w:tcPr>
          <w:p w:rsidR="007B63C2" w:rsidRDefault="007B63C2">
            <w:pPr>
              <w:pStyle w:val="ConsPlusNormal"/>
              <w:jc w:val="center"/>
            </w:pPr>
            <w:r>
              <w:t>19380</w:t>
            </w:r>
          </w:p>
        </w:tc>
        <w:tc>
          <w:tcPr>
            <w:tcW w:w="907" w:type="dxa"/>
          </w:tcPr>
          <w:p w:rsidR="007B63C2" w:rsidRDefault="007B63C2">
            <w:pPr>
              <w:pStyle w:val="ConsPlusNormal"/>
              <w:jc w:val="center"/>
            </w:pPr>
            <w:r>
              <w:t>19768</w:t>
            </w:r>
          </w:p>
        </w:tc>
        <w:tc>
          <w:tcPr>
            <w:tcW w:w="907" w:type="dxa"/>
          </w:tcPr>
          <w:p w:rsidR="007B63C2" w:rsidRDefault="007B63C2">
            <w:pPr>
              <w:pStyle w:val="ConsPlusNormal"/>
              <w:jc w:val="center"/>
            </w:pPr>
            <w:r>
              <w:t>20163</w:t>
            </w:r>
          </w:p>
        </w:tc>
        <w:tc>
          <w:tcPr>
            <w:tcW w:w="907" w:type="dxa"/>
          </w:tcPr>
          <w:p w:rsidR="007B63C2" w:rsidRDefault="007B63C2">
            <w:pPr>
              <w:pStyle w:val="ConsPlusNormal"/>
              <w:jc w:val="center"/>
            </w:pPr>
            <w:r>
              <w:t>20566</w:t>
            </w:r>
          </w:p>
        </w:tc>
        <w:tc>
          <w:tcPr>
            <w:tcW w:w="907" w:type="dxa"/>
          </w:tcPr>
          <w:p w:rsidR="007B63C2" w:rsidRDefault="007B63C2">
            <w:pPr>
              <w:pStyle w:val="ConsPlusNormal"/>
              <w:jc w:val="center"/>
            </w:pPr>
            <w:r>
              <w:t>20978</w:t>
            </w:r>
          </w:p>
        </w:tc>
        <w:tc>
          <w:tcPr>
            <w:tcW w:w="907" w:type="dxa"/>
          </w:tcPr>
          <w:p w:rsidR="007B63C2" w:rsidRDefault="007B63C2">
            <w:pPr>
              <w:pStyle w:val="ConsPlusNormal"/>
              <w:jc w:val="center"/>
            </w:pPr>
            <w:r>
              <w:t>21398</w:t>
            </w:r>
          </w:p>
        </w:tc>
        <w:tc>
          <w:tcPr>
            <w:tcW w:w="907" w:type="dxa"/>
          </w:tcPr>
          <w:p w:rsidR="007B63C2" w:rsidRDefault="007B63C2">
            <w:pPr>
              <w:pStyle w:val="ConsPlusNormal"/>
              <w:jc w:val="center"/>
            </w:pPr>
            <w:r>
              <w:t>21826</w:t>
            </w:r>
          </w:p>
        </w:tc>
        <w:tc>
          <w:tcPr>
            <w:tcW w:w="907" w:type="dxa"/>
          </w:tcPr>
          <w:p w:rsidR="007B63C2" w:rsidRDefault="007B63C2">
            <w:pPr>
              <w:pStyle w:val="ConsPlusNormal"/>
              <w:jc w:val="center"/>
            </w:pPr>
            <w:r>
              <w:t>22262</w:t>
            </w:r>
          </w:p>
        </w:tc>
        <w:tc>
          <w:tcPr>
            <w:tcW w:w="907" w:type="dxa"/>
          </w:tcPr>
          <w:p w:rsidR="007B63C2" w:rsidRDefault="007B63C2">
            <w:pPr>
              <w:pStyle w:val="ConsPlusNormal"/>
              <w:jc w:val="center"/>
            </w:pPr>
            <w:r>
              <w:t>22707</w:t>
            </w:r>
          </w:p>
        </w:tc>
        <w:tc>
          <w:tcPr>
            <w:tcW w:w="907" w:type="dxa"/>
          </w:tcPr>
          <w:p w:rsidR="007B63C2" w:rsidRDefault="007B63C2">
            <w:pPr>
              <w:pStyle w:val="ConsPlusNormal"/>
              <w:jc w:val="center"/>
            </w:pPr>
            <w:r>
              <w:t>23161</w:t>
            </w:r>
          </w:p>
        </w:tc>
        <w:tc>
          <w:tcPr>
            <w:tcW w:w="1814" w:type="dxa"/>
          </w:tcPr>
          <w:p w:rsidR="007B63C2" w:rsidRDefault="007B63C2">
            <w:pPr>
              <w:pStyle w:val="ConsPlusNormal"/>
            </w:pPr>
          </w:p>
        </w:tc>
      </w:tr>
      <w:tr w:rsidR="007B63C2">
        <w:tc>
          <w:tcPr>
            <w:tcW w:w="18423" w:type="dxa"/>
            <w:gridSpan w:val="17"/>
          </w:tcPr>
          <w:p w:rsidR="007B63C2" w:rsidRDefault="007B63C2">
            <w:pPr>
              <w:pStyle w:val="ConsPlusNormal"/>
              <w:jc w:val="center"/>
              <w:outlineLvl w:val="2"/>
            </w:pPr>
            <w:r>
              <w:lastRenderedPageBreak/>
              <w:t>Подпрограмма 3. Сопровождение инвалидов, в том числе инвалидов молодого возраста, при трудоустройстве</w:t>
            </w:r>
          </w:p>
        </w:tc>
      </w:tr>
      <w:tr w:rsidR="007B63C2">
        <w:tc>
          <w:tcPr>
            <w:tcW w:w="1814" w:type="dxa"/>
          </w:tcPr>
          <w:p w:rsidR="007B63C2" w:rsidRDefault="007B63C2">
            <w:pPr>
              <w:pStyle w:val="ConsPlusNormal"/>
            </w:pPr>
            <w:r>
              <w:t>Цель: расширение возможностей трудоустройства инвалидов, в том числе инвалидов молодого возраста</w:t>
            </w:r>
          </w:p>
        </w:tc>
        <w:tc>
          <w:tcPr>
            <w:tcW w:w="1984" w:type="dxa"/>
          </w:tcPr>
          <w:p w:rsidR="007B63C2" w:rsidRDefault="007B63C2">
            <w:pPr>
              <w:pStyle w:val="ConsPlusNormal"/>
            </w:pPr>
          </w:p>
        </w:tc>
        <w:tc>
          <w:tcPr>
            <w:tcW w:w="1020"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907" w:type="dxa"/>
          </w:tcPr>
          <w:p w:rsidR="007B63C2" w:rsidRDefault="007B63C2">
            <w:pPr>
              <w:pStyle w:val="ConsPlusNormal"/>
            </w:pPr>
          </w:p>
        </w:tc>
        <w:tc>
          <w:tcPr>
            <w:tcW w:w="1814" w:type="dxa"/>
          </w:tcPr>
          <w:p w:rsidR="007B63C2" w:rsidRDefault="007B63C2">
            <w:pPr>
              <w:pStyle w:val="ConsPlusNormal"/>
            </w:pPr>
          </w:p>
        </w:tc>
      </w:tr>
      <w:tr w:rsidR="007B63C2">
        <w:tc>
          <w:tcPr>
            <w:tcW w:w="1814" w:type="dxa"/>
          </w:tcPr>
          <w:p w:rsidR="007B63C2" w:rsidRDefault="007B63C2">
            <w:pPr>
              <w:pStyle w:val="ConsPlusNormal"/>
            </w:pPr>
            <w:r>
              <w:t>Задача 1.</w:t>
            </w:r>
          </w:p>
          <w:p w:rsidR="007B63C2" w:rsidRDefault="007B63C2">
            <w:pPr>
              <w:pStyle w:val="ConsPlusNormal"/>
            </w:pPr>
            <w:r>
              <w:t>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tc>
        <w:tc>
          <w:tcPr>
            <w:tcW w:w="1984" w:type="dxa"/>
          </w:tcPr>
          <w:p w:rsidR="007B63C2" w:rsidRDefault="007B63C2">
            <w:pPr>
              <w:pStyle w:val="ConsPlusNormal"/>
            </w:pPr>
            <w:r>
              <w:t>44. Уровень удовлетворенности граждан, относящихся к категории инвалидов, предоставленными государственными услугами в области содействия занятости населения</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89,0</w:t>
            </w:r>
          </w:p>
        </w:tc>
        <w:tc>
          <w:tcPr>
            <w:tcW w:w="907" w:type="dxa"/>
          </w:tcPr>
          <w:p w:rsidR="007B63C2" w:rsidRDefault="007B63C2">
            <w:pPr>
              <w:pStyle w:val="ConsPlusNormal"/>
              <w:jc w:val="center"/>
            </w:pPr>
            <w:r>
              <w:t>90,0</w:t>
            </w:r>
          </w:p>
        </w:tc>
        <w:tc>
          <w:tcPr>
            <w:tcW w:w="907" w:type="dxa"/>
          </w:tcPr>
          <w:p w:rsidR="007B63C2" w:rsidRDefault="007B63C2">
            <w:pPr>
              <w:pStyle w:val="ConsPlusNormal"/>
              <w:jc w:val="center"/>
            </w:pPr>
            <w:r>
              <w:t>91,0</w:t>
            </w:r>
          </w:p>
        </w:tc>
        <w:tc>
          <w:tcPr>
            <w:tcW w:w="907" w:type="dxa"/>
          </w:tcPr>
          <w:p w:rsidR="007B63C2" w:rsidRDefault="007B63C2">
            <w:pPr>
              <w:pStyle w:val="ConsPlusNormal"/>
              <w:jc w:val="center"/>
            </w:pPr>
            <w:r>
              <w:t>91,5</w:t>
            </w:r>
          </w:p>
        </w:tc>
        <w:tc>
          <w:tcPr>
            <w:tcW w:w="907" w:type="dxa"/>
          </w:tcPr>
          <w:p w:rsidR="007B63C2" w:rsidRDefault="007B63C2">
            <w:pPr>
              <w:pStyle w:val="ConsPlusNormal"/>
              <w:jc w:val="center"/>
            </w:pPr>
            <w:r>
              <w:t>92,0</w:t>
            </w:r>
          </w:p>
        </w:tc>
        <w:tc>
          <w:tcPr>
            <w:tcW w:w="907" w:type="dxa"/>
          </w:tcPr>
          <w:p w:rsidR="007B63C2" w:rsidRDefault="007B63C2">
            <w:pPr>
              <w:pStyle w:val="ConsPlusNormal"/>
              <w:jc w:val="center"/>
            </w:pPr>
            <w:r>
              <w:t>92,0</w:t>
            </w:r>
          </w:p>
        </w:tc>
        <w:tc>
          <w:tcPr>
            <w:tcW w:w="907" w:type="dxa"/>
          </w:tcPr>
          <w:p w:rsidR="007B63C2" w:rsidRDefault="007B63C2">
            <w:pPr>
              <w:pStyle w:val="ConsPlusNormal"/>
              <w:jc w:val="center"/>
            </w:pPr>
            <w:r>
              <w:t>92,0</w:t>
            </w:r>
          </w:p>
        </w:tc>
        <w:tc>
          <w:tcPr>
            <w:tcW w:w="907" w:type="dxa"/>
          </w:tcPr>
          <w:p w:rsidR="007B63C2" w:rsidRDefault="007B63C2">
            <w:pPr>
              <w:pStyle w:val="ConsPlusNormal"/>
              <w:jc w:val="center"/>
            </w:pPr>
            <w:r>
              <w:t>92,0</w:t>
            </w:r>
          </w:p>
        </w:tc>
        <w:tc>
          <w:tcPr>
            <w:tcW w:w="907" w:type="dxa"/>
          </w:tcPr>
          <w:p w:rsidR="007B63C2" w:rsidRDefault="007B63C2">
            <w:pPr>
              <w:pStyle w:val="ConsPlusNormal"/>
              <w:jc w:val="center"/>
            </w:pPr>
            <w:r>
              <w:t>92,0</w:t>
            </w:r>
          </w:p>
        </w:tc>
        <w:tc>
          <w:tcPr>
            <w:tcW w:w="1814" w:type="dxa"/>
          </w:tcPr>
          <w:p w:rsidR="007B63C2" w:rsidRDefault="007B63C2">
            <w:pPr>
              <w:pStyle w:val="ConsPlusNormal"/>
            </w:pPr>
            <w:r>
              <w:t>Целевой индикатор введен с 2018 года на период реализации подпрограммы. На 2017 год приведено базовое значение целевого индикатора по оценке Минтруда и соцразвития НСО</w:t>
            </w:r>
          </w:p>
        </w:tc>
      </w:tr>
      <w:tr w:rsidR="007B63C2">
        <w:tc>
          <w:tcPr>
            <w:tcW w:w="1814" w:type="dxa"/>
            <w:vMerge w:val="restart"/>
          </w:tcPr>
          <w:p w:rsidR="007B63C2" w:rsidRDefault="007B63C2">
            <w:pPr>
              <w:pStyle w:val="ConsPlusNormal"/>
            </w:pPr>
            <w:r>
              <w:t>Задача 2.</w:t>
            </w:r>
          </w:p>
          <w:p w:rsidR="007B63C2" w:rsidRDefault="007B63C2">
            <w:pPr>
              <w:pStyle w:val="ConsPlusNormal"/>
            </w:pPr>
            <w:r>
              <w:t>Повышение конкурентоспосо</w:t>
            </w:r>
            <w:r>
              <w:lastRenderedPageBreak/>
              <w:t>бности инвалидов, в том числе инвалидов молодого возраста, на региональном рынке труда</w:t>
            </w:r>
          </w:p>
        </w:tc>
        <w:tc>
          <w:tcPr>
            <w:tcW w:w="1984" w:type="dxa"/>
          </w:tcPr>
          <w:p w:rsidR="007B63C2" w:rsidRDefault="007B63C2">
            <w:pPr>
              <w:pStyle w:val="ConsPlusNormal"/>
            </w:pPr>
            <w:r>
              <w:lastRenderedPageBreak/>
              <w:t xml:space="preserve">45. Доля трудоустроенных инвалидов, в том </w:t>
            </w:r>
            <w:r>
              <w:lastRenderedPageBreak/>
              <w:t>числе инвалидов молодого возраста, прошедших профессиональное обучение или получивших дополнительное профессиональное образование по направлению учреждений занятости населения, в общей численности инвалидов, прошедших профессиональное обучение или получивших дополнительное профессиональное образование по направлению учреждений занятости населения</w:t>
            </w:r>
          </w:p>
        </w:tc>
        <w:tc>
          <w:tcPr>
            <w:tcW w:w="1020"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30,0</w:t>
            </w:r>
          </w:p>
        </w:tc>
        <w:tc>
          <w:tcPr>
            <w:tcW w:w="907" w:type="dxa"/>
          </w:tcPr>
          <w:p w:rsidR="007B63C2" w:rsidRDefault="007B63C2">
            <w:pPr>
              <w:pStyle w:val="ConsPlusNormal"/>
              <w:jc w:val="center"/>
            </w:pPr>
            <w:r>
              <w:t>35,0</w:t>
            </w:r>
          </w:p>
        </w:tc>
        <w:tc>
          <w:tcPr>
            <w:tcW w:w="907" w:type="dxa"/>
          </w:tcPr>
          <w:p w:rsidR="007B63C2" w:rsidRDefault="007B63C2">
            <w:pPr>
              <w:pStyle w:val="ConsPlusNormal"/>
              <w:jc w:val="center"/>
            </w:pPr>
            <w:r>
              <w:t>40,0</w:t>
            </w:r>
          </w:p>
        </w:tc>
        <w:tc>
          <w:tcPr>
            <w:tcW w:w="907" w:type="dxa"/>
          </w:tcPr>
          <w:p w:rsidR="007B63C2" w:rsidRDefault="007B63C2">
            <w:pPr>
              <w:pStyle w:val="ConsPlusNormal"/>
              <w:jc w:val="center"/>
            </w:pPr>
            <w:r>
              <w:t>50,0</w:t>
            </w:r>
          </w:p>
        </w:tc>
        <w:tc>
          <w:tcPr>
            <w:tcW w:w="907" w:type="dxa"/>
          </w:tcPr>
          <w:p w:rsidR="007B63C2" w:rsidRDefault="007B63C2">
            <w:pPr>
              <w:pStyle w:val="ConsPlusNormal"/>
              <w:jc w:val="center"/>
            </w:pPr>
            <w:r>
              <w:t>61,0</w:t>
            </w:r>
          </w:p>
        </w:tc>
        <w:tc>
          <w:tcPr>
            <w:tcW w:w="907" w:type="dxa"/>
          </w:tcPr>
          <w:p w:rsidR="007B63C2" w:rsidRDefault="007B63C2">
            <w:pPr>
              <w:pStyle w:val="ConsPlusNormal"/>
              <w:jc w:val="center"/>
            </w:pPr>
            <w:r>
              <w:t>62,0</w:t>
            </w:r>
          </w:p>
        </w:tc>
        <w:tc>
          <w:tcPr>
            <w:tcW w:w="907" w:type="dxa"/>
          </w:tcPr>
          <w:p w:rsidR="007B63C2" w:rsidRDefault="007B63C2">
            <w:pPr>
              <w:pStyle w:val="ConsPlusNormal"/>
              <w:jc w:val="center"/>
            </w:pPr>
            <w:r>
              <w:t>63,0</w:t>
            </w:r>
          </w:p>
        </w:tc>
        <w:tc>
          <w:tcPr>
            <w:tcW w:w="907" w:type="dxa"/>
          </w:tcPr>
          <w:p w:rsidR="007B63C2" w:rsidRDefault="007B63C2">
            <w:pPr>
              <w:pStyle w:val="ConsPlusNormal"/>
              <w:jc w:val="center"/>
            </w:pPr>
            <w:r>
              <w:t>64,0</w:t>
            </w:r>
          </w:p>
        </w:tc>
        <w:tc>
          <w:tcPr>
            <w:tcW w:w="907" w:type="dxa"/>
          </w:tcPr>
          <w:p w:rsidR="007B63C2" w:rsidRDefault="007B63C2">
            <w:pPr>
              <w:pStyle w:val="ConsPlusNormal"/>
              <w:jc w:val="center"/>
            </w:pPr>
            <w:r>
              <w:t>65,0</w:t>
            </w:r>
          </w:p>
        </w:tc>
        <w:tc>
          <w:tcPr>
            <w:tcW w:w="1814" w:type="dxa"/>
            <w:vMerge w:val="restart"/>
          </w:tcPr>
          <w:p w:rsidR="007B63C2" w:rsidRDefault="007B63C2">
            <w:pPr>
              <w:pStyle w:val="ConsPlusNormal"/>
            </w:pPr>
            <w:r>
              <w:t xml:space="preserve">Целевые индикаторы введены с 2018 </w:t>
            </w:r>
            <w:r>
              <w:lastRenderedPageBreak/>
              <w:t>года на период реализации подпрограммы, на 2017 год приведены базовые значения целевых индикаторов</w:t>
            </w:r>
          </w:p>
        </w:tc>
      </w:tr>
      <w:tr w:rsidR="007B63C2">
        <w:tc>
          <w:tcPr>
            <w:tcW w:w="1814" w:type="dxa"/>
            <w:vMerge/>
          </w:tcPr>
          <w:p w:rsidR="007B63C2" w:rsidRDefault="007B63C2"/>
        </w:tc>
        <w:tc>
          <w:tcPr>
            <w:tcW w:w="1984" w:type="dxa"/>
          </w:tcPr>
          <w:p w:rsidR="007B63C2" w:rsidRDefault="007B63C2">
            <w:pPr>
              <w:pStyle w:val="ConsPlusNormal"/>
            </w:pPr>
            <w:r>
              <w:t xml:space="preserve">46. Доля трудоустроенных инвалидов молодого возраста - выпускников образовательных </w:t>
            </w:r>
            <w:r>
              <w:lastRenderedPageBreak/>
              <w:t>организаций в общей численности молодых инвалидов - выпускников образовательных организаций</w:t>
            </w:r>
          </w:p>
        </w:tc>
        <w:tc>
          <w:tcPr>
            <w:tcW w:w="1020"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69,3</w:t>
            </w:r>
          </w:p>
        </w:tc>
        <w:tc>
          <w:tcPr>
            <w:tcW w:w="907" w:type="dxa"/>
          </w:tcPr>
          <w:p w:rsidR="007B63C2" w:rsidRDefault="007B63C2">
            <w:pPr>
              <w:pStyle w:val="ConsPlusNormal"/>
              <w:jc w:val="center"/>
            </w:pPr>
            <w:r>
              <w:t>69,4</w:t>
            </w:r>
          </w:p>
        </w:tc>
        <w:tc>
          <w:tcPr>
            <w:tcW w:w="907" w:type="dxa"/>
          </w:tcPr>
          <w:p w:rsidR="007B63C2" w:rsidRDefault="007B63C2">
            <w:pPr>
              <w:pStyle w:val="ConsPlusNormal"/>
              <w:jc w:val="center"/>
            </w:pPr>
            <w:r>
              <w:t>70,0</w:t>
            </w:r>
          </w:p>
        </w:tc>
        <w:tc>
          <w:tcPr>
            <w:tcW w:w="907" w:type="dxa"/>
          </w:tcPr>
          <w:p w:rsidR="007B63C2" w:rsidRDefault="007B63C2">
            <w:pPr>
              <w:pStyle w:val="ConsPlusNormal"/>
              <w:jc w:val="center"/>
            </w:pPr>
            <w:r>
              <w:t>70,0</w:t>
            </w:r>
          </w:p>
        </w:tc>
        <w:tc>
          <w:tcPr>
            <w:tcW w:w="907" w:type="dxa"/>
          </w:tcPr>
          <w:p w:rsidR="007B63C2" w:rsidRDefault="007B63C2">
            <w:pPr>
              <w:pStyle w:val="ConsPlusNormal"/>
              <w:jc w:val="center"/>
            </w:pPr>
            <w:r>
              <w:t>70,0</w:t>
            </w:r>
          </w:p>
        </w:tc>
        <w:tc>
          <w:tcPr>
            <w:tcW w:w="907" w:type="dxa"/>
          </w:tcPr>
          <w:p w:rsidR="007B63C2" w:rsidRDefault="007B63C2">
            <w:pPr>
              <w:pStyle w:val="ConsPlusNormal"/>
              <w:jc w:val="center"/>
            </w:pPr>
            <w:r>
              <w:t>73,0</w:t>
            </w:r>
          </w:p>
        </w:tc>
        <w:tc>
          <w:tcPr>
            <w:tcW w:w="907" w:type="dxa"/>
          </w:tcPr>
          <w:p w:rsidR="007B63C2" w:rsidRDefault="007B63C2">
            <w:pPr>
              <w:pStyle w:val="ConsPlusNormal"/>
              <w:jc w:val="center"/>
            </w:pPr>
            <w:r>
              <w:t>75,0</w:t>
            </w:r>
          </w:p>
        </w:tc>
        <w:tc>
          <w:tcPr>
            <w:tcW w:w="907" w:type="dxa"/>
          </w:tcPr>
          <w:p w:rsidR="007B63C2" w:rsidRDefault="007B63C2">
            <w:pPr>
              <w:pStyle w:val="ConsPlusNormal"/>
              <w:jc w:val="center"/>
            </w:pPr>
            <w:r>
              <w:t>77,0</w:t>
            </w:r>
          </w:p>
        </w:tc>
        <w:tc>
          <w:tcPr>
            <w:tcW w:w="907" w:type="dxa"/>
          </w:tcPr>
          <w:p w:rsidR="007B63C2" w:rsidRDefault="007B63C2">
            <w:pPr>
              <w:pStyle w:val="ConsPlusNormal"/>
              <w:jc w:val="center"/>
            </w:pPr>
            <w:r>
              <w:t>80,0</w:t>
            </w:r>
          </w:p>
        </w:tc>
        <w:tc>
          <w:tcPr>
            <w:tcW w:w="1814" w:type="dxa"/>
            <w:vMerge/>
          </w:tcPr>
          <w:p w:rsidR="007B63C2" w:rsidRDefault="007B63C2"/>
        </w:tc>
      </w:tr>
      <w:tr w:rsidR="007B63C2">
        <w:tc>
          <w:tcPr>
            <w:tcW w:w="1814" w:type="dxa"/>
            <w:vMerge w:val="restart"/>
          </w:tcPr>
          <w:p w:rsidR="007B63C2" w:rsidRDefault="007B63C2">
            <w:pPr>
              <w:pStyle w:val="ConsPlusNormal"/>
            </w:pPr>
            <w:r>
              <w:lastRenderedPageBreak/>
              <w:t>Задача 3.</w:t>
            </w:r>
          </w:p>
          <w:p w:rsidR="007B63C2" w:rsidRDefault="007B63C2">
            <w:pPr>
              <w:pStyle w:val="ConsPlusNormal"/>
            </w:pPr>
            <w:r>
              <w:t>Организация трудоустройства инвалидов, в том числе нуждающихся в сопровождении при трудоустройстве</w:t>
            </w:r>
          </w:p>
        </w:tc>
        <w:tc>
          <w:tcPr>
            <w:tcW w:w="1984" w:type="dxa"/>
          </w:tcPr>
          <w:p w:rsidR="007B63C2" w:rsidRDefault="007B63C2">
            <w:pPr>
              <w:pStyle w:val="ConsPlusNormal"/>
            </w:pPr>
            <w:r>
              <w:t>47. Доля трудоустроенных граждан, относящихся к категории инвалидов, в общей численности инвалидов, обратившихся в учреждения занятости населения</w:t>
            </w:r>
          </w:p>
        </w:tc>
        <w:tc>
          <w:tcPr>
            <w:tcW w:w="1020" w:type="dxa"/>
          </w:tcPr>
          <w:p w:rsidR="007B63C2" w:rsidRDefault="007B63C2">
            <w:pPr>
              <w:pStyle w:val="ConsPlusNormal"/>
              <w:jc w:val="center"/>
            </w:pPr>
            <w:r>
              <w:t>%</w:t>
            </w:r>
          </w:p>
        </w:tc>
        <w:tc>
          <w:tcPr>
            <w:tcW w:w="907" w:type="dxa"/>
          </w:tcPr>
          <w:p w:rsidR="007B63C2" w:rsidRDefault="007B63C2">
            <w:pPr>
              <w:pStyle w:val="ConsPlusNormal"/>
              <w:jc w:val="center"/>
            </w:pPr>
            <w:r>
              <w:t>32,8</w:t>
            </w:r>
          </w:p>
        </w:tc>
        <w:tc>
          <w:tcPr>
            <w:tcW w:w="907" w:type="dxa"/>
          </w:tcPr>
          <w:p w:rsidR="007B63C2" w:rsidRDefault="007B63C2">
            <w:pPr>
              <w:pStyle w:val="ConsPlusNormal"/>
              <w:jc w:val="center"/>
            </w:pPr>
            <w:r>
              <w:t>38,0</w:t>
            </w:r>
          </w:p>
        </w:tc>
        <w:tc>
          <w:tcPr>
            <w:tcW w:w="907" w:type="dxa"/>
          </w:tcPr>
          <w:p w:rsidR="007B63C2" w:rsidRDefault="007B63C2">
            <w:pPr>
              <w:pStyle w:val="ConsPlusNormal"/>
              <w:jc w:val="center"/>
            </w:pPr>
            <w:r>
              <w:t>40,0</w:t>
            </w:r>
          </w:p>
        </w:tc>
        <w:tc>
          <w:tcPr>
            <w:tcW w:w="907" w:type="dxa"/>
          </w:tcPr>
          <w:p w:rsidR="007B63C2" w:rsidRDefault="007B63C2">
            <w:pPr>
              <w:pStyle w:val="ConsPlusNormal"/>
              <w:jc w:val="center"/>
            </w:pPr>
            <w:r>
              <w:t>45,0</w:t>
            </w:r>
          </w:p>
        </w:tc>
        <w:tc>
          <w:tcPr>
            <w:tcW w:w="907" w:type="dxa"/>
          </w:tcPr>
          <w:p w:rsidR="007B63C2" w:rsidRDefault="007B63C2">
            <w:pPr>
              <w:pStyle w:val="ConsPlusNormal"/>
              <w:jc w:val="center"/>
            </w:pPr>
            <w:r>
              <w:t>50,0</w:t>
            </w:r>
          </w:p>
        </w:tc>
        <w:tc>
          <w:tcPr>
            <w:tcW w:w="907" w:type="dxa"/>
          </w:tcPr>
          <w:p w:rsidR="007B63C2" w:rsidRDefault="007B63C2">
            <w:pPr>
              <w:pStyle w:val="ConsPlusNormal"/>
              <w:jc w:val="center"/>
            </w:pPr>
            <w:r>
              <w:t>62,1</w:t>
            </w:r>
          </w:p>
        </w:tc>
        <w:tc>
          <w:tcPr>
            <w:tcW w:w="907" w:type="dxa"/>
          </w:tcPr>
          <w:p w:rsidR="007B63C2" w:rsidRDefault="007B63C2">
            <w:pPr>
              <w:pStyle w:val="ConsPlusNormal"/>
              <w:jc w:val="center"/>
            </w:pPr>
            <w:r>
              <w:t>62,3</w:t>
            </w:r>
          </w:p>
        </w:tc>
        <w:tc>
          <w:tcPr>
            <w:tcW w:w="907" w:type="dxa"/>
          </w:tcPr>
          <w:p w:rsidR="007B63C2" w:rsidRDefault="007B63C2">
            <w:pPr>
              <w:pStyle w:val="ConsPlusNormal"/>
              <w:jc w:val="center"/>
            </w:pPr>
            <w:r>
              <w:t>50,0</w:t>
            </w:r>
          </w:p>
        </w:tc>
        <w:tc>
          <w:tcPr>
            <w:tcW w:w="907" w:type="dxa"/>
          </w:tcPr>
          <w:p w:rsidR="007B63C2" w:rsidRDefault="007B63C2">
            <w:pPr>
              <w:pStyle w:val="ConsPlusNormal"/>
              <w:jc w:val="center"/>
            </w:pPr>
            <w:r>
              <w:t>68,6</w:t>
            </w:r>
          </w:p>
        </w:tc>
        <w:tc>
          <w:tcPr>
            <w:tcW w:w="907" w:type="dxa"/>
          </w:tcPr>
          <w:p w:rsidR="007B63C2" w:rsidRDefault="007B63C2">
            <w:pPr>
              <w:pStyle w:val="ConsPlusNormal"/>
              <w:jc w:val="center"/>
            </w:pPr>
            <w:r>
              <w:t>68,7</w:t>
            </w:r>
          </w:p>
        </w:tc>
        <w:tc>
          <w:tcPr>
            <w:tcW w:w="907" w:type="dxa"/>
          </w:tcPr>
          <w:p w:rsidR="007B63C2" w:rsidRDefault="007B63C2">
            <w:pPr>
              <w:pStyle w:val="ConsPlusNormal"/>
              <w:jc w:val="center"/>
            </w:pPr>
            <w:r>
              <w:t>68,8</w:t>
            </w:r>
          </w:p>
        </w:tc>
        <w:tc>
          <w:tcPr>
            <w:tcW w:w="907" w:type="dxa"/>
          </w:tcPr>
          <w:p w:rsidR="007B63C2" w:rsidRDefault="007B63C2">
            <w:pPr>
              <w:pStyle w:val="ConsPlusNormal"/>
              <w:jc w:val="center"/>
            </w:pPr>
            <w:r>
              <w:t>68,9</w:t>
            </w:r>
          </w:p>
        </w:tc>
        <w:tc>
          <w:tcPr>
            <w:tcW w:w="907" w:type="dxa"/>
          </w:tcPr>
          <w:p w:rsidR="007B63C2" w:rsidRDefault="007B63C2">
            <w:pPr>
              <w:pStyle w:val="ConsPlusNormal"/>
              <w:jc w:val="center"/>
            </w:pPr>
            <w:r>
              <w:t>70,0</w:t>
            </w:r>
          </w:p>
        </w:tc>
        <w:tc>
          <w:tcPr>
            <w:tcW w:w="1814" w:type="dxa"/>
          </w:tcPr>
          <w:p w:rsidR="007B63C2" w:rsidRDefault="007B63C2">
            <w:pPr>
              <w:pStyle w:val="ConsPlusNormal"/>
            </w:pPr>
          </w:p>
        </w:tc>
      </w:tr>
      <w:tr w:rsidR="007B63C2">
        <w:tc>
          <w:tcPr>
            <w:tcW w:w="1814" w:type="dxa"/>
            <w:vMerge/>
          </w:tcPr>
          <w:p w:rsidR="007B63C2" w:rsidRDefault="007B63C2"/>
        </w:tc>
        <w:tc>
          <w:tcPr>
            <w:tcW w:w="1984" w:type="dxa"/>
          </w:tcPr>
          <w:p w:rsidR="007B63C2" w:rsidRDefault="007B63C2">
            <w:pPr>
              <w:pStyle w:val="ConsPlusNormal"/>
            </w:pPr>
            <w:r>
              <w:t xml:space="preserve">48. Доля трудоустроенных инвалидов молодого возраста в общей численности инвалидов молодого возраста, обратившихся за содействием в поиске </w:t>
            </w:r>
            <w:r>
              <w:lastRenderedPageBreak/>
              <w:t>подходящей работы в учреждения занятости населения</w:t>
            </w:r>
          </w:p>
        </w:tc>
        <w:tc>
          <w:tcPr>
            <w:tcW w:w="1020" w:type="dxa"/>
          </w:tcPr>
          <w:p w:rsidR="007B63C2" w:rsidRDefault="007B63C2">
            <w:pPr>
              <w:pStyle w:val="ConsPlusNormal"/>
              <w:jc w:val="center"/>
            </w:pPr>
            <w:r>
              <w:lastRenderedPageBreak/>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61,0</w:t>
            </w:r>
          </w:p>
        </w:tc>
        <w:tc>
          <w:tcPr>
            <w:tcW w:w="907" w:type="dxa"/>
          </w:tcPr>
          <w:p w:rsidR="007B63C2" w:rsidRDefault="007B63C2">
            <w:pPr>
              <w:pStyle w:val="ConsPlusNormal"/>
              <w:jc w:val="center"/>
            </w:pPr>
            <w:r>
              <w:t>61,5</w:t>
            </w:r>
          </w:p>
        </w:tc>
        <w:tc>
          <w:tcPr>
            <w:tcW w:w="907" w:type="dxa"/>
          </w:tcPr>
          <w:p w:rsidR="007B63C2" w:rsidRDefault="007B63C2">
            <w:pPr>
              <w:pStyle w:val="ConsPlusNormal"/>
              <w:jc w:val="center"/>
            </w:pPr>
            <w:r>
              <w:t>62,0</w:t>
            </w:r>
          </w:p>
        </w:tc>
        <w:tc>
          <w:tcPr>
            <w:tcW w:w="907" w:type="dxa"/>
          </w:tcPr>
          <w:p w:rsidR="007B63C2" w:rsidRDefault="007B63C2">
            <w:pPr>
              <w:pStyle w:val="ConsPlusNormal"/>
              <w:jc w:val="center"/>
            </w:pPr>
            <w:r>
              <w:t>50,0</w:t>
            </w:r>
          </w:p>
        </w:tc>
        <w:tc>
          <w:tcPr>
            <w:tcW w:w="907" w:type="dxa"/>
          </w:tcPr>
          <w:p w:rsidR="007B63C2" w:rsidRDefault="007B63C2">
            <w:pPr>
              <w:pStyle w:val="ConsPlusNormal"/>
              <w:jc w:val="center"/>
            </w:pPr>
            <w:r>
              <w:t>70,5</w:t>
            </w:r>
          </w:p>
        </w:tc>
        <w:tc>
          <w:tcPr>
            <w:tcW w:w="907" w:type="dxa"/>
          </w:tcPr>
          <w:p w:rsidR="007B63C2" w:rsidRDefault="007B63C2">
            <w:pPr>
              <w:pStyle w:val="ConsPlusNormal"/>
              <w:jc w:val="center"/>
            </w:pPr>
            <w:r>
              <w:t>70,7</w:t>
            </w:r>
          </w:p>
        </w:tc>
        <w:tc>
          <w:tcPr>
            <w:tcW w:w="907" w:type="dxa"/>
          </w:tcPr>
          <w:p w:rsidR="007B63C2" w:rsidRDefault="007B63C2">
            <w:pPr>
              <w:pStyle w:val="ConsPlusNormal"/>
              <w:jc w:val="center"/>
            </w:pPr>
            <w:r>
              <w:t>71,0</w:t>
            </w:r>
          </w:p>
        </w:tc>
        <w:tc>
          <w:tcPr>
            <w:tcW w:w="907" w:type="dxa"/>
          </w:tcPr>
          <w:p w:rsidR="007B63C2" w:rsidRDefault="007B63C2">
            <w:pPr>
              <w:pStyle w:val="ConsPlusNormal"/>
              <w:jc w:val="center"/>
            </w:pPr>
            <w:r>
              <w:t>71,3</w:t>
            </w:r>
          </w:p>
        </w:tc>
        <w:tc>
          <w:tcPr>
            <w:tcW w:w="907" w:type="dxa"/>
          </w:tcPr>
          <w:p w:rsidR="007B63C2" w:rsidRDefault="007B63C2">
            <w:pPr>
              <w:pStyle w:val="ConsPlusNormal"/>
              <w:jc w:val="center"/>
            </w:pPr>
            <w:r>
              <w:t>71,5</w:t>
            </w:r>
          </w:p>
        </w:tc>
        <w:tc>
          <w:tcPr>
            <w:tcW w:w="1814" w:type="dxa"/>
            <w:vMerge w:val="restart"/>
          </w:tcPr>
          <w:p w:rsidR="007B63C2" w:rsidRDefault="007B63C2">
            <w:pPr>
              <w:pStyle w:val="ConsPlusNormal"/>
            </w:pPr>
            <w:r>
              <w:t xml:space="preserve">Целевые индикаторы введены с 2018 года на период реализации подпрограммы. На 2017 год по индикатору 48 приведено базовое значение индикатора, по </w:t>
            </w:r>
            <w:r>
              <w:lastRenderedPageBreak/>
              <w:t>индикатору 49</w:t>
            </w:r>
          </w:p>
          <w:p w:rsidR="007B63C2" w:rsidRDefault="007B63C2">
            <w:pPr>
              <w:pStyle w:val="ConsPlusNormal"/>
            </w:pPr>
            <w:r>
              <w:t>базовое значение индикатора отсутствует, так как в 2017 году финансовая поддержка на сохранение рабочих мест для инвалидов не направлялась.</w:t>
            </w:r>
          </w:p>
          <w:p w:rsidR="007B63C2" w:rsidRDefault="007B63C2">
            <w:pPr>
              <w:pStyle w:val="ConsPlusNormal"/>
            </w:pPr>
            <w:r>
              <w:t>С 2022 года финансовая поддержка на сохранение рабочих мест для инвалидов не предусматривается</w:t>
            </w:r>
          </w:p>
        </w:tc>
      </w:tr>
      <w:tr w:rsidR="007B63C2">
        <w:tc>
          <w:tcPr>
            <w:tcW w:w="1814" w:type="dxa"/>
            <w:vMerge/>
          </w:tcPr>
          <w:p w:rsidR="007B63C2" w:rsidRDefault="007B63C2"/>
        </w:tc>
        <w:tc>
          <w:tcPr>
            <w:tcW w:w="1984" w:type="dxa"/>
          </w:tcPr>
          <w:p w:rsidR="007B63C2" w:rsidRDefault="007B63C2">
            <w:pPr>
              <w:pStyle w:val="ConsPlusNormal"/>
            </w:pPr>
            <w:r>
              <w:t>49. Количество сохраненных рабочих мест для инвалидов, в том числе для инвалидов молодого возраста, на которые были направлены меры финансовой поддержки</w:t>
            </w:r>
          </w:p>
        </w:tc>
        <w:tc>
          <w:tcPr>
            <w:tcW w:w="1020" w:type="dxa"/>
          </w:tcPr>
          <w:p w:rsidR="007B63C2" w:rsidRDefault="007B63C2">
            <w:pPr>
              <w:pStyle w:val="ConsPlusNormal"/>
              <w:jc w:val="center"/>
            </w:pPr>
            <w:r>
              <w:t>рабочее место</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80</w:t>
            </w:r>
          </w:p>
        </w:tc>
        <w:tc>
          <w:tcPr>
            <w:tcW w:w="907" w:type="dxa"/>
          </w:tcPr>
          <w:p w:rsidR="007B63C2" w:rsidRDefault="007B63C2">
            <w:pPr>
              <w:pStyle w:val="ConsPlusNormal"/>
              <w:jc w:val="center"/>
            </w:pPr>
            <w:r>
              <w:t>80</w:t>
            </w:r>
          </w:p>
        </w:tc>
        <w:tc>
          <w:tcPr>
            <w:tcW w:w="907" w:type="dxa"/>
          </w:tcPr>
          <w:p w:rsidR="007B63C2" w:rsidRDefault="007B63C2">
            <w:pPr>
              <w:pStyle w:val="ConsPlusNormal"/>
              <w:jc w:val="center"/>
            </w:pPr>
            <w:r>
              <w:t>80</w:t>
            </w:r>
          </w:p>
        </w:tc>
        <w:tc>
          <w:tcPr>
            <w:tcW w:w="907" w:type="dxa"/>
          </w:tcPr>
          <w:p w:rsidR="007B63C2" w:rsidRDefault="007B63C2">
            <w:pPr>
              <w:pStyle w:val="ConsPlusNormal"/>
              <w:jc w:val="center"/>
            </w:pPr>
            <w:r>
              <w:t>47</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907" w:type="dxa"/>
          </w:tcPr>
          <w:p w:rsidR="007B63C2" w:rsidRDefault="007B63C2">
            <w:pPr>
              <w:pStyle w:val="ConsPlusNormal"/>
              <w:jc w:val="center"/>
            </w:pPr>
            <w:r>
              <w:t>-</w:t>
            </w:r>
          </w:p>
        </w:tc>
        <w:tc>
          <w:tcPr>
            <w:tcW w:w="1814" w:type="dxa"/>
            <w:vMerge/>
          </w:tcPr>
          <w:p w:rsidR="007B63C2" w:rsidRDefault="007B63C2"/>
        </w:tc>
      </w:tr>
    </w:tbl>
    <w:p w:rsidR="007B63C2" w:rsidRDefault="007B63C2">
      <w:pPr>
        <w:sectPr w:rsidR="007B63C2">
          <w:pgSz w:w="16838" w:h="11905" w:orient="landscape"/>
          <w:pgMar w:top="1701" w:right="1134" w:bottom="850" w:left="1134" w:header="0" w:footer="0" w:gutter="0"/>
          <w:cols w:space="720"/>
        </w:sectPr>
      </w:pPr>
    </w:p>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bookmarkStart w:id="6" w:name="P1716"/>
      <w:bookmarkEnd w:id="6"/>
      <w:r>
        <w:t>&lt;1&gt; - в 2014 году мероприятие по содействию трудоустройству незанятых инвалидов на оборудованные (оснащенные) или созданные для них рабочие места реализовывалось в рамках "</w:t>
      </w:r>
      <w:hyperlink r:id="rId315" w:history="1">
        <w:r>
          <w:rPr>
            <w:color w:val="0000FF"/>
          </w:rPr>
          <w:t>Программы</w:t>
        </w:r>
      </w:hyperlink>
      <w:r>
        <w:t xml:space="preserve"> дополнительных мер, направленных на оказание содействия трудоустройству незанятых инвалидов на оборудованные (оснащенные) для них рабочие места в Новосибирской области в 2014 - 2015 годах", утвержденной постановлением Правительства Новосибирской области от 18.02.2014 N 48-п (признано утратившим силу с 01.01.2015 в соответствии с </w:t>
      </w:r>
      <w:hyperlink r:id="rId316" w:history="1">
        <w:r>
          <w:rPr>
            <w:color w:val="0000FF"/>
          </w:rPr>
          <w:t>постановлением</w:t>
        </w:r>
      </w:hyperlink>
      <w:r>
        <w:t xml:space="preserve"> Правительства Новосибирской области от 31.10.2014 N 426-п "О внесении изменений в постановление Правительства Новосибирской области от 23.04.2013 N 177-п"). В 2015 году данное мероприятие включено в государственную программу Новосибирской области "Содействие занятости населения в 2014 - 2020 годах", утвержденную постановлением Правительства Новосибирской области от 23.04.2013 N 177-п (в соответствии с </w:t>
      </w:r>
      <w:hyperlink r:id="rId317" w:history="1">
        <w:r>
          <w:rPr>
            <w:color w:val="0000FF"/>
          </w:rPr>
          <w:t>постановлением</w:t>
        </w:r>
      </w:hyperlink>
      <w:r>
        <w:t xml:space="preserve"> Правительства Новосибирской области от 31.10.2014 N 426-п "О внесении изменений в постановление Правительства Новосибирской области от 23.04.2013 N 177-п"). В 2016 году в соответствии с </w:t>
      </w:r>
      <w:hyperlink r:id="rId318" w:history="1">
        <w:r>
          <w:rPr>
            <w:color w:val="0000FF"/>
          </w:rPr>
          <w:t>Правилами</w:t>
        </w:r>
      </w:hyperlink>
      <w:r>
        <w:t xml:space="preserve"> предоставления и распределения субсидий из федерального бюджета бюджетам субъектов Российской Федерации на реализацию дополнительных мероприятий в сфере занятости населения, направленных на снижение напряженности на рынке труда, утвержденными постановлением Правительства Российской Федерации от 29.02.2016 N 155, реализация дополнительных мероприятий по содействию трудоустройству незанятых инвалидов на оборудованные (оснащенные) или созданные для них рабочие места не осуществляется. Реализация данного мероприятия не планируется и в последующие годы;</w:t>
      </w:r>
    </w:p>
    <w:p w:rsidR="007B63C2" w:rsidRDefault="007B63C2">
      <w:pPr>
        <w:pStyle w:val="ConsPlusNormal"/>
        <w:spacing w:before="220"/>
        <w:ind w:firstLine="540"/>
        <w:jc w:val="both"/>
      </w:pPr>
      <w:bookmarkStart w:id="7" w:name="P1717"/>
      <w:bookmarkEnd w:id="7"/>
      <w:r>
        <w:t>&lt;2&gt; - реализация мероприятий, за счет которых достигаются прогнозные значения целевого индикатора, начиная с 2021 года не осуществляется. В соответствии с дополнительным соглашением, заключенным с Минтрудом России от 03.12.2020 N 149-2019-P30053-1/3, мероприятия с 2021 года исключены из регионального проекта "Старшее поколение" национального проекта "Демография";</w:t>
      </w:r>
    </w:p>
    <w:p w:rsidR="007B63C2" w:rsidRDefault="007B63C2">
      <w:pPr>
        <w:pStyle w:val="ConsPlusNormal"/>
        <w:spacing w:before="220"/>
        <w:ind w:firstLine="540"/>
        <w:jc w:val="both"/>
      </w:pPr>
      <w:bookmarkStart w:id="8" w:name="P1718"/>
      <w:bookmarkEnd w:id="8"/>
      <w:r>
        <w:t>&lt;3&gt; - реализация мероприятий, за счет которых достигаются прогнозные значения целевого индикатора, начиная с 2021 года не осуществляется. В соответствии с дополнительным соглашением, заключенным с Минтрудом России от 04.12.2020 N 149-2019-P20053-1/5, с 2021 года наименование регионального проекта "Содействие занятости женщин - создание условий дошкольного образования для детей в возрасте до трех лет" изменено на "Содействие занятости" (национальный проект "Демография") и мероприятия по профессиональному обучению женщин исключены из данного регионального проекта;</w:t>
      </w:r>
    </w:p>
    <w:p w:rsidR="007B63C2" w:rsidRDefault="007B63C2">
      <w:pPr>
        <w:pStyle w:val="ConsPlusNormal"/>
        <w:spacing w:before="220"/>
        <w:ind w:firstLine="540"/>
        <w:jc w:val="both"/>
      </w:pPr>
      <w:bookmarkStart w:id="9" w:name="P1719"/>
      <w:bookmarkEnd w:id="9"/>
      <w:r>
        <w:t>&lt;4&gt; - реализация мероприятий, за счет которых достигаются прогнозные значения целевого индикатора, начиная с 2021 года не осуществляется. В соответствии с дополнительным соглашением, заключенным с Минтрудом России от 16.12.2020 N 149-2019-L30038-28/1.1, реализация регионального проекта "Поддержка занятости и повышение эффективности рынка труда для обеспечения роста производительности труда" (национальный проект "Производительность труда и поддержка занятости") завершена в 2020 году;</w:t>
      </w:r>
    </w:p>
    <w:p w:rsidR="007B63C2" w:rsidRDefault="007B63C2">
      <w:pPr>
        <w:pStyle w:val="ConsPlusNormal"/>
        <w:spacing w:before="220"/>
        <w:ind w:firstLine="540"/>
        <w:jc w:val="both"/>
      </w:pPr>
      <w:bookmarkStart w:id="10" w:name="P1720"/>
      <w:bookmarkEnd w:id="10"/>
      <w:r>
        <w:t>&lt;5&gt; - значения целевых индикаторов на 2017 - 2025 годы пересчитаны в связи с уточнением методики расчета согласно с рекомендованной Минтрудом России Типовой государственной программой субъекта Российской Федерации (подпрограммой государственной программы) по улучшению условий и охраны труда, где учитываются рабочие места, на которых заняты работники, имеющие право на получение соответствующих гарантий и компенсаций, досрочное назначение пенсий, а также рабочие места, на которых ранее были выявлены вредные и (или) опасные условия труда;</w:t>
      </w:r>
    </w:p>
    <w:p w:rsidR="007B63C2" w:rsidRDefault="007B63C2">
      <w:pPr>
        <w:pStyle w:val="ConsPlusNormal"/>
        <w:spacing w:before="220"/>
        <w:ind w:firstLine="540"/>
        <w:jc w:val="both"/>
      </w:pPr>
      <w:bookmarkStart w:id="11" w:name="P1721"/>
      <w:bookmarkEnd w:id="11"/>
      <w:r>
        <w:t xml:space="preserve">&lt;6&gt; - значения целевых индикаторов на 2015 год изменены в связи с изменением с 2014 года форм федерального статистического наблюдения. Значения целевых индикаторов на 2016 - </w:t>
      </w:r>
      <w:r>
        <w:lastRenderedPageBreak/>
        <w:t xml:space="preserve">2025 годы пересчитаны в связи с изменением Территориальным органом Федеральной службы государственной статистики по Новосибирской области с 2015 года методологии статистического наблюдения "Состояние условий труда работников предприятий Новосибирской области", утвержденной приказами Росстата от 03.08.2015 </w:t>
      </w:r>
      <w:hyperlink r:id="rId319" w:history="1">
        <w:r>
          <w:rPr>
            <w:color w:val="0000FF"/>
          </w:rPr>
          <w:t>N 357</w:t>
        </w:r>
      </w:hyperlink>
      <w:r>
        <w:t xml:space="preserve"> "Об утверждении статистического инструментария для организации федерального статистического наблюдения за численностью, условиями и оплатой труда работников, деятельностью в сфере образования, науки, инноваций и информационных технологий", от 06.08.2018 </w:t>
      </w:r>
      <w:hyperlink r:id="rId320" w:history="1">
        <w:r>
          <w:rPr>
            <w:color w:val="0000FF"/>
          </w:rPr>
          <w:t>N 485</w:t>
        </w:r>
      </w:hyperlink>
      <w:r>
        <w:t xml:space="preserve"> "Об утверждении статистического инструментария для организации федерального статистического наблюдения за численностью, условиями и оплатой труда работников";</w:t>
      </w:r>
    </w:p>
    <w:p w:rsidR="007B63C2" w:rsidRDefault="007B63C2">
      <w:pPr>
        <w:pStyle w:val="ConsPlusNormal"/>
        <w:spacing w:before="220"/>
        <w:ind w:firstLine="540"/>
        <w:jc w:val="both"/>
      </w:pPr>
      <w:bookmarkStart w:id="12" w:name="P1722"/>
      <w:bookmarkEnd w:id="12"/>
      <w:r>
        <w:t>&lt;7&gt; - целевой индикатор включен в государственную программу с 2017 года в связи с рекомендованной Типовой государственной программой субъекта Российской Федерации (подпрограммой государственной программы) по улучшению условий и охраны труда (письмо Минтруда России от 31.01.2017 N 15-3/10/П-535).</w:t>
      </w:r>
    </w:p>
    <w:p w:rsidR="007B63C2" w:rsidRDefault="007B63C2">
      <w:pPr>
        <w:pStyle w:val="ConsPlusNormal"/>
        <w:ind w:firstLine="540"/>
        <w:jc w:val="both"/>
      </w:pPr>
    </w:p>
    <w:p w:rsidR="007B63C2" w:rsidRDefault="007B63C2">
      <w:pPr>
        <w:pStyle w:val="ConsPlusNormal"/>
        <w:ind w:firstLine="540"/>
        <w:jc w:val="both"/>
      </w:pPr>
      <w:r>
        <w:t>Применяемые сокращения:</w:t>
      </w:r>
    </w:p>
    <w:p w:rsidR="007B63C2" w:rsidRDefault="007B63C2">
      <w:pPr>
        <w:pStyle w:val="ConsPlusNormal"/>
        <w:spacing w:before="220"/>
        <w:ind w:firstLine="540"/>
        <w:jc w:val="both"/>
      </w:pPr>
      <w:r>
        <w:t>РЦК - Региональный центр компетенций (акционерное общество "Агентство инвестиционного развития Новосибирской области") создан в целях реализации мероприятий регионального проекта "Адресная поддержка повышения производительности труда на предприятиях" национального проекта "Производительность труда";</w:t>
      </w:r>
    </w:p>
    <w:p w:rsidR="007B63C2" w:rsidRDefault="007B63C2">
      <w:pPr>
        <w:pStyle w:val="ConsPlusNormal"/>
        <w:spacing w:before="220"/>
        <w:ind w:firstLine="540"/>
        <w:jc w:val="both"/>
      </w:pPr>
      <w:r>
        <w:t>ФЦК - автономная некоммерческая организация "Федеральный центр компетенций в сфере производительности труда".</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2</w:t>
      </w:r>
    </w:p>
    <w:p w:rsidR="007B63C2" w:rsidRDefault="007B63C2">
      <w:pPr>
        <w:pStyle w:val="ConsPlusNormal"/>
        <w:jc w:val="right"/>
      </w:pPr>
      <w:r>
        <w:t>к государственной программе</w:t>
      </w:r>
    </w:p>
    <w:p w:rsidR="007B63C2" w:rsidRDefault="007B63C2">
      <w:pPr>
        <w:pStyle w:val="ConsPlusNormal"/>
        <w:jc w:val="right"/>
      </w:pPr>
      <w:r>
        <w:t>Новосибирской области "Содействие</w:t>
      </w:r>
    </w:p>
    <w:p w:rsidR="007B63C2" w:rsidRDefault="007B63C2">
      <w:pPr>
        <w:pStyle w:val="ConsPlusNormal"/>
        <w:jc w:val="right"/>
      </w:pPr>
      <w:r>
        <w:t>занятости населения"</w:t>
      </w:r>
    </w:p>
    <w:p w:rsidR="007B63C2" w:rsidRDefault="007B63C2">
      <w:pPr>
        <w:pStyle w:val="ConsPlusNormal"/>
        <w:ind w:firstLine="540"/>
        <w:jc w:val="both"/>
      </w:pPr>
    </w:p>
    <w:p w:rsidR="007B63C2" w:rsidRDefault="007B63C2">
      <w:pPr>
        <w:pStyle w:val="ConsPlusTitle"/>
        <w:jc w:val="center"/>
      </w:pPr>
      <w:bookmarkStart w:id="13" w:name="P1737"/>
      <w:bookmarkEnd w:id="13"/>
      <w:r>
        <w:t>ОСНОВНЫЕ МЕРОПРИЯТИЯ</w:t>
      </w:r>
    </w:p>
    <w:p w:rsidR="007B63C2" w:rsidRDefault="007B63C2">
      <w:pPr>
        <w:pStyle w:val="ConsPlusTitle"/>
        <w:jc w:val="center"/>
      </w:pPr>
      <w:r>
        <w:t>государственной программы Новосибирской области</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 ред. </w:t>
            </w:r>
            <w:hyperlink r:id="rId321" w:history="1">
              <w:r>
                <w:rPr>
                  <w:color w:val="0000FF"/>
                </w:rPr>
                <w:t>постановления</w:t>
              </w:r>
            </w:hyperlink>
            <w:r>
              <w:rPr>
                <w:color w:val="392C69"/>
              </w:rPr>
              <w:t xml:space="preserve"> Правительства Новосибирской области</w:t>
            </w:r>
          </w:p>
          <w:p w:rsidR="007B63C2" w:rsidRDefault="007B63C2">
            <w:pPr>
              <w:pStyle w:val="ConsPlusNormal"/>
              <w:jc w:val="center"/>
            </w:pPr>
            <w:r>
              <w:rPr>
                <w:color w:val="392C69"/>
              </w:rPr>
              <w:t>от 07.02.2019 N 29-п)</w:t>
            </w:r>
          </w:p>
        </w:tc>
      </w:tr>
    </w:tbl>
    <w:p w:rsidR="007B63C2" w:rsidRDefault="007B63C2">
      <w:pPr>
        <w:pStyle w:val="ConsPlusNormal"/>
        <w:ind w:firstLine="540"/>
        <w:jc w:val="both"/>
      </w:pPr>
    </w:p>
    <w:p w:rsidR="007B63C2" w:rsidRDefault="007B63C2">
      <w:pPr>
        <w:sectPr w:rsidR="007B63C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72"/>
        <w:gridCol w:w="4252"/>
        <w:gridCol w:w="1417"/>
        <w:gridCol w:w="4365"/>
      </w:tblGrid>
      <w:tr w:rsidR="007B63C2">
        <w:tc>
          <w:tcPr>
            <w:tcW w:w="3572" w:type="dxa"/>
          </w:tcPr>
          <w:p w:rsidR="007B63C2" w:rsidRDefault="007B63C2">
            <w:pPr>
              <w:pStyle w:val="ConsPlusNormal"/>
              <w:jc w:val="center"/>
            </w:pPr>
            <w:r>
              <w:lastRenderedPageBreak/>
              <w:t>Наименование основного мероприятия</w:t>
            </w:r>
          </w:p>
        </w:tc>
        <w:tc>
          <w:tcPr>
            <w:tcW w:w="4252" w:type="dxa"/>
          </w:tcPr>
          <w:p w:rsidR="007B63C2" w:rsidRDefault="007B63C2">
            <w:pPr>
              <w:pStyle w:val="ConsPlusNormal"/>
              <w:jc w:val="center"/>
            </w:pPr>
            <w:r>
              <w:t>Государственные заказчики (ответственные за привлечение средств), исполнители программных мероприятий</w:t>
            </w:r>
          </w:p>
        </w:tc>
        <w:tc>
          <w:tcPr>
            <w:tcW w:w="1417" w:type="dxa"/>
          </w:tcPr>
          <w:p w:rsidR="007B63C2" w:rsidRDefault="007B63C2">
            <w:pPr>
              <w:pStyle w:val="ConsPlusNormal"/>
              <w:jc w:val="center"/>
            </w:pPr>
            <w:r>
              <w:t>Срок реализации</w:t>
            </w:r>
          </w:p>
        </w:tc>
        <w:tc>
          <w:tcPr>
            <w:tcW w:w="4365" w:type="dxa"/>
          </w:tcPr>
          <w:p w:rsidR="007B63C2" w:rsidRDefault="007B63C2">
            <w:pPr>
              <w:pStyle w:val="ConsPlusNormal"/>
              <w:jc w:val="center"/>
            </w:pPr>
            <w:r>
              <w:t>Ожидаемый результат (краткое описание)</w:t>
            </w:r>
          </w:p>
        </w:tc>
      </w:tr>
      <w:tr w:rsidR="007B63C2">
        <w:tc>
          <w:tcPr>
            <w:tcW w:w="13606" w:type="dxa"/>
            <w:gridSpan w:val="4"/>
          </w:tcPr>
          <w:p w:rsidR="007B63C2" w:rsidRDefault="007B63C2">
            <w:pPr>
              <w:pStyle w:val="ConsPlusNormal"/>
              <w:jc w:val="center"/>
              <w:outlineLvl w:val="2"/>
            </w:pPr>
            <w:r>
              <w:t>Содействие занятости населения</w:t>
            </w:r>
          </w:p>
        </w:tc>
      </w:tr>
      <w:tr w:rsidR="007B63C2">
        <w:tc>
          <w:tcPr>
            <w:tcW w:w="13606" w:type="dxa"/>
            <w:gridSpan w:val="4"/>
          </w:tcPr>
          <w:p w:rsidR="007B63C2" w:rsidRDefault="007B63C2">
            <w:pPr>
              <w:pStyle w:val="ConsPlusNormal"/>
              <w:outlineLvl w:val="3"/>
            </w:pPr>
            <w:r>
              <w:t>1. Цель. Создание условий для эффективной занятости населения Новосибирской области, обеспечение стабильности на рынке труда и сохранение жизни и здоровья работников в процессе трудовой деятельности</w:t>
            </w:r>
          </w:p>
        </w:tc>
      </w:tr>
      <w:tr w:rsidR="007B63C2">
        <w:tc>
          <w:tcPr>
            <w:tcW w:w="13606" w:type="dxa"/>
            <w:gridSpan w:val="4"/>
          </w:tcPr>
          <w:p w:rsidR="007B63C2" w:rsidRDefault="007B63C2">
            <w:pPr>
              <w:pStyle w:val="ConsPlusNormal"/>
              <w:outlineLvl w:val="4"/>
            </w:pPr>
            <w:r>
              <w:t>1.1. Задача 1. Содействие занятости и защита от безработицы населения Новосибирской области</w:t>
            </w:r>
          </w:p>
        </w:tc>
      </w:tr>
      <w:tr w:rsidR="007B63C2">
        <w:tc>
          <w:tcPr>
            <w:tcW w:w="13606" w:type="dxa"/>
            <w:gridSpan w:val="4"/>
          </w:tcPr>
          <w:p w:rsidR="007B63C2" w:rsidRDefault="007B63C2">
            <w:pPr>
              <w:pStyle w:val="ConsPlusNormal"/>
              <w:jc w:val="center"/>
              <w:outlineLvl w:val="5"/>
            </w:pPr>
            <w:r>
              <w:t>1.1.1. Подпрограмма 1. Активная политика занятости населения и социальная поддержка безработных граждан</w:t>
            </w:r>
          </w:p>
        </w:tc>
      </w:tr>
      <w:tr w:rsidR="007B63C2">
        <w:tc>
          <w:tcPr>
            <w:tcW w:w="13606" w:type="dxa"/>
            <w:gridSpan w:val="4"/>
          </w:tcPr>
          <w:p w:rsidR="007B63C2" w:rsidRDefault="007B63C2">
            <w:pPr>
              <w:pStyle w:val="ConsPlusNormal"/>
              <w:outlineLvl w:val="6"/>
            </w:pPr>
            <w:r>
              <w:t>1.1.1.1. Цель. Содействие занятости и защита от безработицы населения Новосибирской области</w:t>
            </w:r>
          </w:p>
        </w:tc>
      </w:tr>
      <w:tr w:rsidR="007B63C2">
        <w:tc>
          <w:tcPr>
            <w:tcW w:w="13606" w:type="dxa"/>
            <w:gridSpan w:val="4"/>
          </w:tcPr>
          <w:p w:rsidR="007B63C2" w:rsidRDefault="007B63C2">
            <w:pPr>
              <w:pStyle w:val="ConsPlusNormal"/>
              <w:outlineLvl w:val="7"/>
            </w:pPr>
            <w:r>
              <w:t>1.1.1.1.1. Задача 1. Содействие трудоустройству граждан, создание условий для обеспечения сбалансированности спроса и предложения рабочей силы на рынке труда</w:t>
            </w:r>
          </w:p>
        </w:tc>
      </w:tr>
      <w:tr w:rsidR="007B63C2">
        <w:tc>
          <w:tcPr>
            <w:tcW w:w="3572" w:type="dxa"/>
          </w:tcPr>
          <w:p w:rsidR="007B63C2" w:rsidRDefault="007B63C2">
            <w:pPr>
              <w:pStyle w:val="ConsPlusNormal"/>
            </w:pPr>
            <w:r>
              <w:t>1.1.1.1.1.1. Основное мероприятие 1.</w:t>
            </w:r>
          </w:p>
          <w:p w:rsidR="007B63C2" w:rsidRDefault="007B63C2">
            <w:pPr>
              <w:pStyle w:val="ConsPlusNormal"/>
            </w:pPr>
            <w:r>
              <w:t>Оказание учреждениями занятости населения государственных услуг по содействию трудоустройству различных категорий граждан, включая граждан, находящихся под риском увольнения, а также граждан, особо нуждающихся в социальной защите и испытывающих трудности в поиске работы, в том числе в рамках государственных заданий</w:t>
            </w:r>
          </w:p>
        </w:tc>
        <w:tc>
          <w:tcPr>
            <w:tcW w:w="4252" w:type="dxa"/>
          </w:tcPr>
          <w:p w:rsidR="007B63C2" w:rsidRDefault="007B63C2">
            <w:pPr>
              <w:pStyle w:val="ConsPlusNormal"/>
            </w:pPr>
            <w:r>
              <w:t>Государственный заказчик: министерство труда и социального развития Новосибирской области (далее - Минтруда и соцразвития НСО).</w:t>
            </w:r>
          </w:p>
          <w:p w:rsidR="007B63C2" w:rsidRDefault="007B63C2">
            <w:pPr>
              <w:pStyle w:val="ConsPlusNormal"/>
            </w:pPr>
            <w:r>
              <w:t>Исполнители основного мероприятия: Минтруда и соцразвития НСО и подведомственные ему учреждения - государственные казенные учреждения Новосибирской области центры занятости населения (далее - учреждения занятости населения), государственное автономное учреждение Новосибирской области "Центр развития профессиональной карьеры" (далее - ГАУ НСО "ЦРПК")</w:t>
            </w:r>
          </w:p>
        </w:tc>
        <w:tc>
          <w:tcPr>
            <w:tcW w:w="1417" w:type="dxa"/>
          </w:tcPr>
          <w:p w:rsidR="007B63C2" w:rsidRDefault="007B63C2">
            <w:pPr>
              <w:pStyle w:val="ConsPlusNormal"/>
              <w:jc w:val="center"/>
            </w:pPr>
            <w:r>
              <w:t xml:space="preserve">2014 </w:t>
            </w:r>
            <w:hyperlink w:anchor="P1901" w:history="1">
              <w:r>
                <w:rPr>
                  <w:color w:val="0000FF"/>
                </w:rPr>
                <w:t>&lt;1&gt;</w:t>
              </w:r>
            </w:hyperlink>
            <w:r>
              <w:t xml:space="preserve"> - 2018 годы</w:t>
            </w:r>
          </w:p>
        </w:tc>
        <w:tc>
          <w:tcPr>
            <w:tcW w:w="4365" w:type="dxa"/>
            <w:vMerge w:val="restart"/>
          </w:tcPr>
          <w:p w:rsidR="007B63C2" w:rsidRDefault="007B63C2">
            <w:pPr>
              <w:pStyle w:val="ConsPlusNormal"/>
            </w:pPr>
            <w:r>
              <w:t xml:space="preserve">Доля трудоустроенных граждан в общей численности граждан, обратившихся за содействием в поиске подходящей работы в учреждения занятости населения, в 2018 году составит не менее 70,0%. Ежегодно в период с 2014 по 2018 год более 4,0 тыс. безработных граждан будут оказаны консультационные услуги по вопросам организации самозанятости и более 400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w:t>
            </w:r>
            <w:r>
              <w:lastRenderedPageBreak/>
              <w:t>направлению учреждений занятости населения, будет оказана единовременная финансовая помощь на организацию малого предпринимательства и самозанятости</w:t>
            </w:r>
          </w:p>
        </w:tc>
      </w:tr>
      <w:tr w:rsidR="007B63C2">
        <w:tc>
          <w:tcPr>
            <w:tcW w:w="3572" w:type="dxa"/>
          </w:tcPr>
          <w:p w:rsidR="007B63C2" w:rsidRDefault="007B63C2">
            <w:pPr>
              <w:pStyle w:val="ConsPlusNormal"/>
            </w:pPr>
            <w:r>
              <w:t>1.1.1.1.1.2. Основное мероприятие 2.</w:t>
            </w:r>
          </w:p>
          <w:p w:rsidR="007B63C2" w:rsidRDefault="007B63C2">
            <w:pPr>
              <w:pStyle w:val="ConsPlusNormal"/>
            </w:pPr>
            <w:r>
              <w:lastRenderedPageBreak/>
              <w:t>Организация и проведение учреждениями занятости населения ярмарок вакансий и других специализированных мероприятий по оказанию помощи в трудоустройстве гражданам, в том числе находящимся под риском увольнения, а также гражданам, особо нуждающимся в социальной защите и испытывающим трудности в поиске работы</w:t>
            </w:r>
          </w:p>
        </w:tc>
        <w:tc>
          <w:tcPr>
            <w:tcW w:w="4252" w:type="dxa"/>
          </w:tcPr>
          <w:p w:rsidR="007B63C2" w:rsidRDefault="007B63C2">
            <w:pPr>
              <w:pStyle w:val="ConsPlusNormal"/>
            </w:pPr>
            <w:r>
              <w:lastRenderedPageBreak/>
              <w:t>Государственный заказчик: Минтруда и соцразвития НСО.</w:t>
            </w:r>
          </w:p>
          <w:p w:rsidR="007B63C2" w:rsidRDefault="007B63C2">
            <w:pPr>
              <w:pStyle w:val="ConsPlusNormal"/>
            </w:pPr>
            <w:r>
              <w:lastRenderedPageBreak/>
              <w:t>Исполнители основного мероприятия: Минтруда и соцразвития НСО, учреждения занятости населения во взаимодействии с администрациями МР и ГО</w:t>
            </w:r>
          </w:p>
        </w:tc>
        <w:tc>
          <w:tcPr>
            <w:tcW w:w="1417" w:type="dxa"/>
          </w:tcPr>
          <w:p w:rsidR="007B63C2" w:rsidRDefault="007B63C2">
            <w:pPr>
              <w:pStyle w:val="ConsPlusNormal"/>
              <w:jc w:val="center"/>
            </w:pPr>
            <w:r>
              <w:lastRenderedPageBreak/>
              <w:t xml:space="preserve">2014 </w:t>
            </w:r>
            <w:hyperlink w:anchor="P1901" w:history="1">
              <w:r>
                <w:rPr>
                  <w:color w:val="0000FF"/>
                </w:rPr>
                <w:t>&lt;1&gt;</w:t>
              </w:r>
            </w:hyperlink>
            <w:r>
              <w:t xml:space="preserve"> - 2018 годы</w:t>
            </w:r>
          </w:p>
        </w:tc>
        <w:tc>
          <w:tcPr>
            <w:tcW w:w="4365" w:type="dxa"/>
            <w:vMerge/>
          </w:tcPr>
          <w:p w:rsidR="007B63C2" w:rsidRDefault="007B63C2"/>
        </w:tc>
      </w:tr>
      <w:tr w:rsidR="007B63C2">
        <w:tc>
          <w:tcPr>
            <w:tcW w:w="3572" w:type="dxa"/>
          </w:tcPr>
          <w:p w:rsidR="007B63C2" w:rsidRDefault="007B63C2">
            <w:pPr>
              <w:pStyle w:val="ConsPlusNormal"/>
            </w:pPr>
            <w:r>
              <w:lastRenderedPageBreak/>
              <w:t>1.1.1.1.1.3. Основное мероприятие 3.</w:t>
            </w:r>
          </w:p>
          <w:p w:rsidR="007B63C2" w:rsidRDefault="007B63C2">
            <w:pPr>
              <w:pStyle w:val="ConsPlusNormal"/>
            </w:pPr>
            <w:r>
              <w:t>Поддержка предпринимательских инициатив и самозанятости безработных граждан, оказание финансовой помощи в вопросах самозанятости населения</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учреждения занятости населения</w:t>
            </w:r>
          </w:p>
        </w:tc>
        <w:tc>
          <w:tcPr>
            <w:tcW w:w="1417" w:type="dxa"/>
          </w:tcPr>
          <w:p w:rsidR="007B63C2" w:rsidRDefault="007B63C2">
            <w:pPr>
              <w:pStyle w:val="ConsPlusNormal"/>
              <w:jc w:val="center"/>
            </w:pPr>
            <w:r>
              <w:t xml:space="preserve">2014 </w:t>
            </w:r>
            <w:hyperlink w:anchor="P1901" w:history="1">
              <w:r>
                <w:rPr>
                  <w:color w:val="0000FF"/>
                </w:rPr>
                <w:t>&lt;1&gt;</w:t>
              </w:r>
            </w:hyperlink>
            <w:r>
              <w:t xml:space="preserve"> - 2018 годы</w:t>
            </w:r>
          </w:p>
        </w:tc>
        <w:tc>
          <w:tcPr>
            <w:tcW w:w="4365" w:type="dxa"/>
            <w:vMerge/>
          </w:tcPr>
          <w:p w:rsidR="007B63C2" w:rsidRDefault="007B63C2"/>
        </w:tc>
      </w:tr>
      <w:tr w:rsidR="007B63C2">
        <w:tc>
          <w:tcPr>
            <w:tcW w:w="3572" w:type="dxa"/>
          </w:tcPr>
          <w:p w:rsidR="007B63C2" w:rsidRDefault="007B63C2">
            <w:pPr>
              <w:pStyle w:val="ConsPlusNormal"/>
            </w:pPr>
            <w:r>
              <w:t>1.1.1.1.1.4. Основное мероприятие 4.</w:t>
            </w:r>
          </w:p>
          <w:p w:rsidR="007B63C2" w:rsidRDefault="007B63C2">
            <w:pPr>
              <w:pStyle w:val="ConsPlusNormal"/>
            </w:pPr>
            <w:r>
              <w:t>Реализация дополнительных мер по содействию трудоустройству незанятых инвалидов на оборудованные (оснащенные) или созданные для них рабочие места</w:t>
            </w:r>
          </w:p>
        </w:tc>
        <w:tc>
          <w:tcPr>
            <w:tcW w:w="4252" w:type="dxa"/>
          </w:tcPr>
          <w:p w:rsidR="007B63C2" w:rsidRDefault="007B63C2">
            <w:pPr>
              <w:pStyle w:val="ConsPlusNormal"/>
            </w:pPr>
            <w:r>
              <w:t>Государственный заказчик: министерство труда, занятости и трудовых ресурсов Новосибирской области.</w:t>
            </w:r>
          </w:p>
          <w:p w:rsidR="007B63C2" w:rsidRDefault="007B63C2">
            <w:pPr>
              <w:pStyle w:val="ConsPlusNormal"/>
            </w:pPr>
            <w:r>
              <w:t>Исполнители основного мероприятия: министерство труда, занятости и трудовых ресурсов Новосибирской области, учреждения занятости населения</w:t>
            </w:r>
          </w:p>
        </w:tc>
        <w:tc>
          <w:tcPr>
            <w:tcW w:w="1417" w:type="dxa"/>
          </w:tcPr>
          <w:p w:rsidR="007B63C2" w:rsidRDefault="007B63C2">
            <w:pPr>
              <w:pStyle w:val="ConsPlusNormal"/>
              <w:jc w:val="center"/>
            </w:pPr>
            <w:r>
              <w:t xml:space="preserve">2015 </w:t>
            </w:r>
            <w:hyperlink w:anchor="P1902" w:history="1">
              <w:r>
                <w:rPr>
                  <w:color w:val="0000FF"/>
                </w:rPr>
                <w:t>&lt;2&gt;</w:t>
              </w:r>
            </w:hyperlink>
            <w:r>
              <w:t xml:space="preserve"> год</w:t>
            </w:r>
          </w:p>
        </w:tc>
        <w:tc>
          <w:tcPr>
            <w:tcW w:w="4365" w:type="dxa"/>
          </w:tcPr>
          <w:p w:rsidR="007B63C2" w:rsidRDefault="007B63C2">
            <w:pPr>
              <w:pStyle w:val="ConsPlusNormal"/>
            </w:pPr>
            <w:r>
              <w:t>Доля трудоустроенных инвалидов на оборудованные (оснащенные) или созданные для них рабочие места в общей численности инвалидов в трудоспособном возрасте в 2015 году составит не менее 0,6%.</w:t>
            </w:r>
          </w:p>
          <w:p w:rsidR="007B63C2" w:rsidRDefault="007B63C2">
            <w:pPr>
              <w:pStyle w:val="ConsPlusNormal"/>
            </w:pPr>
            <w:r>
              <w:t>Количество оборудованных (оснащенных) или созданных рабочих мест для трудоустройства инвалидов в 2015 году составит не менее 204</w:t>
            </w:r>
          </w:p>
        </w:tc>
      </w:tr>
      <w:tr w:rsidR="007B63C2">
        <w:tc>
          <w:tcPr>
            <w:tcW w:w="13606" w:type="dxa"/>
            <w:gridSpan w:val="4"/>
          </w:tcPr>
          <w:p w:rsidR="007B63C2" w:rsidRDefault="007B63C2">
            <w:pPr>
              <w:pStyle w:val="ConsPlusNormal"/>
              <w:outlineLvl w:val="7"/>
            </w:pPr>
            <w:r>
              <w:t>1.1.1.1.2. Задача 2. Повышение конкурентоспособности граждан на рынке труда</w:t>
            </w:r>
          </w:p>
        </w:tc>
      </w:tr>
      <w:tr w:rsidR="007B63C2">
        <w:tc>
          <w:tcPr>
            <w:tcW w:w="3572" w:type="dxa"/>
          </w:tcPr>
          <w:p w:rsidR="007B63C2" w:rsidRDefault="007B63C2">
            <w:pPr>
              <w:pStyle w:val="ConsPlusNormal"/>
            </w:pPr>
            <w:r>
              <w:t xml:space="preserve">1.1.1.1.2.1. Основное мероприятие </w:t>
            </w:r>
            <w:r>
              <w:lastRenderedPageBreak/>
              <w:t>5.</w:t>
            </w:r>
          </w:p>
          <w:p w:rsidR="007B63C2" w:rsidRDefault="007B63C2">
            <w:pPr>
              <w:pStyle w:val="ConsPlusNormal"/>
            </w:pPr>
            <w:r>
              <w:t>Организация профессиональной ориентации граждан; прохождения профессионального обучения и получения дополнительного профессионального образования по профессиям, востребованным на рынке труда</w:t>
            </w:r>
          </w:p>
        </w:tc>
        <w:tc>
          <w:tcPr>
            <w:tcW w:w="4252" w:type="dxa"/>
          </w:tcPr>
          <w:p w:rsidR="007B63C2" w:rsidRDefault="007B63C2">
            <w:pPr>
              <w:pStyle w:val="ConsPlusNormal"/>
            </w:pPr>
            <w:r>
              <w:lastRenderedPageBreak/>
              <w:t xml:space="preserve">Государственный заказчик: Минтруда и </w:t>
            </w:r>
            <w:r>
              <w:lastRenderedPageBreak/>
              <w:t>соцразвития НСО.</w:t>
            </w:r>
          </w:p>
          <w:p w:rsidR="007B63C2" w:rsidRDefault="007B63C2">
            <w:pPr>
              <w:pStyle w:val="ConsPlusNormal"/>
            </w:pPr>
            <w:r>
              <w:t>Исполнители основного мероприятия: учреждения занятости населения, ГАУ НСО "ЦРПК"</w:t>
            </w:r>
          </w:p>
        </w:tc>
        <w:tc>
          <w:tcPr>
            <w:tcW w:w="1417" w:type="dxa"/>
          </w:tcPr>
          <w:p w:rsidR="007B63C2" w:rsidRDefault="007B63C2">
            <w:pPr>
              <w:pStyle w:val="ConsPlusNormal"/>
              <w:jc w:val="center"/>
            </w:pPr>
            <w:r>
              <w:lastRenderedPageBreak/>
              <w:t xml:space="preserve">2014 </w:t>
            </w:r>
            <w:hyperlink w:anchor="P1901" w:history="1">
              <w:r>
                <w:rPr>
                  <w:color w:val="0000FF"/>
                </w:rPr>
                <w:t>&lt;1&gt;</w:t>
              </w:r>
            </w:hyperlink>
            <w:r>
              <w:t xml:space="preserve"> - </w:t>
            </w:r>
            <w:r>
              <w:lastRenderedPageBreak/>
              <w:t>2018 годы</w:t>
            </w:r>
          </w:p>
        </w:tc>
        <w:tc>
          <w:tcPr>
            <w:tcW w:w="4365" w:type="dxa"/>
          </w:tcPr>
          <w:p w:rsidR="007B63C2" w:rsidRDefault="007B63C2">
            <w:pPr>
              <w:pStyle w:val="ConsPlusNormal"/>
            </w:pPr>
            <w:r>
              <w:lastRenderedPageBreak/>
              <w:t xml:space="preserve">Ежегодно 55,0 тыс. граждан будут оказаны </w:t>
            </w:r>
            <w:r>
              <w:lastRenderedPageBreak/>
              <w:t>государственные услуги по профессиональной ориентации и ежегодно 4,8 тыс. безработных граждан будут направлены для прохождения профессионального обучения и получения дополнительного профессионального образования. Доля граждан, признанных в установленном порядке безработными, в численности безработных граждан, закончивших прохождение профессионального обучения и получение дополнительного профессионального образования, в 2018 году составит не более 0,2%</w:t>
            </w:r>
          </w:p>
        </w:tc>
      </w:tr>
      <w:tr w:rsidR="007B63C2">
        <w:tc>
          <w:tcPr>
            <w:tcW w:w="13606" w:type="dxa"/>
            <w:gridSpan w:val="4"/>
          </w:tcPr>
          <w:p w:rsidR="007B63C2" w:rsidRDefault="007B63C2">
            <w:pPr>
              <w:pStyle w:val="ConsPlusNormal"/>
              <w:outlineLvl w:val="7"/>
            </w:pPr>
            <w:r>
              <w:lastRenderedPageBreak/>
              <w:t>1.1.1.1.3. Задача 3. Повышение трудовой мобильности населения</w:t>
            </w:r>
          </w:p>
        </w:tc>
      </w:tr>
      <w:tr w:rsidR="007B63C2">
        <w:tc>
          <w:tcPr>
            <w:tcW w:w="3572" w:type="dxa"/>
          </w:tcPr>
          <w:p w:rsidR="007B63C2" w:rsidRDefault="007B63C2">
            <w:pPr>
              <w:pStyle w:val="ConsPlusNormal"/>
            </w:pPr>
            <w:r>
              <w:t>1.1.1.1.3.1. Основное мероприятие 6.</w:t>
            </w:r>
          </w:p>
          <w:p w:rsidR="007B63C2" w:rsidRDefault="007B63C2">
            <w:pPr>
              <w:pStyle w:val="ConsPlusNormal"/>
            </w:pPr>
            <w:r>
              <w:t>Содействие гражданам в трудоустройстве на постоянные и временные рабочие места в другой местности (вне территории постоянного проживания)</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учреждения занятости населения</w:t>
            </w:r>
          </w:p>
        </w:tc>
        <w:tc>
          <w:tcPr>
            <w:tcW w:w="1417" w:type="dxa"/>
          </w:tcPr>
          <w:p w:rsidR="007B63C2" w:rsidRDefault="007B63C2">
            <w:pPr>
              <w:pStyle w:val="ConsPlusNormal"/>
              <w:jc w:val="center"/>
            </w:pPr>
            <w:r>
              <w:t xml:space="preserve">2014 </w:t>
            </w:r>
            <w:hyperlink w:anchor="P1901" w:history="1">
              <w:r>
                <w:rPr>
                  <w:color w:val="0000FF"/>
                </w:rPr>
                <w:t>&lt;1&gt;</w:t>
              </w:r>
            </w:hyperlink>
            <w:r>
              <w:t xml:space="preserve"> - 2018 годы</w:t>
            </w:r>
          </w:p>
        </w:tc>
        <w:tc>
          <w:tcPr>
            <w:tcW w:w="4365" w:type="dxa"/>
          </w:tcPr>
          <w:p w:rsidR="007B63C2" w:rsidRDefault="007B63C2">
            <w:pPr>
              <w:pStyle w:val="ConsPlusNormal"/>
            </w:pPr>
            <w:r>
              <w:t>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 в 2018 году составит не менее 4,8%</w:t>
            </w:r>
          </w:p>
        </w:tc>
      </w:tr>
      <w:tr w:rsidR="007B63C2">
        <w:tc>
          <w:tcPr>
            <w:tcW w:w="13606" w:type="dxa"/>
            <w:gridSpan w:val="4"/>
          </w:tcPr>
          <w:p w:rsidR="007B63C2" w:rsidRDefault="007B63C2">
            <w:pPr>
              <w:pStyle w:val="ConsPlusNormal"/>
              <w:outlineLvl w:val="7"/>
            </w:pPr>
            <w:r>
              <w:t>1.1.1.1.4. Задача 4. Обеспечение социальной поддержки безработных граждан</w:t>
            </w:r>
          </w:p>
        </w:tc>
      </w:tr>
      <w:tr w:rsidR="007B63C2">
        <w:tc>
          <w:tcPr>
            <w:tcW w:w="3572" w:type="dxa"/>
          </w:tcPr>
          <w:p w:rsidR="007B63C2" w:rsidRDefault="007B63C2">
            <w:pPr>
              <w:pStyle w:val="ConsPlusNormal"/>
            </w:pPr>
            <w:r>
              <w:t>1.1.1.1.4.1. Основное мероприятие 7.</w:t>
            </w:r>
          </w:p>
          <w:p w:rsidR="007B63C2" w:rsidRDefault="007B63C2">
            <w:pPr>
              <w:pStyle w:val="ConsPlusNormal"/>
            </w:pPr>
            <w:r>
              <w:t xml:space="preserve">Осуществление социальных выплат безработным гражданам в рамках реализации полномочия Российской Федерации, переданного органам </w:t>
            </w:r>
            <w:r>
              <w:lastRenderedPageBreak/>
              <w:t>государственной власти субъектов Российской Федерации</w:t>
            </w:r>
          </w:p>
        </w:tc>
        <w:tc>
          <w:tcPr>
            <w:tcW w:w="4252" w:type="dxa"/>
          </w:tcPr>
          <w:p w:rsidR="007B63C2" w:rsidRDefault="007B63C2">
            <w:pPr>
              <w:pStyle w:val="ConsPlusNormal"/>
            </w:pPr>
            <w:r>
              <w:lastRenderedPageBreak/>
              <w:t>Государственный заказчик: Минтруда и соцразвития НСО.</w:t>
            </w:r>
          </w:p>
          <w:p w:rsidR="007B63C2" w:rsidRDefault="007B63C2">
            <w:pPr>
              <w:pStyle w:val="ConsPlusNormal"/>
            </w:pPr>
            <w:r>
              <w:t xml:space="preserve">Исполнители основного мероприятия: Минтруда и соцразвития НСО во взаимодействии с Отделением Пенсионного фонда Российской Федерации по Новосибирской области, </w:t>
            </w:r>
            <w:r>
              <w:lastRenderedPageBreak/>
              <w:t>учреждения занятости населения</w:t>
            </w:r>
          </w:p>
        </w:tc>
        <w:tc>
          <w:tcPr>
            <w:tcW w:w="1417" w:type="dxa"/>
          </w:tcPr>
          <w:p w:rsidR="007B63C2" w:rsidRDefault="007B63C2">
            <w:pPr>
              <w:pStyle w:val="ConsPlusNormal"/>
              <w:jc w:val="center"/>
            </w:pPr>
            <w:r>
              <w:lastRenderedPageBreak/>
              <w:t xml:space="preserve">2014 </w:t>
            </w:r>
            <w:hyperlink w:anchor="P1901" w:history="1">
              <w:r>
                <w:rPr>
                  <w:color w:val="0000FF"/>
                </w:rPr>
                <w:t>&lt;1&gt;</w:t>
              </w:r>
            </w:hyperlink>
            <w:r>
              <w:t xml:space="preserve"> - 2018 годы</w:t>
            </w:r>
          </w:p>
        </w:tc>
        <w:tc>
          <w:tcPr>
            <w:tcW w:w="4365" w:type="dxa"/>
          </w:tcPr>
          <w:p w:rsidR="007B63C2" w:rsidRDefault="007B63C2">
            <w:pPr>
              <w:pStyle w:val="ConsPlusNormal"/>
            </w:pPr>
            <w:r>
              <w:t>Уровень обеспеченности безработных граждан государственными услугами в части осуществления социальных выплат в течение 2014 - 2018 годов будет поддерживаться на уровне не менее 98,6%</w:t>
            </w:r>
          </w:p>
        </w:tc>
      </w:tr>
      <w:tr w:rsidR="007B63C2">
        <w:tc>
          <w:tcPr>
            <w:tcW w:w="13606" w:type="dxa"/>
            <w:gridSpan w:val="4"/>
          </w:tcPr>
          <w:p w:rsidR="007B63C2" w:rsidRDefault="007B63C2">
            <w:pPr>
              <w:pStyle w:val="ConsPlusNormal"/>
              <w:outlineLvl w:val="7"/>
            </w:pPr>
            <w:r>
              <w:lastRenderedPageBreak/>
              <w:t>1.1.1.1.5. Задача 5. Повышение качества и доступности государственных услуг в области содействия занятости населения</w:t>
            </w:r>
          </w:p>
        </w:tc>
      </w:tr>
      <w:tr w:rsidR="007B63C2">
        <w:tc>
          <w:tcPr>
            <w:tcW w:w="3572" w:type="dxa"/>
          </w:tcPr>
          <w:p w:rsidR="007B63C2" w:rsidRDefault="007B63C2">
            <w:pPr>
              <w:pStyle w:val="ConsPlusNormal"/>
            </w:pPr>
            <w:r>
              <w:t>1.1.1.1.5.1. Основное мероприятие 8.</w:t>
            </w:r>
          </w:p>
          <w:p w:rsidR="007B63C2" w:rsidRDefault="007B63C2">
            <w:pPr>
              <w:pStyle w:val="ConsPlusNormal"/>
            </w:pPr>
            <w:r>
              <w:t>Обеспечение деятельности учреждений занятости населения</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учреждения занятости населения, ГАУ НСО "ЦРПК"</w:t>
            </w:r>
          </w:p>
        </w:tc>
        <w:tc>
          <w:tcPr>
            <w:tcW w:w="1417" w:type="dxa"/>
          </w:tcPr>
          <w:p w:rsidR="007B63C2" w:rsidRDefault="007B63C2">
            <w:pPr>
              <w:pStyle w:val="ConsPlusNormal"/>
              <w:jc w:val="center"/>
            </w:pPr>
            <w:r>
              <w:t xml:space="preserve">2014 </w:t>
            </w:r>
            <w:hyperlink w:anchor="P1901" w:history="1">
              <w:r>
                <w:rPr>
                  <w:color w:val="0000FF"/>
                </w:rPr>
                <w:t>&lt;1&gt;</w:t>
              </w:r>
            </w:hyperlink>
            <w:r>
              <w:t xml:space="preserve"> - 2018 годы</w:t>
            </w:r>
          </w:p>
        </w:tc>
        <w:tc>
          <w:tcPr>
            <w:tcW w:w="4365" w:type="dxa"/>
          </w:tcPr>
          <w:p w:rsidR="007B63C2" w:rsidRDefault="007B63C2">
            <w:pPr>
              <w:pStyle w:val="ConsPlusNormal"/>
            </w:pPr>
            <w:r>
              <w:t>Будет обеспечено функционирование учреждений занятости населения, расположенных в 32 муниципальных образованиях Новосибирской области, и ГАУ НСО "ЦРПК"</w:t>
            </w:r>
          </w:p>
        </w:tc>
      </w:tr>
      <w:tr w:rsidR="007B63C2">
        <w:tc>
          <w:tcPr>
            <w:tcW w:w="3572" w:type="dxa"/>
          </w:tcPr>
          <w:p w:rsidR="007B63C2" w:rsidRDefault="007B63C2">
            <w:pPr>
              <w:pStyle w:val="ConsPlusNormal"/>
            </w:pPr>
            <w:r>
              <w:t>1.1.1.1.5.2. Основное мероприятие 9.</w:t>
            </w:r>
          </w:p>
          <w:p w:rsidR="007B63C2" w:rsidRDefault="007B63C2">
            <w:pPr>
              <w:pStyle w:val="ConsPlusNormal"/>
            </w:pPr>
            <w:r>
              <w:t>Внедрение и развитие информационных технологий, предоставление государственных услуг в области содействия занятости населения в электронном виде</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учреждения занятости населения</w:t>
            </w:r>
          </w:p>
        </w:tc>
        <w:tc>
          <w:tcPr>
            <w:tcW w:w="1417" w:type="dxa"/>
          </w:tcPr>
          <w:p w:rsidR="007B63C2" w:rsidRDefault="007B63C2">
            <w:pPr>
              <w:pStyle w:val="ConsPlusNormal"/>
              <w:jc w:val="center"/>
            </w:pPr>
            <w:r>
              <w:t xml:space="preserve">2014 </w:t>
            </w:r>
            <w:hyperlink w:anchor="P1901" w:history="1">
              <w:r>
                <w:rPr>
                  <w:color w:val="0000FF"/>
                </w:rPr>
                <w:t>&lt;1&gt;</w:t>
              </w:r>
            </w:hyperlink>
            <w:r>
              <w:t xml:space="preserve"> - 2018 годы</w:t>
            </w:r>
          </w:p>
        </w:tc>
        <w:tc>
          <w:tcPr>
            <w:tcW w:w="4365" w:type="dxa"/>
          </w:tcPr>
          <w:p w:rsidR="007B63C2" w:rsidRDefault="007B63C2">
            <w:pPr>
              <w:pStyle w:val="ConsPlusNormal"/>
            </w:pPr>
            <w:r>
              <w:t>Повышение доступности получения государственных услуг в области содействия занятости населения. Будет обеспечено функционирование 13 мобильных центров, из них 11, обслуживающих население районов области (Баганский, Барабинский, Искитимский, Карасукский, Коченевский, Кочковский, Куйбышевский, Маслянинский, Новосибирский, Татарский, Тогучинский), и 2 мобильных центров, обслуживающих население города Новосибирска</w:t>
            </w:r>
          </w:p>
        </w:tc>
      </w:tr>
      <w:tr w:rsidR="007B63C2">
        <w:tc>
          <w:tcPr>
            <w:tcW w:w="13606" w:type="dxa"/>
            <w:gridSpan w:val="4"/>
          </w:tcPr>
          <w:p w:rsidR="007B63C2" w:rsidRDefault="007B63C2">
            <w:pPr>
              <w:pStyle w:val="ConsPlusNormal"/>
              <w:outlineLvl w:val="4"/>
            </w:pPr>
            <w:r>
              <w:t>1.2. Задача 2. Улучшение условий и охраны труда работников организаций Новосибирской области</w:t>
            </w:r>
          </w:p>
        </w:tc>
      </w:tr>
      <w:tr w:rsidR="007B63C2">
        <w:tc>
          <w:tcPr>
            <w:tcW w:w="13606" w:type="dxa"/>
            <w:gridSpan w:val="4"/>
          </w:tcPr>
          <w:p w:rsidR="007B63C2" w:rsidRDefault="007B63C2">
            <w:pPr>
              <w:pStyle w:val="ConsPlusNormal"/>
              <w:jc w:val="center"/>
              <w:outlineLvl w:val="5"/>
            </w:pPr>
            <w:r>
              <w:t>1.2.2. Подпрограмма 2. Улучшение условий и охраны труда в Новосибирской области</w:t>
            </w:r>
          </w:p>
        </w:tc>
      </w:tr>
      <w:tr w:rsidR="007B63C2">
        <w:tc>
          <w:tcPr>
            <w:tcW w:w="13606" w:type="dxa"/>
            <w:gridSpan w:val="4"/>
          </w:tcPr>
          <w:p w:rsidR="007B63C2" w:rsidRDefault="007B63C2">
            <w:pPr>
              <w:pStyle w:val="ConsPlusNormal"/>
              <w:outlineLvl w:val="6"/>
            </w:pPr>
            <w:r>
              <w:t>1.2.2.1. Цель. Улучшение условий и охраны труда, направленных на сохранение жизни и здоровья работников в процессе трудовой деятельности</w:t>
            </w:r>
          </w:p>
        </w:tc>
      </w:tr>
      <w:tr w:rsidR="007B63C2">
        <w:tc>
          <w:tcPr>
            <w:tcW w:w="13606" w:type="dxa"/>
            <w:gridSpan w:val="4"/>
          </w:tcPr>
          <w:p w:rsidR="007B63C2" w:rsidRDefault="007B63C2">
            <w:pPr>
              <w:pStyle w:val="ConsPlusNormal"/>
              <w:outlineLvl w:val="7"/>
            </w:pPr>
            <w:r>
              <w:t>1.2.2.1.1. Задача 1. Совершенствование государственного управления охраной труда и повышение эффективности обеспечения соблюдения трудового законодательства</w:t>
            </w:r>
          </w:p>
        </w:tc>
      </w:tr>
      <w:tr w:rsidR="007B63C2">
        <w:tc>
          <w:tcPr>
            <w:tcW w:w="3572" w:type="dxa"/>
          </w:tcPr>
          <w:p w:rsidR="007B63C2" w:rsidRDefault="007B63C2">
            <w:pPr>
              <w:pStyle w:val="ConsPlusNormal"/>
            </w:pPr>
            <w:r>
              <w:t>1.2.2.1.1.1. Основное мероприятие 1.</w:t>
            </w:r>
          </w:p>
          <w:p w:rsidR="007B63C2" w:rsidRDefault="007B63C2">
            <w:pPr>
              <w:pStyle w:val="ConsPlusNormal"/>
            </w:pPr>
            <w:r>
              <w:lastRenderedPageBreak/>
              <w:t>Анализ состояния условий и охраны труда, осуществление контроля за соблюдением трудового законодательства</w:t>
            </w:r>
          </w:p>
        </w:tc>
        <w:tc>
          <w:tcPr>
            <w:tcW w:w="4252" w:type="dxa"/>
          </w:tcPr>
          <w:p w:rsidR="007B63C2" w:rsidRDefault="007B63C2">
            <w:pPr>
              <w:pStyle w:val="ConsPlusNormal"/>
            </w:pPr>
            <w:r>
              <w:lastRenderedPageBreak/>
              <w:t>Государственный заказчик: Минтруда и соцразвития НСО.</w:t>
            </w:r>
          </w:p>
          <w:p w:rsidR="007B63C2" w:rsidRDefault="007B63C2">
            <w:pPr>
              <w:pStyle w:val="ConsPlusNormal"/>
            </w:pPr>
            <w:r>
              <w:lastRenderedPageBreak/>
              <w:t>Исполнители основного мероприятия: Минтруда и соцразвития НСО во взаимодействии с ОИОГВ НСО, ГИТ, ГУ НРО ФСС РФ, ФП, Управлением Роспотребнадзора по НСО, МСЭ, Новосибирскстатом, администрациями МРиГО</w:t>
            </w:r>
          </w:p>
        </w:tc>
        <w:tc>
          <w:tcPr>
            <w:tcW w:w="1417" w:type="dxa"/>
          </w:tcPr>
          <w:p w:rsidR="007B63C2" w:rsidRDefault="007B63C2">
            <w:pPr>
              <w:pStyle w:val="ConsPlusNormal"/>
              <w:jc w:val="center"/>
            </w:pPr>
            <w:r>
              <w:lastRenderedPageBreak/>
              <w:t xml:space="preserve">2014 </w:t>
            </w:r>
            <w:hyperlink w:anchor="P1903" w:history="1">
              <w:r>
                <w:rPr>
                  <w:color w:val="0000FF"/>
                </w:rPr>
                <w:t>&lt;3&gt;</w:t>
              </w:r>
            </w:hyperlink>
            <w:r>
              <w:t xml:space="preserve"> - 2018 годы</w:t>
            </w:r>
          </w:p>
        </w:tc>
        <w:tc>
          <w:tcPr>
            <w:tcW w:w="4365" w:type="dxa"/>
            <w:vMerge w:val="restart"/>
          </w:tcPr>
          <w:p w:rsidR="007B63C2" w:rsidRDefault="007B63C2">
            <w:pPr>
              <w:pStyle w:val="ConsPlusNormal"/>
            </w:pPr>
            <w:r>
              <w:t xml:space="preserve">Определение приоритетных направлений работы по вопросам улучшения условий и </w:t>
            </w:r>
            <w:r>
              <w:lastRenderedPageBreak/>
              <w:t>охраны труда</w:t>
            </w:r>
          </w:p>
        </w:tc>
      </w:tr>
      <w:tr w:rsidR="007B63C2">
        <w:tc>
          <w:tcPr>
            <w:tcW w:w="3572" w:type="dxa"/>
          </w:tcPr>
          <w:p w:rsidR="007B63C2" w:rsidRDefault="007B63C2">
            <w:pPr>
              <w:pStyle w:val="ConsPlusNormal"/>
            </w:pPr>
            <w:r>
              <w:lastRenderedPageBreak/>
              <w:t>1.2.2.1.1.2. Основное мероприятие 2.</w:t>
            </w:r>
          </w:p>
          <w:p w:rsidR="007B63C2" w:rsidRDefault="007B63C2">
            <w:pPr>
              <w:pStyle w:val="ConsPlusNormal"/>
            </w:pPr>
            <w:r>
              <w:t>Проведение заседаний, совещаний по вопросу улучшения условий и охраны труда</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во взаимодействии с Минпромторгом НСО, Минстроем НСО, Министерством ЖКХиЭ НСО, ГИТ, ФП, администрациями МРиГО, СРПиР, организациями, СУ Ростехнадзора, МТУ по надзору за ЯРБ Сибири и Дальнего Востока Ростехнадзора</w:t>
            </w:r>
          </w:p>
        </w:tc>
        <w:tc>
          <w:tcPr>
            <w:tcW w:w="1417" w:type="dxa"/>
          </w:tcPr>
          <w:p w:rsidR="007B63C2" w:rsidRDefault="007B63C2">
            <w:pPr>
              <w:pStyle w:val="ConsPlusNormal"/>
              <w:jc w:val="center"/>
            </w:pPr>
            <w:r>
              <w:t xml:space="preserve">2014 </w:t>
            </w:r>
            <w:hyperlink w:anchor="P1903" w:history="1">
              <w:r>
                <w:rPr>
                  <w:color w:val="0000FF"/>
                </w:rPr>
                <w:t>&lt;3&gt;</w:t>
              </w:r>
            </w:hyperlink>
            <w:r>
              <w:t xml:space="preserve"> - 2018 годы</w:t>
            </w:r>
          </w:p>
        </w:tc>
        <w:tc>
          <w:tcPr>
            <w:tcW w:w="4365" w:type="dxa"/>
            <w:vMerge/>
          </w:tcPr>
          <w:p w:rsidR="007B63C2" w:rsidRDefault="007B63C2"/>
        </w:tc>
      </w:tr>
      <w:tr w:rsidR="007B63C2">
        <w:tc>
          <w:tcPr>
            <w:tcW w:w="3572" w:type="dxa"/>
          </w:tcPr>
          <w:p w:rsidR="007B63C2" w:rsidRDefault="007B63C2">
            <w:pPr>
              <w:pStyle w:val="ConsPlusNormal"/>
            </w:pPr>
            <w:r>
              <w:t>1.2.2.1.1.3. Основное мероприятие 3.</w:t>
            </w:r>
          </w:p>
          <w:p w:rsidR="007B63C2" w:rsidRDefault="007B63C2">
            <w:pPr>
              <w:pStyle w:val="ConsPlusNormal"/>
            </w:pPr>
            <w:r>
              <w:t>Финансовое обеспечение предупредительных мер (подробное описание мероприятия отражено в разделе "Система основных мероприятий государственной программы")</w:t>
            </w:r>
          </w:p>
        </w:tc>
        <w:tc>
          <w:tcPr>
            <w:tcW w:w="4252" w:type="dxa"/>
          </w:tcPr>
          <w:p w:rsidR="007B63C2" w:rsidRDefault="007B63C2">
            <w:pPr>
              <w:pStyle w:val="ConsPlusNormal"/>
            </w:pPr>
            <w:r>
              <w:t>ГУ НРО ФСС РФ, Минтруда и соцразвития НСО во взаимодействии с организациями, привлекаемыми в соответствии с законодательством</w:t>
            </w:r>
          </w:p>
        </w:tc>
        <w:tc>
          <w:tcPr>
            <w:tcW w:w="1417" w:type="dxa"/>
          </w:tcPr>
          <w:p w:rsidR="007B63C2" w:rsidRDefault="007B63C2">
            <w:pPr>
              <w:pStyle w:val="ConsPlusNormal"/>
              <w:jc w:val="center"/>
            </w:pPr>
            <w:r>
              <w:t xml:space="preserve">2014 </w:t>
            </w:r>
            <w:hyperlink w:anchor="P1903" w:history="1">
              <w:r>
                <w:rPr>
                  <w:color w:val="0000FF"/>
                </w:rPr>
                <w:t>&lt;3&gt;</w:t>
              </w:r>
            </w:hyperlink>
            <w:r>
              <w:t xml:space="preserve"> - 2018 годы</w:t>
            </w:r>
          </w:p>
        </w:tc>
        <w:tc>
          <w:tcPr>
            <w:tcW w:w="4365" w:type="dxa"/>
          </w:tcPr>
          <w:p w:rsidR="007B63C2" w:rsidRDefault="007B63C2">
            <w:pPr>
              <w:pStyle w:val="ConsPlusNormal"/>
            </w:pPr>
            <w:r>
              <w:t>Стимулирование работодателей к созданию здоровых и безопасных условий труда, направленных на сохранение жизни и здоровья работников</w:t>
            </w:r>
          </w:p>
        </w:tc>
      </w:tr>
      <w:tr w:rsidR="007B63C2">
        <w:tc>
          <w:tcPr>
            <w:tcW w:w="13606" w:type="dxa"/>
            <w:gridSpan w:val="4"/>
          </w:tcPr>
          <w:p w:rsidR="007B63C2" w:rsidRDefault="007B63C2">
            <w:pPr>
              <w:pStyle w:val="ConsPlusNormal"/>
              <w:outlineLvl w:val="7"/>
            </w:pPr>
            <w:r>
              <w:t>1.2.2.1.2. Задача 2. Организация внедрения механизма специальной оценки условий труда</w:t>
            </w:r>
          </w:p>
        </w:tc>
      </w:tr>
      <w:tr w:rsidR="007B63C2">
        <w:tc>
          <w:tcPr>
            <w:tcW w:w="3572" w:type="dxa"/>
          </w:tcPr>
          <w:p w:rsidR="007B63C2" w:rsidRDefault="007B63C2">
            <w:pPr>
              <w:pStyle w:val="ConsPlusNormal"/>
            </w:pPr>
            <w:r>
              <w:t>1.2.2.1.2.1. Основное мероприятие 4.</w:t>
            </w:r>
          </w:p>
          <w:p w:rsidR="007B63C2" w:rsidRDefault="007B63C2">
            <w:pPr>
              <w:pStyle w:val="ConsPlusNormal"/>
            </w:pPr>
            <w:r>
              <w:t>Экспертиза качества специальной оценки условий труда</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 xml:space="preserve">Исполнители основного мероприятия: Минтруда и соцразвития НСО во </w:t>
            </w:r>
            <w:r>
              <w:lastRenderedPageBreak/>
              <w:t>взаимодействии с организациями, проводящими специальную оценку условий труда</w:t>
            </w:r>
          </w:p>
        </w:tc>
        <w:tc>
          <w:tcPr>
            <w:tcW w:w="1417" w:type="dxa"/>
          </w:tcPr>
          <w:p w:rsidR="007B63C2" w:rsidRDefault="007B63C2">
            <w:pPr>
              <w:pStyle w:val="ConsPlusNormal"/>
              <w:jc w:val="center"/>
            </w:pPr>
            <w:r>
              <w:lastRenderedPageBreak/>
              <w:t xml:space="preserve">2014 </w:t>
            </w:r>
            <w:hyperlink w:anchor="P1903" w:history="1">
              <w:r>
                <w:rPr>
                  <w:color w:val="0000FF"/>
                </w:rPr>
                <w:t>&lt;3&gt;</w:t>
              </w:r>
            </w:hyperlink>
            <w:r>
              <w:t xml:space="preserve"> - 2018 годы</w:t>
            </w:r>
          </w:p>
        </w:tc>
        <w:tc>
          <w:tcPr>
            <w:tcW w:w="4365" w:type="dxa"/>
          </w:tcPr>
          <w:p w:rsidR="007B63C2" w:rsidRDefault="007B63C2">
            <w:pPr>
              <w:pStyle w:val="ConsPlusNormal"/>
            </w:pPr>
            <w:r>
              <w:t>Повышение качества проведения работодателями специальной оценки условий труда</w:t>
            </w:r>
          </w:p>
        </w:tc>
      </w:tr>
      <w:tr w:rsidR="007B63C2">
        <w:tc>
          <w:tcPr>
            <w:tcW w:w="3572" w:type="dxa"/>
          </w:tcPr>
          <w:p w:rsidR="007B63C2" w:rsidRDefault="007B63C2">
            <w:pPr>
              <w:pStyle w:val="ConsPlusNormal"/>
            </w:pPr>
            <w:r>
              <w:lastRenderedPageBreak/>
              <w:t>1.2.2.1.2.2. Основное мероприятие 5.</w:t>
            </w:r>
          </w:p>
          <w:p w:rsidR="007B63C2" w:rsidRDefault="007B63C2">
            <w:pPr>
              <w:pStyle w:val="ConsPlusNormal"/>
            </w:pPr>
            <w:r>
              <w:t>Проведение разъяснительной работы по вопросам проведения специальной оценки условий труда</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во взаимодействии с ГИТ, администрациями МРиГО, организациями, оказывающими услуги в области охраны труда, АНО "НОЦОТ"</w:t>
            </w:r>
          </w:p>
        </w:tc>
        <w:tc>
          <w:tcPr>
            <w:tcW w:w="1417" w:type="dxa"/>
          </w:tcPr>
          <w:p w:rsidR="007B63C2" w:rsidRDefault="007B63C2">
            <w:pPr>
              <w:pStyle w:val="ConsPlusNormal"/>
              <w:jc w:val="center"/>
            </w:pPr>
            <w:r>
              <w:t xml:space="preserve">2014 </w:t>
            </w:r>
            <w:hyperlink w:anchor="P1903" w:history="1">
              <w:r>
                <w:rPr>
                  <w:color w:val="0000FF"/>
                </w:rPr>
                <w:t>&lt;3&gt;</w:t>
              </w:r>
            </w:hyperlink>
            <w:r>
              <w:t xml:space="preserve"> - 2018 годы</w:t>
            </w:r>
          </w:p>
        </w:tc>
        <w:tc>
          <w:tcPr>
            <w:tcW w:w="4365" w:type="dxa"/>
          </w:tcPr>
          <w:p w:rsidR="007B63C2" w:rsidRDefault="007B63C2">
            <w:pPr>
              <w:pStyle w:val="ConsPlusNormal"/>
            </w:pPr>
            <w:r>
              <w:t>Увеличение количества работодателей, которые провели специальную оценку условий труда и реализуют мероприятия, направленные на улучшение условий труда работников</w:t>
            </w:r>
          </w:p>
        </w:tc>
      </w:tr>
      <w:tr w:rsidR="007B63C2">
        <w:tc>
          <w:tcPr>
            <w:tcW w:w="3572" w:type="dxa"/>
          </w:tcPr>
          <w:p w:rsidR="007B63C2" w:rsidRDefault="007B63C2">
            <w:pPr>
              <w:pStyle w:val="ConsPlusNormal"/>
            </w:pPr>
            <w:r>
              <w:t>1.2.2.1.2.3. Основное мероприятие 6.</w:t>
            </w:r>
          </w:p>
          <w:p w:rsidR="007B63C2" w:rsidRDefault="007B63C2">
            <w:pPr>
              <w:pStyle w:val="ConsPlusNormal"/>
            </w:pPr>
            <w:r>
              <w:t>Проведение мероприятий по снижению профессиональных рисков, производственного травматизма и профессиональной заболеваемости</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во взаимодействии с ФБУН "НИИ гигиены", ФГБОУ ВО НГМУ Минздрава России, Управлением Роспотребнадзора по НСО, организациями, привлекаемыми в соответствии с законодательством</w:t>
            </w:r>
          </w:p>
        </w:tc>
        <w:tc>
          <w:tcPr>
            <w:tcW w:w="1417" w:type="dxa"/>
          </w:tcPr>
          <w:p w:rsidR="007B63C2" w:rsidRDefault="007B63C2">
            <w:pPr>
              <w:pStyle w:val="ConsPlusNormal"/>
              <w:jc w:val="center"/>
            </w:pPr>
            <w:r>
              <w:t xml:space="preserve">2015 </w:t>
            </w:r>
            <w:hyperlink w:anchor="P1904" w:history="1">
              <w:r>
                <w:rPr>
                  <w:color w:val="0000FF"/>
                </w:rPr>
                <w:t>&lt;4&gt;</w:t>
              </w:r>
            </w:hyperlink>
            <w:r>
              <w:t xml:space="preserve"> - 2018 годы</w:t>
            </w:r>
          </w:p>
        </w:tc>
        <w:tc>
          <w:tcPr>
            <w:tcW w:w="4365" w:type="dxa"/>
          </w:tcPr>
          <w:p w:rsidR="007B63C2" w:rsidRDefault="007B63C2">
            <w:pPr>
              <w:pStyle w:val="ConsPlusNormal"/>
            </w:pPr>
            <w:r>
              <w:t>Повышение качества и достижение профилактической цели обязательных и периодических медицинских осмотров</w:t>
            </w:r>
          </w:p>
        </w:tc>
      </w:tr>
      <w:tr w:rsidR="007B63C2">
        <w:tc>
          <w:tcPr>
            <w:tcW w:w="13606" w:type="dxa"/>
            <w:gridSpan w:val="4"/>
          </w:tcPr>
          <w:p w:rsidR="007B63C2" w:rsidRDefault="007B63C2">
            <w:pPr>
              <w:pStyle w:val="ConsPlusNormal"/>
              <w:outlineLvl w:val="7"/>
            </w:pPr>
            <w:r>
              <w:t>1.2.2.1.3. Задача 3. Информационное обеспечение вопросов охраны труда, совершенствование системы обучения по охране труда</w:t>
            </w:r>
          </w:p>
        </w:tc>
      </w:tr>
      <w:tr w:rsidR="007B63C2">
        <w:tc>
          <w:tcPr>
            <w:tcW w:w="3572" w:type="dxa"/>
          </w:tcPr>
          <w:p w:rsidR="007B63C2" w:rsidRDefault="007B63C2">
            <w:pPr>
              <w:pStyle w:val="ConsPlusNormal"/>
            </w:pPr>
            <w:r>
              <w:t>1.2.2.1.3.1. Основное мероприятие 7.</w:t>
            </w:r>
          </w:p>
          <w:p w:rsidR="007B63C2" w:rsidRDefault="007B63C2">
            <w:pPr>
              <w:pStyle w:val="ConsPlusNormal"/>
            </w:pPr>
            <w:r>
              <w:t>Проведение информационной работы по вопросам охраны труда</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 xml:space="preserve">Исполнители основного мероприятия: Минтруда и соцразвития НСО во взаимодействии с ДИиРТТ НСО, ГИТ, ГУ НРО ФСС РФ, ФП, Управлением Роспотребнадзора по НСО, МСЭ, СРПиР, администрациями МРиГО, организациями, оказывающими услуги в области охраны </w:t>
            </w:r>
            <w:r>
              <w:lastRenderedPageBreak/>
              <w:t>труда, ООО "РосЭкоАудит", организациями, привлекаемыми в соответствии с законодательством</w:t>
            </w:r>
          </w:p>
        </w:tc>
        <w:tc>
          <w:tcPr>
            <w:tcW w:w="1417" w:type="dxa"/>
          </w:tcPr>
          <w:p w:rsidR="007B63C2" w:rsidRDefault="007B63C2">
            <w:pPr>
              <w:pStyle w:val="ConsPlusNormal"/>
              <w:jc w:val="center"/>
            </w:pPr>
            <w:r>
              <w:lastRenderedPageBreak/>
              <w:t xml:space="preserve">2014 </w:t>
            </w:r>
            <w:hyperlink w:anchor="P1903" w:history="1">
              <w:r>
                <w:rPr>
                  <w:color w:val="0000FF"/>
                </w:rPr>
                <w:t>&lt;3&gt;</w:t>
              </w:r>
            </w:hyperlink>
            <w:r>
              <w:t xml:space="preserve"> - 2018 годы</w:t>
            </w:r>
          </w:p>
        </w:tc>
        <w:tc>
          <w:tcPr>
            <w:tcW w:w="4365" w:type="dxa"/>
            <w:vMerge w:val="restart"/>
          </w:tcPr>
          <w:p w:rsidR="007B63C2" w:rsidRDefault="007B63C2">
            <w:pPr>
              <w:pStyle w:val="ConsPlusNormal"/>
            </w:pPr>
            <w:r>
              <w:t>Повышение уровня компетенции руководителей и специалистов организаций по вопросам охраны труда</w:t>
            </w:r>
          </w:p>
        </w:tc>
      </w:tr>
      <w:tr w:rsidR="007B63C2">
        <w:tc>
          <w:tcPr>
            <w:tcW w:w="3572" w:type="dxa"/>
          </w:tcPr>
          <w:p w:rsidR="007B63C2" w:rsidRDefault="007B63C2">
            <w:pPr>
              <w:pStyle w:val="ConsPlusNormal"/>
            </w:pPr>
            <w:r>
              <w:lastRenderedPageBreak/>
              <w:t>1.2.2.1.3.2. Основное мероприятие 8.</w:t>
            </w:r>
          </w:p>
          <w:p w:rsidR="007B63C2" w:rsidRDefault="007B63C2">
            <w:pPr>
              <w:pStyle w:val="ConsPlusNormal"/>
            </w:pPr>
            <w:r>
              <w:t>Организация проведения обучения и проверки знаний требований охраны труда руководителей и специалистов организаций</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во взаимодействии с ГИТ, ФП, кафедрами безопасности жизнедеятельности образовательных организаций высшего образования Новосибирской области, организациями, оказывающими услуги в области охраны труда</w:t>
            </w:r>
          </w:p>
        </w:tc>
        <w:tc>
          <w:tcPr>
            <w:tcW w:w="1417" w:type="dxa"/>
          </w:tcPr>
          <w:p w:rsidR="007B63C2" w:rsidRDefault="007B63C2">
            <w:pPr>
              <w:pStyle w:val="ConsPlusNormal"/>
              <w:jc w:val="center"/>
            </w:pPr>
            <w:r>
              <w:t xml:space="preserve">2014 </w:t>
            </w:r>
            <w:hyperlink w:anchor="P1903" w:history="1">
              <w:r>
                <w:rPr>
                  <w:color w:val="0000FF"/>
                </w:rPr>
                <w:t>&lt;3&gt;</w:t>
              </w:r>
            </w:hyperlink>
            <w:r>
              <w:t xml:space="preserve"> - 2018 годы</w:t>
            </w:r>
          </w:p>
        </w:tc>
        <w:tc>
          <w:tcPr>
            <w:tcW w:w="4365" w:type="dxa"/>
            <w:vMerge/>
          </w:tcPr>
          <w:p w:rsidR="007B63C2" w:rsidRDefault="007B63C2"/>
        </w:tc>
      </w:tr>
      <w:tr w:rsidR="007B63C2">
        <w:tc>
          <w:tcPr>
            <w:tcW w:w="13606" w:type="dxa"/>
            <w:gridSpan w:val="4"/>
          </w:tcPr>
          <w:p w:rsidR="007B63C2" w:rsidRDefault="007B63C2">
            <w:pPr>
              <w:pStyle w:val="ConsPlusNormal"/>
              <w:outlineLvl w:val="4"/>
            </w:pPr>
            <w:r>
              <w:t>1.3. Задача 3. Расширение возможностей трудоустройства инвалидов, в том числе инвалидов молодого возраста</w:t>
            </w:r>
          </w:p>
        </w:tc>
      </w:tr>
      <w:tr w:rsidR="007B63C2">
        <w:tc>
          <w:tcPr>
            <w:tcW w:w="13606" w:type="dxa"/>
            <w:gridSpan w:val="4"/>
          </w:tcPr>
          <w:p w:rsidR="007B63C2" w:rsidRDefault="007B63C2">
            <w:pPr>
              <w:pStyle w:val="ConsPlusNormal"/>
              <w:jc w:val="center"/>
              <w:outlineLvl w:val="5"/>
            </w:pPr>
            <w:r>
              <w:t>1.3.3. Подпрограмма 3. Сопровождение инвалидов, в том числе инвалидов молодого возраста, при трудоустройстве</w:t>
            </w:r>
          </w:p>
        </w:tc>
      </w:tr>
      <w:tr w:rsidR="007B63C2">
        <w:tc>
          <w:tcPr>
            <w:tcW w:w="13606" w:type="dxa"/>
            <w:gridSpan w:val="4"/>
          </w:tcPr>
          <w:p w:rsidR="007B63C2" w:rsidRDefault="007B63C2">
            <w:pPr>
              <w:pStyle w:val="ConsPlusNormal"/>
              <w:outlineLvl w:val="6"/>
            </w:pPr>
            <w:r>
              <w:t>1.3.3.1. Цель. Расширение возможностей трудоустройства инвалидов, в том числе инвалидов молодого возраста</w:t>
            </w:r>
          </w:p>
        </w:tc>
      </w:tr>
      <w:tr w:rsidR="007B63C2">
        <w:tc>
          <w:tcPr>
            <w:tcW w:w="13606" w:type="dxa"/>
            <w:gridSpan w:val="4"/>
          </w:tcPr>
          <w:p w:rsidR="007B63C2" w:rsidRDefault="007B63C2">
            <w:pPr>
              <w:pStyle w:val="ConsPlusNormal"/>
              <w:outlineLvl w:val="7"/>
            </w:pPr>
            <w:r>
              <w:t>1.3.3.1.1. Задача 1. 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tc>
      </w:tr>
      <w:tr w:rsidR="007B63C2">
        <w:tc>
          <w:tcPr>
            <w:tcW w:w="3572" w:type="dxa"/>
          </w:tcPr>
          <w:p w:rsidR="007B63C2" w:rsidRDefault="007B63C2">
            <w:pPr>
              <w:pStyle w:val="ConsPlusNormal"/>
            </w:pPr>
            <w:r>
              <w:t>1.3.3.1.1.1. Основное мероприятие 1.</w:t>
            </w:r>
          </w:p>
          <w:p w:rsidR="007B63C2" w:rsidRDefault="007B63C2">
            <w:pPr>
              <w:pStyle w:val="ConsPlusNormal"/>
            </w:pPr>
            <w:r>
              <w:t>Повышение уровня компетенции (осведомленности) инвалидов, в том числе инвалидов молодого возраста, а также работников учреждений занятости населения по вопросам организации трудовой занятости инвалидов</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 xml:space="preserve">Исполнители основного мероприятия: Минтруда и соцразвития НСО, учреждения занятости населения, ГАУ НСО "ЦРПК", Минобразования НСО во взаимодействии с общественными организациями инвалидов, организациями, привлекаемыми в соответствии с законодательством, образовательными организациями высшего образования </w:t>
            </w:r>
            <w:r>
              <w:lastRenderedPageBreak/>
              <w:t>Новосибирской области, государственными профессиональными образовательными организациями, подведомственными ОИОГВ НСО</w:t>
            </w:r>
          </w:p>
        </w:tc>
        <w:tc>
          <w:tcPr>
            <w:tcW w:w="1417" w:type="dxa"/>
          </w:tcPr>
          <w:p w:rsidR="007B63C2" w:rsidRDefault="007B63C2">
            <w:pPr>
              <w:pStyle w:val="ConsPlusNormal"/>
              <w:jc w:val="center"/>
            </w:pPr>
            <w:r>
              <w:lastRenderedPageBreak/>
              <w:t>2018 год</w:t>
            </w:r>
          </w:p>
        </w:tc>
        <w:tc>
          <w:tcPr>
            <w:tcW w:w="4365" w:type="dxa"/>
          </w:tcPr>
          <w:p w:rsidR="007B63C2" w:rsidRDefault="007B63C2">
            <w:pPr>
              <w:pStyle w:val="ConsPlusNormal"/>
            </w:pPr>
            <w:r>
              <w:t>Повышение уровня информированности инвалидов, в том числе инвалидов молодого возраста, о возможностях трудоустройства, прохождения профессионального обучения и дополнительного профессионального образования. Повышение квалификации сотрудников учреждений занятости населения по вопросам предоставления государственных услуг инвалидам.</w:t>
            </w:r>
          </w:p>
          <w:p w:rsidR="007B63C2" w:rsidRDefault="007B63C2">
            <w:pPr>
              <w:pStyle w:val="ConsPlusNormal"/>
            </w:pPr>
            <w:r>
              <w:t xml:space="preserve">Уровень удовлетворенности граждан, </w:t>
            </w:r>
            <w:r>
              <w:lastRenderedPageBreak/>
              <w:t>относящихся к категории инвалидов, предоставленными государственными услугами в области содействия занятости населения в 2018 году составит не менее 90,0%</w:t>
            </w:r>
          </w:p>
        </w:tc>
      </w:tr>
      <w:tr w:rsidR="007B63C2">
        <w:tc>
          <w:tcPr>
            <w:tcW w:w="13606" w:type="dxa"/>
            <w:gridSpan w:val="4"/>
          </w:tcPr>
          <w:p w:rsidR="007B63C2" w:rsidRDefault="007B63C2">
            <w:pPr>
              <w:pStyle w:val="ConsPlusNormal"/>
              <w:outlineLvl w:val="7"/>
            </w:pPr>
            <w:r>
              <w:lastRenderedPageBreak/>
              <w:t>1.3.3.1.2. Задача 2. Повышение конкурентоспособности инвалидов, в том числе инвалидов молодого возраста, на региональном рынке труда</w:t>
            </w:r>
          </w:p>
        </w:tc>
      </w:tr>
      <w:tr w:rsidR="007B63C2">
        <w:tc>
          <w:tcPr>
            <w:tcW w:w="3572" w:type="dxa"/>
          </w:tcPr>
          <w:p w:rsidR="007B63C2" w:rsidRDefault="007B63C2">
            <w:pPr>
              <w:pStyle w:val="ConsPlusNormal"/>
            </w:pPr>
            <w:r>
              <w:t>1.3.3.1.2.1. Основное мероприятие 2.</w:t>
            </w:r>
          </w:p>
          <w:p w:rsidR="007B63C2" w:rsidRDefault="007B63C2">
            <w:pPr>
              <w:pStyle w:val="ConsPlusNormal"/>
            </w:pPr>
            <w:r>
              <w:t>Формирование у инвалидов, в том числе инвалидов молодого возраста, социальных навыков, способствующих их скорейшему трудоустройству</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учреждения занятости населения, ГАУ НСО "ЦРПК" во взаимодействии с образовательными организациями высшего образования Новосибирской области, государственными профессиональными образовательными организациями и государственными общеобразовательными организациями, подведомственными ОИОГВ НСО, муниципальными общеобразовательными организациями</w:t>
            </w:r>
          </w:p>
        </w:tc>
        <w:tc>
          <w:tcPr>
            <w:tcW w:w="1417" w:type="dxa"/>
          </w:tcPr>
          <w:p w:rsidR="007B63C2" w:rsidRDefault="007B63C2">
            <w:pPr>
              <w:pStyle w:val="ConsPlusNormal"/>
              <w:jc w:val="center"/>
            </w:pPr>
            <w:r>
              <w:t>2018 год</w:t>
            </w:r>
          </w:p>
        </w:tc>
        <w:tc>
          <w:tcPr>
            <w:tcW w:w="4365" w:type="dxa"/>
          </w:tcPr>
          <w:p w:rsidR="007B63C2" w:rsidRDefault="007B63C2">
            <w:pPr>
              <w:pStyle w:val="ConsPlusNormal"/>
            </w:pPr>
            <w:r>
              <w:t>Оказание профориентационных услуг инвалидам молодого возраста - учащимся и студентам образовательных организаций Новосибирской области в целях коррекции определения в выборе профессии или специальности исходя из возможностей их трудоустройства по определенной профессии, специальности и направлению подготовки. В 2018 году организация профессионального обучения и дополнительного профессионального образования не менее 60 инвалидов, в том числе инвалидов молодого возраста; проведение не менее 32 специализированных мероприятий по трудоустройству инвалидов молодого возраста.</w:t>
            </w:r>
          </w:p>
          <w:p w:rsidR="007B63C2" w:rsidRDefault="007B63C2">
            <w:pPr>
              <w:pStyle w:val="ConsPlusNormal"/>
            </w:pPr>
            <w:r>
              <w:t>Сокращение продолжительности поиска работы гражданами указанной категории.</w:t>
            </w:r>
          </w:p>
          <w:p w:rsidR="007B63C2" w:rsidRDefault="007B63C2">
            <w:pPr>
              <w:pStyle w:val="ConsPlusNormal"/>
            </w:pPr>
            <w:r>
              <w:t xml:space="preserve">Доля трудоустроенных инвалидов, в том числе инвалидов молодого возраста, прошедших профессиональное обучение или получивших дополнительное профессиональное образование по направлению учреждений занятости населения, в общей численности инвалидов, </w:t>
            </w:r>
            <w:r>
              <w:lastRenderedPageBreak/>
              <w:t>прошедших профессиональное обучение или получивших дополнительное профессиональное образование по направлению учреждений занятости населения, в 2018 году составит не менее 35,0%.</w:t>
            </w:r>
          </w:p>
          <w:p w:rsidR="007B63C2" w:rsidRDefault="007B63C2">
            <w:pPr>
              <w:pStyle w:val="ConsPlusNormal"/>
            </w:pPr>
            <w:r>
              <w:t>Доля трудоустроенных инвалидов молодого возраста - выпускников образовательных организаций в общей численности молодых инвалидов - выпускников образовательных организаций в 2018 году составит не менее 69,4%</w:t>
            </w:r>
          </w:p>
        </w:tc>
      </w:tr>
      <w:tr w:rsidR="007B63C2">
        <w:tc>
          <w:tcPr>
            <w:tcW w:w="13606" w:type="dxa"/>
            <w:gridSpan w:val="4"/>
          </w:tcPr>
          <w:p w:rsidR="007B63C2" w:rsidRDefault="007B63C2">
            <w:pPr>
              <w:pStyle w:val="ConsPlusNormal"/>
              <w:outlineLvl w:val="7"/>
            </w:pPr>
            <w:r>
              <w:lastRenderedPageBreak/>
              <w:t>1.3.3.1.3. Задача 3. Организация трудоустройства инвалидов, в том числе инвалидов, нуждающихся в сопровождении при трудоустройстве</w:t>
            </w:r>
          </w:p>
        </w:tc>
      </w:tr>
      <w:tr w:rsidR="007B63C2">
        <w:tc>
          <w:tcPr>
            <w:tcW w:w="3572" w:type="dxa"/>
          </w:tcPr>
          <w:p w:rsidR="007B63C2" w:rsidRDefault="007B63C2">
            <w:pPr>
              <w:pStyle w:val="ConsPlusNormal"/>
            </w:pPr>
            <w:r>
              <w:t>1.3.3.1.3.1. Основное мероприятие 3.</w:t>
            </w:r>
          </w:p>
          <w:p w:rsidR="007B63C2" w:rsidRDefault="007B63C2">
            <w:pPr>
              <w:pStyle w:val="ConsPlusNormal"/>
            </w:pPr>
            <w:r>
              <w:t>Организация взаимодействия с работодателями по вопросам трудоустройства инвалидов, в том числе инвалидов молодого возраста</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учреждения занятости населения, Минобразования НСО во взаимодействии с МСЭ, общественными организациями инвалидов Новосибирской области, организациями, привлекаемыми в соответствии с законодательством</w:t>
            </w:r>
          </w:p>
        </w:tc>
        <w:tc>
          <w:tcPr>
            <w:tcW w:w="1417" w:type="dxa"/>
          </w:tcPr>
          <w:p w:rsidR="007B63C2" w:rsidRDefault="007B63C2">
            <w:pPr>
              <w:pStyle w:val="ConsPlusNormal"/>
              <w:jc w:val="center"/>
            </w:pPr>
            <w:r>
              <w:t>2018 год</w:t>
            </w:r>
          </w:p>
        </w:tc>
        <w:tc>
          <w:tcPr>
            <w:tcW w:w="4365" w:type="dxa"/>
          </w:tcPr>
          <w:p w:rsidR="007B63C2" w:rsidRDefault="007B63C2">
            <w:pPr>
              <w:pStyle w:val="ConsPlusNormal"/>
            </w:pPr>
            <w:r>
              <w:t>В 2018 году не менее 3,5 тыс. инвалидов, в том числе инвалидам молодого возраста, будет оказано содействие в трудоустройстве, не менее 1,0 тыс. инвалидов, в том числе инвалидов молодого возраста, будут трудоустроены на рабочие места в пределах установленной квоты для приема на работу инвалидов.</w:t>
            </w:r>
          </w:p>
          <w:p w:rsidR="007B63C2" w:rsidRDefault="007B63C2">
            <w:pPr>
              <w:pStyle w:val="ConsPlusNormal"/>
            </w:pPr>
            <w:r>
              <w:t>В 2018 году не менее 200 инвалидам, в том числе инвалидам молодого возраста, будут оказаны услуги сопровождения при трудоустройстве.</w:t>
            </w:r>
          </w:p>
          <w:p w:rsidR="007B63C2" w:rsidRDefault="007B63C2">
            <w:pPr>
              <w:pStyle w:val="ConsPlusNormal"/>
            </w:pPr>
            <w:r>
              <w:t>Доля трудоустроенных граждан, относящихся к категории инвалидов, в общей численности инвалидов, обратившихся в учреждения занятости населения, в 2018 году составит не менее 62,1%.</w:t>
            </w:r>
          </w:p>
          <w:p w:rsidR="007B63C2" w:rsidRDefault="007B63C2">
            <w:pPr>
              <w:pStyle w:val="ConsPlusNormal"/>
            </w:pPr>
            <w:r>
              <w:t xml:space="preserve">Доля трудоустроенных инвалидов молодого </w:t>
            </w:r>
            <w:r>
              <w:lastRenderedPageBreak/>
              <w:t>возраста в общей численности инвалидов молодого возраста, обратившихся за содействием в поиске подходящей работы в учреждения занятости населения, в 2018 году составит не менее 61,5%.</w:t>
            </w:r>
          </w:p>
          <w:p w:rsidR="007B63C2" w:rsidRDefault="007B63C2">
            <w:pPr>
              <w:pStyle w:val="ConsPlusNormal"/>
            </w:pPr>
            <w:r>
              <w:t>Количество сохраненных рабочих мест для инвалидов, в том числе для инвалидов молодого возраста, на которые были направлены меры финансовой поддержки, в 2018 году составит не менее 80 единиц</w:t>
            </w:r>
          </w:p>
        </w:tc>
      </w:tr>
      <w:tr w:rsidR="007B63C2">
        <w:tc>
          <w:tcPr>
            <w:tcW w:w="3572" w:type="dxa"/>
          </w:tcPr>
          <w:p w:rsidR="007B63C2" w:rsidRDefault="007B63C2">
            <w:pPr>
              <w:pStyle w:val="ConsPlusNormal"/>
            </w:pPr>
            <w:r>
              <w:lastRenderedPageBreak/>
              <w:t>1.3.3.1.3.2. Основное мероприятие 4.</w:t>
            </w:r>
          </w:p>
          <w:p w:rsidR="007B63C2" w:rsidRDefault="007B63C2">
            <w:pPr>
              <w:pStyle w:val="ConsPlusNormal"/>
            </w:pPr>
            <w:r>
              <w:t>Организация взаимодействия с образовательными организациями Новосибирской области по вопросам содействия занятости выпускников из числа инвалидов молодого возраста</w:t>
            </w:r>
          </w:p>
        </w:tc>
        <w:tc>
          <w:tcPr>
            <w:tcW w:w="4252" w:type="dxa"/>
          </w:tcPr>
          <w:p w:rsidR="007B63C2" w:rsidRDefault="007B63C2">
            <w:pPr>
              <w:pStyle w:val="ConsPlusNormal"/>
            </w:pPr>
            <w:r>
              <w:t>Государственный заказчик: Минтруда и соцразвития НСО.</w:t>
            </w:r>
          </w:p>
          <w:p w:rsidR="007B63C2" w:rsidRDefault="007B63C2">
            <w:pPr>
              <w:pStyle w:val="ConsPlusNormal"/>
            </w:pPr>
            <w:r>
              <w:t>Исполнители основного мероприятия: Минтруда и соцразвития НСО, учреждения занятости населения, Минобразования НСО во взаимодействии с образовательными организациями высшего образования Новосибирской области, государственными профессиональными образовательными организациями, подведомственными ОИОГВ НСО, в том числе ГАУ ДПО НСО "Новосибирский центр развития профессионального образования", ГБПОУ НСО "Новосибирский профессионально-педагогический колледж"</w:t>
            </w:r>
          </w:p>
        </w:tc>
        <w:tc>
          <w:tcPr>
            <w:tcW w:w="1417" w:type="dxa"/>
          </w:tcPr>
          <w:p w:rsidR="007B63C2" w:rsidRDefault="007B63C2">
            <w:pPr>
              <w:pStyle w:val="ConsPlusNormal"/>
              <w:jc w:val="center"/>
            </w:pPr>
            <w:r>
              <w:t>2018 год</w:t>
            </w:r>
          </w:p>
        </w:tc>
        <w:tc>
          <w:tcPr>
            <w:tcW w:w="4365" w:type="dxa"/>
          </w:tcPr>
          <w:p w:rsidR="007B63C2" w:rsidRDefault="007B63C2">
            <w:pPr>
              <w:pStyle w:val="ConsPlusNormal"/>
            </w:pPr>
            <w:r>
              <w:t>Расширение возможностей трудоустройства инвалидов - выпускников образовательных организаций Новосибирской области, сокращение периода поиска подходящей работы после выпуска из образовательных организаций</w:t>
            </w:r>
          </w:p>
        </w:tc>
      </w:tr>
    </w:tbl>
    <w:p w:rsidR="007B63C2" w:rsidRDefault="007B63C2">
      <w:pPr>
        <w:sectPr w:rsidR="007B63C2">
          <w:pgSz w:w="16838" w:h="11905" w:orient="landscape"/>
          <w:pgMar w:top="1701" w:right="1134" w:bottom="850" w:left="1134" w:header="0" w:footer="0" w:gutter="0"/>
          <w:cols w:space="720"/>
        </w:sectPr>
      </w:pPr>
    </w:p>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bookmarkStart w:id="14" w:name="P1901"/>
      <w:bookmarkEnd w:id="14"/>
      <w:r>
        <w:t xml:space="preserve">&lt;1&gt; - в 2014 году мероприятия реализовывались в рамках ведомственной целевой </w:t>
      </w:r>
      <w:hyperlink r:id="rId322" w:history="1">
        <w:r>
          <w:rPr>
            <w:color w:val="0000FF"/>
          </w:rPr>
          <w:t>программы</w:t>
        </w:r>
      </w:hyperlink>
      <w:r>
        <w:t xml:space="preserve"> "Содействие занятости населения в 2014 - 2016 годах", утвержденной приказом министерства труда, занятости и трудовых ресурсов Новосибирской области от 16.09.2011 N 580;</w:t>
      </w:r>
    </w:p>
    <w:p w:rsidR="007B63C2" w:rsidRDefault="007B63C2">
      <w:pPr>
        <w:pStyle w:val="ConsPlusNormal"/>
        <w:spacing w:before="220"/>
        <w:ind w:firstLine="540"/>
        <w:jc w:val="both"/>
      </w:pPr>
      <w:bookmarkStart w:id="15" w:name="P1902"/>
      <w:bookmarkEnd w:id="15"/>
      <w:r>
        <w:t xml:space="preserve">&lt;2&gt; - в 2014 году мероприятие по содействию трудоустройству незанятых инвалидов на оборудованные (оснащенные) или созданные для них рабочие места реализовывалось в рамках </w:t>
      </w:r>
      <w:hyperlink r:id="rId323" w:history="1">
        <w:r>
          <w:rPr>
            <w:color w:val="0000FF"/>
          </w:rPr>
          <w:t>Программы</w:t>
        </w:r>
      </w:hyperlink>
      <w:r>
        <w:t xml:space="preserve"> дополнительных мер, направленных на оказание содействия трудоустройству незанятых инвалидов на оборудованные (оснащенные) для них рабочие места в Новосибирской области в 2014 - 2015 годах, утвержденной постановлением Правительства Новосибирской области от 18.02.2014 N 48-п, в 2016 - 2020 годах реализация мероприятий не планируется;</w:t>
      </w:r>
    </w:p>
    <w:p w:rsidR="007B63C2" w:rsidRDefault="007B63C2">
      <w:pPr>
        <w:pStyle w:val="ConsPlusNormal"/>
        <w:spacing w:before="220"/>
        <w:ind w:firstLine="540"/>
        <w:jc w:val="both"/>
      </w:pPr>
      <w:bookmarkStart w:id="16" w:name="P1903"/>
      <w:bookmarkEnd w:id="16"/>
      <w:r>
        <w:t xml:space="preserve">&lt;3&gt; - в 2014 году мероприятия реализовывались в рамках ведомственной целевой </w:t>
      </w:r>
      <w:hyperlink r:id="rId324" w:history="1">
        <w:r>
          <w:rPr>
            <w:color w:val="0000FF"/>
          </w:rPr>
          <w:t>программы</w:t>
        </w:r>
      </w:hyperlink>
      <w:r>
        <w:t xml:space="preserve"> "Улучшение условий и охраны труда в Новосибирской области на 2012 - 2014 годы", утвержденной приказом министерства труда, занятости и трудовых ресурсов Новосибирской области от 28.06.2011 N 361;</w:t>
      </w:r>
    </w:p>
    <w:p w:rsidR="007B63C2" w:rsidRDefault="007B63C2">
      <w:pPr>
        <w:pStyle w:val="ConsPlusNormal"/>
        <w:spacing w:before="220"/>
        <w:ind w:firstLine="540"/>
        <w:jc w:val="both"/>
      </w:pPr>
      <w:bookmarkStart w:id="17" w:name="P1904"/>
      <w:bookmarkEnd w:id="17"/>
      <w:r>
        <w:t>&lt;4&gt; - с 2015 года мероприятия реализуются в рамках подпрограммы "Улучшение условий и охраны труда в Новосибирской области" государственной программы Новосибирской области "Содействие занятости населения", утвержденной постановлением Правительства Новосибирской области от 23.04.2013 N 177-п.</w:t>
      </w:r>
    </w:p>
    <w:p w:rsidR="007B63C2" w:rsidRDefault="007B63C2">
      <w:pPr>
        <w:pStyle w:val="ConsPlusNormal"/>
        <w:ind w:firstLine="540"/>
        <w:jc w:val="both"/>
      </w:pPr>
    </w:p>
    <w:p w:rsidR="007B63C2" w:rsidRDefault="007B63C2">
      <w:pPr>
        <w:pStyle w:val="ConsPlusNormal"/>
        <w:ind w:firstLine="540"/>
        <w:jc w:val="both"/>
      </w:pPr>
      <w:r>
        <w:t>Применяемые сокращения:</w:t>
      </w:r>
    </w:p>
    <w:p w:rsidR="007B63C2" w:rsidRDefault="007B63C2">
      <w:pPr>
        <w:pStyle w:val="ConsPlusNormal"/>
        <w:spacing w:before="220"/>
        <w:ind w:firstLine="540"/>
        <w:jc w:val="both"/>
      </w:pPr>
      <w:r>
        <w:t>администрации МРиГО - администрации муниципальных районов и городских округов Новосибирской области;</w:t>
      </w:r>
    </w:p>
    <w:p w:rsidR="007B63C2" w:rsidRDefault="007B63C2">
      <w:pPr>
        <w:pStyle w:val="ConsPlusNormal"/>
        <w:spacing w:before="220"/>
        <w:ind w:firstLine="540"/>
        <w:jc w:val="both"/>
      </w:pPr>
      <w:r>
        <w:t>АНО "НОЦОТ" - автономная некоммерческая организация "Новосибирский областной центр охраны труда";</w:t>
      </w:r>
    </w:p>
    <w:p w:rsidR="007B63C2" w:rsidRDefault="007B63C2">
      <w:pPr>
        <w:pStyle w:val="ConsPlusNormal"/>
        <w:spacing w:before="220"/>
        <w:ind w:firstLine="540"/>
        <w:jc w:val="both"/>
      </w:pPr>
      <w:r>
        <w:t>ГАУ ДПО НСО "Новосибирский центр развития профессионального образования" - государственное автономное учреждение дополнительного профессионального образования Новосибирской области "Новосибирский центр развития профессионального образования";</w:t>
      </w:r>
    </w:p>
    <w:p w:rsidR="007B63C2" w:rsidRDefault="007B63C2">
      <w:pPr>
        <w:pStyle w:val="ConsPlusNormal"/>
        <w:spacing w:before="220"/>
        <w:ind w:firstLine="540"/>
        <w:jc w:val="both"/>
      </w:pPr>
      <w:r>
        <w:t>ГБПОУ НСО "Новосибирский профессионально-педагогический колледж" - государственное бюджетное профессиональное образовательное учреждение Новосибирской области "Новосибирский профессионально-педагогический колледж";</w:t>
      </w:r>
    </w:p>
    <w:p w:rsidR="007B63C2" w:rsidRDefault="007B63C2">
      <w:pPr>
        <w:pStyle w:val="ConsPlusNormal"/>
        <w:spacing w:before="220"/>
        <w:ind w:firstLine="540"/>
        <w:jc w:val="both"/>
      </w:pPr>
      <w:r>
        <w:t>ГИТ - Государственная инспекция труда в Новосибирской области;</w:t>
      </w:r>
    </w:p>
    <w:p w:rsidR="007B63C2" w:rsidRDefault="007B63C2">
      <w:pPr>
        <w:pStyle w:val="ConsPlusNormal"/>
        <w:spacing w:before="220"/>
        <w:ind w:firstLine="540"/>
        <w:jc w:val="both"/>
      </w:pPr>
      <w:r>
        <w:t>ГУ НРО ФСС РФ - государственное учреждение - Новосибирское региональное отделение Фонда социального страхования Российской Федерации;</w:t>
      </w:r>
    </w:p>
    <w:p w:rsidR="007B63C2" w:rsidRDefault="007B63C2">
      <w:pPr>
        <w:pStyle w:val="ConsPlusNormal"/>
        <w:spacing w:before="220"/>
        <w:ind w:firstLine="540"/>
        <w:jc w:val="both"/>
      </w:pPr>
      <w:r>
        <w:t>ДИиРТТ НСО - департамент информатизации и развития телекоммуникационных технологий Новосибирской области;</w:t>
      </w:r>
    </w:p>
    <w:p w:rsidR="007B63C2" w:rsidRDefault="007B63C2">
      <w:pPr>
        <w:pStyle w:val="ConsPlusNormal"/>
        <w:spacing w:before="220"/>
        <w:ind w:firstLine="540"/>
        <w:jc w:val="both"/>
      </w:pPr>
      <w:r>
        <w:t>ЗАО ТД "Новосибирск-Восток-Сервис" - закрытое акционерное общество Торговый Дом "Новосибирск-Восток-Сервис";</w:t>
      </w:r>
    </w:p>
    <w:p w:rsidR="007B63C2" w:rsidRDefault="007B63C2">
      <w:pPr>
        <w:pStyle w:val="ConsPlusNormal"/>
        <w:spacing w:before="220"/>
        <w:ind w:firstLine="540"/>
        <w:jc w:val="both"/>
      </w:pPr>
      <w:r>
        <w:t>Министерство ЖКХиЭ НСО - министерство жилищно-коммунального хозяйства и энергетики Новосибирской области;</w:t>
      </w:r>
    </w:p>
    <w:p w:rsidR="007B63C2" w:rsidRDefault="007B63C2">
      <w:pPr>
        <w:pStyle w:val="ConsPlusNormal"/>
        <w:spacing w:before="220"/>
        <w:ind w:firstLine="540"/>
        <w:jc w:val="both"/>
      </w:pPr>
      <w:r>
        <w:t>Минобразования НСО - министерство образования Новосибирской области;</w:t>
      </w:r>
    </w:p>
    <w:p w:rsidR="007B63C2" w:rsidRDefault="007B63C2">
      <w:pPr>
        <w:pStyle w:val="ConsPlusNormal"/>
        <w:spacing w:before="220"/>
        <w:ind w:firstLine="540"/>
        <w:jc w:val="both"/>
      </w:pPr>
      <w:r>
        <w:lastRenderedPageBreak/>
        <w:t>Минпромторг НСО - министерство промышленности, торговли и развития предпринимательства Новосибирской области;</w:t>
      </w:r>
    </w:p>
    <w:p w:rsidR="007B63C2" w:rsidRDefault="007B63C2">
      <w:pPr>
        <w:pStyle w:val="ConsPlusNormal"/>
        <w:spacing w:before="220"/>
        <w:ind w:firstLine="540"/>
        <w:jc w:val="both"/>
      </w:pPr>
      <w:r>
        <w:t>Минстрой НСО - министерство строительства Новосибирской области;</w:t>
      </w:r>
    </w:p>
    <w:p w:rsidR="007B63C2" w:rsidRDefault="007B63C2">
      <w:pPr>
        <w:pStyle w:val="ConsPlusNormal"/>
        <w:spacing w:before="220"/>
        <w:ind w:firstLine="540"/>
        <w:jc w:val="both"/>
      </w:pPr>
      <w:r>
        <w:t>МСЭ - федеральное казенное учреждение "Главное бюро медико-социальной экспертизы по Новосибирской области" Министерства труда и социальной защиты Российской Федерации;</w:t>
      </w:r>
    </w:p>
    <w:p w:rsidR="007B63C2" w:rsidRDefault="007B63C2">
      <w:pPr>
        <w:pStyle w:val="ConsPlusNormal"/>
        <w:spacing w:before="220"/>
        <w:ind w:firstLine="540"/>
        <w:jc w:val="both"/>
      </w:pPr>
      <w:r>
        <w:t>МТУ по надзору за ЯРБ Сибири и Дальнего Востока Ростехнадзора - Межрегиональное территориальное управление по надзору за ядерной и радиационной безопасностью Сибири и Дальнего Востока Федеральной службы по экологическому, технологическому и атомному надзору;</w:t>
      </w:r>
    </w:p>
    <w:p w:rsidR="007B63C2" w:rsidRDefault="007B63C2">
      <w:pPr>
        <w:pStyle w:val="ConsPlusNormal"/>
        <w:spacing w:before="220"/>
        <w:ind w:firstLine="540"/>
        <w:jc w:val="both"/>
      </w:pPr>
      <w:r>
        <w:t>Новосибирскстат - Территориальный орган Федеральной службы государственной статистики по Новосибирской области;</w:t>
      </w:r>
    </w:p>
    <w:p w:rsidR="007B63C2" w:rsidRDefault="007B63C2">
      <w:pPr>
        <w:pStyle w:val="ConsPlusNormal"/>
        <w:spacing w:before="220"/>
        <w:ind w:firstLine="540"/>
        <w:jc w:val="both"/>
      </w:pPr>
      <w:r>
        <w:t>образовательные организации Новосибирской области - образовательные организации высшего образования Новосибирской области, государственные профессиональные образовательные организации и государственные общеобразовательные организации, подведомственные областным исполнительным органам государственной власти Новосибирской области, и муниципальные общеобразовательные организации;</w:t>
      </w:r>
    </w:p>
    <w:p w:rsidR="007B63C2" w:rsidRDefault="007B63C2">
      <w:pPr>
        <w:pStyle w:val="ConsPlusNormal"/>
        <w:spacing w:before="220"/>
        <w:ind w:firstLine="540"/>
        <w:jc w:val="both"/>
      </w:pPr>
      <w:r>
        <w:t>ОИОГВ НСО - областные исполнительные органы государственной власти Новосибирской области;</w:t>
      </w:r>
    </w:p>
    <w:p w:rsidR="007B63C2" w:rsidRDefault="007B63C2">
      <w:pPr>
        <w:pStyle w:val="ConsPlusNormal"/>
        <w:spacing w:before="220"/>
        <w:ind w:firstLine="540"/>
        <w:jc w:val="both"/>
      </w:pPr>
      <w:r>
        <w:t>ООО "РосЭкоАудит" - общество с ограниченной ответственностью "РосЭкоАудит";</w:t>
      </w:r>
    </w:p>
    <w:p w:rsidR="007B63C2" w:rsidRDefault="007B63C2">
      <w:pPr>
        <w:pStyle w:val="ConsPlusNormal"/>
        <w:spacing w:before="220"/>
        <w:ind w:firstLine="540"/>
        <w:jc w:val="both"/>
      </w:pPr>
      <w:r>
        <w:t>организации - работодатели, осуществляющие деятельность на территории Новосибирской области;</w:t>
      </w:r>
    </w:p>
    <w:p w:rsidR="007B63C2" w:rsidRDefault="007B63C2">
      <w:pPr>
        <w:pStyle w:val="ConsPlusNormal"/>
        <w:spacing w:before="220"/>
        <w:ind w:firstLine="540"/>
        <w:jc w:val="both"/>
      </w:pPr>
      <w:r>
        <w:t>СРПиР - Новосибирская областная общественная организация "Союз руководителей предприятий и работодателей";</w:t>
      </w:r>
    </w:p>
    <w:p w:rsidR="007B63C2" w:rsidRDefault="007B63C2">
      <w:pPr>
        <w:pStyle w:val="ConsPlusNormal"/>
        <w:spacing w:before="220"/>
        <w:ind w:firstLine="540"/>
        <w:jc w:val="both"/>
      </w:pPr>
      <w:r>
        <w:t>СУ Ростехнадзора - Сибирское управление Федеральной службы по экологическому, технологическому и атомному надзору;</w:t>
      </w:r>
    </w:p>
    <w:p w:rsidR="007B63C2" w:rsidRDefault="007B63C2">
      <w:pPr>
        <w:pStyle w:val="ConsPlusNormal"/>
        <w:spacing w:before="220"/>
        <w:ind w:firstLine="540"/>
        <w:jc w:val="both"/>
      </w:pPr>
      <w:r>
        <w:t>Управление Роспотребнадзора по НСО - Управление Федеральной службы по надзору в сфере защиты прав потребителей и благополучия человека по Новосибирской области;</w:t>
      </w:r>
    </w:p>
    <w:p w:rsidR="007B63C2" w:rsidRDefault="007B63C2">
      <w:pPr>
        <w:pStyle w:val="ConsPlusNormal"/>
        <w:spacing w:before="220"/>
        <w:ind w:firstLine="540"/>
        <w:jc w:val="both"/>
      </w:pPr>
      <w:r>
        <w:t>ФБУН "НИИ гигиены" - федеральное бюджетное учреждение науки "Новосибирский научно-исследовательский институт гигиены" Федеральной службы по надзору в сфере защиты прав потребителей и благополучия человека;</w:t>
      </w:r>
    </w:p>
    <w:p w:rsidR="007B63C2" w:rsidRDefault="007B63C2">
      <w:pPr>
        <w:pStyle w:val="ConsPlusNormal"/>
        <w:spacing w:before="220"/>
        <w:ind w:firstLine="540"/>
        <w:jc w:val="both"/>
      </w:pPr>
      <w:r>
        <w:t>ФГБОУ ВО НГМУ Минздрава России - федеральное государственное бюджетное образовательное учреждение высшего образования "Новосибирский государственный медицинский университет" Министерства здравоохранения Российской Федерации;</w:t>
      </w:r>
    </w:p>
    <w:p w:rsidR="007B63C2" w:rsidRDefault="007B63C2">
      <w:pPr>
        <w:pStyle w:val="ConsPlusNormal"/>
        <w:spacing w:before="220"/>
        <w:ind w:firstLine="540"/>
        <w:jc w:val="both"/>
      </w:pPr>
      <w:r>
        <w:t>ФП - Новосибирский областной союз организаций профсоюзов "Федерация профсоюзов Новосибирской области".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2.1</w:t>
      </w:r>
    </w:p>
    <w:p w:rsidR="007B63C2" w:rsidRDefault="007B63C2">
      <w:pPr>
        <w:pStyle w:val="ConsPlusNormal"/>
        <w:jc w:val="right"/>
      </w:pPr>
      <w:r>
        <w:t>к государственной программе</w:t>
      </w:r>
    </w:p>
    <w:p w:rsidR="007B63C2" w:rsidRDefault="007B63C2">
      <w:pPr>
        <w:pStyle w:val="ConsPlusNormal"/>
        <w:jc w:val="right"/>
      </w:pPr>
      <w:r>
        <w:lastRenderedPageBreak/>
        <w:t>Новосибирской области "Содействие</w:t>
      </w:r>
    </w:p>
    <w:p w:rsidR="007B63C2" w:rsidRDefault="007B63C2">
      <w:pPr>
        <w:pStyle w:val="ConsPlusNormal"/>
        <w:jc w:val="right"/>
      </w:pPr>
      <w:r>
        <w:t>занятости населения"</w:t>
      </w:r>
    </w:p>
    <w:p w:rsidR="007B63C2" w:rsidRDefault="007B63C2">
      <w:pPr>
        <w:pStyle w:val="ConsPlusNormal"/>
        <w:ind w:firstLine="540"/>
        <w:jc w:val="both"/>
      </w:pPr>
    </w:p>
    <w:p w:rsidR="007B63C2" w:rsidRDefault="007B63C2">
      <w:pPr>
        <w:pStyle w:val="ConsPlusTitle"/>
        <w:jc w:val="center"/>
      </w:pPr>
      <w:bookmarkStart w:id="18" w:name="P1942"/>
      <w:bookmarkEnd w:id="18"/>
      <w:r>
        <w:t>ОСНОВНЫЕ МЕРОПРИЯТИЯ</w:t>
      </w:r>
    </w:p>
    <w:p w:rsidR="007B63C2" w:rsidRDefault="007B63C2">
      <w:pPr>
        <w:pStyle w:val="ConsPlusTitle"/>
        <w:jc w:val="center"/>
      </w:pPr>
      <w:r>
        <w:t>государственной программы Новосибирской области</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 ред. </w:t>
            </w:r>
            <w:hyperlink r:id="rId325" w:history="1">
              <w:r>
                <w:rPr>
                  <w:color w:val="0000FF"/>
                </w:rPr>
                <w:t>постановления</w:t>
              </w:r>
            </w:hyperlink>
            <w:r>
              <w:rPr>
                <w:color w:val="392C69"/>
              </w:rPr>
              <w:t xml:space="preserve"> Правительства Новосибирской области</w:t>
            </w:r>
          </w:p>
          <w:p w:rsidR="007B63C2" w:rsidRDefault="007B63C2">
            <w:pPr>
              <w:pStyle w:val="ConsPlusNormal"/>
              <w:jc w:val="center"/>
            </w:pPr>
            <w:r>
              <w:rPr>
                <w:color w:val="392C69"/>
              </w:rPr>
              <w:t>от 30.03.2021 N 105-п)</w:t>
            </w:r>
          </w:p>
        </w:tc>
      </w:tr>
    </w:tbl>
    <w:p w:rsidR="007B63C2" w:rsidRDefault="007B63C2">
      <w:pPr>
        <w:pStyle w:val="ConsPlusNormal"/>
        <w:ind w:firstLine="540"/>
        <w:jc w:val="both"/>
      </w:pPr>
    </w:p>
    <w:p w:rsidR="007B63C2" w:rsidRDefault="007B63C2">
      <w:pPr>
        <w:sectPr w:rsidR="007B63C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587"/>
        <w:gridCol w:w="737"/>
        <w:gridCol w:w="340"/>
        <w:gridCol w:w="567"/>
        <w:gridCol w:w="510"/>
        <w:gridCol w:w="1191"/>
        <w:gridCol w:w="1191"/>
        <w:gridCol w:w="1191"/>
        <w:gridCol w:w="1191"/>
        <w:gridCol w:w="1191"/>
        <w:gridCol w:w="1191"/>
        <w:gridCol w:w="1191"/>
        <w:gridCol w:w="2041"/>
        <w:gridCol w:w="3345"/>
      </w:tblGrid>
      <w:tr w:rsidR="007B63C2">
        <w:tc>
          <w:tcPr>
            <w:tcW w:w="2268" w:type="dxa"/>
            <w:vMerge w:val="restart"/>
          </w:tcPr>
          <w:p w:rsidR="007B63C2" w:rsidRDefault="007B63C2">
            <w:pPr>
              <w:pStyle w:val="ConsPlusNormal"/>
              <w:jc w:val="center"/>
            </w:pPr>
            <w:r>
              <w:lastRenderedPageBreak/>
              <w:t>Наименование мероприятия</w:t>
            </w:r>
          </w:p>
        </w:tc>
        <w:tc>
          <w:tcPr>
            <w:tcW w:w="12078" w:type="dxa"/>
            <w:gridSpan w:val="12"/>
          </w:tcPr>
          <w:p w:rsidR="007B63C2" w:rsidRDefault="007B63C2">
            <w:pPr>
              <w:pStyle w:val="ConsPlusNormal"/>
              <w:jc w:val="center"/>
            </w:pPr>
            <w:r>
              <w:t>Ресурсное обеспечение</w:t>
            </w:r>
          </w:p>
        </w:tc>
        <w:tc>
          <w:tcPr>
            <w:tcW w:w="2041" w:type="dxa"/>
          </w:tcPr>
          <w:p w:rsidR="007B63C2" w:rsidRDefault="007B63C2">
            <w:pPr>
              <w:pStyle w:val="ConsPlusNormal"/>
            </w:pPr>
          </w:p>
        </w:tc>
        <w:tc>
          <w:tcPr>
            <w:tcW w:w="3345" w:type="dxa"/>
          </w:tcPr>
          <w:p w:rsidR="007B63C2" w:rsidRDefault="007B63C2">
            <w:pPr>
              <w:pStyle w:val="ConsPlusNormal"/>
            </w:pPr>
          </w:p>
        </w:tc>
      </w:tr>
      <w:tr w:rsidR="007B63C2">
        <w:tc>
          <w:tcPr>
            <w:tcW w:w="2268" w:type="dxa"/>
            <w:vMerge/>
          </w:tcPr>
          <w:p w:rsidR="007B63C2" w:rsidRDefault="007B63C2"/>
        </w:tc>
        <w:tc>
          <w:tcPr>
            <w:tcW w:w="1587" w:type="dxa"/>
            <w:vMerge w:val="restart"/>
          </w:tcPr>
          <w:p w:rsidR="007B63C2" w:rsidRDefault="007B63C2">
            <w:pPr>
              <w:pStyle w:val="ConsPlusNormal"/>
              <w:jc w:val="center"/>
            </w:pPr>
            <w:r>
              <w:t>источники</w:t>
            </w:r>
          </w:p>
        </w:tc>
        <w:tc>
          <w:tcPr>
            <w:tcW w:w="2154" w:type="dxa"/>
            <w:gridSpan w:val="4"/>
          </w:tcPr>
          <w:p w:rsidR="007B63C2" w:rsidRDefault="007B63C2">
            <w:pPr>
              <w:pStyle w:val="ConsPlusNormal"/>
              <w:jc w:val="center"/>
            </w:pPr>
            <w:r>
              <w:t>код бюджетной классификации</w:t>
            </w:r>
          </w:p>
        </w:tc>
        <w:tc>
          <w:tcPr>
            <w:tcW w:w="8337" w:type="dxa"/>
            <w:gridSpan w:val="7"/>
          </w:tcPr>
          <w:p w:rsidR="007B63C2" w:rsidRDefault="007B63C2">
            <w:pPr>
              <w:pStyle w:val="ConsPlusNormal"/>
              <w:jc w:val="center"/>
            </w:pPr>
            <w:r>
              <w:t xml:space="preserve">по годам реализации, тыс. руб. </w:t>
            </w:r>
            <w:hyperlink w:anchor="P3761" w:history="1">
              <w:r>
                <w:rPr>
                  <w:color w:val="0000FF"/>
                </w:rPr>
                <w:t>&lt;1&gt;</w:t>
              </w:r>
            </w:hyperlink>
          </w:p>
        </w:tc>
        <w:tc>
          <w:tcPr>
            <w:tcW w:w="2041" w:type="dxa"/>
            <w:vMerge w:val="restart"/>
          </w:tcPr>
          <w:p w:rsidR="007B63C2" w:rsidRDefault="007B63C2">
            <w:pPr>
              <w:pStyle w:val="ConsPlusNormal"/>
              <w:jc w:val="center"/>
            </w:pPr>
            <w:r>
              <w:t>ГРБС (ответственный исполнитель)</w:t>
            </w:r>
          </w:p>
        </w:tc>
        <w:tc>
          <w:tcPr>
            <w:tcW w:w="3345" w:type="dxa"/>
            <w:vMerge w:val="restart"/>
          </w:tcPr>
          <w:p w:rsidR="007B63C2" w:rsidRDefault="007B63C2">
            <w:pPr>
              <w:pStyle w:val="ConsPlusNormal"/>
              <w:jc w:val="center"/>
            </w:pPr>
            <w:r>
              <w:t>Ожидаемый результат (краткое описание)</w:t>
            </w:r>
          </w:p>
        </w:tc>
      </w:tr>
      <w:tr w:rsidR="007B63C2">
        <w:tc>
          <w:tcPr>
            <w:tcW w:w="2268" w:type="dxa"/>
            <w:vMerge/>
          </w:tcPr>
          <w:p w:rsidR="007B63C2" w:rsidRDefault="007B63C2"/>
        </w:tc>
        <w:tc>
          <w:tcPr>
            <w:tcW w:w="1587" w:type="dxa"/>
            <w:vMerge/>
          </w:tcPr>
          <w:p w:rsidR="007B63C2" w:rsidRDefault="007B63C2"/>
        </w:tc>
        <w:tc>
          <w:tcPr>
            <w:tcW w:w="737" w:type="dxa"/>
          </w:tcPr>
          <w:p w:rsidR="007B63C2" w:rsidRDefault="007B63C2">
            <w:pPr>
              <w:pStyle w:val="ConsPlusNormal"/>
              <w:jc w:val="center"/>
            </w:pPr>
            <w:r>
              <w:t>ГРБС</w:t>
            </w:r>
          </w:p>
        </w:tc>
        <w:tc>
          <w:tcPr>
            <w:tcW w:w="340" w:type="dxa"/>
          </w:tcPr>
          <w:p w:rsidR="007B63C2" w:rsidRDefault="007B63C2">
            <w:pPr>
              <w:pStyle w:val="ConsPlusNormal"/>
              <w:jc w:val="center"/>
            </w:pPr>
            <w:r>
              <w:t>ГП</w:t>
            </w:r>
          </w:p>
        </w:tc>
        <w:tc>
          <w:tcPr>
            <w:tcW w:w="567" w:type="dxa"/>
          </w:tcPr>
          <w:p w:rsidR="007B63C2" w:rsidRDefault="007B63C2">
            <w:pPr>
              <w:pStyle w:val="ConsPlusNormal"/>
              <w:jc w:val="center"/>
            </w:pPr>
            <w:r>
              <w:t>пГП</w:t>
            </w:r>
          </w:p>
        </w:tc>
        <w:tc>
          <w:tcPr>
            <w:tcW w:w="510" w:type="dxa"/>
          </w:tcPr>
          <w:p w:rsidR="007B63C2" w:rsidRDefault="007B63C2">
            <w:pPr>
              <w:pStyle w:val="ConsPlusNormal"/>
              <w:jc w:val="center"/>
            </w:pPr>
            <w:r>
              <w:t>ОМ</w:t>
            </w:r>
          </w:p>
        </w:tc>
        <w:tc>
          <w:tcPr>
            <w:tcW w:w="1191" w:type="dxa"/>
          </w:tcPr>
          <w:p w:rsidR="007B63C2" w:rsidRDefault="007B63C2">
            <w:pPr>
              <w:pStyle w:val="ConsPlusNormal"/>
              <w:jc w:val="center"/>
            </w:pPr>
            <w:r>
              <w:t>2019</w:t>
            </w:r>
          </w:p>
        </w:tc>
        <w:tc>
          <w:tcPr>
            <w:tcW w:w="1191" w:type="dxa"/>
          </w:tcPr>
          <w:p w:rsidR="007B63C2" w:rsidRDefault="007B63C2">
            <w:pPr>
              <w:pStyle w:val="ConsPlusNormal"/>
              <w:jc w:val="center"/>
            </w:pPr>
            <w:r>
              <w:t>2020</w:t>
            </w:r>
          </w:p>
        </w:tc>
        <w:tc>
          <w:tcPr>
            <w:tcW w:w="1191" w:type="dxa"/>
          </w:tcPr>
          <w:p w:rsidR="007B63C2" w:rsidRDefault="007B63C2">
            <w:pPr>
              <w:pStyle w:val="ConsPlusNormal"/>
              <w:jc w:val="center"/>
            </w:pPr>
            <w:r>
              <w:t>2021</w:t>
            </w:r>
          </w:p>
        </w:tc>
        <w:tc>
          <w:tcPr>
            <w:tcW w:w="1191" w:type="dxa"/>
          </w:tcPr>
          <w:p w:rsidR="007B63C2" w:rsidRDefault="007B63C2">
            <w:pPr>
              <w:pStyle w:val="ConsPlusNormal"/>
              <w:jc w:val="center"/>
            </w:pPr>
            <w:r>
              <w:t>2022</w:t>
            </w:r>
          </w:p>
        </w:tc>
        <w:tc>
          <w:tcPr>
            <w:tcW w:w="1191" w:type="dxa"/>
          </w:tcPr>
          <w:p w:rsidR="007B63C2" w:rsidRDefault="007B63C2">
            <w:pPr>
              <w:pStyle w:val="ConsPlusNormal"/>
              <w:jc w:val="center"/>
            </w:pPr>
            <w:r>
              <w:t>2023</w:t>
            </w:r>
          </w:p>
        </w:tc>
        <w:tc>
          <w:tcPr>
            <w:tcW w:w="1191" w:type="dxa"/>
          </w:tcPr>
          <w:p w:rsidR="007B63C2" w:rsidRDefault="007B63C2">
            <w:pPr>
              <w:pStyle w:val="ConsPlusNormal"/>
              <w:jc w:val="center"/>
            </w:pPr>
            <w:r>
              <w:t>2024</w:t>
            </w:r>
          </w:p>
        </w:tc>
        <w:tc>
          <w:tcPr>
            <w:tcW w:w="1191" w:type="dxa"/>
          </w:tcPr>
          <w:p w:rsidR="007B63C2" w:rsidRDefault="007B63C2">
            <w:pPr>
              <w:pStyle w:val="ConsPlusNormal"/>
              <w:jc w:val="center"/>
            </w:pPr>
            <w:r>
              <w:t>2025</w:t>
            </w:r>
          </w:p>
        </w:tc>
        <w:tc>
          <w:tcPr>
            <w:tcW w:w="2041" w:type="dxa"/>
            <w:vMerge/>
          </w:tcPr>
          <w:p w:rsidR="007B63C2" w:rsidRDefault="007B63C2"/>
        </w:tc>
        <w:tc>
          <w:tcPr>
            <w:tcW w:w="3345" w:type="dxa"/>
            <w:vMerge/>
          </w:tcPr>
          <w:p w:rsidR="007B63C2" w:rsidRDefault="007B63C2"/>
        </w:tc>
      </w:tr>
      <w:tr w:rsidR="007B63C2">
        <w:tc>
          <w:tcPr>
            <w:tcW w:w="2268" w:type="dxa"/>
          </w:tcPr>
          <w:p w:rsidR="007B63C2" w:rsidRDefault="007B63C2">
            <w:pPr>
              <w:pStyle w:val="ConsPlusNormal"/>
              <w:jc w:val="center"/>
            </w:pPr>
            <w:r>
              <w:t>1</w:t>
            </w:r>
          </w:p>
        </w:tc>
        <w:tc>
          <w:tcPr>
            <w:tcW w:w="1587" w:type="dxa"/>
          </w:tcPr>
          <w:p w:rsidR="007B63C2" w:rsidRDefault="007B63C2">
            <w:pPr>
              <w:pStyle w:val="ConsPlusNormal"/>
              <w:jc w:val="center"/>
            </w:pPr>
            <w:r>
              <w:t>2</w:t>
            </w:r>
          </w:p>
        </w:tc>
        <w:tc>
          <w:tcPr>
            <w:tcW w:w="737" w:type="dxa"/>
          </w:tcPr>
          <w:p w:rsidR="007B63C2" w:rsidRDefault="007B63C2">
            <w:pPr>
              <w:pStyle w:val="ConsPlusNormal"/>
              <w:jc w:val="center"/>
            </w:pPr>
            <w:r>
              <w:t>3</w:t>
            </w:r>
          </w:p>
        </w:tc>
        <w:tc>
          <w:tcPr>
            <w:tcW w:w="340" w:type="dxa"/>
          </w:tcPr>
          <w:p w:rsidR="007B63C2" w:rsidRDefault="007B63C2">
            <w:pPr>
              <w:pStyle w:val="ConsPlusNormal"/>
              <w:jc w:val="center"/>
            </w:pPr>
            <w:r>
              <w:t>4</w:t>
            </w:r>
          </w:p>
        </w:tc>
        <w:tc>
          <w:tcPr>
            <w:tcW w:w="567" w:type="dxa"/>
          </w:tcPr>
          <w:p w:rsidR="007B63C2" w:rsidRDefault="007B63C2">
            <w:pPr>
              <w:pStyle w:val="ConsPlusNormal"/>
              <w:jc w:val="center"/>
            </w:pPr>
            <w:r>
              <w:t>5</w:t>
            </w:r>
          </w:p>
        </w:tc>
        <w:tc>
          <w:tcPr>
            <w:tcW w:w="510" w:type="dxa"/>
          </w:tcPr>
          <w:p w:rsidR="007B63C2" w:rsidRDefault="007B63C2">
            <w:pPr>
              <w:pStyle w:val="ConsPlusNormal"/>
              <w:jc w:val="center"/>
            </w:pPr>
            <w:r>
              <w:t>6</w:t>
            </w:r>
          </w:p>
        </w:tc>
        <w:tc>
          <w:tcPr>
            <w:tcW w:w="1191" w:type="dxa"/>
          </w:tcPr>
          <w:p w:rsidR="007B63C2" w:rsidRDefault="007B63C2">
            <w:pPr>
              <w:pStyle w:val="ConsPlusNormal"/>
              <w:jc w:val="center"/>
            </w:pPr>
            <w:r>
              <w:t>7</w:t>
            </w:r>
          </w:p>
        </w:tc>
        <w:tc>
          <w:tcPr>
            <w:tcW w:w="1191" w:type="dxa"/>
          </w:tcPr>
          <w:p w:rsidR="007B63C2" w:rsidRDefault="007B63C2">
            <w:pPr>
              <w:pStyle w:val="ConsPlusNormal"/>
              <w:jc w:val="center"/>
            </w:pPr>
            <w:r>
              <w:t>8</w:t>
            </w:r>
          </w:p>
        </w:tc>
        <w:tc>
          <w:tcPr>
            <w:tcW w:w="1191" w:type="dxa"/>
          </w:tcPr>
          <w:p w:rsidR="007B63C2" w:rsidRDefault="007B63C2">
            <w:pPr>
              <w:pStyle w:val="ConsPlusNormal"/>
              <w:jc w:val="center"/>
            </w:pPr>
            <w:r>
              <w:t>9</w:t>
            </w:r>
          </w:p>
        </w:tc>
        <w:tc>
          <w:tcPr>
            <w:tcW w:w="1191" w:type="dxa"/>
          </w:tcPr>
          <w:p w:rsidR="007B63C2" w:rsidRDefault="007B63C2">
            <w:pPr>
              <w:pStyle w:val="ConsPlusNormal"/>
              <w:jc w:val="center"/>
            </w:pPr>
            <w:r>
              <w:t>10</w:t>
            </w:r>
          </w:p>
        </w:tc>
        <w:tc>
          <w:tcPr>
            <w:tcW w:w="1191" w:type="dxa"/>
          </w:tcPr>
          <w:p w:rsidR="007B63C2" w:rsidRDefault="007B63C2">
            <w:pPr>
              <w:pStyle w:val="ConsPlusNormal"/>
              <w:jc w:val="center"/>
            </w:pPr>
            <w:r>
              <w:t>11</w:t>
            </w:r>
          </w:p>
        </w:tc>
        <w:tc>
          <w:tcPr>
            <w:tcW w:w="1191" w:type="dxa"/>
          </w:tcPr>
          <w:p w:rsidR="007B63C2" w:rsidRDefault="007B63C2">
            <w:pPr>
              <w:pStyle w:val="ConsPlusNormal"/>
              <w:jc w:val="center"/>
            </w:pPr>
            <w:r>
              <w:t>12</w:t>
            </w:r>
          </w:p>
        </w:tc>
        <w:tc>
          <w:tcPr>
            <w:tcW w:w="1191" w:type="dxa"/>
          </w:tcPr>
          <w:p w:rsidR="007B63C2" w:rsidRDefault="007B63C2">
            <w:pPr>
              <w:pStyle w:val="ConsPlusNormal"/>
              <w:jc w:val="center"/>
            </w:pPr>
            <w:r>
              <w:t>13</w:t>
            </w:r>
          </w:p>
        </w:tc>
        <w:tc>
          <w:tcPr>
            <w:tcW w:w="2041" w:type="dxa"/>
          </w:tcPr>
          <w:p w:rsidR="007B63C2" w:rsidRDefault="007B63C2">
            <w:pPr>
              <w:pStyle w:val="ConsPlusNormal"/>
              <w:jc w:val="center"/>
            </w:pPr>
            <w:r>
              <w:t>14</w:t>
            </w:r>
          </w:p>
        </w:tc>
        <w:tc>
          <w:tcPr>
            <w:tcW w:w="3345" w:type="dxa"/>
          </w:tcPr>
          <w:p w:rsidR="007B63C2" w:rsidRDefault="007B63C2">
            <w:pPr>
              <w:pStyle w:val="ConsPlusNormal"/>
              <w:jc w:val="center"/>
            </w:pPr>
            <w:r>
              <w:t>15</w:t>
            </w:r>
          </w:p>
        </w:tc>
      </w:tr>
      <w:tr w:rsidR="007B63C2">
        <w:tc>
          <w:tcPr>
            <w:tcW w:w="19732" w:type="dxa"/>
            <w:gridSpan w:val="15"/>
          </w:tcPr>
          <w:p w:rsidR="007B63C2" w:rsidRDefault="007B63C2">
            <w:pPr>
              <w:pStyle w:val="ConsPlusNormal"/>
              <w:outlineLvl w:val="2"/>
            </w:pPr>
            <w:r>
              <w:t>1.1. Цель: создание условий для эффективной занятости населения Новосибирской области, обеспечение стабильности на рынке труда и сохранение жизни и здоровья работников в процессе трудовой деятельности</w:t>
            </w:r>
          </w:p>
        </w:tc>
      </w:tr>
      <w:tr w:rsidR="007B63C2">
        <w:tc>
          <w:tcPr>
            <w:tcW w:w="19732" w:type="dxa"/>
            <w:gridSpan w:val="15"/>
          </w:tcPr>
          <w:p w:rsidR="007B63C2" w:rsidRDefault="007B63C2">
            <w:pPr>
              <w:pStyle w:val="ConsPlusNormal"/>
              <w:outlineLvl w:val="3"/>
            </w:pPr>
            <w:r>
              <w:t>1.1. Задача 1. Содействие занятости и защита от безработицы населения Новосибирской области</w:t>
            </w:r>
          </w:p>
        </w:tc>
      </w:tr>
      <w:tr w:rsidR="007B63C2">
        <w:tc>
          <w:tcPr>
            <w:tcW w:w="19732" w:type="dxa"/>
            <w:gridSpan w:val="15"/>
          </w:tcPr>
          <w:p w:rsidR="007B63C2" w:rsidRDefault="007B63C2">
            <w:pPr>
              <w:pStyle w:val="ConsPlusNormal"/>
              <w:outlineLvl w:val="4"/>
            </w:pPr>
            <w:r>
              <w:t>1.1.1. Подпрограмма 1. Активная политика занятости населения и социальная поддержка безработных граждан</w:t>
            </w:r>
          </w:p>
        </w:tc>
      </w:tr>
      <w:tr w:rsidR="007B63C2">
        <w:tc>
          <w:tcPr>
            <w:tcW w:w="19732" w:type="dxa"/>
            <w:gridSpan w:val="15"/>
          </w:tcPr>
          <w:p w:rsidR="007B63C2" w:rsidRDefault="007B63C2">
            <w:pPr>
              <w:pStyle w:val="ConsPlusNormal"/>
              <w:outlineLvl w:val="5"/>
            </w:pPr>
            <w:r>
              <w:t>1.1.1.1. Цель. Содействие занятости и защита от безработицы населения Новосибирской области</w:t>
            </w:r>
          </w:p>
        </w:tc>
      </w:tr>
      <w:tr w:rsidR="007B63C2">
        <w:tc>
          <w:tcPr>
            <w:tcW w:w="19732" w:type="dxa"/>
            <w:gridSpan w:val="15"/>
          </w:tcPr>
          <w:p w:rsidR="007B63C2" w:rsidRDefault="007B63C2">
            <w:pPr>
              <w:pStyle w:val="ConsPlusNormal"/>
              <w:outlineLvl w:val="6"/>
            </w:pPr>
            <w:r>
              <w:t>1.1.1.1.1. Задача 1. Содействие трудоустройству и повышение конкурентоспособности граждан на рынке труда, создание условий для обеспечения сбалансированности спроса и предложения рабочей силы</w:t>
            </w:r>
          </w:p>
        </w:tc>
      </w:tr>
      <w:tr w:rsidR="007B63C2">
        <w:tc>
          <w:tcPr>
            <w:tcW w:w="2268" w:type="dxa"/>
            <w:vMerge w:val="restart"/>
          </w:tcPr>
          <w:p w:rsidR="007B63C2" w:rsidRDefault="007B63C2">
            <w:pPr>
              <w:pStyle w:val="ConsPlusNormal"/>
            </w:pPr>
            <w:r>
              <w:t>1.1.1.1.1.1. Основное мероприятие 1.</w:t>
            </w:r>
          </w:p>
          <w:p w:rsidR="007B63C2" w:rsidRDefault="007B63C2">
            <w:pPr>
              <w:pStyle w:val="ConsPlusNormal"/>
            </w:pPr>
            <w:r>
              <w:t xml:space="preserve">Реализация мер по трудоустройству различных категорий граждан, включая граждан, находящихся под риском увольнения, а также граждан, особо нуждающихся в социальной защите и испытывающих трудности в поиске </w:t>
            </w:r>
            <w:r>
              <w:lastRenderedPageBreak/>
              <w:t>работы</w:t>
            </w:r>
          </w:p>
        </w:tc>
        <w:tc>
          <w:tcPr>
            <w:tcW w:w="1587" w:type="dxa"/>
          </w:tcPr>
          <w:p w:rsidR="007B63C2" w:rsidRDefault="007B63C2">
            <w:pPr>
              <w:pStyle w:val="ConsPlusNormal"/>
            </w:pPr>
            <w:r>
              <w:lastRenderedPageBreak/>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02</w:t>
            </w:r>
          </w:p>
        </w:tc>
        <w:tc>
          <w:tcPr>
            <w:tcW w:w="1191" w:type="dxa"/>
          </w:tcPr>
          <w:p w:rsidR="007B63C2" w:rsidRDefault="007B63C2">
            <w:pPr>
              <w:pStyle w:val="ConsPlusNormal"/>
              <w:jc w:val="center"/>
            </w:pPr>
            <w:r>
              <w:t>135421,1</w:t>
            </w:r>
          </w:p>
        </w:tc>
        <w:tc>
          <w:tcPr>
            <w:tcW w:w="1191" w:type="dxa"/>
          </w:tcPr>
          <w:p w:rsidR="007B63C2" w:rsidRDefault="007B63C2">
            <w:pPr>
              <w:pStyle w:val="ConsPlusNormal"/>
              <w:jc w:val="center"/>
            </w:pPr>
            <w:r>
              <w:t>131925,0</w:t>
            </w:r>
          </w:p>
        </w:tc>
        <w:tc>
          <w:tcPr>
            <w:tcW w:w="1191" w:type="dxa"/>
          </w:tcPr>
          <w:p w:rsidR="007B63C2" w:rsidRDefault="007B63C2">
            <w:pPr>
              <w:pStyle w:val="ConsPlusNormal"/>
              <w:jc w:val="center"/>
            </w:pPr>
            <w:r>
              <w:t>133883,4</w:t>
            </w:r>
          </w:p>
        </w:tc>
        <w:tc>
          <w:tcPr>
            <w:tcW w:w="1191" w:type="dxa"/>
          </w:tcPr>
          <w:p w:rsidR="007B63C2" w:rsidRDefault="007B63C2">
            <w:pPr>
              <w:pStyle w:val="ConsPlusNormal"/>
              <w:jc w:val="center"/>
            </w:pPr>
            <w:r>
              <w:t>133354,1</w:t>
            </w:r>
          </w:p>
        </w:tc>
        <w:tc>
          <w:tcPr>
            <w:tcW w:w="1191" w:type="dxa"/>
          </w:tcPr>
          <w:p w:rsidR="007B63C2" w:rsidRDefault="007B63C2">
            <w:pPr>
              <w:pStyle w:val="ConsPlusNormal"/>
              <w:jc w:val="center"/>
            </w:pPr>
            <w:r>
              <w:t>132591,8</w:t>
            </w:r>
          </w:p>
        </w:tc>
        <w:tc>
          <w:tcPr>
            <w:tcW w:w="1191" w:type="dxa"/>
          </w:tcPr>
          <w:p w:rsidR="007B63C2" w:rsidRDefault="007B63C2">
            <w:pPr>
              <w:pStyle w:val="ConsPlusNormal"/>
              <w:jc w:val="center"/>
            </w:pPr>
            <w:r>
              <w:t>132591,8</w:t>
            </w:r>
          </w:p>
        </w:tc>
        <w:tc>
          <w:tcPr>
            <w:tcW w:w="1191" w:type="dxa"/>
          </w:tcPr>
          <w:p w:rsidR="007B63C2" w:rsidRDefault="007B63C2">
            <w:pPr>
              <w:pStyle w:val="ConsPlusNormal"/>
              <w:jc w:val="center"/>
            </w:pPr>
            <w:r>
              <w:t>132591,8</w:t>
            </w:r>
          </w:p>
        </w:tc>
        <w:tc>
          <w:tcPr>
            <w:tcW w:w="2041" w:type="dxa"/>
            <w:vMerge w:val="restart"/>
          </w:tcPr>
          <w:p w:rsidR="007B63C2" w:rsidRDefault="007B63C2">
            <w:pPr>
              <w:pStyle w:val="ConsPlusNormal"/>
              <w:jc w:val="center"/>
            </w:pPr>
            <w:r>
              <w:t>Минтруда и соцразвития НСО, учреждения занятости населения, ГАУ НСО "ЦРПК" во взаимодействии с администрациями МРиГО</w:t>
            </w:r>
          </w:p>
        </w:tc>
        <w:tc>
          <w:tcPr>
            <w:tcW w:w="3345" w:type="dxa"/>
            <w:vMerge w:val="restart"/>
          </w:tcPr>
          <w:p w:rsidR="007B63C2" w:rsidRDefault="007B63C2">
            <w:pPr>
              <w:pStyle w:val="ConsPlusNormal"/>
            </w:pPr>
            <w:r>
              <w:t>Доля трудоустроенных граждан в общей численности граждан, обратившихся за содействием в поиске подходящей работы в учреждения занятости населения, в 2025 году составит не менее 74,0%.</w:t>
            </w:r>
          </w:p>
          <w:p w:rsidR="007B63C2" w:rsidRDefault="007B63C2">
            <w:pPr>
              <w:pStyle w:val="ConsPlusNormal"/>
            </w:pPr>
            <w:r>
              <w:t xml:space="preserve">Ежегодно не менее 188,5 тыс. граждан и работодателей будут оказаны государственные услуги содействия гражданам в поиске подходящей работы, а работодателям - в подборе необходимых работников. </w:t>
            </w:r>
            <w:r>
              <w:lastRenderedPageBreak/>
              <w:t>Ежегодно 4,3 тыс. безработных граждан будут оказаны консультационные услуги по вопросам организации самостоятельной занятости, не менее 350 безработным гражданам будет оказана финансовая помощь на организацию малого предпринимательства и самостоятельной занятости.</w:t>
            </w:r>
          </w:p>
          <w:p w:rsidR="007B63C2" w:rsidRDefault="007B63C2">
            <w:pPr>
              <w:pStyle w:val="ConsPlusNormal"/>
            </w:pPr>
            <w:r>
              <w:t>Ежегодно 60,0 тыс. граждан будут оказаны государственные услуги по профессиональной ориентации, 4,8 тыс. безработных граждан будут направлены для прохождения профессионального обучения и получения дополнительного профессионального образования</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1.1.1.1.1.2. Основное мероприятие 2.</w:t>
            </w:r>
          </w:p>
          <w:p w:rsidR="007B63C2" w:rsidRDefault="007B63C2">
            <w:pPr>
              <w:pStyle w:val="ConsPlusNormal"/>
            </w:pPr>
            <w:r>
              <w:t xml:space="preserve">Организация и проведение учреждениями занятости населения специализированных мероприятий по оказанию помощи в трудоустройстве гражданам, в том числе находящимся под риском </w:t>
            </w:r>
            <w:r>
              <w:lastRenderedPageBreak/>
              <w:t>увольнения, а также гражданам, особо нуждающимся в социальной защите и испытывающим трудности в поиске работы</w:t>
            </w:r>
          </w:p>
        </w:tc>
        <w:tc>
          <w:tcPr>
            <w:tcW w:w="1587" w:type="dxa"/>
          </w:tcPr>
          <w:p w:rsidR="007B63C2" w:rsidRDefault="007B63C2">
            <w:pPr>
              <w:pStyle w:val="ConsPlusNormal"/>
            </w:pPr>
            <w:r>
              <w:lastRenderedPageBreak/>
              <w:t>областной бюджет</w:t>
            </w:r>
          </w:p>
        </w:tc>
        <w:tc>
          <w:tcPr>
            <w:tcW w:w="10491" w:type="dxa"/>
            <w:gridSpan w:val="11"/>
          </w:tcPr>
          <w:p w:rsidR="007B63C2" w:rsidRDefault="007B63C2">
            <w:pPr>
              <w:pStyle w:val="ConsPlusNormal"/>
              <w:jc w:val="center"/>
            </w:pPr>
            <w:r>
              <w:t>Финансирование для выполнения данного мероприятия не требуется, реализация осуществляется в рамках текущей деятельности учреждений занятости населения</w:t>
            </w:r>
          </w:p>
        </w:tc>
        <w:tc>
          <w:tcPr>
            <w:tcW w:w="2041" w:type="dxa"/>
            <w:vMerge w:val="restart"/>
          </w:tcPr>
          <w:p w:rsidR="007B63C2" w:rsidRDefault="007B63C2">
            <w:pPr>
              <w:pStyle w:val="ConsPlusNormal"/>
              <w:jc w:val="center"/>
            </w:pPr>
            <w:r>
              <w:t>Минтруда и соцразвития НСО, учреждения занятости населения</w:t>
            </w:r>
          </w:p>
        </w:tc>
        <w:tc>
          <w:tcPr>
            <w:tcW w:w="3345" w:type="dxa"/>
            <w:vMerge w:val="restart"/>
          </w:tcPr>
          <w:p w:rsidR="007B63C2" w:rsidRDefault="007B63C2">
            <w:pPr>
              <w:pStyle w:val="ConsPlusNormal"/>
            </w:pPr>
            <w:r>
              <w:t>Ежегодно будут проведены специальные мероприятия по профилированию не менее 70,0 тыс. безработных граждан в целях повышения их конкурентоспособности на рынке труда, будет проведено не менее 3000 конкурсных отборов, собеседований и аукционов специалистов, что позволит сократить продолжительность поиска работы гражданами</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1.1.1.1.1.3. Основное мероприятие 3.</w:t>
            </w:r>
          </w:p>
          <w:p w:rsidR="007B63C2" w:rsidRDefault="007B63C2">
            <w:pPr>
              <w:pStyle w:val="ConsPlusNormal"/>
            </w:pPr>
            <w:r>
              <w:t>Региональный проект "Старшее поколение"</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Р3</w:t>
            </w:r>
          </w:p>
        </w:tc>
        <w:tc>
          <w:tcPr>
            <w:tcW w:w="1191" w:type="dxa"/>
          </w:tcPr>
          <w:p w:rsidR="007B63C2" w:rsidRDefault="007B63C2">
            <w:pPr>
              <w:pStyle w:val="ConsPlusNormal"/>
              <w:jc w:val="center"/>
            </w:pPr>
            <w:r>
              <w:t>3471,2</w:t>
            </w:r>
          </w:p>
        </w:tc>
        <w:tc>
          <w:tcPr>
            <w:tcW w:w="1191" w:type="dxa"/>
          </w:tcPr>
          <w:p w:rsidR="007B63C2" w:rsidRDefault="007B63C2">
            <w:pPr>
              <w:pStyle w:val="ConsPlusNormal"/>
              <w:jc w:val="center"/>
            </w:pPr>
            <w:r>
              <w:t>5868,6</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Минтруда и соцразвития НСО, учреждения занятости населения</w:t>
            </w:r>
          </w:p>
        </w:tc>
        <w:tc>
          <w:tcPr>
            <w:tcW w:w="3345" w:type="dxa"/>
            <w:vMerge w:val="restart"/>
          </w:tcPr>
          <w:p w:rsidR="007B63C2" w:rsidRDefault="007B63C2">
            <w:pPr>
              <w:pStyle w:val="ConsPlusNormal"/>
            </w:pPr>
            <w:r>
              <w:t>В 2019 - 2020 годах</w:t>
            </w:r>
          </w:p>
          <w:p w:rsidR="007B63C2" w:rsidRDefault="007B63C2">
            <w:pPr>
              <w:pStyle w:val="ConsPlusNormal"/>
            </w:pPr>
            <w:r>
              <w:t>не менее 1737 граждан</w:t>
            </w:r>
          </w:p>
          <w:p w:rsidR="007B63C2" w:rsidRDefault="007B63C2">
            <w:pPr>
              <w:pStyle w:val="ConsPlusNormal"/>
            </w:pPr>
            <w:r>
              <w:t>в возрасте 50-ти лет и старше, а также граждан предпенсионного возраста (в 2019 году - граждан предпенсионного возраста) пройдут профессиональное обучение или получат дополнительное профессиональное образование по профессиям (навыкам, компетенциям), востребованным</w:t>
            </w:r>
          </w:p>
          <w:p w:rsidR="007B63C2" w:rsidRDefault="007B63C2">
            <w:pPr>
              <w:pStyle w:val="ConsPlusNormal"/>
            </w:pPr>
            <w:r>
              <w:t>на региональном рынке труда.</w:t>
            </w:r>
          </w:p>
          <w:p w:rsidR="007B63C2" w:rsidRDefault="007B63C2">
            <w:pPr>
              <w:pStyle w:val="ConsPlusNormal"/>
            </w:pPr>
            <w:r>
              <w:t>С 2021 года мероприятия по организации профессионального обучения указанной категории граждан исключены из регионального проекта "Старшее поколение"</w:t>
            </w:r>
          </w:p>
          <w:p w:rsidR="007B63C2" w:rsidRDefault="007B63C2">
            <w:pPr>
              <w:pStyle w:val="ConsPlusNormal"/>
            </w:pPr>
            <w:r>
              <w:t>(национальный проект "Демография")</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Р3</w:t>
            </w:r>
          </w:p>
        </w:tc>
        <w:tc>
          <w:tcPr>
            <w:tcW w:w="1191" w:type="dxa"/>
          </w:tcPr>
          <w:p w:rsidR="007B63C2" w:rsidRDefault="007B63C2">
            <w:pPr>
              <w:pStyle w:val="ConsPlusNormal"/>
              <w:jc w:val="center"/>
            </w:pPr>
            <w:r>
              <w:t>65952,6</w:t>
            </w:r>
          </w:p>
        </w:tc>
        <w:tc>
          <w:tcPr>
            <w:tcW w:w="1191" w:type="dxa"/>
          </w:tcPr>
          <w:p w:rsidR="007B63C2" w:rsidRDefault="007B63C2">
            <w:pPr>
              <w:pStyle w:val="ConsPlusNormal"/>
              <w:jc w:val="center"/>
            </w:pPr>
            <w:r>
              <w:t>37625,7</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 xml:space="preserve">1.1.1.1.1.4. Основное мероприятие 4. Региональный проект </w:t>
            </w:r>
            <w:r>
              <w:lastRenderedPageBreak/>
              <w:t>"Содействие занятости женщин - создание условий дошкольного образования для детей в возрасте до трех лет"</w:t>
            </w:r>
          </w:p>
        </w:tc>
        <w:tc>
          <w:tcPr>
            <w:tcW w:w="1587" w:type="dxa"/>
          </w:tcPr>
          <w:p w:rsidR="007B63C2" w:rsidRDefault="007B63C2">
            <w:pPr>
              <w:pStyle w:val="ConsPlusNormal"/>
            </w:pPr>
            <w:r>
              <w:lastRenderedPageBreak/>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Р2</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1832,6</w:t>
            </w: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 xml:space="preserve">Минтруда и соцразвития НСО, учреждения </w:t>
            </w:r>
            <w:r>
              <w:lastRenderedPageBreak/>
              <w:t>занятости населения</w:t>
            </w:r>
          </w:p>
        </w:tc>
        <w:tc>
          <w:tcPr>
            <w:tcW w:w="3345" w:type="dxa"/>
            <w:vMerge w:val="restart"/>
          </w:tcPr>
          <w:p w:rsidR="007B63C2" w:rsidRDefault="007B63C2">
            <w:pPr>
              <w:pStyle w:val="ConsPlusNormal"/>
            </w:pPr>
            <w:r>
              <w:lastRenderedPageBreak/>
              <w:t xml:space="preserve">В 2020 году не менее 331 женщины в период отпуска по уходу за ребенком до </w:t>
            </w:r>
            <w:r>
              <w:lastRenderedPageBreak/>
              <w:t>достижения им возраста трех лет, а также женщин, имеющих детей дошкольного возраста, не состоящих в трудовых отношениях и обратившихся в органы службы занятости, пройдут профессиональное переобучение и повышение квалификации.</w:t>
            </w:r>
          </w:p>
          <w:p w:rsidR="007B63C2" w:rsidRDefault="007B63C2">
            <w:pPr>
              <w:pStyle w:val="ConsPlusNormal"/>
            </w:pPr>
            <w:r>
              <w:t>С 2021 года наименование регионального проекта</w:t>
            </w:r>
          </w:p>
          <w:p w:rsidR="007B63C2" w:rsidRDefault="007B63C2">
            <w:pPr>
              <w:pStyle w:val="ConsPlusNormal"/>
            </w:pPr>
            <w:r>
              <w:t>"Содействие занятости женщин - создание условий дошкольного образования для детей в возрасте до трех лет" изменено на "Содействие занятости".</w:t>
            </w:r>
          </w:p>
          <w:p w:rsidR="007B63C2" w:rsidRDefault="007B63C2">
            <w:pPr>
              <w:pStyle w:val="ConsPlusNormal"/>
            </w:pPr>
            <w:r>
              <w:t>Мероприятия по профессиональному обучению женщин, имеющих детей, не состоящих в трудовых отношениях, региональным проектом "Содействие занятости" не предусмотрены</w:t>
            </w:r>
          </w:p>
        </w:tc>
      </w:tr>
      <w:tr w:rsidR="007B63C2">
        <w:tc>
          <w:tcPr>
            <w:tcW w:w="2268" w:type="dxa"/>
            <w:vMerge/>
          </w:tcPr>
          <w:p w:rsidR="007B63C2" w:rsidRDefault="007B63C2"/>
        </w:tc>
        <w:tc>
          <w:tcPr>
            <w:tcW w:w="1587" w:type="dxa"/>
          </w:tcPr>
          <w:p w:rsidR="007B63C2" w:rsidRDefault="007B63C2">
            <w:pPr>
              <w:pStyle w:val="ConsPlusNormal"/>
            </w:pPr>
            <w:r>
              <w:t xml:space="preserve">федеральный </w:t>
            </w:r>
            <w:r>
              <w:lastRenderedPageBreak/>
              <w:t>бюджет</w:t>
            </w:r>
          </w:p>
        </w:tc>
        <w:tc>
          <w:tcPr>
            <w:tcW w:w="737" w:type="dxa"/>
          </w:tcPr>
          <w:p w:rsidR="007B63C2" w:rsidRDefault="007B63C2">
            <w:pPr>
              <w:pStyle w:val="ConsPlusNormal"/>
              <w:jc w:val="center"/>
            </w:pPr>
            <w:r>
              <w:lastRenderedPageBreak/>
              <w:t>023</w:t>
            </w:r>
          </w:p>
        </w:tc>
        <w:tc>
          <w:tcPr>
            <w:tcW w:w="340" w:type="dxa"/>
          </w:tcPr>
          <w:p w:rsidR="007B63C2" w:rsidRDefault="007B63C2">
            <w:pPr>
              <w:pStyle w:val="ConsPlusNormal"/>
              <w:jc w:val="center"/>
            </w:pPr>
            <w:r>
              <w:t>0</w:t>
            </w:r>
            <w:r>
              <w:lastRenderedPageBreak/>
              <w:t>2</w:t>
            </w:r>
          </w:p>
        </w:tc>
        <w:tc>
          <w:tcPr>
            <w:tcW w:w="567" w:type="dxa"/>
          </w:tcPr>
          <w:p w:rsidR="007B63C2" w:rsidRDefault="007B63C2">
            <w:pPr>
              <w:pStyle w:val="ConsPlusNormal"/>
              <w:jc w:val="center"/>
            </w:pPr>
            <w:r>
              <w:lastRenderedPageBreak/>
              <w:t>1</w:t>
            </w:r>
          </w:p>
        </w:tc>
        <w:tc>
          <w:tcPr>
            <w:tcW w:w="510" w:type="dxa"/>
          </w:tcPr>
          <w:p w:rsidR="007B63C2" w:rsidRDefault="007B63C2">
            <w:pPr>
              <w:pStyle w:val="ConsPlusNormal"/>
              <w:jc w:val="center"/>
            </w:pPr>
            <w:r>
              <w:t>Р2</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19023,8</w:t>
            </w: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1.1.1.1.1.5. Основное мероприятие 4.1. Региональный проект "Содействие занятости"</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Р2</w:t>
            </w: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jc w:val="center"/>
            </w:pPr>
            <w:r>
              <w:t>400,0</w:t>
            </w:r>
          </w:p>
        </w:tc>
        <w:tc>
          <w:tcPr>
            <w:tcW w:w="1191" w:type="dxa"/>
          </w:tcPr>
          <w:p w:rsidR="007B63C2" w:rsidRDefault="007B63C2">
            <w:pPr>
              <w:pStyle w:val="ConsPlusNormal"/>
              <w:jc w:val="center"/>
            </w:pPr>
            <w:r>
              <w:t>400,0</w:t>
            </w:r>
          </w:p>
        </w:tc>
        <w:tc>
          <w:tcPr>
            <w:tcW w:w="1191" w:type="dxa"/>
          </w:tcPr>
          <w:p w:rsidR="007B63C2" w:rsidRDefault="007B63C2">
            <w:pPr>
              <w:pStyle w:val="ConsPlusNormal"/>
              <w:jc w:val="center"/>
            </w:pPr>
            <w:r>
              <w:t>220,0</w:t>
            </w:r>
          </w:p>
        </w:tc>
        <w:tc>
          <w:tcPr>
            <w:tcW w:w="1191" w:type="dxa"/>
          </w:tcPr>
          <w:p w:rsidR="007B63C2" w:rsidRDefault="007B63C2">
            <w:pPr>
              <w:pStyle w:val="ConsPlusNormal"/>
              <w:jc w:val="center"/>
            </w:pPr>
            <w:r>
              <w:t>220,0</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Минтруда и соцразвития НСО, учреждения занятости населения</w:t>
            </w:r>
          </w:p>
        </w:tc>
        <w:tc>
          <w:tcPr>
            <w:tcW w:w="3345" w:type="dxa"/>
            <w:vMerge w:val="restart"/>
          </w:tcPr>
          <w:p w:rsidR="007B63C2" w:rsidRDefault="007B63C2">
            <w:pPr>
              <w:pStyle w:val="ConsPlusNormal"/>
            </w:pPr>
            <w:r>
              <w:t>За 2021 - 2024 годы в рамках регионального проекта "Содействие занятости" в 4 учреждениях занятости населения будут внедрены проекты по повышению эффективности службы занятости населения</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Р2</w:t>
            </w: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jc w:val="center"/>
            </w:pPr>
            <w:r>
              <w:t>9600,0</w:t>
            </w:r>
          </w:p>
        </w:tc>
        <w:tc>
          <w:tcPr>
            <w:tcW w:w="1191" w:type="dxa"/>
          </w:tcPr>
          <w:p w:rsidR="007B63C2" w:rsidRDefault="007B63C2">
            <w:pPr>
              <w:pStyle w:val="ConsPlusNormal"/>
              <w:jc w:val="center"/>
            </w:pPr>
            <w:r>
              <w:t>9600,0</w:t>
            </w:r>
          </w:p>
        </w:tc>
        <w:tc>
          <w:tcPr>
            <w:tcW w:w="1191" w:type="dxa"/>
          </w:tcPr>
          <w:p w:rsidR="007B63C2" w:rsidRDefault="007B63C2">
            <w:pPr>
              <w:pStyle w:val="ConsPlusNormal"/>
              <w:jc w:val="center"/>
            </w:pPr>
            <w:r>
              <w:t>5280,0</w:t>
            </w:r>
          </w:p>
        </w:tc>
        <w:tc>
          <w:tcPr>
            <w:tcW w:w="1191" w:type="dxa"/>
          </w:tcPr>
          <w:p w:rsidR="007B63C2" w:rsidRDefault="007B63C2">
            <w:pPr>
              <w:pStyle w:val="ConsPlusNormal"/>
              <w:jc w:val="center"/>
            </w:pPr>
            <w:r>
              <w:t>5280,0</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 xml:space="preserve">внебюджетные </w:t>
            </w:r>
            <w:r>
              <w:lastRenderedPageBreak/>
              <w:t>источники</w:t>
            </w:r>
          </w:p>
        </w:tc>
        <w:tc>
          <w:tcPr>
            <w:tcW w:w="737" w:type="dxa"/>
          </w:tcPr>
          <w:p w:rsidR="007B63C2" w:rsidRDefault="007B63C2">
            <w:pPr>
              <w:pStyle w:val="ConsPlusNormal"/>
              <w:jc w:val="center"/>
            </w:pPr>
            <w:r>
              <w:lastRenderedPageBreak/>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t>1.1.1.1.2. Задача 2. Повышение трудовой мобильности населения</w:t>
            </w:r>
          </w:p>
        </w:tc>
      </w:tr>
      <w:tr w:rsidR="007B63C2">
        <w:tc>
          <w:tcPr>
            <w:tcW w:w="2268" w:type="dxa"/>
            <w:vMerge w:val="restart"/>
          </w:tcPr>
          <w:p w:rsidR="007B63C2" w:rsidRDefault="007B63C2">
            <w:pPr>
              <w:pStyle w:val="ConsPlusNormal"/>
            </w:pPr>
            <w:r>
              <w:t>1.1.1.1.2.1. Основное мероприятие 5.</w:t>
            </w:r>
          </w:p>
          <w:p w:rsidR="007B63C2" w:rsidRDefault="007B63C2">
            <w:pPr>
              <w:pStyle w:val="ConsPlusNormal"/>
            </w:pPr>
            <w:r>
              <w:t>Содействие гражданам в трудоустройстве на постоянные и временные рабочие места в другой местности (вне территории постоянного проживания)</w:t>
            </w:r>
          </w:p>
        </w:tc>
        <w:tc>
          <w:tcPr>
            <w:tcW w:w="1587" w:type="dxa"/>
          </w:tcPr>
          <w:p w:rsidR="007B63C2" w:rsidRDefault="007B63C2">
            <w:pPr>
              <w:pStyle w:val="ConsPlusNormal"/>
            </w:pPr>
            <w:r>
              <w:t>областной бюджет</w:t>
            </w:r>
          </w:p>
        </w:tc>
        <w:tc>
          <w:tcPr>
            <w:tcW w:w="10491" w:type="dxa"/>
            <w:gridSpan w:val="11"/>
          </w:tcPr>
          <w:p w:rsidR="007B63C2" w:rsidRDefault="007B63C2">
            <w:pPr>
              <w:pStyle w:val="ConsPlusNormal"/>
              <w:jc w:val="center"/>
            </w:pPr>
            <w:r>
              <w:t>Финансирование для выполнения данного мероприятия не требуется, реализация осуществляется в рамках текущей деятельности учреждений занятости населения</w:t>
            </w:r>
          </w:p>
        </w:tc>
        <w:tc>
          <w:tcPr>
            <w:tcW w:w="2041" w:type="dxa"/>
            <w:vMerge w:val="restart"/>
          </w:tcPr>
          <w:p w:rsidR="007B63C2" w:rsidRDefault="007B63C2">
            <w:pPr>
              <w:pStyle w:val="ConsPlusNormal"/>
              <w:jc w:val="center"/>
            </w:pPr>
            <w:r>
              <w:t>Минтруда и соцразвития НСО, учреждения занятости населения</w:t>
            </w:r>
          </w:p>
        </w:tc>
        <w:tc>
          <w:tcPr>
            <w:tcW w:w="3345" w:type="dxa"/>
            <w:vMerge w:val="restart"/>
          </w:tcPr>
          <w:p w:rsidR="007B63C2" w:rsidRDefault="007B63C2">
            <w:pPr>
              <w:pStyle w:val="ConsPlusNormal"/>
            </w:pPr>
            <w:r>
              <w:t>Ежегодно не менее 4,2 тыс. граждан будет оказано содействие в трудоустройстве на постоянные и временные рабочие места в другой местности. 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 в 2025 году составит не менее 6,0%</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t>1.1.1.1.3. Задача 3. Обеспечение социальной поддержки безработных граждан</w:t>
            </w:r>
          </w:p>
        </w:tc>
      </w:tr>
      <w:tr w:rsidR="007B63C2">
        <w:tc>
          <w:tcPr>
            <w:tcW w:w="2268" w:type="dxa"/>
            <w:vMerge w:val="restart"/>
          </w:tcPr>
          <w:p w:rsidR="007B63C2" w:rsidRDefault="007B63C2">
            <w:pPr>
              <w:pStyle w:val="ConsPlusNormal"/>
            </w:pPr>
            <w:r>
              <w:t>1.1.1.1.3.1. Основное мероприятие 6.</w:t>
            </w:r>
          </w:p>
          <w:p w:rsidR="007B63C2" w:rsidRDefault="007B63C2">
            <w:pPr>
              <w:pStyle w:val="ConsPlusNormal"/>
            </w:pPr>
            <w:r>
              <w:t xml:space="preserve">Исполнение переданного полномочия Российской Федерации в </w:t>
            </w:r>
            <w:r>
              <w:lastRenderedPageBreak/>
              <w:t xml:space="preserve">соответствии с </w:t>
            </w:r>
            <w:hyperlink r:id="rId326" w:history="1">
              <w:r>
                <w:rPr>
                  <w:color w:val="0000FF"/>
                </w:rPr>
                <w:t>Законом</w:t>
              </w:r>
            </w:hyperlink>
            <w:r>
              <w:t xml:space="preserve"> Российской Федерации от 19 апреля 1991 года N 1032-1 "О занятости населения в Российской Федерации" (в части осуществления социальных выплат безработным гражданам)</w:t>
            </w:r>
          </w:p>
        </w:tc>
        <w:tc>
          <w:tcPr>
            <w:tcW w:w="1587" w:type="dxa"/>
          </w:tcPr>
          <w:p w:rsidR="007B63C2" w:rsidRDefault="007B63C2">
            <w:pPr>
              <w:pStyle w:val="ConsPlusNormal"/>
            </w:pPr>
            <w:r>
              <w:lastRenderedPageBreak/>
              <w:t>областной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 xml:space="preserve">Минтруда и соцразвития НСО, учреждения занятости населения во взаимодействии с Отделением </w:t>
            </w:r>
            <w:r>
              <w:lastRenderedPageBreak/>
              <w:t>Пенсионного фонда Российской Федерации по Новосибирской области</w:t>
            </w:r>
          </w:p>
        </w:tc>
        <w:tc>
          <w:tcPr>
            <w:tcW w:w="3345" w:type="dxa"/>
            <w:vMerge w:val="restart"/>
          </w:tcPr>
          <w:p w:rsidR="007B63C2" w:rsidRDefault="007B63C2">
            <w:pPr>
              <w:pStyle w:val="ConsPlusNormal"/>
            </w:pPr>
            <w:r>
              <w:lastRenderedPageBreak/>
              <w:t xml:space="preserve">Уровень обеспеченности безработных граждан государственными услугами в части осуществления социальных выплат в течение срока реализации государственной программы будет </w:t>
            </w:r>
            <w:r>
              <w:lastRenderedPageBreak/>
              <w:t>поддерживаться на уровне не менее 98,6%</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03</w:t>
            </w:r>
          </w:p>
        </w:tc>
        <w:tc>
          <w:tcPr>
            <w:tcW w:w="1191" w:type="dxa"/>
          </w:tcPr>
          <w:p w:rsidR="007B63C2" w:rsidRDefault="007B63C2">
            <w:pPr>
              <w:pStyle w:val="ConsPlusNormal"/>
              <w:jc w:val="center"/>
            </w:pPr>
            <w:r>
              <w:t>989993,4</w:t>
            </w:r>
          </w:p>
        </w:tc>
        <w:tc>
          <w:tcPr>
            <w:tcW w:w="1191" w:type="dxa"/>
          </w:tcPr>
          <w:p w:rsidR="007B63C2" w:rsidRDefault="007B63C2">
            <w:pPr>
              <w:pStyle w:val="ConsPlusNormal"/>
              <w:jc w:val="center"/>
            </w:pPr>
            <w:r>
              <w:t>3887009,1</w:t>
            </w:r>
          </w:p>
        </w:tc>
        <w:tc>
          <w:tcPr>
            <w:tcW w:w="1191" w:type="dxa"/>
          </w:tcPr>
          <w:p w:rsidR="007B63C2" w:rsidRDefault="007B63C2">
            <w:pPr>
              <w:pStyle w:val="ConsPlusNormal"/>
              <w:jc w:val="center"/>
            </w:pPr>
            <w:r>
              <w:t>2627628,1</w:t>
            </w:r>
          </w:p>
        </w:tc>
        <w:tc>
          <w:tcPr>
            <w:tcW w:w="1191" w:type="dxa"/>
          </w:tcPr>
          <w:p w:rsidR="007B63C2" w:rsidRDefault="007B63C2">
            <w:pPr>
              <w:pStyle w:val="ConsPlusNormal"/>
              <w:jc w:val="center"/>
            </w:pPr>
            <w:r>
              <w:t>1686746,3</w:t>
            </w:r>
          </w:p>
        </w:tc>
        <w:tc>
          <w:tcPr>
            <w:tcW w:w="1191" w:type="dxa"/>
          </w:tcPr>
          <w:p w:rsidR="007B63C2" w:rsidRDefault="007B63C2">
            <w:pPr>
              <w:pStyle w:val="ConsPlusNormal"/>
              <w:jc w:val="center"/>
            </w:pPr>
            <w:r>
              <w:t>1702037,1</w:t>
            </w:r>
          </w:p>
        </w:tc>
        <w:tc>
          <w:tcPr>
            <w:tcW w:w="1191" w:type="dxa"/>
          </w:tcPr>
          <w:p w:rsidR="007B63C2" w:rsidRDefault="007B63C2">
            <w:pPr>
              <w:pStyle w:val="ConsPlusNormal"/>
              <w:jc w:val="center"/>
            </w:pPr>
            <w:r>
              <w:t>1702037,1</w:t>
            </w:r>
          </w:p>
        </w:tc>
        <w:tc>
          <w:tcPr>
            <w:tcW w:w="1191" w:type="dxa"/>
          </w:tcPr>
          <w:p w:rsidR="007B63C2" w:rsidRDefault="007B63C2">
            <w:pPr>
              <w:pStyle w:val="ConsPlusNormal"/>
              <w:jc w:val="center"/>
            </w:pPr>
            <w:r>
              <w:t>1702037,1</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t>1.1.1.1.4. Задача 4. Повышение качества и доступности государственных услуг в области содействия занятости населения</w:t>
            </w:r>
          </w:p>
        </w:tc>
      </w:tr>
      <w:tr w:rsidR="007B63C2">
        <w:tc>
          <w:tcPr>
            <w:tcW w:w="2268" w:type="dxa"/>
            <w:vMerge w:val="restart"/>
          </w:tcPr>
          <w:p w:rsidR="007B63C2" w:rsidRDefault="007B63C2">
            <w:pPr>
              <w:pStyle w:val="ConsPlusNormal"/>
            </w:pPr>
            <w:r>
              <w:t>1.1.1.1.4.1. Основное мероприятие 7.</w:t>
            </w:r>
          </w:p>
          <w:p w:rsidR="007B63C2" w:rsidRDefault="007B63C2">
            <w:pPr>
              <w:pStyle w:val="ConsPlusNormal"/>
            </w:pPr>
            <w:r>
              <w:t>Создание условий для функционирования учреждений занятости населения</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01</w:t>
            </w:r>
          </w:p>
        </w:tc>
        <w:tc>
          <w:tcPr>
            <w:tcW w:w="1191" w:type="dxa"/>
          </w:tcPr>
          <w:p w:rsidR="007B63C2" w:rsidRDefault="007B63C2">
            <w:pPr>
              <w:pStyle w:val="ConsPlusNormal"/>
              <w:jc w:val="center"/>
            </w:pPr>
            <w:r>
              <w:t>365400,3</w:t>
            </w:r>
          </w:p>
        </w:tc>
        <w:tc>
          <w:tcPr>
            <w:tcW w:w="1191" w:type="dxa"/>
          </w:tcPr>
          <w:p w:rsidR="007B63C2" w:rsidRDefault="007B63C2">
            <w:pPr>
              <w:pStyle w:val="ConsPlusNormal"/>
              <w:jc w:val="center"/>
            </w:pPr>
            <w:r>
              <w:t>379074,1</w:t>
            </w:r>
          </w:p>
        </w:tc>
        <w:tc>
          <w:tcPr>
            <w:tcW w:w="1191" w:type="dxa"/>
          </w:tcPr>
          <w:p w:rsidR="007B63C2" w:rsidRDefault="007B63C2">
            <w:pPr>
              <w:pStyle w:val="ConsPlusNormal"/>
              <w:jc w:val="center"/>
            </w:pPr>
            <w:r>
              <w:t>377517,1</w:t>
            </w:r>
          </w:p>
        </w:tc>
        <w:tc>
          <w:tcPr>
            <w:tcW w:w="1191" w:type="dxa"/>
          </w:tcPr>
          <w:p w:rsidR="007B63C2" w:rsidRDefault="007B63C2">
            <w:pPr>
              <w:pStyle w:val="ConsPlusNormal"/>
              <w:jc w:val="center"/>
            </w:pPr>
            <w:r>
              <w:t>378625,0</w:t>
            </w:r>
          </w:p>
        </w:tc>
        <w:tc>
          <w:tcPr>
            <w:tcW w:w="1191" w:type="dxa"/>
          </w:tcPr>
          <w:p w:rsidR="007B63C2" w:rsidRDefault="007B63C2">
            <w:pPr>
              <w:pStyle w:val="ConsPlusNormal"/>
              <w:jc w:val="center"/>
            </w:pPr>
            <w:r>
              <w:t>376446,4</w:t>
            </w:r>
          </w:p>
        </w:tc>
        <w:tc>
          <w:tcPr>
            <w:tcW w:w="1191" w:type="dxa"/>
          </w:tcPr>
          <w:p w:rsidR="007B63C2" w:rsidRDefault="007B63C2">
            <w:pPr>
              <w:pStyle w:val="ConsPlusNormal"/>
              <w:jc w:val="center"/>
            </w:pPr>
            <w:r>
              <w:t>376446,4</w:t>
            </w:r>
          </w:p>
        </w:tc>
        <w:tc>
          <w:tcPr>
            <w:tcW w:w="1191" w:type="dxa"/>
          </w:tcPr>
          <w:p w:rsidR="007B63C2" w:rsidRDefault="007B63C2">
            <w:pPr>
              <w:pStyle w:val="ConsPlusNormal"/>
              <w:jc w:val="center"/>
            </w:pPr>
            <w:r>
              <w:t>376446,4</w:t>
            </w:r>
          </w:p>
        </w:tc>
        <w:tc>
          <w:tcPr>
            <w:tcW w:w="2041" w:type="dxa"/>
            <w:vMerge w:val="restart"/>
          </w:tcPr>
          <w:p w:rsidR="007B63C2" w:rsidRDefault="007B63C2">
            <w:pPr>
              <w:pStyle w:val="ConsPlusNormal"/>
              <w:jc w:val="center"/>
            </w:pPr>
            <w:r>
              <w:t>Минтруда и соцразвития НСО, учреждения занятости населения, ГАУ НСО "ЦРПК"</w:t>
            </w:r>
          </w:p>
        </w:tc>
        <w:tc>
          <w:tcPr>
            <w:tcW w:w="3345" w:type="dxa"/>
            <w:vMerge w:val="restart"/>
          </w:tcPr>
          <w:p w:rsidR="007B63C2" w:rsidRDefault="007B63C2">
            <w:pPr>
              <w:pStyle w:val="ConsPlusNormal"/>
            </w:pPr>
            <w:r>
              <w:t xml:space="preserve">Будет обеспечено функционирование учреждений занятости населения, расположенных в 32 муниципальных образованиях Новосибирской области, и ГАУ НСО "ЦРПК". Уровень удовлетворенности граждан, ищущих работу, предоставленными государственными услугами в области содействия занятости населения в течение срока реализации государственной программы будет поддерживаться на уровне не менее 98,5% от общего количества граждан, ищущих работу, обратившихся в </w:t>
            </w:r>
            <w:r>
              <w:lastRenderedPageBreak/>
              <w:t>учреждения занятости населения</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1.1.1.1.4.2. Основное мероприятие 8.</w:t>
            </w:r>
          </w:p>
          <w:p w:rsidR="007B63C2" w:rsidRDefault="007B63C2">
            <w:pPr>
              <w:pStyle w:val="ConsPlusNormal"/>
            </w:pPr>
            <w:r>
              <w:t>Внедрение и развитие информационных технологий, предоставление государственных услуг в области содействия занятости населения в электронном виде</w:t>
            </w:r>
          </w:p>
        </w:tc>
        <w:tc>
          <w:tcPr>
            <w:tcW w:w="1587" w:type="dxa"/>
          </w:tcPr>
          <w:p w:rsidR="007B63C2" w:rsidRDefault="007B63C2">
            <w:pPr>
              <w:pStyle w:val="ConsPlusNormal"/>
            </w:pPr>
            <w:r>
              <w:t>областной бюджет</w:t>
            </w:r>
          </w:p>
        </w:tc>
        <w:tc>
          <w:tcPr>
            <w:tcW w:w="10491" w:type="dxa"/>
            <w:gridSpan w:val="11"/>
          </w:tcPr>
          <w:p w:rsidR="007B63C2" w:rsidRDefault="007B63C2">
            <w:pPr>
              <w:pStyle w:val="ConsPlusNormal"/>
              <w:jc w:val="center"/>
            </w:pPr>
            <w:r>
              <w:t>Финансирование для выполнения данного мероприятия не требуется, реализация осуществляется в рамках текущей деятельности учреждений занятости населения</w:t>
            </w:r>
          </w:p>
        </w:tc>
        <w:tc>
          <w:tcPr>
            <w:tcW w:w="2041" w:type="dxa"/>
            <w:vMerge w:val="restart"/>
          </w:tcPr>
          <w:p w:rsidR="007B63C2" w:rsidRDefault="007B63C2">
            <w:pPr>
              <w:pStyle w:val="ConsPlusNormal"/>
              <w:jc w:val="center"/>
            </w:pPr>
            <w:r>
              <w:t>Минтруда и соцразвития НСО, учреждения занятости населения</w:t>
            </w:r>
          </w:p>
        </w:tc>
        <w:tc>
          <w:tcPr>
            <w:tcW w:w="3345" w:type="dxa"/>
            <w:vMerge w:val="restart"/>
          </w:tcPr>
          <w:p w:rsidR="007B63C2" w:rsidRDefault="007B63C2">
            <w:pPr>
              <w:pStyle w:val="ConsPlusNormal"/>
            </w:pPr>
            <w:r>
              <w:t>Повышение эффективности и доступности получения государственных услуг в области содействия занятости населения, создание комфортных условий для получателей государственных услуг, обеспечение интернет-представительства учреждений занятости населения.</w:t>
            </w:r>
          </w:p>
          <w:p w:rsidR="007B63C2" w:rsidRDefault="007B63C2">
            <w:pPr>
              <w:pStyle w:val="ConsPlusNormal"/>
            </w:pPr>
            <w:r>
              <w:t>Будет обеспечено функционирование 13 мобильных центров, из них 11 - обслуживающих население Новосибирской области, и 2 мобильных центра, обслуживающих население города Новосибирска</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t>1.1.1.1.5. Задача 5. Повышение производительности труда на средних и крупных предприятиях базовых несырьевых отраслей экономики Новосибирской области</w:t>
            </w:r>
          </w:p>
        </w:tc>
      </w:tr>
      <w:tr w:rsidR="007B63C2">
        <w:tc>
          <w:tcPr>
            <w:tcW w:w="2268" w:type="dxa"/>
            <w:vMerge w:val="restart"/>
          </w:tcPr>
          <w:p w:rsidR="007B63C2" w:rsidRDefault="007B63C2">
            <w:pPr>
              <w:pStyle w:val="ConsPlusNormal"/>
            </w:pPr>
            <w:r>
              <w:t>1.1.1.1.5.1. Основное мероприятие 9. Региональный проект "Адресная поддержка повышения производительности труда на предприятиях"</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L2</w:t>
            </w:r>
          </w:p>
        </w:tc>
        <w:tc>
          <w:tcPr>
            <w:tcW w:w="1191" w:type="dxa"/>
            <w:vMerge w:val="restart"/>
          </w:tcPr>
          <w:p w:rsidR="007B63C2" w:rsidRDefault="007B63C2">
            <w:pPr>
              <w:pStyle w:val="ConsPlusNormal"/>
              <w:jc w:val="center"/>
            </w:pPr>
            <w:r>
              <w:t xml:space="preserve">Финансирование для мероприятия не требуется, реализация осуществлялась в рамках </w:t>
            </w:r>
            <w:r>
              <w:lastRenderedPageBreak/>
              <w:t>основной деятельности исполнителей мероприятия</w:t>
            </w:r>
          </w:p>
        </w:tc>
        <w:tc>
          <w:tcPr>
            <w:tcW w:w="1191" w:type="dxa"/>
          </w:tcPr>
          <w:p w:rsidR="007B63C2" w:rsidRDefault="007B63C2">
            <w:pPr>
              <w:pStyle w:val="ConsPlusNormal"/>
              <w:jc w:val="center"/>
            </w:pPr>
            <w:r>
              <w:lastRenderedPageBreak/>
              <w:t>15600,0</w:t>
            </w:r>
          </w:p>
        </w:tc>
        <w:tc>
          <w:tcPr>
            <w:tcW w:w="1191" w:type="dxa"/>
          </w:tcPr>
          <w:p w:rsidR="007B63C2" w:rsidRDefault="007B63C2">
            <w:pPr>
              <w:pStyle w:val="ConsPlusNormal"/>
              <w:jc w:val="center"/>
            </w:pPr>
            <w:r>
              <w:t>14700,0</w:t>
            </w:r>
          </w:p>
        </w:tc>
        <w:tc>
          <w:tcPr>
            <w:tcW w:w="1191" w:type="dxa"/>
          </w:tcPr>
          <w:p w:rsidR="007B63C2" w:rsidRDefault="007B63C2">
            <w:pPr>
              <w:pStyle w:val="ConsPlusNormal"/>
              <w:jc w:val="center"/>
            </w:pPr>
            <w:r>
              <w:t>19700,0</w:t>
            </w:r>
          </w:p>
        </w:tc>
        <w:tc>
          <w:tcPr>
            <w:tcW w:w="1191" w:type="dxa"/>
          </w:tcPr>
          <w:p w:rsidR="007B63C2" w:rsidRDefault="007B63C2">
            <w:pPr>
              <w:pStyle w:val="ConsPlusNormal"/>
              <w:jc w:val="center"/>
            </w:pPr>
            <w:r>
              <w:t>19700,0</w:t>
            </w:r>
          </w:p>
        </w:tc>
        <w:tc>
          <w:tcPr>
            <w:tcW w:w="1191" w:type="dxa"/>
          </w:tcPr>
          <w:p w:rsidR="007B63C2" w:rsidRDefault="007B63C2">
            <w:pPr>
              <w:pStyle w:val="ConsPlusNormal"/>
              <w:jc w:val="center"/>
            </w:pPr>
            <w:r>
              <w:t>19700,0</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Минтруда и соцразвития НСО, АО "АИР НСО" (РЦК)</w:t>
            </w:r>
          </w:p>
        </w:tc>
        <w:tc>
          <w:tcPr>
            <w:tcW w:w="3345" w:type="dxa"/>
            <w:vMerge w:val="restart"/>
          </w:tcPr>
          <w:p w:rsidR="007B63C2" w:rsidRDefault="007B63C2">
            <w:pPr>
              <w:pStyle w:val="ConsPlusNormal"/>
            </w:pPr>
            <w:r>
              <w:t>В 2019 году создан Региональный центр компетенций в сфере производительности труда на базе</w:t>
            </w:r>
          </w:p>
          <w:p w:rsidR="007B63C2" w:rsidRDefault="007B63C2">
            <w:pPr>
              <w:pStyle w:val="ConsPlusNormal"/>
            </w:pPr>
            <w:r>
              <w:t>АО "Агентство инвестиционного развития Новосибирской области" (далее - РЦК).</w:t>
            </w:r>
          </w:p>
          <w:p w:rsidR="007B63C2" w:rsidRDefault="007B63C2">
            <w:pPr>
              <w:pStyle w:val="ConsPlusNormal"/>
            </w:pPr>
            <w:r>
              <w:t xml:space="preserve">В период 2020 - 2024 годов будет осуществлено материально-техническое и финансовое </w:t>
            </w:r>
            <w:r>
              <w:lastRenderedPageBreak/>
              <w:t>обеспечение РЦК. В рамках деятельности РЦК</w:t>
            </w:r>
          </w:p>
          <w:p w:rsidR="007B63C2" w:rsidRDefault="007B63C2">
            <w:pPr>
              <w:pStyle w:val="ConsPlusNormal"/>
            </w:pPr>
            <w:r>
              <w:t>будут оказаны услуги,</w:t>
            </w:r>
          </w:p>
          <w:p w:rsidR="007B63C2" w:rsidRDefault="007B63C2">
            <w:pPr>
              <w:pStyle w:val="ConsPlusNormal"/>
            </w:pPr>
            <w:r>
              <w:t>в том числе</w:t>
            </w:r>
          </w:p>
          <w:p w:rsidR="007B63C2" w:rsidRDefault="007B63C2">
            <w:pPr>
              <w:pStyle w:val="ConsPlusNormal"/>
            </w:pPr>
            <w:r>
              <w:t>по информационной, организационной поддержке,</w:t>
            </w:r>
          </w:p>
          <w:p w:rsidR="007B63C2" w:rsidRDefault="007B63C2">
            <w:pPr>
              <w:pStyle w:val="ConsPlusNormal"/>
            </w:pPr>
            <w:r>
              <w:t>191 предприятию - участнику регионального проекта, на которых будут внедрены мероприятия по повышению производительности труда, из них:</w:t>
            </w:r>
          </w:p>
          <w:p w:rsidR="007B63C2" w:rsidRDefault="007B63C2">
            <w:pPr>
              <w:pStyle w:val="ConsPlusNormal"/>
            </w:pPr>
            <w:r>
              <w:t>70 предприятиям - под руководством Федерального центра компетенций в сфере производительности труда (далее - ФЦК),</w:t>
            </w:r>
          </w:p>
          <w:p w:rsidR="007B63C2" w:rsidRDefault="007B63C2">
            <w:pPr>
              <w:pStyle w:val="ConsPlusNormal"/>
            </w:pPr>
            <w:r>
              <w:t>108 предприятиям - под руководством РЦК,</w:t>
            </w:r>
          </w:p>
          <w:p w:rsidR="007B63C2" w:rsidRDefault="007B63C2">
            <w:pPr>
              <w:pStyle w:val="ConsPlusNormal"/>
            </w:pPr>
            <w:r>
              <w:t>13 предприятиям - самостоятельно.</w:t>
            </w:r>
          </w:p>
          <w:p w:rsidR="007B63C2" w:rsidRDefault="007B63C2">
            <w:pPr>
              <w:pStyle w:val="ConsPlusNormal"/>
            </w:pPr>
            <w:r>
              <w:t>Не менее</w:t>
            </w:r>
          </w:p>
          <w:p w:rsidR="007B63C2" w:rsidRDefault="007B63C2">
            <w:pPr>
              <w:pStyle w:val="ConsPlusNormal"/>
            </w:pPr>
            <w:r>
              <w:t>2354 работников будут обучены инструментам повышения производительности труда, в том числе</w:t>
            </w:r>
          </w:p>
          <w:p w:rsidR="007B63C2" w:rsidRDefault="007B63C2">
            <w:pPr>
              <w:pStyle w:val="ConsPlusNormal"/>
            </w:pPr>
            <w:r>
              <w:t>1106 человек - под руководством ФЦК,</w:t>
            </w:r>
          </w:p>
          <w:p w:rsidR="007B63C2" w:rsidRDefault="007B63C2">
            <w:pPr>
              <w:pStyle w:val="ConsPlusNormal"/>
            </w:pPr>
            <w:r>
              <w:t>1150 человек -</w:t>
            </w:r>
          </w:p>
          <w:p w:rsidR="007B63C2" w:rsidRDefault="007B63C2">
            <w:pPr>
              <w:pStyle w:val="ConsPlusNormal"/>
            </w:pPr>
            <w:r>
              <w:t>под руководством РЦК</w:t>
            </w:r>
          </w:p>
          <w:p w:rsidR="007B63C2" w:rsidRDefault="007B63C2">
            <w:pPr>
              <w:pStyle w:val="ConsPlusNormal"/>
            </w:pPr>
            <w:r>
              <w:t>и 98 человек - самостоятельно.</w:t>
            </w:r>
          </w:p>
          <w:p w:rsidR="007B63C2" w:rsidRDefault="007B63C2">
            <w:pPr>
              <w:pStyle w:val="ConsPlusNormal"/>
            </w:pPr>
            <w:r>
              <w:t xml:space="preserve">В 2021 - 2023 годах не менее 75 представителей региональных </w:t>
            </w:r>
            <w:r>
              <w:lastRenderedPageBreak/>
              <w:t>команд пройдут обучение инструментам повышения производительности труда, в том числе в 2021 году - 15 человек, в 2022 - 2023 годах по 30 человек ежегодно</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L2</w:t>
            </w:r>
          </w:p>
        </w:tc>
        <w:tc>
          <w:tcPr>
            <w:tcW w:w="1191" w:type="dxa"/>
            <w:vMerge/>
          </w:tcPr>
          <w:p w:rsidR="007B63C2" w:rsidRDefault="007B63C2"/>
        </w:tc>
        <w:tc>
          <w:tcPr>
            <w:tcW w:w="1191" w:type="dxa"/>
          </w:tcPr>
          <w:p w:rsidR="007B63C2" w:rsidRDefault="007B63C2">
            <w:pPr>
              <w:pStyle w:val="ConsPlusNormal"/>
              <w:jc w:val="center"/>
            </w:pPr>
            <w:r>
              <w:t>36878,7</w:t>
            </w:r>
          </w:p>
        </w:tc>
        <w:tc>
          <w:tcPr>
            <w:tcW w:w="1191" w:type="dxa"/>
          </w:tcPr>
          <w:p w:rsidR="007B63C2" w:rsidRDefault="007B63C2">
            <w:pPr>
              <w:pStyle w:val="ConsPlusNormal"/>
              <w:jc w:val="center"/>
            </w:pPr>
            <w:r>
              <w:t>35487,2</w:t>
            </w:r>
          </w:p>
        </w:tc>
        <w:tc>
          <w:tcPr>
            <w:tcW w:w="1191" w:type="dxa"/>
          </w:tcPr>
          <w:p w:rsidR="007B63C2" w:rsidRDefault="007B63C2">
            <w:pPr>
              <w:pStyle w:val="ConsPlusNormal"/>
              <w:jc w:val="center"/>
            </w:pPr>
            <w:r>
              <w:t>61737,1</w:t>
            </w:r>
          </w:p>
        </w:tc>
        <w:tc>
          <w:tcPr>
            <w:tcW w:w="1191" w:type="dxa"/>
          </w:tcPr>
          <w:p w:rsidR="007B63C2" w:rsidRDefault="007B63C2">
            <w:pPr>
              <w:pStyle w:val="ConsPlusNormal"/>
              <w:jc w:val="center"/>
            </w:pPr>
            <w:r>
              <w:t>80059,7</w:t>
            </w:r>
          </w:p>
        </w:tc>
        <w:tc>
          <w:tcPr>
            <w:tcW w:w="1191" w:type="dxa"/>
          </w:tcPr>
          <w:p w:rsidR="007B63C2" w:rsidRDefault="007B63C2">
            <w:pPr>
              <w:pStyle w:val="ConsPlusNormal"/>
              <w:jc w:val="center"/>
            </w:pPr>
            <w:r>
              <w:t>80059,7</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vMerge/>
          </w:tcPr>
          <w:p w:rsidR="007B63C2" w:rsidRDefault="007B63C2"/>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vMerge/>
          </w:tcPr>
          <w:p w:rsidR="007B63C2" w:rsidRDefault="007B63C2"/>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vMerge/>
          </w:tcPr>
          <w:p w:rsidR="007B63C2" w:rsidRDefault="007B63C2"/>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1.1.1.1.5.2. Основное мероприятие 10. Региональный проект "Поддержка занятости и повышение эффективности рынка труда для обеспечения роста производительности труда"</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L3</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426,7</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Минтруда и соцразвития НСО, учреждения занятости населения</w:t>
            </w:r>
          </w:p>
        </w:tc>
        <w:tc>
          <w:tcPr>
            <w:tcW w:w="3345" w:type="dxa"/>
            <w:vMerge w:val="restart"/>
          </w:tcPr>
          <w:p w:rsidR="007B63C2" w:rsidRDefault="007B63C2">
            <w:pPr>
              <w:pStyle w:val="ConsPlusNormal"/>
            </w:pPr>
            <w:r>
              <w:t>В 2020 году</w:t>
            </w:r>
          </w:p>
          <w:p w:rsidR="007B63C2" w:rsidRDefault="007B63C2">
            <w:pPr>
              <w:pStyle w:val="ConsPlusNormal"/>
            </w:pPr>
            <w:r>
              <w:t>не менее 15 работников предприятий - участников регионального проекта пройдут профессиональное переобучение и повышение квалификации в целях поддержки занятости и повышения эффективности регионального рынка труда.</w:t>
            </w:r>
          </w:p>
          <w:p w:rsidR="007B63C2" w:rsidRDefault="007B63C2">
            <w:pPr>
              <w:pStyle w:val="ConsPlusNormal"/>
            </w:pPr>
            <w:r>
              <w:t>Реализация регионального проекта "Поддержка занятости и повышение эффективности рынка труда для обеспечения роста производительности труда" завершена в 2020 году</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1</w:t>
            </w:r>
          </w:p>
        </w:tc>
        <w:tc>
          <w:tcPr>
            <w:tcW w:w="510" w:type="dxa"/>
          </w:tcPr>
          <w:p w:rsidR="007B63C2" w:rsidRDefault="007B63C2">
            <w:pPr>
              <w:pStyle w:val="ConsPlusNormal"/>
              <w:jc w:val="center"/>
            </w:pPr>
            <w:r>
              <w:t>L3</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10239,7</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1.1.1.1.5.3. Основное мероприятие 11. Региональный проект "Системные меры по повышению производительности труда"</w:t>
            </w:r>
          </w:p>
        </w:tc>
        <w:tc>
          <w:tcPr>
            <w:tcW w:w="1587" w:type="dxa"/>
          </w:tcPr>
          <w:p w:rsidR="007B63C2" w:rsidRDefault="007B63C2">
            <w:pPr>
              <w:pStyle w:val="ConsPlusNormal"/>
            </w:pPr>
            <w:r>
              <w:t>областной бюджет</w:t>
            </w:r>
          </w:p>
        </w:tc>
        <w:tc>
          <w:tcPr>
            <w:tcW w:w="10491" w:type="dxa"/>
            <w:gridSpan w:val="11"/>
          </w:tcPr>
          <w:p w:rsidR="007B63C2" w:rsidRDefault="007B63C2">
            <w:pPr>
              <w:pStyle w:val="ConsPlusNormal"/>
              <w:jc w:val="center"/>
            </w:pPr>
            <w:r>
              <w:t>Финансирование для мероприятия не требуется, реализация осуществляется в рамках основной деятельности Минтруда и соцразвития НСО</w:t>
            </w:r>
          </w:p>
        </w:tc>
        <w:tc>
          <w:tcPr>
            <w:tcW w:w="2041" w:type="dxa"/>
            <w:vMerge w:val="restart"/>
          </w:tcPr>
          <w:p w:rsidR="007B63C2" w:rsidRDefault="007B63C2">
            <w:pPr>
              <w:pStyle w:val="ConsPlusNormal"/>
              <w:jc w:val="center"/>
            </w:pPr>
            <w:r>
              <w:t>Минтруда и соцразвития НСО</w:t>
            </w:r>
          </w:p>
        </w:tc>
        <w:tc>
          <w:tcPr>
            <w:tcW w:w="3345" w:type="dxa"/>
            <w:vMerge w:val="restart"/>
          </w:tcPr>
          <w:p w:rsidR="007B63C2" w:rsidRDefault="007B63C2">
            <w:pPr>
              <w:pStyle w:val="ConsPlusNormal"/>
            </w:pPr>
            <w:r>
              <w:t>В 2021 - 2024 годах не менее 181 руководителя предприятий - участников регионального проекта пройдут обучение по программе управленческих навыков для повышения производительности труда</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Итого по подпрограмме 1 государственной программы</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pPr>
          </w:p>
        </w:tc>
        <w:tc>
          <w:tcPr>
            <w:tcW w:w="340" w:type="dxa"/>
          </w:tcPr>
          <w:p w:rsidR="007B63C2" w:rsidRDefault="007B63C2">
            <w:pPr>
              <w:pStyle w:val="ConsPlusNormal"/>
            </w:pPr>
          </w:p>
        </w:tc>
        <w:tc>
          <w:tcPr>
            <w:tcW w:w="567" w:type="dxa"/>
          </w:tcPr>
          <w:p w:rsidR="007B63C2" w:rsidRDefault="007B63C2">
            <w:pPr>
              <w:pStyle w:val="ConsPlusNormal"/>
            </w:pPr>
          </w:p>
        </w:tc>
        <w:tc>
          <w:tcPr>
            <w:tcW w:w="510" w:type="dxa"/>
          </w:tcPr>
          <w:p w:rsidR="007B63C2" w:rsidRDefault="007B63C2">
            <w:pPr>
              <w:pStyle w:val="ConsPlusNormal"/>
            </w:pPr>
          </w:p>
        </w:tc>
        <w:tc>
          <w:tcPr>
            <w:tcW w:w="1191" w:type="dxa"/>
          </w:tcPr>
          <w:p w:rsidR="007B63C2" w:rsidRDefault="007B63C2">
            <w:pPr>
              <w:pStyle w:val="ConsPlusNormal"/>
              <w:jc w:val="center"/>
            </w:pPr>
            <w:r>
              <w:t>504292,6</w:t>
            </w:r>
          </w:p>
        </w:tc>
        <w:tc>
          <w:tcPr>
            <w:tcW w:w="1191" w:type="dxa"/>
          </w:tcPr>
          <w:p w:rsidR="007B63C2" w:rsidRDefault="007B63C2">
            <w:pPr>
              <w:pStyle w:val="ConsPlusNormal"/>
              <w:jc w:val="center"/>
            </w:pPr>
            <w:r>
              <w:t>534727,0</w:t>
            </w:r>
          </w:p>
        </w:tc>
        <w:tc>
          <w:tcPr>
            <w:tcW w:w="1191" w:type="dxa"/>
          </w:tcPr>
          <w:p w:rsidR="007B63C2" w:rsidRDefault="007B63C2">
            <w:pPr>
              <w:pStyle w:val="ConsPlusNormal"/>
              <w:jc w:val="center"/>
            </w:pPr>
            <w:r>
              <w:t>526500,5</w:t>
            </w:r>
          </w:p>
        </w:tc>
        <w:tc>
          <w:tcPr>
            <w:tcW w:w="1191" w:type="dxa"/>
          </w:tcPr>
          <w:p w:rsidR="007B63C2" w:rsidRDefault="007B63C2">
            <w:pPr>
              <w:pStyle w:val="ConsPlusNormal"/>
              <w:jc w:val="center"/>
            </w:pPr>
            <w:r>
              <w:t>532079,1</w:t>
            </w:r>
          </w:p>
        </w:tc>
        <w:tc>
          <w:tcPr>
            <w:tcW w:w="1191" w:type="dxa"/>
          </w:tcPr>
          <w:p w:rsidR="007B63C2" w:rsidRDefault="007B63C2">
            <w:pPr>
              <w:pStyle w:val="ConsPlusNormal"/>
              <w:jc w:val="center"/>
            </w:pPr>
            <w:r>
              <w:t>528958,2</w:t>
            </w:r>
          </w:p>
        </w:tc>
        <w:tc>
          <w:tcPr>
            <w:tcW w:w="1191" w:type="dxa"/>
          </w:tcPr>
          <w:p w:rsidR="007B63C2" w:rsidRDefault="007B63C2">
            <w:pPr>
              <w:pStyle w:val="ConsPlusNormal"/>
              <w:jc w:val="center"/>
            </w:pPr>
            <w:r>
              <w:t>528958,2</w:t>
            </w:r>
          </w:p>
        </w:tc>
        <w:tc>
          <w:tcPr>
            <w:tcW w:w="1191" w:type="dxa"/>
          </w:tcPr>
          <w:p w:rsidR="007B63C2" w:rsidRDefault="007B63C2">
            <w:pPr>
              <w:pStyle w:val="ConsPlusNormal"/>
              <w:jc w:val="center"/>
            </w:pPr>
            <w:r>
              <w:t>509038,2</w:t>
            </w:r>
          </w:p>
        </w:tc>
        <w:tc>
          <w:tcPr>
            <w:tcW w:w="2041" w:type="dxa"/>
            <w:vMerge w:val="restart"/>
          </w:tcPr>
          <w:p w:rsidR="007B63C2" w:rsidRDefault="007B63C2">
            <w:pPr>
              <w:pStyle w:val="ConsPlusNormal"/>
              <w:jc w:val="center"/>
            </w:pPr>
            <w:r>
              <w:t>x</w:t>
            </w:r>
          </w:p>
        </w:tc>
        <w:tc>
          <w:tcPr>
            <w:tcW w:w="3345" w:type="dxa"/>
            <w:vMerge w:val="restart"/>
          </w:tcPr>
          <w:p w:rsidR="007B63C2" w:rsidRDefault="007B63C2">
            <w:pPr>
              <w:pStyle w:val="ConsPlusNormal"/>
              <w:jc w:val="center"/>
            </w:pPr>
            <w:r>
              <w:t>x</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pPr>
          </w:p>
        </w:tc>
        <w:tc>
          <w:tcPr>
            <w:tcW w:w="340" w:type="dxa"/>
          </w:tcPr>
          <w:p w:rsidR="007B63C2" w:rsidRDefault="007B63C2">
            <w:pPr>
              <w:pStyle w:val="ConsPlusNormal"/>
            </w:pPr>
          </w:p>
        </w:tc>
        <w:tc>
          <w:tcPr>
            <w:tcW w:w="567" w:type="dxa"/>
          </w:tcPr>
          <w:p w:rsidR="007B63C2" w:rsidRDefault="007B63C2">
            <w:pPr>
              <w:pStyle w:val="ConsPlusNormal"/>
            </w:pPr>
          </w:p>
        </w:tc>
        <w:tc>
          <w:tcPr>
            <w:tcW w:w="510" w:type="dxa"/>
          </w:tcPr>
          <w:p w:rsidR="007B63C2" w:rsidRDefault="007B63C2">
            <w:pPr>
              <w:pStyle w:val="ConsPlusNormal"/>
            </w:pPr>
          </w:p>
        </w:tc>
        <w:tc>
          <w:tcPr>
            <w:tcW w:w="1191" w:type="dxa"/>
          </w:tcPr>
          <w:p w:rsidR="007B63C2" w:rsidRDefault="007B63C2">
            <w:pPr>
              <w:pStyle w:val="ConsPlusNormal"/>
              <w:jc w:val="center"/>
            </w:pPr>
            <w:r>
              <w:t>1055946,0</w:t>
            </w:r>
          </w:p>
        </w:tc>
        <w:tc>
          <w:tcPr>
            <w:tcW w:w="1191" w:type="dxa"/>
          </w:tcPr>
          <w:p w:rsidR="007B63C2" w:rsidRDefault="007B63C2">
            <w:pPr>
              <w:pStyle w:val="ConsPlusNormal"/>
              <w:jc w:val="center"/>
            </w:pPr>
            <w:r>
              <w:t>3990777,0</w:t>
            </w:r>
          </w:p>
        </w:tc>
        <w:tc>
          <w:tcPr>
            <w:tcW w:w="1191" w:type="dxa"/>
          </w:tcPr>
          <w:p w:rsidR="007B63C2" w:rsidRDefault="007B63C2">
            <w:pPr>
              <w:pStyle w:val="ConsPlusNormal"/>
              <w:jc w:val="center"/>
            </w:pPr>
            <w:r>
              <w:t>2672715,3</w:t>
            </w:r>
          </w:p>
        </w:tc>
        <w:tc>
          <w:tcPr>
            <w:tcW w:w="1191" w:type="dxa"/>
          </w:tcPr>
          <w:p w:rsidR="007B63C2" w:rsidRDefault="007B63C2">
            <w:pPr>
              <w:pStyle w:val="ConsPlusNormal"/>
              <w:jc w:val="center"/>
            </w:pPr>
            <w:r>
              <w:t>1758083,4</w:t>
            </w:r>
          </w:p>
        </w:tc>
        <w:tc>
          <w:tcPr>
            <w:tcW w:w="1191" w:type="dxa"/>
          </w:tcPr>
          <w:p w:rsidR="007B63C2" w:rsidRDefault="007B63C2">
            <w:pPr>
              <w:pStyle w:val="ConsPlusNormal"/>
              <w:jc w:val="center"/>
            </w:pPr>
            <w:r>
              <w:t>1787376,8</w:t>
            </w:r>
          </w:p>
        </w:tc>
        <w:tc>
          <w:tcPr>
            <w:tcW w:w="1191" w:type="dxa"/>
          </w:tcPr>
          <w:p w:rsidR="007B63C2" w:rsidRDefault="007B63C2">
            <w:pPr>
              <w:pStyle w:val="ConsPlusNormal"/>
              <w:jc w:val="center"/>
            </w:pPr>
            <w:r>
              <w:t>1787376,8</w:t>
            </w:r>
          </w:p>
        </w:tc>
        <w:tc>
          <w:tcPr>
            <w:tcW w:w="1191" w:type="dxa"/>
          </w:tcPr>
          <w:p w:rsidR="007B63C2" w:rsidRDefault="007B63C2">
            <w:pPr>
              <w:pStyle w:val="ConsPlusNormal"/>
              <w:jc w:val="center"/>
            </w:pPr>
            <w:r>
              <w:t>1702037,1</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3"/>
            </w:pPr>
            <w:r>
              <w:t>1.2. Задача 2. Улучшение условий и охраны труда работников организаций Новосибирской области</w:t>
            </w:r>
          </w:p>
        </w:tc>
      </w:tr>
      <w:tr w:rsidR="007B63C2">
        <w:tc>
          <w:tcPr>
            <w:tcW w:w="19732" w:type="dxa"/>
            <w:gridSpan w:val="15"/>
          </w:tcPr>
          <w:p w:rsidR="007B63C2" w:rsidRDefault="007B63C2">
            <w:pPr>
              <w:pStyle w:val="ConsPlusNormal"/>
              <w:outlineLvl w:val="4"/>
            </w:pPr>
            <w:r>
              <w:t>1.2.2. Подпрограмма 2. Улучшение условий и охраны труда в Новосибирской области</w:t>
            </w:r>
          </w:p>
        </w:tc>
      </w:tr>
      <w:tr w:rsidR="007B63C2">
        <w:tc>
          <w:tcPr>
            <w:tcW w:w="19732" w:type="dxa"/>
            <w:gridSpan w:val="15"/>
          </w:tcPr>
          <w:p w:rsidR="007B63C2" w:rsidRDefault="007B63C2">
            <w:pPr>
              <w:pStyle w:val="ConsPlusNormal"/>
              <w:outlineLvl w:val="5"/>
            </w:pPr>
            <w:r>
              <w:t>1.2.2.1. Цель. Улучшение условий и охраны труда, направленных на сохранение жизни и здоровья работников в процессе трудовой деятельности</w:t>
            </w:r>
          </w:p>
        </w:tc>
      </w:tr>
      <w:tr w:rsidR="007B63C2">
        <w:tc>
          <w:tcPr>
            <w:tcW w:w="19732" w:type="dxa"/>
            <w:gridSpan w:val="15"/>
          </w:tcPr>
          <w:p w:rsidR="007B63C2" w:rsidRDefault="007B63C2">
            <w:pPr>
              <w:pStyle w:val="ConsPlusNormal"/>
              <w:outlineLvl w:val="6"/>
            </w:pPr>
            <w:r>
              <w:t>1.2.2.1.1. Задача 1. Совершенствование государственного управления охраной труда и повышение эффективности обеспечения соблюдения трудового законодательства</w:t>
            </w:r>
          </w:p>
        </w:tc>
      </w:tr>
      <w:tr w:rsidR="007B63C2">
        <w:tc>
          <w:tcPr>
            <w:tcW w:w="2268" w:type="dxa"/>
            <w:vMerge w:val="restart"/>
          </w:tcPr>
          <w:p w:rsidR="007B63C2" w:rsidRDefault="007B63C2">
            <w:pPr>
              <w:pStyle w:val="ConsPlusNormal"/>
            </w:pPr>
            <w:r>
              <w:t>1.2.2.1.1.1. Основное мероприятие 1.</w:t>
            </w:r>
          </w:p>
          <w:p w:rsidR="007B63C2" w:rsidRDefault="007B63C2">
            <w:pPr>
              <w:pStyle w:val="ConsPlusNormal"/>
            </w:pPr>
            <w:r>
              <w:t>Анализ состояния условий и охраны труда, осуществление контроля за соблюдением трудового законодательства</w:t>
            </w:r>
          </w:p>
        </w:tc>
        <w:tc>
          <w:tcPr>
            <w:tcW w:w="1587" w:type="dxa"/>
          </w:tcPr>
          <w:p w:rsidR="007B63C2" w:rsidRDefault="007B63C2">
            <w:pPr>
              <w:pStyle w:val="ConsPlusNormal"/>
            </w:pPr>
            <w:r>
              <w:t>областной бюджет</w:t>
            </w:r>
          </w:p>
        </w:tc>
        <w:tc>
          <w:tcPr>
            <w:tcW w:w="10491" w:type="dxa"/>
            <w:gridSpan w:val="11"/>
          </w:tcPr>
          <w:p w:rsidR="007B63C2" w:rsidRDefault="007B63C2">
            <w:pPr>
              <w:pStyle w:val="ConsPlusNormal"/>
              <w:jc w:val="center"/>
            </w:pPr>
            <w:r>
              <w:t>Финансирование для выполнения данного мероприятия не требуется, реализация осуществляется в рамках текущей деятельности исполнителей мероприятия</w:t>
            </w:r>
          </w:p>
        </w:tc>
        <w:tc>
          <w:tcPr>
            <w:tcW w:w="2041" w:type="dxa"/>
            <w:vMerge w:val="restart"/>
          </w:tcPr>
          <w:p w:rsidR="007B63C2" w:rsidRDefault="007B63C2">
            <w:pPr>
              <w:pStyle w:val="ConsPlusNormal"/>
              <w:jc w:val="center"/>
            </w:pPr>
            <w:r>
              <w:t>Минтруда и соцразвития НСО во взаимодействии с ОИОГВ НСО, ГИТ, ГУ НРО ФСС РФ, ФП, Управлением Роспотребнадзора по НСО, МСЭ, Новосибирскстатом</w:t>
            </w:r>
            <w:r>
              <w:lastRenderedPageBreak/>
              <w:t>, администрациями МРиГО, организациями, привлекаемыми в соответствии с законодательством</w:t>
            </w:r>
          </w:p>
        </w:tc>
        <w:tc>
          <w:tcPr>
            <w:tcW w:w="3345" w:type="dxa"/>
            <w:vMerge w:val="restart"/>
          </w:tcPr>
          <w:p w:rsidR="007B63C2" w:rsidRDefault="007B63C2">
            <w:pPr>
              <w:pStyle w:val="ConsPlusNormal"/>
            </w:pPr>
            <w:r>
              <w:lastRenderedPageBreak/>
              <w:t xml:space="preserve">Будет ежегодно проводиться анализ и оценка итогов в области охраны труда, подготовка доклада "О состоянии условий и охраны труда на территории Новосибирской области". Будет ежегодно осуществлен контроль за выполнением мероприятий по улучшению условий и охраны </w:t>
            </w:r>
            <w:r>
              <w:lastRenderedPageBreak/>
              <w:t>труда работников и соблюдением трудового законодательства</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 xml:space="preserve">внебюджетные </w:t>
            </w:r>
            <w:r>
              <w:lastRenderedPageBreak/>
              <w:t>источники</w:t>
            </w:r>
          </w:p>
        </w:tc>
        <w:tc>
          <w:tcPr>
            <w:tcW w:w="737" w:type="dxa"/>
          </w:tcPr>
          <w:p w:rsidR="007B63C2" w:rsidRDefault="007B63C2">
            <w:pPr>
              <w:pStyle w:val="ConsPlusNormal"/>
              <w:jc w:val="center"/>
            </w:pPr>
            <w:r>
              <w:lastRenderedPageBreak/>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1.2.2.1.1.2. Основное мероприятие 2.</w:t>
            </w:r>
          </w:p>
          <w:p w:rsidR="007B63C2" w:rsidRDefault="007B63C2">
            <w:pPr>
              <w:pStyle w:val="ConsPlusNormal"/>
            </w:pPr>
            <w:r>
              <w:t>Проведение заседаний, совещаний по вопросу улучшения условий и охраны труда</w:t>
            </w:r>
          </w:p>
        </w:tc>
        <w:tc>
          <w:tcPr>
            <w:tcW w:w="1587" w:type="dxa"/>
          </w:tcPr>
          <w:p w:rsidR="007B63C2" w:rsidRDefault="007B63C2">
            <w:pPr>
              <w:pStyle w:val="ConsPlusNormal"/>
            </w:pPr>
            <w:r>
              <w:t>областной бюджет</w:t>
            </w:r>
          </w:p>
        </w:tc>
        <w:tc>
          <w:tcPr>
            <w:tcW w:w="10491" w:type="dxa"/>
            <w:gridSpan w:val="11"/>
          </w:tcPr>
          <w:p w:rsidR="007B63C2" w:rsidRDefault="007B63C2">
            <w:pPr>
              <w:pStyle w:val="ConsPlusNormal"/>
              <w:jc w:val="center"/>
            </w:pPr>
            <w:r>
              <w:t>Финансирование для выполнения данного мероприятия не требуется, реализация осуществляется в рамках текущей деятельности исполнителей мероприятия</w:t>
            </w:r>
          </w:p>
        </w:tc>
        <w:tc>
          <w:tcPr>
            <w:tcW w:w="2041" w:type="dxa"/>
            <w:vMerge w:val="restart"/>
          </w:tcPr>
          <w:p w:rsidR="007B63C2" w:rsidRDefault="007B63C2">
            <w:pPr>
              <w:pStyle w:val="ConsPlusNormal"/>
              <w:jc w:val="center"/>
            </w:pPr>
            <w:r>
              <w:t>Минтруда и соцразвития НСО во взаимодействии с Минпромторгом НСО, Минстроем НСО, министерством ЖКХиЭ НСО, ГИТ, ФП, администрациями МРиГО, СРПиР, организациями, СУ Ростехнадзора, МТУ по надзору за ЯРБ Сибири и Дальнего Востока Ростехнадзора</w:t>
            </w:r>
          </w:p>
        </w:tc>
        <w:tc>
          <w:tcPr>
            <w:tcW w:w="3345" w:type="dxa"/>
            <w:vMerge w:val="restart"/>
          </w:tcPr>
          <w:p w:rsidR="007B63C2" w:rsidRDefault="007B63C2">
            <w:pPr>
              <w:pStyle w:val="ConsPlusNormal"/>
            </w:pPr>
            <w:r>
              <w:t>Ежегодно будут проводиться заседания областной трехсторонней комиссии и территориальных комиссий</w:t>
            </w:r>
          </w:p>
          <w:p w:rsidR="007B63C2" w:rsidRDefault="007B63C2">
            <w:pPr>
              <w:pStyle w:val="ConsPlusNormal"/>
            </w:pPr>
            <w:r>
              <w:t>по регулированию социально-трудовых отношений по вопросам улучшения состояния условий и охраны труда, заседания Экспертного совета по охране труда, где будут рассмотрены вопросы охраны труда</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1.2.2.1.1.3. Основное мероприятие 3.</w:t>
            </w:r>
          </w:p>
          <w:p w:rsidR="007B63C2" w:rsidRDefault="007B63C2">
            <w:pPr>
              <w:pStyle w:val="ConsPlusNormal"/>
            </w:pPr>
            <w:r>
              <w:t>Финансовое обеспечение предупредительных мер</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ГУ НРО ФСС РФ во взаимодействии с организациями, Минтруда</w:t>
            </w:r>
          </w:p>
          <w:p w:rsidR="007B63C2" w:rsidRDefault="007B63C2">
            <w:pPr>
              <w:pStyle w:val="ConsPlusNormal"/>
              <w:jc w:val="center"/>
            </w:pPr>
            <w:r>
              <w:t>и соцразвития НСО</w:t>
            </w:r>
          </w:p>
        </w:tc>
        <w:tc>
          <w:tcPr>
            <w:tcW w:w="3345" w:type="dxa"/>
            <w:vMerge w:val="restart"/>
          </w:tcPr>
          <w:p w:rsidR="007B63C2" w:rsidRDefault="007B63C2">
            <w:pPr>
              <w:pStyle w:val="ConsPlusNormal"/>
            </w:pPr>
            <w:r>
              <w:t>Повышение информированности работодателей о возможности использования сумм страховых взносов на реализацию предупредительных мер по сокращению производственного травматизма и профессиональных заболеваний</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 xml:space="preserve">внебюджетные </w:t>
            </w:r>
            <w:r>
              <w:lastRenderedPageBreak/>
              <w:t>источники</w:t>
            </w:r>
          </w:p>
        </w:tc>
        <w:tc>
          <w:tcPr>
            <w:tcW w:w="737" w:type="dxa"/>
          </w:tcPr>
          <w:p w:rsidR="007B63C2" w:rsidRDefault="007B63C2">
            <w:pPr>
              <w:pStyle w:val="ConsPlusNormal"/>
              <w:jc w:val="center"/>
            </w:pPr>
            <w:r>
              <w:lastRenderedPageBreak/>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301500,0</w:t>
            </w:r>
          </w:p>
        </w:tc>
        <w:tc>
          <w:tcPr>
            <w:tcW w:w="1191" w:type="dxa"/>
          </w:tcPr>
          <w:p w:rsidR="007B63C2" w:rsidRDefault="007B63C2">
            <w:pPr>
              <w:pStyle w:val="ConsPlusNormal"/>
              <w:jc w:val="center"/>
            </w:pPr>
            <w:r>
              <w:t>317955,5</w:t>
            </w:r>
          </w:p>
        </w:tc>
        <w:tc>
          <w:tcPr>
            <w:tcW w:w="1191" w:type="dxa"/>
          </w:tcPr>
          <w:p w:rsidR="007B63C2" w:rsidRDefault="007B63C2">
            <w:pPr>
              <w:pStyle w:val="ConsPlusNormal"/>
              <w:jc w:val="center"/>
            </w:pPr>
            <w:r>
              <w:t>316450,0</w:t>
            </w:r>
          </w:p>
        </w:tc>
        <w:tc>
          <w:tcPr>
            <w:tcW w:w="1191" w:type="dxa"/>
          </w:tcPr>
          <w:p w:rsidR="007B63C2" w:rsidRDefault="007B63C2">
            <w:pPr>
              <w:pStyle w:val="ConsPlusNormal"/>
              <w:jc w:val="center"/>
            </w:pPr>
            <w:r>
              <w:t>332500,0</w:t>
            </w:r>
          </w:p>
        </w:tc>
        <w:tc>
          <w:tcPr>
            <w:tcW w:w="1191" w:type="dxa"/>
          </w:tcPr>
          <w:p w:rsidR="007B63C2" w:rsidRDefault="007B63C2">
            <w:pPr>
              <w:pStyle w:val="ConsPlusNormal"/>
              <w:jc w:val="center"/>
            </w:pPr>
            <w:r>
              <w:t>345800,0</w:t>
            </w:r>
          </w:p>
        </w:tc>
        <w:tc>
          <w:tcPr>
            <w:tcW w:w="1191" w:type="dxa"/>
          </w:tcPr>
          <w:p w:rsidR="007B63C2" w:rsidRDefault="007B63C2">
            <w:pPr>
              <w:pStyle w:val="ConsPlusNormal"/>
              <w:jc w:val="center"/>
            </w:pPr>
            <w:r>
              <w:t>345800,0</w:t>
            </w:r>
          </w:p>
        </w:tc>
        <w:tc>
          <w:tcPr>
            <w:tcW w:w="1191" w:type="dxa"/>
          </w:tcPr>
          <w:p w:rsidR="007B63C2" w:rsidRDefault="007B63C2">
            <w:pPr>
              <w:pStyle w:val="ConsPlusNormal"/>
              <w:jc w:val="center"/>
            </w:pPr>
            <w:r>
              <w:t>345800,0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t>1.2.2.1.2. Задача 2. Организация внедрения механизма специальной оценки условий труда</w:t>
            </w:r>
          </w:p>
        </w:tc>
      </w:tr>
      <w:tr w:rsidR="007B63C2">
        <w:tc>
          <w:tcPr>
            <w:tcW w:w="2268" w:type="dxa"/>
            <w:vMerge w:val="restart"/>
          </w:tcPr>
          <w:p w:rsidR="007B63C2" w:rsidRDefault="007B63C2">
            <w:pPr>
              <w:pStyle w:val="ConsPlusNormal"/>
            </w:pPr>
            <w:r>
              <w:t>1.2.2.1.2.1. Основное мероприятие 4.</w:t>
            </w:r>
          </w:p>
          <w:p w:rsidR="007B63C2" w:rsidRDefault="007B63C2">
            <w:pPr>
              <w:pStyle w:val="ConsPlusNormal"/>
            </w:pPr>
            <w:r>
              <w:t>Экспертиза качества специальной оценки условий труда</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Минтруда и соцразвития НСО во взаимодействии с ОИОГВ НСО, администрациями МРиГО, организациями, привлекаемыми в соответствии с законодательством</w:t>
            </w:r>
          </w:p>
        </w:tc>
        <w:tc>
          <w:tcPr>
            <w:tcW w:w="3345" w:type="dxa"/>
            <w:vMerge w:val="restart"/>
          </w:tcPr>
          <w:p w:rsidR="007B63C2" w:rsidRDefault="007B63C2">
            <w:pPr>
              <w:pStyle w:val="ConsPlusNormal"/>
            </w:pPr>
            <w:r>
              <w:t>Ежегодно по заявлениям (представлениям) будет проводиться экспертиза качества специальной оценки условий труда.</w:t>
            </w:r>
          </w:p>
          <w:p w:rsidR="007B63C2" w:rsidRDefault="007B63C2">
            <w:pPr>
              <w:pStyle w:val="ConsPlusNormal"/>
            </w:pPr>
            <w:r>
              <w:t>Администрациями МРиГО и ОИОГВ НСО будет продолжено проведение СОУТ в подведомственных учреждениях (количество организаций определяется самостоятельно).</w:t>
            </w:r>
          </w:p>
          <w:p w:rsidR="007B63C2" w:rsidRDefault="007B63C2">
            <w:pPr>
              <w:pStyle w:val="ConsPlusNormal"/>
            </w:pPr>
            <w:r>
              <w:t>По результатам СОУТ будет проведен анализ качества оказания услуг организациями, проводящими специальную оценку условий труда</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7300,0</w:t>
            </w:r>
          </w:p>
        </w:tc>
        <w:tc>
          <w:tcPr>
            <w:tcW w:w="1191" w:type="dxa"/>
          </w:tcPr>
          <w:p w:rsidR="007B63C2" w:rsidRDefault="007B63C2">
            <w:pPr>
              <w:pStyle w:val="ConsPlusNormal"/>
              <w:jc w:val="center"/>
            </w:pPr>
            <w:r>
              <w:t>8600,0</w:t>
            </w:r>
          </w:p>
        </w:tc>
        <w:tc>
          <w:tcPr>
            <w:tcW w:w="1191" w:type="dxa"/>
          </w:tcPr>
          <w:p w:rsidR="007B63C2" w:rsidRDefault="007B63C2">
            <w:pPr>
              <w:pStyle w:val="ConsPlusNormal"/>
              <w:jc w:val="center"/>
            </w:pPr>
            <w:r>
              <w:t>1200,0</w:t>
            </w:r>
          </w:p>
        </w:tc>
        <w:tc>
          <w:tcPr>
            <w:tcW w:w="1191" w:type="dxa"/>
          </w:tcPr>
          <w:p w:rsidR="007B63C2" w:rsidRDefault="007B63C2">
            <w:pPr>
              <w:pStyle w:val="ConsPlusNormal"/>
              <w:jc w:val="center"/>
            </w:pPr>
            <w:r>
              <w:t>1100,0</w:t>
            </w:r>
          </w:p>
        </w:tc>
        <w:tc>
          <w:tcPr>
            <w:tcW w:w="1191" w:type="dxa"/>
          </w:tcPr>
          <w:p w:rsidR="007B63C2" w:rsidRDefault="007B63C2">
            <w:pPr>
              <w:pStyle w:val="ConsPlusNormal"/>
              <w:jc w:val="center"/>
            </w:pPr>
            <w:r>
              <w:t>1400,0</w:t>
            </w:r>
          </w:p>
        </w:tc>
        <w:tc>
          <w:tcPr>
            <w:tcW w:w="1191" w:type="dxa"/>
          </w:tcPr>
          <w:p w:rsidR="007B63C2" w:rsidRDefault="007B63C2">
            <w:pPr>
              <w:pStyle w:val="ConsPlusNormal"/>
              <w:jc w:val="center"/>
            </w:pPr>
            <w:r>
              <w:t>500,0</w:t>
            </w:r>
          </w:p>
        </w:tc>
        <w:tc>
          <w:tcPr>
            <w:tcW w:w="1191" w:type="dxa"/>
          </w:tcPr>
          <w:p w:rsidR="007B63C2" w:rsidRDefault="007B63C2">
            <w:pPr>
              <w:pStyle w:val="ConsPlusNormal"/>
              <w:jc w:val="center"/>
            </w:pPr>
            <w:r>
              <w:t>500,0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1.2.2.1.2.2. Основное мероприятие 5.</w:t>
            </w:r>
          </w:p>
          <w:p w:rsidR="007B63C2" w:rsidRDefault="007B63C2">
            <w:pPr>
              <w:pStyle w:val="ConsPlusNormal"/>
            </w:pPr>
            <w:r>
              <w:t>Проведение разъяснительной работы по вопросам проведения специальной оценки условий труда</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 xml:space="preserve">Минтруда и соцразвития НСО во взаимодействии с ГИТ, администрациями МРиГО, обучающими организациями, АНО "НОЦОТ", организациями, </w:t>
            </w:r>
            <w:r>
              <w:lastRenderedPageBreak/>
              <w:t>привлекаемыми в соответствии с законодательством</w:t>
            </w:r>
          </w:p>
        </w:tc>
        <w:tc>
          <w:tcPr>
            <w:tcW w:w="3345" w:type="dxa"/>
            <w:vMerge w:val="restart"/>
          </w:tcPr>
          <w:p w:rsidR="007B63C2" w:rsidRDefault="007B63C2">
            <w:pPr>
              <w:pStyle w:val="ConsPlusNormal"/>
            </w:pPr>
            <w:r>
              <w:lastRenderedPageBreak/>
              <w:t>Увеличение количества организаций, которые провели специальную оценку условий труда и по ее результатам улучшили условия труда работников</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60,0</w:t>
            </w:r>
          </w:p>
        </w:tc>
        <w:tc>
          <w:tcPr>
            <w:tcW w:w="1191" w:type="dxa"/>
          </w:tcPr>
          <w:p w:rsidR="007B63C2" w:rsidRDefault="007B63C2">
            <w:pPr>
              <w:pStyle w:val="ConsPlusNormal"/>
              <w:jc w:val="center"/>
            </w:pPr>
            <w:r>
              <w:t>60,0</w:t>
            </w:r>
          </w:p>
        </w:tc>
        <w:tc>
          <w:tcPr>
            <w:tcW w:w="1191" w:type="dxa"/>
          </w:tcPr>
          <w:p w:rsidR="007B63C2" w:rsidRDefault="007B63C2">
            <w:pPr>
              <w:pStyle w:val="ConsPlusNormal"/>
              <w:jc w:val="center"/>
            </w:pPr>
            <w:r>
              <w:t>60,0</w:t>
            </w:r>
          </w:p>
        </w:tc>
        <w:tc>
          <w:tcPr>
            <w:tcW w:w="1191" w:type="dxa"/>
          </w:tcPr>
          <w:p w:rsidR="007B63C2" w:rsidRDefault="007B63C2">
            <w:pPr>
              <w:pStyle w:val="ConsPlusNormal"/>
              <w:jc w:val="center"/>
            </w:pPr>
            <w:r>
              <w:t>60,0</w:t>
            </w:r>
          </w:p>
        </w:tc>
        <w:tc>
          <w:tcPr>
            <w:tcW w:w="1191" w:type="dxa"/>
          </w:tcPr>
          <w:p w:rsidR="007B63C2" w:rsidRDefault="007B63C2">
            <w:pPr>
              <w:pStyle w:val="ConsPlusNormal"/>
              <w:jc w:val="center"/>
            </w:pPr>
            <w:r>
              <w:t>60,0</w:t>
            </w:r>
          </w:p>
        </w:tc>
        <w:tc>
          <w:tcPr>
            <w:tcW w:w="1191" w:type="dxa"/>
          </w:tcPr>
          <w:p w:rsidR="007B63C2" w:rsidRDefault="007B63C2">
            <w:pPr>
              <w:pStyle w:val="ConsPlusNormal"/>
              <w:jc w:val="center"/>
            </w:pPr>
            <w:r>
              <w:t>60,0</w:t>
            </w:r>
          </w:p>
        </w:tc>
        <w:tc>
          <w:tcPr>
            <w:tcW w:w="1191" w:type="dxa"/>
          </w:tcPr>
          <w:p w:rsidR="007B63C2" w:rsidRDefault="007B63C2">
            <w:pPr>
              <w:pStyle w:val="ConsPlusNormal"/>
              <w:jc w:val="center"/>
            </w:pPr>
            <w:r>
              <w:t>60,0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1.2.2.1.2.3. Основное мероприятие 6.</w:t>
            </w:r>
          </w:p>
          <w:p w:rsidR="007B63C2" w:rsidRDefault="007B63C2">
            <w:pPr>
              <w:pStyle w:val="ConsPlusNormal"/>
            </w:pPr>
            <w:r>
              <w:t>Проведение мероприятий по снижению профессиональных рисков, производственного травматизма и профессиональной заболеваемости</w:t>
            </w:r>
          </w:p>
        </w:tc>
        <w:tc>
          <w:tcPr>
            <w:tcW w:w="1587" w:type="dxa"/>
          </w:tcPr>
          <w:p w:rsidR="007B63C2" w:rsidRDefault="007B63C2">
            <w:pPr>
              <w:pStyle w:val="ConsPlusNormal"/>
            </w:pPr>
            <w:r>
              <w:t>областной бюджет</w:t>
            </w:r>
          </w:p>
        </w:tc>
        <w:tc>
          <w:tcPr>
            <w:tcW w:w="10491" w:type="dxa"/>
            <w:gridSpan w:val="11"/>
          </w:tcPr>
          <w:p w:rsidR="007B63C2" w:rsidRDefault="007B63C2">
            <w:pPr>
              <w:pStyle w:val="ConsPlusNormal"/>
              <w:jc w:val="center"/>
            </w:pPr>
            <w:r>
              <w:t>Финансирование для выполнения данного мероприятия не требуется, реализация осуществляется в рамках текущей деятельности исполнителей мероприятия</w:t>
            </w:r>
          </w:p>
        </w:tc>
        <w:tc>
          <w:tcPr>
            <w:tcW w:w="2041" w:type="dxa"/>
            <w:vMerge w:val="restart"/>
          </w:tcPr>
          <w:p w:rsidR="007B63C2" w:rsidRDefault="007B63C2">
            <w:pPr>
              <w:pStyle w:val="ConsPlusNormal"/>
              <w:jc w:val="center"/>
            </w:pPr>
            <w:r>
              <w:t>Минтруда и соцразвития НСО во взаимодействии с ФБУН "НИИ гигиены", ФГБОУ ВО НГМУ Минздрава России, Управлением Роспотребнадзора по НСО, организациями, привлекаемыми в соответствии с законодательством</w:t>
            </w:r>
          </w:p>
        </w:tc>
        <w:tc>
          <w:tcPr>
            <w:tcW w:w="3345" w:type="dxa"/>
            <w:vMerge w:val="restart"/>
          </w:tcPr>
          <w:p w:rsidR="007B63C2" w:rsidRDefault="007B63C2">
            <w:pPr>
              <w:pStyle w:val="ConsPlusNormal"/>
            </w:pPr>
            <w:r>
              <w:t>Планируется проведение углубленных медицинских осмотров с целью выявления ранних стадий отклонений состояния здоровья и предупреждения формирования профессиональных заболеваний</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t>1.2.2.1.3. Задача 3. Информационное обеспечение вопросов охраны труда, совершенствование системы обучения по охране труда</w:t>
            </w:r>
          </w:p>
        </w:tc>
      </w:tr>
      <w:tr w:rsidR="007B63C2">
        <w:tc>
          <w:tcPr>
            <w:tcW w:w="2268" w:type="dxa"/>
            <w:vMerge w:val="restart"/>
          </w:tcPr>
          <w:p w:rsidR="007B63C2" w:rsidRDefault="007B63C2">
            <w:pPr>
              <w:pStyle w:val="ConsPlusNormal"/>
            </w:pPr>
            <w:r>
              <w:t>1.2.2.1.3.1. Основное мероприятие 7.</w:t>
            </w:r>
          </w:p>
          <w:p w:rsidR="007B63C2" w:rsidRDefault="007B63C2">
            <w:pPr>
              <w:pStyle w:val="ConsPlusNormal"/>
            </w:pPr>
            <w:r>
              <w:t>Проведение информационной работы по вопросам охраны труда</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2</w:t>
            </w:r>
          </w:p>
        </w:tc>
        <w:tc>
          <w:tcPr>
            <w:tcW w:w="510" w:type="dxa"/>
          </w:tcPr>
          <w:p w:rsidR="007B63C2" w:rsidRDefault="007B63C2">
            <w:pPr>
              <w:pStyle w:val="ConsPlusNormal"/>
              <w:jc w:val="center"/>
            </w:pPr>
            <w:r>
              <w:t>01</w:t>
            </w:r>
          </w:p>
        </w:tc>
        <w:tc>
          <w:tcPr>
            <w:tcW w:w="1191" w:type="dxa"/>
          </w:tcPr>
          <w:p w:rsidR="007B63C2" w:rsidRDefault="007B63C2">
            <w:pPr>
              <w:pStyle w:val="ConsPlusNormal"/>
              <w:jc w:val="center"/>
            </w:pPr>
            <w:r>
              <w:t>200,0</w:t>
            </w:r>
          </w:p>
        </w:tc>
        <w:tc>
          <w:tcPr>
            <w:tcW w:w="1191" w:type="dxa"/>
          </w:tcPr>
          <w:p w:rsidR="007B63C2" w:rsidRDefault="007B63C2">
            <w:pPr>
              <w:pStyle w:val="ConsPlusNormal"/>
              <w:jc w:val="center"/>
            </w:pPr>
            <w:r>
              <w:t>200,0</w:t>
            </w:r>
          </w:p>
        </w:tc>
        <w:tc>
          <w:tcPr>
            <w:tcW w:w="1191" w:type="dxa"/>
          </w:tcPr>
          <w:p w:rsidR="007B63C2" w:rsidRDefault="007B63C2">
            <w:pPr>
              <w:pStyle w:val="ConsPlusNormal"/>
              <w:jc w:val="center"/>
            </w:pPr>
            <w:r>
              <w:t>74,5</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200,0</w:t>
            </w:r>
          </w:p>
        </w:tc>
        <w:tc>
          <w:tcPr>
            <w:tcW w:w="1191" w:type="dxa"/>
          </w:tcPr>
          <w:p w:rsidR="007B63C2" w:rsidRDefault="007B63C2">
            <w:pPr>
              <w:pStyle w:val="ConsPlusNormal"/>
              <w:jc w:val="center"/>
            </w:pPr>
            <w:r>
              <w:t>200,0</w:t>
            </w:r>
          </w:p>
        </w:tc>
        <w:tc>
          <w:tcPr>
            <w:tcW w:w="2041" w:type="dxa"/>
            <w:vMerge w:val="restart"/>
          </w:tcPr>
          <w:p w:rsidR="007B63C2" w:rsidRDefault="007B63C2">
            <w:pPr>
              <w:pStyle w:val="ConsPlusNormal"/>
              <w:jc w:val="center"/>
            </w:pPr>
            <w:r>
              <w:t>Минтруда и соцразвития НСО во взаимодействии с Минцифрой НСО, ГИТ,</w:t>
            </w:r>
          </w:p>
          <w:p w:rsidR="007B63C2" w:rsidRDefault="007B63C2">
            <w:pPr>
              <w:pStyle w:val="ConsPlusNormal"/>
              <w:jc w:val="center"/>
            </w:pPr>
            <w:r>
              <w:t xml:space="preserve">ГУ НРО ФСС РФ, ФП, Управлением Роспотребнадзора по НСО, МСЭ, СРПиР, администрациями МРиГО, обучающими </w:t>
            </w:r>
            <w:r>
              <w:lastRenderedPageBreak/>
              <w:t>организациями, организациями, привлекаемыми в соответствии с законодательством</w:t>
            </w:r>
          </w:p>
        </w:tc>
        <w:tc>
          <w:tcPr>
            <w:tcW w:w="3345" w:type="dxa"/>
            <w:vMerge w:val="restart"/>
          </w:tcPr>
          <w:p w:rsidR="007B63C2" w:rsidRDefault="007B63C2">
            <w:pPr>
              <w:pStyle w:val="ConsPlusNormal"/>
            </w:pPr>
            <w:r>
              <w:lastRenderedPageBreak/>
              <w:t xml:space="preserve">В целях повышения уровня компетенции руководителей и специалистов организаций по вопросам охраны труда, привлечения внимания и распространения передового опыта работы в области охраны труда будут проведены Дни охраны труда, Всероссийский конкурс "Российская организация высокой социальной эффективности", конкурс "Охрана труда глазами детей", иные </w:t>
            </w:r>
            <w:r>
              <w:lastRenderedPageBreak/>
              <w:t>конкурсы по охране труда. Через печатные и электронные ресурсы будет осуществлено информирование и консультирование работодателей и работников по вопросам охраны труда</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400,0</w:t>
            </w:r>
          </w:p>
        </w:tc>
        <w:tc>
          <w:tcPr>
            <w:tcW w:w="1191" w:type="dxa"/>
          </w:tcPr>
          <w:p w:rsidR="007B63C2" w:rsidRDefault="007B63C2">
            <w:pPr>
              <w:pStyle w:val="ConsPlusNormal"/>
              <w:jc w:val="center"/>
            </w:pPr>
            <w:r>
              <w:t>400,0</w:t>
            </w:r>
          </w:p>
        </w:tc>
        <w:tc>
          <w:tcPr>
            <w:tcW w:w="1191" w:type="dxa"/>
          </w:tcPr>
          <w:p w:rsidR="007B63C2" w:rsidRDefault="007B63C2">
            <w:pPr>
              <w:pStyle w:val="ConsPlusNormal"/>
              <w:jc w:val="center"/>
            </w:pPr>
            <w:r>
              <w:t>470,0</w:t>
            </w:r>
          </w:p>
        </w:tc>
        <w:tc>
          <w:tcPr>
            <w:tcW w:w="1191" w:type="dxa"/>
          </w:tcPr>
          <w:p w:rsidR="007B63C2" w:rsidRDefault="007B63C2">
            <w:pPr>
              <w:pStyle w:val="ConsPlusNormal"/>
              <w:jc w:val="center"/>
            </w:pPr>
            <w:r>
              <w:t>500,0</w:t>
            </w:r>
          </w:p>
        </w:tc>
        <w:tc>
          <w:tcPr>
            <w:tcW w:w="1191" w:type="dxa"/>
          </w:tcPr>
          <w:p w:rsidR="007B63C2" w:rsidRDefault="007B63C2">
            <w:pPr>
              <w:pStyle w:val="ConsPlusNormal"/>
              <w:jc w:val="center"/>
            </w:pPr>
            <w:r>
              <w:t>500,0</w:t>
            </w:r>
          </w:p>
        </w:tc>
        <w:tc>
          <w:tcPr>
            <w:tcW w:w="1191" w:type="dxa"/>
          </w:tcPr>
          <w:p w:rsidR="007B63C2" w:rsidRDefault="007B63C2">
            <w:pPr>
              <w:pStyle w:val="ConsPlusNormal"/>
              <w:jc w:val="center"/>
            </w:pPr>
            <w:r>
              <w:t>450,0</w:t>
            </w:r>
          </w:p>
        </w:tc>
        <w:tc>
          <w:tcPr>
            <w:tcW w:w="1191" w:type="dxa"/>
          </w:tcPr>
          <w:p w:rsidR="007B63C2" w:rsidRDefault="007B63C2">
            <w:pPr>
              <w:pStyle w:val="ConsPlusNormal"/>
              <w:jc w:val="center"/>
            </w:pPr>
            <w:r>
              <w:t>450,0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1.2.2.1.3.2. Основное мероприятие 8.</w:t>
            </w:r>
          </w:p>
          <w:p w:rsidR="007B63C2" w:rsidRDefault="007B63C2">
            <w:pPr>
              <w:pStyle w:val="ConsPlusNormal"/>
            </w:pPr>
            <w:r>
              <w:t>Организация проведения обучения и проверки знаний требований охраны труда руководителей и специалистов организаций</w:t>
            </w:r>
          </w:p>
        </w:tc>
        <w:tc>
          <w:tcPr>
            <w:tcW w:w="1587" w:type="dxa"/>
          </w:tcPr>
          <w:p w:rsidR="007B63C2" w:rsidRDefault="007B63C2">
            <w:pPr>
              <w:pStyle w:val="ConsPlusNormal"/>
            </w:pPr>
            <w:r>
              <w:t>областной бюджет</w:t>
            </w:r>
          </w:p>
        </w:tc>
        <w:tc>
          <w:tcPr>
            <w:tcW w:w="10491" w:type="dxa"/>
            <w:gridSpan w:val="11"/>
          </w:tcPr>
          <w:p w:rsidR="007B63C2" w:rsidRDefault="007B63C2">
            <w:pPr>
              <w:pStyle w:val="ConsPlusNormal"/>
              <w:jc w:val="center"/>
            </w:pPr>
            <w:r>
              <w:t>Финансирование для выполнения данного мероприятия не требуется, реализация осуществляется в рамках текущей деятельности исполнителей мероприятия</w:t>
            </w:r>
          </w:p>
        </w:tc>
        <w:tc>
          <w:tcPr>
            <w:tcW w:w="2041" w:type="dxa"/>
            <w:vMerge w:val="restart"/>
          </w:tcPr>
          <w:p w:rsidR="007B63C2" w:rsidRDefault="007B63C2">
            <w:pPr>
              <w:pStyle w:val="ConsPlusNormal"/>
              <w:jc w:val="center"/>
            </w:pPr>
            <w:r>
              <w:t>Минтруда и соцразвития НСО во взаимодействии с ГИТ, ФП, обучающими организациями</w:t>
            </w:r>
          </w:p>
        </w:tc>
        <w:tc>
          <w:tcPr>
            <w:tcW w:w="3345" w:type="dxa"/>
            <w:vMerge w:val="restart"/>
          </w:tcPr>
          <w:p w:rsidR="007B63C2" w:rsidRDefault="007B63C2">
            <w:pPr>
              <w:pStyle w:val="ConsPlusNormal"/>
            </w:pPr>
            <w:r>
              <w:t>В целях повышения уровня знаний в области охраны труда в 2019 - 2025 годах будет проводиться обучение руководителей и специалистов.</w:t>
            </w:r>
          </w:p>
          <w:p w:rsidR="007B63C2" w:rsidRDefault="007B63C2">
            <w:pPr>
              <w:pStyle w:val="ConsPlusNormal"/>
            </w:pPr>
            <w:r>
              <w:t>Для субъектов малого и среднего предпринимательства ежегодно будут проводиться семинары по вопросам охраны труда</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Итого по подпрограмме 2 государственной программы</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pPr>
          </w:p>
        </w:tc>
        <w:tc>
          <w:tcPr>
            <w:tcW w:w="340" w:type="dxa"/>
          </w:tcPr>
          <w:p w:rsidR="007B63C2" w:rsidRDefault="007B63C2">
            <w:pPr>
              <w:pStyle w:val="ConsPlusNormal"/>
            </w:pPr>
          </w:p>
        </w:tc>
        <w:tc>
          <w:tcPr>
            <w:tcW w:w="567" w:type="dxa"/>
          </w:tcPr>
          <w:p w:rsidR="007B63C2" w:rsidRDefault="007B63C2">
            <w:pPr>
              <w:pStyle w:val="ConsPlusNormal"/>
            </w:pPr>
          </w:p>
        </w:tc>
        <w:tc>
          <w:tcPr>
            <w:tcW w:w="510" w:type="dxa"/>
          </w:tcPr>
          <w:p w:rsidR="007B63C2" w:rsidRDefault="007B63C2">
            <w:pPr>
              <w:pStyle w:val="ConsPlusNormal"/>
            </w:pPr>
          </w:p>
        </w:tc>
        <w:tc>
          <w:tcPr>
            <w:tcW w:w="1191" w:type="dxa"/>
          </w:tcPr>
          <w:p w:rsidR="007B63C2" w:rsidRDefault="007B63C2">
            <w:pPr>
              <w:pStyle w:val="ConsPlusNormal"/>
              <w:jc w:val="center"/>
            </w:pPr>
            <w:r>
              <w:t>200,0</w:t>
            </w:r>
          </w:p>
        </w:tc>
        <w:tc>
          <w:tcPr>
            <w:tcW w:w="1191" w:type="dxa"/>
          </w:tcPr>
          <w:p w:rsidR="007B63C2" w:rsidRDefault="007B63C2">
            <w:pPr>
              <w:pStyle w:val="ConsPlusNormal"/>
              <w:jc w:val="center"/>
            </w:pPr>
            <w:r>
              <w:t>200,0</w:t>
            </w:r>
          </w:p>
        </w:tc>
        <w:tc>
          <w:tcPr>
            <w:tcW w:w="1191" w:type="dxa"/>
          </w:tcPr>
          <w:p w:rsidR="007B63C2" w:rsidRDefault="007B63C2">
            <w:pPr>
              <w:pStyle w:val="ConsPlusNormal"/>
              <w:jc w:val="center"/>
            </w:pPr>
            <w:r>
              <w:t>74,5</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200,0</w:t>
            </w:r>
          </w:p>
        </w:tc>
        <w:tc>
          <w:tcPr>
            <w:tcW w:w="1191" w:type="dxa"/>
          </w:tcPr>
          <w:p w:rsidR="007B63C2" w:rsidRDefault="007B63C2">
            <w:pPr>
              <w:pStyle w:val="ConsPlusNormal"/>
              <w:jc w:val="center"/>
            </w:pPr>
            <w:r>
              <w:t>200,0</w:t>
            </w:r>
          </w:p>
        </w:tc>
        <w:tc>
          <w:tcPr>
            <w:tcW w:w="2041" w:type="dxa"/>
            <w:vMerge w:val="restart"/>
          </w:tcPr>
          <w:p w:rsidR="007B63C2" w:rsidRDefault="007B63C2">
            <w:pPr>
              <w:pStyle w:val="ConsPlusNormal"/>
              <w:jc w:val="center"/>
            </w:pPr>
            <w:r>
              <w:t>x</w:t>
            </w:r>
          </w:p>
        </w:tc>
        <w:tc>
          <w:tcPr>
            <w:tcW w:w="3345" w:type="dxa"/>
            <w:vMerge w:val="restart"/>
          </w:tcPr>
          <w:p w:rsidR="007B63C2" w:rsidRDefault="007B63C2">
            <w:pPr>
              <w:pStyle w:val="ConsPlusNormal"/>
              <w:jc w:val="center"/>
            </w:pPr>
            <w:r>
              <w:t>x</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7700,0</w:t>
            </w:r>
          </w:p>
        </w:tc>
        <w:tc>
          <w:tcPr>
            <w:tcW w:w="1191" w:type="dxa"/>
          </w:tcPr>
          <w:p w:rsidR="007B63C2" w:rsidRDefault="007B63C2">
            <w:pPr>
              <w:pStyle w:val="ConsPlusNormal"/>
              <w:jc w:val="center"/>
            </w:pPr>
            <w:r>
              <w:t>9000,0</w:t>
            </w:r>
          </w:p>
        </w:tc>
        <w:tc>
          <w:tcPr>
            <w:tcW w:w="1191" w:type="dxa"/>
          </w:tcPr>
          <w:p w:rsidR="007B63C2" w:rsidRDefault="007B63C2">
            <w:pPr>
              <w:pStyle w:val="ConsPlusNormal"/>
              <w:jc w:val="center"/>
            </w:pPr>
            <w:r>
              <w:t>1670,0</w:t>
            </w:r>
          </w:p>
        </w:tc>
        <w:tc>
          <w:tcPr>
            <w:tcW w:w="1191" w:type="dxa"/>
          </w:tcPr>
          <w:p w:rsidR="007B63C2" w:rsidRDefault="007B63C2">
            <w:pPr>
              <w:pStyle w:val="ConsPlusNormal"/>
              <w:jc w:val="center"/>
            </w:pPr>
            <w:r>
              <w:t>1600,0</w:t>
            </w:r>
          </w:p>
        </w:tc>
        <w:tc>
          <w:tcPr>
            <w:tcW w:w="1191" w:type="dxa"/>
          </w:tcPr>
          <w:p w:rsidR="007B63C2" w:rsidRDefault="007B63C2">
            <w:pPr>
              <w:pStyle w:val="ConsPlusNormal"/>
              <w:jc w:val="center"/>
            </w:pPr>
            <w:r>
              <w:t>1900,0</w:t>
            </w:r>
          </w:p>
        </w:tc>
        <w:tc>
          <w:tcPr>
            <w:tcW w:w="1191" w:type="dxa"/>
          </w:tcPr>
          <w:p w:rsidR="007B63C2" w:rsidRDefault="007B63C2">
            <w:pPr>
              <w:pStyle w:val="ConsPlusNormal"/>
              <w:jc w:val="center"/>
            </w:pPr>
            <w:r>
              <w:t>950,0</w:t>
            </w:r>
          </w:p>
        </w:tc>
        <w:tc>
          <w:tcPr>
            <w:tcW w:w="1191" w:type="dxa"/>
          </w:tcPr>
          <w:p w:rsidR="007B63C2" w:rsidRDefault="007B63C2">
            <w:pPr>
              <w:pStyle w:val="ConsPlusNormal"/>
              <w:jc w:val="center"/>
            </w:pPr>
            <w:r>
              <w:t>950,0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301560,0</w:t>
            </w:r>
          </w:p>
        </w:tc>
        <w:tc>
          <w:tcPr>
            <w:tcW w:w="1191" w:type="dxa"/>
          </w:tcPr>
          <w:p w:rsidR="007B63C2" w:rsidRDefault="007B63C2">
            <w:pPr>
              <w:pStyle w:val="ConsPlusNormal"/>
              <w:jc w:val="center"/>
            </w:pPr>
            <w:r>
              <w:t>318015,5</w:t>
            </w:r>
          </w:p>
        </w:tc>
        <w:tc>
          <w:tcPr>
            <w:tcW w:w="1191" w:type="dxa"/>
          </w:tcPr>
          <w:p w:rsidR="007B63C2" w:rsidRDefault="007B63C2">
            <w:pPr>
              <w:pStyle w:val="ConsPlusNormal"/>
              <w:jc w:val="center"/>
            </w:pPr>
            <w:r>
              <w:t>316510,0</w:t>
            </w:r>
          </w:p>
        </w:tc>
        <w:tc>
          <w:tcPr>
            <w:tcW w:w="1191" w:type="dxa"/>
          </w:tcPr>
          <w:p w:rsidR="007B63C2" w:rsidRDefault="007B63C2">
            <w:pPr>
              <w:pStyle w:val="ConsPlusNormal"/>
              <w:jc w:val="center"/>
            </w:pPr>
            <w:r>
              <w:t>332560,0</w:t>
            </w:r>
          </w:p>
        </w:tc>
        <w:tc>
          <w:tcPr>
            <w:tcW w:w="1191" w:type="dxa"/>
          </w:tcPr>
          <w:p w:rsidR="007B63C2" w:rsidRDefault="007B63C2">
            <w:pPr>
              <w:pStyle w:val="ConsPlusNormal"/>
              <w:jc w:val="center"/>
            </w:pPr>
            <w:r>
              <w:t>345860,0</w:t>
            </w:r>
          </w:p>
        </w:tc>
        <w:tc>
          <w:tcPr>
            <w:tcW w:w="1191" w:type="dxa"/>
          </w:tcPr>
          <w:p w:rsidR="007B63C2" w:rsidRDefault="007B63C2">
            <w:pPr>
              <w:pStyle w:val="ConsPlusNormal"/>
              <w:jc w:val="center"/>
            </w:pPr>
            <w:r>
              <w:t>345860,0</w:t>
            </w:r>
          </w:p>
        </w:tc>
        <w:tc>
          <w:tcPr>
            <w:tcW w:w="1191" w:type="dxa"/>
          </w:tcPr>
          <w:p w:rsidR="007B63C2" w:rsidRDefault="007B63C2">
            <w:pPr>
              <w:pStyle w:val="ConsPlusNormal"/>
              <w:jc w:val="center"/>
            </w:pPr>
            <w:r>
              <w:t>345860,0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 xml:space="preserve">налоговые </w:t>
            </w:r>
            <w:r>
              <w:lastRenderedPageBreak/>
              <w:t>расходы</w:t>
            </w:r>
          </w:p>
        </w:tc>
        <w:tc>
          <w:tcPr>
            <w:tcW w:w="737" w:type="dxa"/>
          </w:tcPr>
          <w:p w:rsidR="007B63C2" w:rsidRDefault="007B63C2">
            <w:pPr>
              <w:pStyle w:val="ConsPlusNormal"/>
              <w:jc w:val="center"/>
            </w:pPr>
            <w:r>
              <w:lastRenderedPageBreak/>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3"/>
            </w:pPr>
            <w:r>
              <w:lastRenderedPageBreak/>
              <w:t>1.3. Задача 3. Расширение возможностей трудоустройства инвалидов, в том числе инвалидов молодого возраста</w:t>
            </w:r>
          </w:p>
        </w:tc>
      </w:tr>
      <w:tr w:rsidR="007B63C2">
        <w:tc>
          <w:tcPr>
            <w:tcW w:w="19732" w:type="dxa"/>
            <w:gridSpan w:val="15"/>
          </w:tcPr>
          <w:p w:rsidR="007B63C2" w:rsidRDefault="007B63C2">
            <w:pPr>
              <w:pStyle w:val="ConsPlusNormal"/>
              <w:outlineLvl w:val="4"/>
            </w:pPr>
            <w:r>
              <w:t>1.3.3. Подпрограмма 3. Сопровождение инвалидов, в том числе инвалидов молодого возраста, при трудоустройстве</w:t>
            </w:r>
          </w:p>
        </w:tc>
      </w:tr>
      <w:tr w:rsidR="007B63C2">
        <w:tc>
          <w:tcPr>
            <w:tcW w:w="19732" w:type="dxa"/>
            <w:gridSpan w:val="15"/>
          </w:tcPr>
          <w:p w:rsidR="007B63C2" w:rsidRDefault="007B63C2">
            <w:pPr>
              <w:pStyle w:val="ConsPlusNormal"/>
              <w:outlineLvl w:val="5"/>
            </w:pPr>
            <w:r>
              <w:t>1.3.3.1. Цель. Расширение возможностей трудоустройства инвалидов, в том числе инвалидов молодого возраста</w:t>
            </w:r>
          </w:p>
        </w:tc>
      </w:tr>
      <w:tr w:rsidR="007B63C2">
        <w:tc>
          <w:tcPr>
            <w:tcW w:w="19732" w:type="dxa"/>
            <w:gridSpan w:val="15"/>
          </w:tcPr>
          <w:p w:rsidR="007B63C2" w:rsidRDefault="007B63C2">
            <w:pPr>
              <w:pStyle w:val="ConsPlusNormal"/>
              <w:outlineLvl w:val="6"/>
            </w:pPr>
            <w:r>
              <w:t>1.3.3.1.1. Задача 1. 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tc>
      </w:tr>
      <w:tr w:rsidR="007B63C2">
        <w:tc>
          <w:tcPr>
            <w:tcW w:w="2268" w:type="dxa"/>
            <w:vMerge w:val="restart"/>
          </w:tcPr>
          <w:p w:rsidR="007B63C2" w:rsidRDefault="007B63C2">
            <w:pPr>
              <w:pStyle w:val="ConsPlusNormal"/>
            </w:pPr>
            <w:r>
              <w:t>1.3.3.1.1.1. Основное мероприятие 1.</w:t>
            </w:r>
          </w:p>
          <w:p w:rsidR="007B63C2" w:rsidRDefault="007B63C2">
            <w:pPr>
              <w:pStyle w:val="ConsPlusNormal"/>
            </w:pPr>
            <w:r>
              <w:t>Повышение уровня компетенции (осведомленности) инвалидов, в том числе инвалидов молодого возраста, а также работников учреждений занятости населения по вопросам организации трудовой занятости инвалидов</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3</w:t>
            </w:r>
          </w:p>
        </w:tc>
        <w:tc>
          <w:tcPr>
            <w:tcW w:w="510" w:type="dxa"/>
          </w:tcPr>
          <w:p w:rsidR="007B63C2" w:rsidRDefault="007B63C2">
            <w:pPr>
              <w:pStyle w:val="ConsPlusNormal"/>
              <w:jc w:val="center"/>
            </w:pPr>
            <w:r>
              <w:t>01</w:t>
            </w:r>
          </w:p>
        </w:tc>
        <w:tc>
          <w:tcPr>
            <w:tcW w:w="1191" w:type="dxa"/>
          </w:tcPr>
          <w:p w:rsidR="007B63C2" w:rsidRDefault="007B63C2">
            <w:pPr>
              <w:pStyle w:val="ConsPlusNormal"/>
              <w:jc w:val="center"/>
            </w:pPr>
            <w:r>
              <w:t>3575,0</w:t>
            </w:r>
          </w:p>
        </w:tc>
        <w:tc>
          <w:tcPr>
            <w:tcW w:w="1191" w:type="dxa"/>
          </w:tcPr>
          <w:p w:rsidR="007B63C2" w:rsidRDefault="007B63C2">
            <w:pPr>
              <w:pStyle w:val="ConsPlusNormal"/>
              <w:jc w:val="center"/>
            </w:pPr>
            <w:r>
              <w:t>2650,0</w:t>
            </w:r>
          </w:p>
        </w:tc>
        <w:tc>
          <w:tcPr>
            <w:tcW w:w="1191" w:type="dxa"/>
          </w:tcPr>
          <w:p w:rsidR="007B63C2" w:rsidRDefault="007B63C2">
            <w:pPr>
              <w:pStyle w:val="ConsPlusNormal"/>
              <w:jc w:val="center"/>
            </w:pPr>
            <w:r>
              <w:t>980,0</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2650,0</w:t>
            </w:r>
          </w:p>
        </w:tc>
        <w:tc>
          <w:tcPr>
            <w:tcW w:w="1191" w:type="dxa"/>
          </w:tcPr>
          <w:p w:rsidR="007B63C2" w:rsidRDefault="007B63C2">
            <w:pPr>
              <w:pStyle w:val="ConsPlusNormal"/>
              <w:jc w:val="center"/>
            </w:pPr>
            <w:r>
              <w:t>2650,0</w:t>
            </w:r>
          </w:p>
        </w:tc>
        <w:tc>
          <w:tcPr>
            <w:tcW w:w="2041" w:type="dxa"/>
            <w:vMerge w:val="restart"/>
          </w:tcPr>
          <w:p w:rsidR="007B63C2" w:rsidRDefault="007B63C2">
            <w:pPr>
              <w:pStyle w:val="ConsPlusNormal"/>
              <w:jc w:val="center"/>
            </w:pPr>
            <w:r>
              <w:t>Минтруда и соцразвития НСО, учреждения занятости населения, ГАУ НСО "ЦРПК", Минобразования НСО во взаимодействии с образовательными организациями Новосибирской области, РУМЦ НГТУ, общественными организациями инвалидов Новосибирской области, организациями, привлекаемыми в соответствии с законодательством</w:t>
            </w:r>
          </w:p>
        </w:tc>
        <w:tc>
          <w:tcPr>
            <w:tcW w:w="3345" w:type="dxa"/>
            <w:vMerge w:val="restart"/>
          </w:tcPr>
          <w:p w:rsidR="007B63C2" w:rsidRDefault="007B63C2">
            <w:pPr>
              <w:pStyle w:val="ConsPlusNormal"/>
            </w:pPr>
            <w:r>
              <w:t>Повышение уровня информированности инвалидов, в том числе инвалидов молодого возраста, о возможностях трудоустройства, прохождения профессионального обучения и получения дополнительного профессионального образования. Повышение квалификации сотрудников учреждений занятости населения по вопросам предоставления государственных услуг инвалидам. Уровень удовлетворенности граждан, относящихся к категории инвалидов, предоставленными государственными услугами в области содействия занятости населения к концу реализации подпрограммы составит не менее 92,0%</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t>1.3.3.1.2. Задача 2. Повышение конкурентоспособности инвалидов, в том числе инвалидов молодого возраста, на региональном рынке труда</w:t>
            </w:r>
          </w:p>
        </w:tc>
      </w:tr>
      <w:tr w:rsidR="007B63C2">
        <w:tc>
          <w:tcPr>
            <w:tcW w:w="2268" w:type="dxa"/>
            <w:vMerge w:val="restart"/>
          </w:tcPr>
          <w:p w:rsidR="007B63C2" w:rsidRDefault="007B63C2">
            <w:pPr>
              <w:pStyle w:val="ConsPlusNormal"/>
            </w:pPr>
            <w:r>
              <w:lastRenderedPageBreak/>
              <w:t>1.3.3.1.2.1. Основное мероприятие 2.</w:t>
            </w:r>
          </w:p>
          <w:p w:rsidR="007B63C2" w:rsidRDefault="007B63C2">
            <w:pPr>
              <w:pStyle w:val="ConsPlusNormal"/>
            </w:pPr>
            <w:r>
              <w:t>Формирование у инвалидов, в том числе инвалидов молодого возраста, социальных навыков, способствующих их скорейшему трудоустройству</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3</w:t>
            </w:r>
          </w:p>
        </w:tc>
        <w:tc>
          <w:tcPr>
            <w:tcW w:w="510" w:type="dxa"/>
          </w:tcPr>
          <w:p w:rsidR="007B63C2" w:rsidRDefault="007B63C2">
            <w:pPr>
              <w:pStyle w:val="ConsPlusNormal"/>
              <w:jc w:val="center"/>
            </w:pPr>
            <w:r>
              <w:t>02</w:t>
            </w:r>
          </w:p>
        </w:tc>
        <w:tc>
          <w:tcPr>
            <w:tcW w:w="1191" w:type="dxa"/>
          </w:tcPr>
          <w:p w:rsidR="007B63C2" w:rsidRDefault="007B63C2">
            <w:pPr>
              <w:pStyle w:val="ConsPlusNormal"/>
              <w:jc w:val="center"/>
            </w:pPr>
            <w:r>
              <w:t>10418,2</w:t>
            </w:r>
          </w:p>
        </w:tc>
        <w:tc>
          <w:tcPr>
            <w:tcW w:w="1191" w:type="dxa"/>
          </w:tcPr>
          <w:p w:rsidR="007B63C2" w:rsidRDefault="007B63C2">
            <w:pPr>
              <w:pStyle w:val="ConsPlusNormal"/>
              <w:jc w:val="center"/>
            </w:pPr>
            <w:r>
              <w:t>9342,6</w:t>
            </w:r>
          </w:p>
        </w:tc>
        <w:tc>
          <w:tcPr>
            <w:tcW w:w="1191" w:type="dxa"/>
          </w:tcPr>
          <w:p w:rsidR="007B63C2" w:rsidRDefault="007B63C2">
            <w:pPr>
              <w:pStyle w:val="ConsPlusNormal"/>
              <w:jc w:val="center"/>
            </w:pPr>
            <w:r>
              <w:t>6773,6</w:t>
            </w:r>
          </w:p>
        </w:tc>
        <w:tc>
          <w:tcPr>
            <w:tcW w:w="1191" w:type="dxa"/>
          </w:tcPr>
          <w:p w:rsidR="007B63C2" w:rsidRDefault="007B63C2">
            <w:pPr>
              <w:pStyle w:val="ConsPlusNormal"/>
              <w:jc w:val="center"/>
            </w:pPr>
            <w:r>
              <w:t>6510,0</w:t>
            </w:r>
          </w:p>
        </w:tc>
        <w:tc>
          <w:tcPr>
            <w:tcW w:w="1191" w:type="dxa"/>
          </w:tcPr>
          <w:p w:rsidR="007B63C2" w:rsidRDefault="007B63C2">
            <w:pPr>
              <w:pStyle w:val="ConsPlusNormal"/>
              <w:jc w:val="center"/>
            </w:pPr>
            <w:r>
              <w:t>6510,0</w:t>
            </w:r>
          </w:p>
        </w:tc>
        <w:tc>
          <w:tcPr>
            <w:tcW w:w="1191" w:type="dxa"/>
          </w:tcPr>
          <w:p w:rsidR="007B63C2" w:rsidRDefault="007B63C2">
            <w:pPr>
              <w:pStyle w:val="ConsPlusNormal"/>
              <w:jc w:val="center"/>
            </w:pPr>
            <w:r>
              <w:t>9342,6</w:t>
            </w:r>
          </w:p>
        </w:tc>
        <w:tc>
          <w:tcPr>
            <w:tcW w:w="1191" w:type="dxa"/>
          </w:tcPr>
          <w:p w:rsidR="007B63C2" w:rsidRDefault="007B63C2">
            <w:pPr>
              <w:pStyle w:val="ConsPlusNormal"/>
              <w:jc w:val="center"/>
            </w:pPr>
            <w:r>
              <w:t>9342,6</w:t>
            </w:r>
          </w:p>
        </w:tc>
        <w:tc>
          <w:tcPr>
            <w:tcW w:w="2041" w:type="dxa"/>
            <w:vMerge w:val="restart"/>
          </w:tcPr>
          <w:p w:rsidR="007B63C2" w:rsidRDefault="007B63C2">
            <w:pPr>
              <w:pStyle w:val="ConsPlusNormal"/>
              <w:jc w:val="center"/>
            </w:pPr>
            <w:r>
              <w:t>Минтруда и соцразвития НСО, учреждения занятости населения, ГАУ НСО "ЦРПК" во взаимодействии с образовательными организациями Новосибирской области, РУМЦ НГТУ</w:t>
            </w:r>
          </w:p>
        </w:tc>
        <w:tc>
          <w:tcPr>
            <w:tcW w:w="3345" w:type="dxa"/>
            <w:vMerge w:val="restart"/>
          </w:tcPr>
          <w:p w:rsidR="007B63C2" w:rsidRDefault="007B63C2">
            <w:pPr>
              <w:pStyle w:val="ConsPlusNormal"/>
            </w:pPr>
            <w:r>
              <w:t>В 2019 - 2025 годах ежегодно не менее 60 инвалидов, в том числе инвалидов молодого возраста, пройдут профессиональное обучение или получат дополнительное профессиональное образование; будет проведено не менее 32 специализированных мероприятий по трудоустройству инвалидов молодого возраста. Доля трудоустроенных инвалидов, в том числе инвалидов молодого возраста, прошедших профессиональное обучение или получивших дополнительное профессиональное образование по направлению учреждений занятости населения, в общей численности инвалидов, прошедших профессиональное обучение или получивших дополнительное профессиональное образование по направлению учреждений занятости населения, к концу реализации подпрограммы составит не менее 65,0%.</w:t>
            </w:r>
          </w:p>
          <w:p w:rsidR="007B63C2" w:rsidRDefault="007B63C2">
            <w:pPr>
              <w:pStyle w:val="ConsPlusNormal"/>
            </w:pPr>
            <w:r>
              <w:t xml:space="preserve">Доля трудоустроенных инвалидов молодого возраста - выпускников образовательных организаций в общей </w:t>
            </w:r>
            <w:r>
              <w:lastRenderedPageBreak/>
              <w:t>численности молодых инвалидов - выпускников образовательных организаций к концу реализации подпрограммы составит не менее 80,0%</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19732" w:type="dxa"/>
            <w:gridSpan w:val="15"/>
          </w:tcPr>
          <w:p w:rsidR="007B63C2" w:rsidRDefault="007B63C2">
            <w:pPr>
              <w:pStyle w:val="ConsPlusNormal"/>
              <w:outlineLvl w:val="6"/>
            </w:pPr>
            <w:r>
              <w:lastRenderedPageBreak/>
              <w:t>1.3.3.1.3. Задача 3. Организация трудоустройства инвалидов, в том числе нуждающихся в сопровождении при трудоустройстве</w:t>
            </w:r>
          </w:p>
        </w:tc>
      </w:tr>
      <w:tr w:rsidR="007B63C2">
        <w:tc>
          <w:tcPr>
            <w:tcW w:w="2268" w:type="dxa"/>
            <w:vMerge w:val="restart"/>
          </w:tcPr>
          <w:p w:rsidR="007B63C2" w:rsidRDefault="007B63C2">
            <w:pPr>
              <w:pStyle w:val="ConsPlusNormal"/>
            </w:pPr>
            <w:r>
              <w:t>1.3.3.1.3.1. Основное мероприятие 3.</w:t>
            </w:r>
          </w:p>
          <w:p w:rsidR="007B63C2" w:rsidRDefault="007B63C2">
            <w:pPr>
              <w:pStyle w:val="ConsPlusNormal"/>
            </w:pPr>
            <w:r>
              <w:t>Организация взаимодействия с работодателями по вопросам трудоустройства инвалидов, в том числе инвалидов молодого возраста</w:t>
            </w:r>
          </w:p>
        </w:tc>
        <w:tc>
          <w:tcPr>
            <w:tcW w:w="1587" w:type="dxa"/>
            <w:vMerge w:val="restart"/>
          </w:tcPr>
          <w:p w:rsidR="007B63C2" w:rsidRDefault="007B63C2">
            <w:pPr>
              <w:pStyle w:val="ConsPlusNormal"/>
            </w:pPr>
            <w:r>
              <w:t>областной бюджет</w:t>
            </w:r>
          </w:p>
        </w:tc>
        <w:tc>
          <w:tcPr>
            <w:tcW w:w="737" w:type="dxa"/>
          </w:tcPr>
          <w:p w:rsidR="007B63C2" w:rsidRDefault="007B63C2">
            <w:pPr>
              <w:pStyle w:val="ConsPlusNormal"/>
              <w:jc w:val="center"/>
            </w:pPr>
            <w:r>
              <w:t>023</w:t>
            </w:r>
          </w:p>
        </w:tc>
        <w:tc>
          <w:tcPr>
            <w:tcW w:w="340" w:type="dxa"/>
          </w:tcPr>
          <w:p w:rsidR="007B63C2" w:rsidRDefault="007B63C2">
            <w:pPr>
              <w:pStyle w:val="ConsPlusNormal"/>
              <w:jc w:val="center"/>
            </w:pPr>
            <w:r>
              <w:t>02</w:t>
            </w:r>
          </w:p>
        </w:tc>
        <w:tc>
          <w:tcPr>
            <w:tcW w:w="567" w:type="dxa"/>
          </w:tcPr>
          <w:p w:rsidR="007B63C2" w:rsidRDefault="007B63C2">
            <w:pPr>
              <w:pStyle w:val="ConsPlusNormal"/>
              <w:jc w:val="center"/>
            </w:pPr>
            <w:r>
              <w:t>3</w:t>
            </w:r>
          </w:p>
        </w:tc>
        <w:tc>
          <w:tcPr>
            <w:tcW w:w="510" w:type="dxa"/>
          </w:tcPr>
          <w:p w:rsidR="007B63C2" w:rsidRDefault="007B63C2">
            <w:pPr>
              <w:pStyle w:val="ConsPlusNormal"/>
              <w:jc w:val="center"/>
            </w:pPr>
            <w:r>
              <w:t>03</w:t>
            </w:r>
          </w:p>
        </w:tc>
        <w:tc>
          <w:tcPr>
            <w:tcW w:w="1191" w:type="dxa"/>
          </w:tcPr>
          <w:p w:rsidR="007B63C2" w:rsidRDefault="007B63C2">
            <w:pPr>
              <w:pStyle w:val="ConsPlusNormal"/>
              <w:jc w:val="center"/>
            </w:pPr>
            <w:r>
              <w:t>30053,0</w:t>
            </w:r>
          </w:p>
        </w:tc>
        <w:tc>
          <w:tcPr>
            <w:tcW w:w="1191" w:type="dxa"/>
          </w:tcPr>
          <w:p w:rsidR="007B63C2" w:rsidRDefault="007B63C2">
            <w:pPr>
              <w:pStyle w:val="ConsPlusNormal"/>
              <w:jc w:val="center"/>
            </w:pPr>
            <w:r>
              <w:t>30242,0</w:t>
            </w:r>
          </w:p>
        </w:tc>
        <w:tc>
          <w:tcPr>
            <w:tcW w:w="1191" w:type="dxa"/>
          </w:tcPr>
          <w:p w:rsidR="007B63C2" w:rsidRDefault="007B63C2">
            <w:pPr>
              <w:pStyle w:val="ConsPlusNormal"/>
              <w:jc w:val="center"/>
            </w:pPr>
            <w:r>
              <w:t>18978,9</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30242,0</w:t>
            </w:r>
          </w:p>
        </w:tc>
        <w:tc>
          <w:tcPr>
            <w:tcW w:w="1191" w:type="dxa"/>
          </w:tcPr>
          <w:p w:rsidR="007B63C2" w:rsidRDefault="007B63C2">
            <w:pPr>
              <w:pStyle w:val="ConsPlusNormal"/>
              <w:jc w:val="center"/>
            </w:pPr>
            <w:r>
              <w:t>30242,0</w:t>
            </w:r>
          </w:p>
        </w:tc>
        <w:tc>
          <w:tcPr>
            <w:tcW w:w="2041" w:type="dxa"/>
            <w:vMerge w:val="restart"/>
          </w:tcPr>
          <w:p w:rsidR="007B63C2" w:rsidRDefault="007B63C2">
            <w:pPr>
              <w:pStyle w:val="ConsPlusNormal"/>
              <w:jc w:val="center"/>
            </w:pPr>
            <w:r>
              <w:t>Минтруда и соцразвития НСО, учреждения занятости населения, Минобразования НСО во взаимодействии с МСЭ, РУМЦ НГТУ, общественными организациями инвалидов Новосибирской области, организациями, привлекаемыми в соответствии с законодательством</w:t>
            </w:r>
          </w:p>
        </w:tc>
        <w:tc>
          <w:tcPr>
            <w:tcW w:w="3345" w:type="dxa"/>
            <w:vMerge w:val="restart"/>
          </w:tcPr>
          <w:p w:rsidR="007B63C2" w:rsidRDefault="007B63C2">
            <w:pPr>
              <w:pStyle w:val="ConsPlusNormal"/>
            </w:pPr>
            <w:r>
              <w:t>В 2019 - 2025 годах ежегодно не менее</w:t>
            </w:r>
          </w:p>
          <w:p w:rsidR="007B63C2" w:rsidRDefault="007B63C2">
            <w:pPr>
              <w:pStyle w:val="ConsPlusNormal"/>
            </w:pPr>
            <w:r>
              <w:t>5,0 тыс. инвалидам,</w:t>
            </w:r>
          </w:p>
          <w:p w:rsidR="007B63C2" w:rsidRDefault="007B63C2">
            <w:pPr>
              <w:pStyle w:val="ConsPlusNormal"/>
            </w:pPr>
            <w:r>
              <w:t>в том числе инвалидам молодого возраста, будет оказано содействие</w:t>
            </w:r>
          </w:p>
          <w:p w:rsidR="007B63C2" w:rsidRDefault="007B63C2">
            <w:pPr>
              <w:pStyle w:val="ConsPlusNormal"/>
            </w:pPr>
            <w:r>
              <w:t>в трудоустройстве, ежегодно не менее</w:t>
            </w:r>
          </w:p>
          <w:p w:rsidR="007B63C2" w:rsidRDefault="007B63C2">
            <w:pPr>
              <w:pStyle w:val="ConsPlusNormal"/>
            </w:pPr>
            <w:r>
              <w:t>1,5 тыс. инвалидов,</w:t>
            </w:r>
          </w:p>
          <w:p w:rsidR="007B63C2" w:rsidRDefault="007B63C2">
            <w:pPr>
              <w:pStyle w:val="ConsPlusNormal"/>
            </w:pPr>
            <w:r>
              <w:t>в том числе инвалидов молодого возраста, будут трудоустроены</w:t>
            </w:r>
          </w:p>
          <w:p w:rsidR="007B63C2" w:rsidRDefault="007B63C2">
            <w:pPr>
              <w:pStyle w:val="ConsPlusNormal"/>
            </w:pPr>
            <w:r>
              <w:t>на рабочие места в пределах установленной квоты для приема на работу инвалидов.</w:t>
            </w:r>
          </w:p>
          <w:p w:rsidR="007B63C2" w:rsidRDefault="007B63C2">
            <w:pPr>
              <w:pStyle w:val="ConsPlusNormal"/>
            </w:pPr>
            <w:r>
              <w:t>За период 2019 - 2025 годов не менее 274 инвалидам, в том числе инвалидам молодого возраста, будут оказаны услуги сопровождения при трудоустройстве.</w:t>
            </w:r>
          </w:p>
          <w:p w:rsidR="007B63C2" w:rsidRDefault="007B63C2">
            <w:pPr>
              <w:pStyle w:val="ConsPlusNormal"/>
            </w:pPr>
            <w:r>
              <w:t xml:space="preserve">Доля трудоустроенных граждан, относящихся к категории инвалидов, в общей численности инвалидов, обратившихся в учреждения занятости населения, к концу реализации </w:t>
            </w:r>
            <w:r>
              <w:lastRenderedPageBreak/>
              <w:t>подпрограммы составит не менее 70,0%.</w:t>
            </w:r>
          </w:p>
          <w:p w:rsidR="007B63C2" w:rsidRDefault="007B63C2">
            <w:pPr>
              <w:pStyle w:val="ConsPlusNormal"/>
            </w:pPr>
            <w:r>
              <w:t>Количество сохраненных рабочих мест для инвалидов, в том числе для инвалидов молодого возраста, на которые были направлены меры финансовой поддержки, в 2019 - 2020 годах ежегодно составит не менее 80 единиц, в 2021 году - не менее 47 единиц, с 2022 года финансирование на сохранение рабочих мест для инвалидов не предусмотрено</w:t>
            </w:r>
          </w:p>
        </w:tc>
      </w:tr>
      <w:tr w:rsidR="007B63C2">
        <w:tc>
          <w:tcPr>
            <w:tcW w:w="2268" w:type="dxa"/>
            <w:vMerge/>
          </w:tcPr>
          <w:p w:rsidR="007B63C2" w:rsidRDefault="007B63C2"/>
        </w:tc>
        <w:tc>
          <w:tcPr>
            <w:tcW w:w="1587" w:type="dxa"/>
            <w:vMerge/>
          </w:tcPr>
          <w:p w:rsidR="007B63C2" w:rsidRDefault="007B63C2"/>
        </w:tc>
        <w:tc>
          <w:tcPr>
            <w:tcW w:w="737" w:type="dxa"/>
          </w:tcPr>
          <w:p w:rsidR="007B63C2" w:rsidRDefault="007B63C2">
            <w:pPr>
              <w:pStyle w:val="ConsPlusNormal"/>
              <w:jc w:val="center"/>
            </w:pPr>
            <w:r>
              <w:t xml:space="preserve">023 </w:t>
            </w:r>
            <w:hyperlink w:anchor="P3762" w:history="1">
              <w:r>
                <w:rPr>
                  <w:color w:val="0000FF"/>
                </w:rPr>
                <w:t>&lt;2&gt;</w:t>
              </w:r>
            </w:hyperlink>
          </w:p>
        </w:tc>
        <w:tc>
          <w:tcPr>
            <w:tcW w:w="340" w:type="dxa"/>
          </w:tcPr>
          <w:p w:rsidR="007B63C2" w:rsidRDefault="007B63C2">
            <w:pPr>
              <w:pStyle w:val="ConsPlusNormal"/>
              <w:jc w:val="center"/>
            </w:pPr>
            <w:r>
              <w:t>04</w:t>
            </w:r>
          </w:p>
        </w:tc>
        <w:tc>
          <w:tcPr>
            <w:tcW w:w="567" w:type="dxa"/>
          </w:tcPr>
          <w:p w:rsidR="007B63C2" w:rsidRDefault="007B63C2">
            <w:pPr>
              <w:pStyle w:val="ConsPlusNormal"/>
              <w:jc w:val="center"/>
            </w:pPr>
            <w:r>
              <w:t>0</w:t>
            </w:r>
          </w:p>
        </w:tc>
        <w:tc>
          <w:tcPr>
            <w:tcW w:w="510" w:type="dxa"/>
          </w:tcPr>
          <w:p w:rsidR="007B63C2" w:rsidRDefault="007B63C2">
            <w:pPr>
              <w:pStyle w:val="ConsPlusNormal"/>
              <w:jc w:val="center"/>
            </w:pPr>
            <w:r>
              <w:t>14</w:t>
            </w:r>
          </w:p>
        </w:tc>
        <w:tc>
          <w:tcPr>
            <w:tcW w:w="1191" w:type="dxa"/>
          </w:tcPr>
          <w:p w:rsidR="007B63C2" w:rsidRDefault="007B63C2">
            <w:pPr>
              <w:pStyle w:val="ConsPlusNormal"/>
              <w:jc w:val="center"/>
            </w:pPr>
            <w:r>
              <w:t>800,0</w:t>
            </w:r>
          </w:p>
        </w:tc>
        <w:tc>
          <w:tcPr>
            <w:tcW w:w="1191" w:type="dxa"/>
          </w:tcPr>
          <w:p w:rsidR="007B63C2" w:rsidRDefault="007B63C2">
            <w:pPr>
              <w:pStyle w:val="ConsPlusNormal"/>
              <w:jc w:val="center"/>
            </w:pPr>
            <w:r>
              <w:t>800,0</w:t>
            </w: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pPr>
          </w:p>
        </w:tc>
        <w:tc>
          <w:tcPr>
            <w:tcW w:w="1191" w:type="dxa"/>
          </w:tcPr>
          <w:p w:rsidR="007B63C2" w:rsidRDefault="007B63C2">
            <w:pPr>
              <w:pStyle w:val="ConsPlusNormal"/>
            </w:pP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1.3.3.1.3.2. Основное мероприятие 4.</w:t>
            </w:r>
          </w:p>
          <w:p w:rsidR="007B63C2" w:rsidRDefault="007B63C2">
            <w:pPr>
              <w:pStyle w:val="ConsPlusNormal"/>
            </w:pPr>
            <w:r>
              <w:t>Организация взаимодействия с образовательными организациями Новосибирской области по вопросам содействия занятости выпускников из числа инвалидов молодого возраста</w:t>
            </w:r>
          </w:p>
        </w:tc>
        <w:tc>
          <w:tcPr>
            <w:tcW w:w="1587" w:type="dxa"/>
          </w:tcPr>
          <w:p w:rsidR="007B63C2" w:rsidRDefault="007B63C2">
            <w:pPr>
              <w:pStyle w:val="ConsPlusNormal"/>
            </w:pPr>
            <w:r>
              <w:t>областной бюджет</w:t>
            </w:r>
          </w:p>
        </w:tc>
        <w:tc>
          <w:tcPr>
            <w:tcW w:w="737" w:type="dxa"/>
          </w:tcPr>
          <w:p w:rsidR="007B63C2" w:rsidRDefault="007B63C2">
            <w:pPr>
              <w:pStyle w:val="ConsPlusNormal"/>
              <w:jc w:val="center"/>
            </w:pPr>
            <w:r>
              <w:t xml:space="preserve">136 </w:t>
            </w:r>
            <w:hyperlink w:anchor="P3763" w:history="1">
              <w:r>
                <w:rPr>
                  <w:color w:val="0000FF"/>
                </w:rPr>
                <w:t>&lt;3&gt;</w:t>
              </w:r>
            </w:hyperlink>
          </w:p>
        </w:tc>
        <w:tc>
          <w:tcPr>
            <w:tcW w:w="340" w:type="dxa"/>
          </w:tcPr>
          <w:p w:rsidR="007B63C2" w:rsidRDefault="007B63C2">
            <w:pPr>
              <w:pStyle w:val="ConsPlusNormal"/>
              <w:jc w:val="center"/>
            </w:pPr>
            <w:r>
              <w:t>06</w:t>
            </w:r>
          </w:p>
        </w:tc>
        <w:tc>
          <w:tcPr>
            <w:tcW w:w="567" w:type="dxa"/>
          </w:tcPr>
          <w:p w:rsidR="007B63C2" w:rsidRDefault="007B63C2">
            <w:pPr>
              <w:pStyle w:val="ConsPlusNormal"/>
              <w:jc w:val="center"/>
            </w:pPr>
            <w:r>
              <w:t>0</w:t>
            </w:r>
          </w:p>
        </w:tc>
        <w:tc>
          <w:tcPr>
            <w:tcW w:w="510" w:type="dxa"/>
          </w:tcPr>
          <w:p w:rsidR="007B63C2" w:rsidRDefault="007B63C2">
            <w:pPr>
              <w:pStyle w:val="ConsPlusNormal"/>
              <w:jc w:val="center"/>
            </w:pPr>
            <w:r>
              <w:t>06</w:t>
            </w:r>
          </w:p>
        </w:tc>
        <w:tc>
          <w:tcPr>
            <w:tcW w:w="1191" w:type="dxa"/>
          </w:tcPr>
          <w:p w:rsidR="007B63C2" w:rsidRDefault="007B63C2">
            <w:pPr>
              <w:pStyle w:val="ConsPlusNormal"/>
              <w:jc w:val="center"/>
            </w:pPr>
            <w:r>
              <w:t>2000,0</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val="restart"/>
          </w:tcPr>
          <w:p w:rsidR="007B63C2" w:rsidRDefault="007B63C2">
            <w:pPr>
              <w:pStyle w:val="ConsPlusNormal"/>
              <w:jc w:val="center"/>
            </w:pPr>
            <w:r>
              <w:t xml:space="preserve">Минтруда и соцразвития НСО, учреждения занятости населения, Минобразования НСО во взаимодействии с образовательными организациями Новосибирской области, в том числе ГАУ ДПО НСО "Новосибирский центр развития профессионального образования", ГБПОУ НСО "Новосибирский </w:t>
            </w:r>
            <w:r>
              <w:lastRenderedPageBreak/>
              <w:t>профессионально-педагогический колледж"</w:t>
            </w:r>
          </w:p>
        </w:tc>
        <w:tc>
          <w:tcPr>
            <w:tcW w:w="3345" w:type="dxa"/>
            <w:vMerge w:val="restart"/>
          </w:tcPr>
          <w:p w:rsidR="007B63C2" w:rsidRDefault="007B63C2">
            <w:pPr>
              <w:pStyle w:val="ConsPlusNormal"/>
            </w:pPr>
            <w:r>
              <w:lastRenderedPageBreak/>
              <w:t>Расширение возможностей трудоустройства инвалидов - выпускников образовательных организаций Новосибирской области, сокращение периода поиска подходящей работы после выпуска из образовательных организаций</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lastRenderedPageBreak/>
              <w:t>Итого по подпрограмме 3 государственной программы</w:t>
            </w:r>
          </w:p>
        </w:tc>
        <w:tc>
          <w:tcPr>
            <w:tcW w:w="1587" w:type="dxa"/>
          </w:tcPr>
          <w:p w:rsidR="007B63C2" w:rsidRDefault="007B63C2">
            <w:pPr>
              <w:pStyle w:val="ConsPlusNormal"/>
            </w:pPr>
            <w:r>
              <w:t xml:space="preserve">областной бюджет </w:t>
            </w:r>
            <w:hyperlink w:anchor="P3764" w:history="1">
              <w:r>
                <w:rPr>
                  <w:color w:val="0000FF"/>
                </w:rPr>
                <w:t>&lt;4&gt;</w:t>
              </w:r>
            </w:hyperlink>
          </w:p>
        </w:tc>
        <w:tc>
          <w:tcPr>
            <w:tcW w:w="737" w:type="dxa"/>
          </w:tcPr>
          <w:p w:rsidR="007B63C2" w:rsidRDefault="007B63C2">
            <w:pPr>
              <w:pStyle w:val="ConsPlusNormal"/>
            </w:pPr>
          </w:p>
        </w:tc>
        <w:tc>
          <w:tcPr>
            <w:tcW w:w="340" w:type="dxa"/>
          </w:tcPr>
          <w:p w:rsidR="007B63C2" w:rsidRDefault="007B63C2">
            <w:pPr>
              <w:pStyle w:val="ConsPlusNormal"/>
            </w:pPr>
          </w:p>
        </w:tc>
        <w:tc>
          <w:tcPr>
            <w:tcW w:w="567" w:type="dxa"/>
          </w:tcPr>
          <w:p w:rsidR="007B63C2" w:rsidRDefault="007B63C2">
            <w:pPr>
              <w:pStyle w:val="ConsPlusNormal"/>
            </w:pPr>
          </w:p>
        </w:tc>
        <w:tc>
          <w:tcPr>
            <w:tcW w:w="510" w:type="dxa"/>
          </w:tcPr>
          <w:p w:rsidR="007B63C2" w:rsidRDefault="007B63C2">
            <w:pPr>
              <w:pStyle w:val="ConsPlusNormal"/>
            </w:pPr>
          </w:p>
        </w:tc>
        <w:tc>
          <w:tcPr>
            <w:tcW w:w="1191" w:type="dxa"/>
          </w:tcPr>
          <w:p w:rsidR="007B63C2" w:rsidRDefault="007B63C2">
            <w:pPr>
              <w:pStyle w:val="ConsPlusNormal"/>
              <w:jc w:val="center"/>
            </w:pPr>
            <w:r>
              <w:t>44046,2</w:t>
            </w:r>
          </w:p>
        </w:tc>
        <w:tc>
          <w:tcPr>
            <w:tcW w:w="1191" w:type="dxa"/>
          </w:tcPr>
          <w:p w:rsidR="007B63C2" w:rsidRDefault="007B63C2">
            <w:pPr>
              <w:pStyle w:val="ConsPlusNormal"/>
              <w:jc w:val="center"/>
            </w:pPr>
            <w:r>
              <w:t>42234,6</w:t>
            </w:r>
          </w:p>
        </w:tc>
        <w:tc>
          <w:tcPr>
            <w:tcW w:w="1191" w:type="dxa"/>
          </w:tcPr>
          <w:p w:rsidR="007B63C2" w:rsidRDefault="007B63C2">
            <w:pPr>
              <w:pStyle w:val="ConsPlusNormal"/>
              <w:jc w:val="center"/>
            </w:pPr>
            <w:r>
              <w:t>26732,5</w:t>
            </w:r>
          </w:p>
        </w:tc>
        <w:tc>
          <w:tcPr>
            <w:tcW w:w="1191" w:type="dxa"/>
          </w:tcPr>
          <w:p w:rsidR="007B63C2" w:rsidRDefault="007B63C2">
            <w:pPr>
              <w:pStyle w:val="ConsPlusNormal"/>
              <w:jc w:val="center"/>
            </w:pPr>
            <w:r>
              <w:t>6510,0</w:t>
            </w:r>
          </w:p>
        </w:tc>
        <w:tc>
          <w:tcPr>
            <w:tcW w:w="1191" w:type="dxa"/>
          </w:tcPr>
          <w:p w:rsidR="007B63C2" w:rsidRDefault="007B63C2">
            <w:pPr>
              <w:pStyle w:val="ConsPlusNormal"/>
              <w:jc w:val="center"/>
            </w:pPr>
            <w:r>
              <w:t>6510,0</w:t>
            </w:r>
          </w:p>
        </w:tc>
        <w:tc>
          <w:tcPr>
            <w:tcW w:w="1191" w:type="dxa"/>
          </w:tcPr>
          <w:p w:rsidR="007B63C2" w:rsidRDefault="007B63C2">
            <w:pPr>
              <w:pStyle w:val="ConsPlusNormal"/>
              <w:jc w:val="center"/>
            </w:pPr>
            <w:r>
              <w:t>42234,6</w:t>
            </w:r>
          </w:p>
        </w:tc>
        <w:tc>
          <w:tcPr>
            <w:tcW w:w="1191" w:type="dxa"/>
          </w:tcPr>
          <w:p w:rsidR="007B63C2" w:rsidRDefault="007B63C2">
            <w:pPr>
              <w:pStyle w:val="ConsPlusNormal"/>
              <w:jc w:val="center"/>
            </w:pPr>
            <w:r>
              <w:t>42234,6</w:t>
            </w:r>
          </w:p>
        </w:tc>
        <w:tc>
          <w:tcPr>
            <w:tcW w:w="2041" w:type="dxa"/>
            <w:vMerge w:val="restart"/>
          </w:tcPr>
          <w:p w:rsidR="007B63C2" w:rsidRDefault="007B63C2">
            <w:pPr>
              <w:pStyle w:val="ConsPlusNormal"/>
              <w:jc w:val="center"/>
            </w:pPr>
            <w:r>
              <w:t>x</w:t>
            </w:r>
          </w:p>
        </w:tc>
        <w:tc>
          <w:tcPr>
            <w:tcW w:w="3345" w:type="dxa"/>
            <w:vMerge w:val="restart"/>
          </w:tcPr>
          <w:p w:rsidR="007B63C2" w:rsidRDefault="007B63C2">
            <w:pPr>
              <w:pStyle w:val="ConsPlusNormal"/>
              <w:jc w:val="center"/>
            </w:pPr>
            <w:r>
              <w:t>x</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r w:rsidR="007B63C2">
        <w:tc>
          <w:tcPr>
            <w:tcW w:w="2268" w:type="dxa"/>
            <w:vMerge w:val="restart"/>
          </w:tcPr>
          <w:p w:rsidR="007B63C2" w:rsidRDefault="007B63C2">
            <w:pPr>
              <w:pStyle w:val="ConsPlusNormal"/>
            </w:pPr>
            <w:r>
              <w:t>Итого по государственной программе</w:t>
            </w:r>
          </w:p>
        </w:tc>
        <w:tc>
          <w:tcPr>
            <w:tcW w:w="1587" w:type="dxa"/>
          </w:tcPr>
          <w:p w:rsidR="007B63C2" w:rsidRDefault="007B63C2">
            <w:pPr>
              <w:pStyle w:val="ConsPlusNormal"/>
            </w:pPr>
            <w:r>
              <w:t xml:space="preserve">областной бюджет </w:t>
            </w:r>
            <w:hyperlink w:anchor="P3764" w:history="1">
              <w:r>
                <w:rPr>
                  <w:color w:val="0000FF"/>
                </w:rPr>
                <w:t>&lt;4&gt;</w:t>
              </w:r>
            </w:hyperlink>
          </w:p>
        </w:tc>
        <w:tc>
          <w:tcPr>
            <w:tcW w:w="737" w:type="dxa"/>
          </w:tcPr>
          <w:p w:rsidR="007B63C2" w:rsidRDefault="007B63C2">
            <w:pPr>
              <w:pStyle w:val="ConsPlusNormal"/>
            </w:pPr>
          </w:p>
        </w:tc>
        <w:tc>
          <w:tcPr>
            <w:tcW w:w="340" w:type="dxa"/>
          </w:tcPr>
          <w:p w:rsidR="007B63C2" w:rsidRDefault="007B63C2">
            <w:pPr>
              <w:pStyle w:val="ConsPlusNormal"/>
            </w:pPr>
          </w:p>
        </w:tc>
        <w:tc>
          <w:tcPr>
            <w:tcW w:w="567" w:type="dxa"/>
          </w:tcPr>
          <w:p w:rsidR="007B63C2" w:rsidRDefault="007B63C2">
            <w:pPr>
              <w:pStyle w:val="ConsPlusNormal"/>
            </w:pPr>
          </w:p>
        </w:tc>
        <w:tc>
          <w:tcPr>
            <w:tcW w:w="510" w:type="dxa"/>
          </w:tcPr>
          <w:p w:rsidR="007B63C2" w:rsidRDefault="007B63C2">
            <w:pPr>
              <w:pStyle w:val="ConsPlusNormal"/>
            </w:pPr>
          </w:p>
        </w:tc>
        <w:tc>
          <w:tcPr>
            <w:tcW w:w="1191" w:type="dxa"/>
          </w:tcPr>
          <w:p w:rsidR="007B63C2" w:rsidRDefault="007B63C2">
            <w:pPr>
              <w:pStyle w:val="ConsPlusNormal"/>
              <w:jc w:val="center"/>
            </w:pPr>
            <w:r>
              <w:t>548538,8</w:t>
            </w:r>
          </w:p>
        </w:tc>
        <w:tc>
          <w:tcPr>
            <w:tcW w:w="1191" w:type="dxa"/>
          </w:tcPr>
          <w:p w:rsidR="007B63C2" w:rsidRDefault="007B63C2">
            <w:pPr>
              <w:pStyle w:val="ConsPlusNormal"/>
              <w:jc w:val="center"/>
            </w:pPr>
            <w:r>
              <w:t>577161,6</w:t>
            </w:r>
          </w:p>
        </w:tc>
        <w:tc>
          <w:tcPr>
            <w:tcW w:w="1191" w:type="dxa"/>
          </w:tcPr>
          <w:p w:rsidR="007B63C2" w:rsidRDefault="007B63C2">
            <w:pPr>
              <w:pStyle w:val="ConsPlusNormal"/>
              <w:jc w:val="center"/>
            </w:pPr>
            <w:r>
              <w:t>553307,5</w:t>
            </w:r>
          </w:p>
        </w:tc>
        <w:tc>
          <w:tcPr>
            <w:tcW w:w="1191" w:type="dxa"/>
          </w:tcPr>
          <w:p w:rsidR="007B63C2" w:rsidRDefault="007B63C2">
            <w:pPr>
              <w:pStyle w:val="ConsPlusNormal"/>
              <w:jc w:val="center"/>
            </w:pPr>
            <w:r>
              <w:t>538589,1</w:t>
            </w:r>
          </w:p>
        </w:tc>
        <w:tc>
          <w:tcPr>
            <w:tcW w:w="1191" w:type="dxa"/>
          </w:tcPr>
          <w:p w:rsidR="007B63C2" w:rsidRDefault="007B63C2">
            <w:pPr>
              <w:pStyle w:val="ConsPlusNormal"/>
              <w:jc w:val="center"/>
            </w:pPr>
            <w:r>
              <w:t>535468,2</w:t>
            </w:r>
          </w:p>
        </w:tc>
        <w:tc>
          <w:tcPr>
            <w:tcW w:w="1191" w:type="dxa"/>
          </w:tcPr>
          <w:p w:rsidR="007B63C2" w:rsidRDefault="007B63C2">
            <w:pPr>
              <w:pStyle w:val="ConsPlusNormal"/>
              <w:jc w:val="center"/>
            </w:pPr>
            <w:r>
              <w:t>571392,8</w:t>
            </w:r>
          </w:p>
        </w:tc>
        <w:tc>
          <w:tcPr>
            <w:tcW w:w="1191" w:type="dxa"/>
          </w:tcPr>
          <w:p w:rsidR="007B63C2" w:rsidRDefault="007B63C2">
            <w:pPr>
              <w:pStyle w:val="ConsPlusNormal"/>
              <w:jc w:val="center"/>
            </w:pPr>
            <w:r>
              <w:t>551472,8</w:t>
            </w:r>
          </w:p>
        </w:tc>
        <w:tc>
          <w:tcPr>
            <w:tcW w:w="2041" w:type="dxa"/>
            <w:vMerge w:val="restart"/>
          </w:tcPr>
          <w:p w:rsidR="007B63C2" w:rsidRDefault="007B63C2">
            <w:pPr>
              <w:pStyle w:val="ConsPlusNormal"/>
              <w:jc w:val="center"/>
            </w:pPr>
            <w:r>
              <w:t>x</w:t>
            </w:r>
          </w:p>
        </w:tc>
        <w:tc>
          <w:tcPr>
            <w:tcW w:w="3345" w:type="dxa"/>
            <w:vMerge w:val="restart"/>
          </w:tcPr>
          <w:p w:rsidR="007B63C2" w:rsidRDefault="007B63C2">
            <w:pPr>
              <w:pStyle w:val="ConsPlusNormal"/>
              <w:jc w:val="center"/>
            </w:pPr>
            <w:r>
              <w:t>x</w:t>
            </w:r>
          </w:p>
        </w:tc>
      </w:tr>
      <w:tr w:rsidR="007B63C2">
        <w:tc>
          <w:tcPr>
            <w:tcW w:w="2268" w:type="dxa"/>
            <w:vMerge/>
          </w:tcPr>
          <w:p w:rsidR="007B63C2" w:rsidRDefault="007B63C2"/>
        </w:tc>
        <w:tc>
          <w:tcPr>
            <w:tcW w:w="1587" w:type="dxa"/>
          </w:tcPr>
          <w:p w:rsidR="007B63C2" w:rsidRDefault="007B63C2">
            <w:pPr>
              <w:pStyle w:val="ConsPlusNormal"/>
            </w:pPr>
            <w:r>
              <w:t>федеральный бюджет</w:t>
            </w:r>
          </w:p>
        </w:tc>
        <w:tc>
          <w:tcPr>
            <w:tcW w:w="737" w:type="dxa"/>
          </w:tcPr>
          <w:p w:rsidR="007B63C2" w:rsidRDefault="007B63C2">
            <w:pPr>
              <w:pStyle w:val="ConsPlusNormal"/>
            </w:pPr>
          </w:p>
        </w:tc>
        <w:tc>
          <w:tcPr>
            <w:tcW w:w="340" w:type="dxa"/>
          </w:tcPr>
          <w:p w:rsidR="007B63C2" w:rsidRDefault="007B63C2">
            <w:pPr>
              <w:pStyle w:val="ConsPlusNormal"/>
            </w:pPr>
          </w:p>
        </w:tc>
        <w:tc>
          <w:tcPr>
            <w:tcW w:w="567" w:type="dxa"/>
          </w:tcPr>
          <w:p w:rsidR="007B63C2" w:rsidRDefault="007B63C2">
            <w:pPr>
              <w:pStyle w:val="ConsPlusNormal"/>
            </w:pPr>
          </w:p>
        </w:tc>
        <w:tc>
          <w:tcPr>
            <w:tcW w:w="510" w:type="dxa"/>
          </w:tcPr>
          <w:p w:rsidR="007B63C2" w:rsidRDefault="007B63C2">
            <w:pPr>
              <w:pStyle w:val="ConsPlusNormal"/>
            </w:pPr>
          </w:p>
        </w:tc>
        <w:tc>
          <w:tcPr>
            <w:tcW w:w="1191" w:type="dxa"/>
          </w:tcPr>
          <w:p w:rsidR="007B63C2" w:rsidRDefault="007B63C2">
            <w:pPr>
              <w:pStyle w:val="ConsPlusNormal"/>
              <w:jc w:val="center"/>
            </w:pPr>
            <w:r>
              <w:t>1055946,0</w:t>
            </w:r>
          </w:p>
        </w:tc>
        <w:tc>
          <w:tcPr>
            <w:tcW w:w="1191" w:type="dxa"/>
          </w:tcPr>
          <w:p w:rsidR="007B63C2" w:rsidRDefault="007B63C2">
            <w:pPr>
              <w:pStyle w:val="ConsPlusNormal"/>
              <w:jc w:val="center"/>
            </w:pPr>
            <w:r>
              <w:t>3990777,0</w:t>
            </w:r>
          </w:p>
        </w:tc>
        <w:tc>
          <w:tcPr>
            <w:tcW w:w="1191" w:type="dxa"/>
          </w:tcPr>
          <w:p w:rsidR="007B63C2" w:rsidRDefault="007B63C2">
            <w:pPr>
              <w:pStyle w:val="ConsPlusNormal"/>
              <w:jc w:val="center"/>
            </w:pPr>
            <w:r>
              <w:t>2672715,3</w:t>
            </w:r>
          </w:p>
        </w:tc>
        <w:tc>
          <w:tcPr>
            <w:tcW w:w="1191" w:type="dxa"/>
          </w:tcPr>
          <w:p w:rsidR="007B63C2" w:rsidRDefault="007B63C2">
            <w:pPr>
              <w:pStyle w:val="ConsPlusNormal"/>
              <w:jc w:val="center"/>
            </w:pPr>
            <w:r>
              <w:t>1758083,4</w:t>
            </w:r>
          </w:p>
        </w:tc>
        <w:tc>
          <w:tcPr>
            <w:tcW w:w="1191" w:type="dxa"/>
          </w:tcPr>
          <w:p w:rsidR="007B63C2" w:rsidRDefault="007B63C2">
            <w:pPr>
              <w:pStyle w:val="ConsPlusNormal"/>
              <w:jc w:val="center"/>
            </w:pPr>
            <w:r>
              <w:t>1787376,8</w:t>
            </w:r>
          </w:p>
        </w:tc>
        <w:tc>
          <w:tcPr>
            <w:tcW w:w="1191" w:type="dxa"/>
          </w:tcPr>
          <w:p w:rsidR="007B63C2" w:rsidRDefault="007B63C2">
            <w:pPr>
              <w:pStyle w:val="ConsPlusNormal"/>
              <w:jc w:val="center"/>
            </w:pPr>
            <w:r>
              <w:t>1787376,8</w:t>
            </w:r>
          </w:p>
        </w:tc>
        <w:tc>
          <w:tcPr>
            <w:tcW w:w="1191" w:type="dxa"/>
          </w:tcPr>
          <w:p w:rsidR="007B63C2" w:rsidRDefault="007B63C2">
            <w:pPr>
              <w:pStyle w:val="ConsPlusNormal"/>
              <w:jc w:val="center"/>
            </w:pPr>
            <w:r>
              <w:t>1702037,1</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местные бюджеты</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7700,0</w:t>
            </w:r>
          </w:p>
        </w:tc>
        <w:tc>
          <w:tcPr>
            <w:tcW w:w="1191" w:type="dxa"/>
          </w:tcPr>
          <w:p w:rsidR="007B63C2" w:rsidRDefault="007B63C2">
            <w:pPr>
              <w:pStyle w:val="ConsPlusNormal"/>
              <w:jc w:val="center"/>
            </w:pPr>
            <w:r>
              <w:t>9000,0</w:t>
            </w:r>
          </w:p>
        </w:tc>
        <w:tc>
          <w:tcPr>
            <w:tcW w:w="1191" w:type="dxa"/>
          </w:tcPr>
          <w:p w:rsidR="007B63C2" w:rsidRDefault="007B63C2">
            <w:pPr>
              <w:pStyle w:val="ConsPlusNormal"/>
              <w:jc w:val="center"/>
            </w:pPr>
            <w:r>
              <w:t>1670,0</w:t>
            </w:r>
          </w:p>
        </w:tc>
        <w:tc>
          <w:tcPr>
            <w:tcW w:w="1191" w:type="dxa"/>
          </w:tcPr>
          <w:p w:rsidR="007B63C2" w:rsidRDefault="007B63C2">
            <w:pPr>
              <w:pStyle w:val="ConsPlusNormal"/>
              <w:jc w:val="center"/>
            </w:pPr>
            <w:r>
              <w:t>1600,0</w:t>
            </w:r>
          </w:p>
        </w:tc>
        <w:tc>
          <w:tcPr>
            <w:tcW w:w="1191" w:type="dxa"/>
          </w:tcPr>
          <w:p w:rsidR="007B63C2" w:rsidRDefault="007B63C2">
            <w:pPr>
              <w:pStyle w:val="ConsPlusNormal"/>
              <w:jc w:val="center"/>
            </w:pPr>
            <w:r>
              <w:t>1900,0</w:t>
            </w:r>
          </w:p>
        </w:tc>
        <w:tc>
          <w:tcPr>
            <w:tcW w:w="1191" w:type="dxa"/>
          </w:tcPr>
          <w:p w:rsidR="007B63C2" w:rsidRDefault="007B63C2">
            <w:pPr>
              <w:pStyle w:val="ConsPlusNormal"/>
              <w:jc w:val="center"/>
            </w:pPr>
            <w:r>
              <w:t>950,0</w:t>
            </w:r>
          </w:p>
        </w:tc>
        <w:tc>
          <w:tcPr>
            <w:tcW w:w="1191" w:type="dxa"/>
          </w:tcPr>
          <w:p w:rsidR="007B63C2" w:rsidRDefault="007B63C2">
            <w:pPr>
              <w:pStyle w:val="ConsPlusNormal"/>
              <w:jc w:val="center"/>
            </w:pPr>
            <w:r>
              <w:t>950,0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внебюджетные источники</w:t>
            </w:r>
          </w:p>
        </w:tc>
        <w:tc>
          <w:tcPr>
            <w:tcW w:w="737" w:type="dxa"/>
          </w:tcPr>
          <w:p w:rsidR="007B63C2" w:rsidRDefault="007B63C2">
            <w:pPr>
              <w:pStyle w:val="ConsPlusNormal"/>
              <w:jc w:val="center"/>
            </w:pPr>
            <w:r>
              <w:t>x</w:t>
            </w:r>
          </w:p>
        </w:tc>
        <w:tc>
          <w:tcPr>
            <w:tcW w:w="340" w:type="dxa"/>
          </w:tcPr>
          <w:p w:rsidR="007B63C2" w:rsidRDefault="007B63C2">
            <w:pPr>
              <w:pStyle w:val="ConsPlusNormal"/>
              <w:jc w:val="center"/>
            </w:pPr>
            <w:r>
              <w:t>x</w:t>
            </w:r>
          </w:p>
        </w:tc>
        <w:tc>
          <w:tcPr>
            <w:tcW w:w="567" w:type="dxa"/>
          </w:tcPr>
          <w:p w:rsidR="007B63C2" w:rsidRDefault="007B63C2">
            <w:pPr>
              <w:pStyle w:val="ConsPlusNormal"/>
              <w:jc w:val="center"/>
            </w:pPr>
            <w:r>
              <w:t>x</w:t>
            </w:r>
          </w:p>
        </w:tc>
        <w:tc>
          <w:tcPr>
            <w:tcW w:w="510" w:type="dxa"/>
          </w:tcPr>
          <w:p w:rsidR="007B63C2" w:rsidRDefault="007B63C2">
            <w:pPr>
              <w:pStyle w:val="ConsPlusNormal"/>
              <w:jc w:val="center"/>
            </w:pPr>
            <w:r>
              <w:t>x</w:t>
            </w:r>
          </w:p>
        </w:tc>
        <w:tc>
          <w:tcPr>
            <w:tcW w:w="1191" w:type="dxa"/>
          </w:tcPr>
          <w:p w:rsidR="007B63C2" w:rsidRDefault="007B63C2">
            <w:pPr>
              <w:pStyle w:val="ConsPlusNormal"/>
              <w:jc w:val="center"/>
            </w:pPr>
            <w:r>
              <w:t>301560,0</w:t>
            </w:r>
          </w:p>
        </w:tc>
        <w:tc>
          <w:tcPr>
            <w:tcW w:w="1191" w:type="dxa"/>
          </w:tcPr>
          <w:p w:rsidR="007B63C2" w:rsidRDefault="007B63C2">
            <w:pPr>
              <w:pStyle w:val="ConsPlusNormal"/>
              <w:jc w:val="center"/>
            </w:pPr>
            <w:r>
              <w:t>318015,5</w:t>
            </w:r>
          </w:p>
        </w:tc>
        <w:tc>
          <w:tcPr>
            <w:tcW w:w="1191" w:type="dxa"/>
          </w:tcPr>
          <w:p w:rsidR="007B63C2" w:rsidRDefault="007B63C2">
            <w:pPr>
              <w:pStyle w:val="ConsPlusNormal"/>
              <w:jc w:val="center"/>
            </w:pPr>
            <w:r>
              <w:t>316510,0</w:t>
            </w:r>
          </w:p>
        </w:tc>
        <w:tc>
          <w:tcPr>
            <w:tcW w:w="1191" w:type="dxa"/>
          </w:tcPr>
          <w:p w:rsidR="007B63C2" w:rsidRDefault="007B63C2">
            <w:pPr>
              <w:pStyle w:val="ConsPlusNormal"/>
              <w:jc w:val="center"/>
            </w:pPr>
            <w:r>
              <w:t>332560,0</w:t>
            </w:r>
          </w:p>
        </w:tc>
        <w:tc>
          <w:tcPr>
            <w:tcW w:w="1191" w:type="dxa"/>
          </w:tcPr>
          <w:p w:rsidR="007B63C2" w:rsidRDefault="007B63C2">
            <w:pPr>
              <w:pStyle w:val="ConsPlusNormal"/>
              <w:jc w:val="center"/>
            </w:pPr>
            <w:r>
              <w:t>345860,0</w:t>
            </w:r>
          </w:p>
        </w:tc>
        <w:tc>
          <w:tcPr>
            <w:tcW w:w="1191" w:type="dxa"/>
          </w:tcPr>
          <w:p w:rsidR="007B63C2" w:rsidRDefault="007B63C2">
            <w:pPr>
              <w:pStyle w:val="ConsPlusNormal"/>
              <w:jc w:val="center"/>
            </w:pPr>
            <w:r>
              <w:t>345860,0</w:t>
            </w:r>
          </w:p>
        </w:tc>
        <w:tc>
          <w:tcPr>
            <w:tcW w:w="1191" w:type="dxa"/>
          </w:tcPr>
          <w:p w:rsidR="007B63C2" w:rsidRDefault="007B63C2">
            <w:pPr>
              <w:pStyle w:val="ConsPlusNormal"/>
              <w:jc w:val="center"/>
            </w:pPr>
            <w:r>
              <w:t>345860,0</w:t>
            </w:r>
          </w:p>
        </w:tc>
        <w:tc>
          <w:tcPr>
            <w:tcW w:w="2041" w:type="dxa"/>
            <w:vMerge/>
          </w:tcPr>
          <w:p w:rsidR="007B63C2" w:rsidRDefault="007B63C2"/>
        </w:tc>
        <w:tc>
          <w:tcPr>
            <w:tcW w:w="3345" w:type="dxa"/>
            <w:vMerge/>
          </w:tcPr>
          <w:p w:rsidR="007B63C2" w:rsidRDefault="007B63C2"/>
        </w:tc>
      </w:tr>
      <w:tr w:rsidR="007B63C2">
        <w:tc>
          <w:tcPr>
            <w:tcW w:w="2268" w:type="dxa"/>
            <w:vMerge/>
          </w:tcPr>
          <w:p w:rsidR="007B63C2" w:rsidRDefault="007B63C2"/>
        </w:tc>
        <w:tc>
          <w:tcPr>
            <w:tcW w:w="1587" w:type="dxa"/>
          </w:tcPr>
          <w:p w:rsidR="007B63C2" w:rsidRDefault="007B63C2">
            <w:pPr>
              <w:pStyle w:val="ConsPlusNormal"/>
            </w:pPr>
            <w:r>
              <w:t>налоговые расходы</w:t>
            </w:r>
          </w:p>
        </w:tc>
        <w:tc>
          <w:tcPr>
            <w:tcW w:w="737" w:type="dxa"/>
          </w:tcPr>
          <w:p w:rsidR="007B63C2" w:rsidRDefault="007B63C2">
            <w:pPr>
              <w:pStyle w:val="ConsPlusNormal"/>
              <w:jc w:val="center"/>
            </w:pPr>
            <w:r>
              <w:t>-</w:t>
            </w:r>
          </w:p>
        </w:tc>
        <w:tc>
          <w:tcPr>
            <w:tcW w:w="340" w:type="dxa"/>
          </w:tcPr>
          <w:p w:rsidR="007B63C2" w:rsidRDefault="007B63C2">
            <w:pPr>
              <w:pStyle w:val="ConsPlusNormal"/>
              <w:jc w:val="center"/>
            </w:pPr>
            <w:r>
              <w:t>-</w:t>
            </w:r>
          </w:p>
        </w:tc>
        <w:tc>
          <w:tcPr>
            <w:tcW w:w="567" w:type="dxa"/>
          </w:tcPr>
          <w:p w:rsidR="007B63C2" w:rsidRDefault="007B63C2">
            <w:pPr>
              <w:pStyle w:val="ConsPlusNormal"/>
              <w:jc w:val="center"/>
            </w:pPr>
            <w:r>
              <w:t>-</w:t>
            </w:r>
          </w:p>
        </w:tc>
        <w:tc>
          <w:tcPr>
            <w:tcW w:w="510"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1191" w:type="dxa"/>
          </w:tcPr>
          <w:p w:rsidR="007B63C2" w:rsidRDefault="007B63C2">
            <w:pPr>
              <w:pStyle w:val="ConsPlusNormal"/>
              <w:jc w:val="center"/>
            </w:pPr>
            <w:r>
              <w:t>-</w:t>
            </w:r>
          </w:p>
        </w:tc>
        <w:tc>
          <w:tcPr>
            <w:tcW w:w="2041" w:type="dxa"/>
            <w:vMerge/>
          </w:tcPr>
          <w:p w:rsidR="007B63C2" w:rsidRDefault="007B63C2"/>
        </w:tc>
        <w:tc>
          <w:tcPr>
            <w:tcW w:w="3345" w:type="dxa"/>
            <w:vMerge/>
          </w:tcPr>
          <w:p w:rsidR="007B63C2" w:rsidRDefault="007B63C2"/>
        </w:tc>
      </w:tr>
    </w:tbl>
    <w:p w:rsidR="007B63C2" w:rsidRDefault="007B63C2">
      <w:pPr>
        <w:sectPr w:rsidR="007B63C2">
          <w:pgSz w:w="16838" w:h="11905" w:orient="landscape"/>
          <w:pgMar w:top="1701" w:right="1134" w:bottom="850" w:left="1134" w:header="0" w:footer="0" w:gutter="0"/>
          <w:cols w:space="720"/>
        </w:sectPr>
      </w:pPr>
    </w:p>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bookmarkStart w:id="19" w:name="P3761"/>
      <w:bookmarkEnd w:id="19"/>
      <w:r>
        <w:t>&lt;1&gt; - объем финансирования на реализацию государственной программы на 2024 - 2025 годы носит прогнозный характер;</w:t>
      </w:r>
    </w:p>
    <w:p w:rsidR="007B63C2" w:rsidRDefault="007B63C2">
      <w:pPr>
        <w:pStyle w:val="ConsPlusNormal"/>
        <w:spacing w:before="220"/>
        <w:ind w:firstLine="540"/>
        <w:jc w:val="both"/>
      </w:pPr>
      <w:bookmarkStart w:id="20" w:name="P3762"/>
      <w:bookmarkEnd w:id="20"/>
      <w:r>
        <w:t xml:space="preserve">&lt;2&gt; - объемы финансирования указаны справочно. Финансовые средства предусмотрены в государственной </w:t>
      </w:r>
      <w:hyperlink r:id="rId327" w:history="1">
        <w:r>
          <w:rPr>
            <w:color w:val="0000FF"/>
          </w:rPr>
          <w:t>программе</w:t>
        </w:r>
      </w:hyperlink>
      <w:r>
        <w:t xml:space="preserve"> Новосибирской области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 "Об утверждении государственной программы Новосибирской области "Развитие системы социальной поддержки населения и улучшение социального положения семей с детьми в Новосибирской области";</w:t>
      </w:r>
    </w:p>
    <w:p w:rsidR="007B63C2" w:rsidRDefault="007B63C2">
      <w:pPr>
        <w:pStyle w:val="ConsPlusNormal"/>
        <w:spacing w:before="220"/>
        <w:ind w:firstLine="540"/>
        <w:jc w:val="both"/>
      </w:pPr>
      <w:bookmarkStart w:id="21" w:name="P3763"/>
      <w:bookmarkEnd w:id="21"/>
      <w:r>
        <w:t xml:space="preserve">&lt;3&gt; - объемы финансирования указаны справочно. Финансовые средства предусмотрены в государственной </w:t>
      </w:r>
      <w:hyperlink r:id="rId328" w:history="1">
        <w:r>
          <w:rPr>
            <w:color w:val="0000FF"/>
          </w:rPr>
          <w:t>программе</w:t>
        </w:r>
      </w:hyperlink>
      <w:r>
        <w:t xml:space="preserve"> Новосибирской области "Региональная программа развития среднего профессионального образования Новосибирской области", утвержденной постановлением Правительства Новосибирской области от 06.09.2013 N 380-п "Об утверждении государственной программы Новосибирской области "Региональная программа развития среднего профессионального образования Новосибирской области";</w:t>
      </w:r>
    </w:p>
    <w:p w:rsidR="007B63C2" w:rsidRDefault="007B63C2">
      <w:pPr>
        <w:pStyle w:val="ConsPlusNormal"/>
        <w:spacing w:before="220"/>
        <w:ind w:firstLine="540"/>
        <w:jc w:val="both"/>
      </w:pPr>
      <w:bookmarkStart w:id="22" w:name="P3764"/>
      <w:bookmarkEnd w:id="22"/>
      <w:r>
        <w:t>&lt;4&gt; - объемы финансирования указаны без учета финансовых средств, включенных в государственную программу "Содействие занятости населения" справочно.</w:t>
      </w:r>
    </w:p>
    <w:p w:rsidR="007B63C2" w:rsidRDefault="007B63C2">
      <w:pPr>
        <w:pStyle w:val="ConsPlusNormal"/>
        <w:ind w:firstLine="540"/>
        <w:jc w:val="both"/>
      </w:pPr>
    </w:p>
    <w:p w:rsidR="007B63C2" w:rsidRDefault="007B63C2">
      <w:pPr>
        <w:pStyle w:val="ConsPlusNormal"/>
        <w:ind w:firstLine="540"/>
        <w:jc w:val="both"/>
      </w:pPr>
      <w:r>
        <w:t>Применяемые сокращения:</w:t>
      </w:r>
    </w:p>
    <w:p w:rsidR="007B63C2" w:rsidRDefault="007B63C2">
      <w:pPr>
        <w:pStyle w:val="ConsPlusNormal"/>
        <w:spacing w:before="220"/>
        <w:ind w:firstLine="540"/>
        <w:jc w:val="both"/>
      </w:pPr>
      <w:r>
        <w:t>администрации МРиГО - администрации муниципальных районов и городских округов Новосибирской области;</w:t>
      </w:r>
    </w:p>
    <w:p w:rsidR="007B63C2" w:rsidRDefault="007B63C2">
      <w:pPr>
        <w:pStyle w:val="ConsPlusNormal"/>
        <w:spacing w:before="220"/>
        <w:ind w:firstLine="540"/>
        <w:jc w:val="both"/>
      </w:pPr>
      <w:r>
        <w:t>АНО "НОЦОТ" - автономная некоммерческая организация "Новосибирский областной центр охраны труда";</w:t>
      </w:r>
    </w:p>
    <w:p w:rsidR="007B63C2" w:rsidRDefault="007B63C2">
      <w:pPr>
        <w:pStyle w:val="ConsPlusNormal"/>
        <w:spacing w:before="220"/>
        <w:ind w:firstLine="540"/>
        <w:jc w:val="both"/>
      </w:pPr>
      <w:r>
        <w:t>АО "АИР НСО" - акционерное общество "Агентство инвестиционного развития Новосибирской области";</w:t>
      </w:r>
    </w:p>
    <w:p w:rsidR="007B63C2" w:rsidRDefault="007B63C2">
      <w:pPr>
        <w:pStyle w:val="ConsPlusNormal"/>
        <w:spacing w:before="220"/>
        <w:ind w:firstLine="540"/>
        <w:jc w:val="both"/>
      </w:pPr>
      <w:r>
        <w:t>ГАУ ДПО НСО "Новосибирский центр развития профессионального образования" - государственное автономное учреждение дополнительного профессионального образования Новосибирской области "Новосибирский центр развития профессионального образования";</w:t>
      </w:r>
    </w:p>
    <w:p w:rsidR="007B63C2" w:rsidRDefault="007B63C2">
      <w:pPr>
        <w:pStyle w:val="ConsPlusNormal"/>
        <w:spacing w:before="220"/>
        <w:ind w:firstLine="540"/>
        <w:jc w:val="both"/>
      </w:pPr>
      <w:r>
        <w:t>ГАУ НСО "ЦРПК" - государственное автономное учреждение Новосибирской области "Центр развития профессиональной карьеры";</w:t>
      </w:r>
    </w:p>
    <w:p w:rsidR="007B63C2" w:rsidRDefault="007B63C2">
      <w:pPr>
        <w:pStyle w:val="ConsPlusNormal"/>
        <w:spacing w:before="220"/>
        <w:ind w:firstLine="540"/>
        <w:jc w:val="both"/>
      </w:pPr>
      <w:r>
        <w:t>ГБПОУ НСО "Новосибирский профессионально-педагогический колледж" - государственное бюджетное профессиональное образовательное учреждение Новосибирской области "Новосибирский профессионально-педагогический колледж";</w:t>
      </w:r>
    </w:p>
    <w:p w:rsidR="007B63C2" w:rsidRDefault="007B63C2">
      <w:pPr>
        <w:pStyle w:val="ConsPlusNormal"/>
        <w:spacing w:before="220"/>
        <w:ind w:firstLine="540"/>
        <w:jc w:val="both"/>
      </w:pPr>
      <w:r>
        <w:t>ГИТ - Государственная инспекция труда в Новосибирской области;</w:t>
      </w:r>
    </w:p>
    <w:p w:rsidR="007B63C2" w:rsidRDefault="007B63C2">
      <w:pPr>
        <w:pStyle w:val="ConsPlusNormal"/>
        <w:spacing w:before="220"/>
        <w:ind w:firstLine="540"/>
        <w:jc w:val="both"/>
      </w:pPr>
      <w:r>
        <w:t>ГУ НРО ФСС РФ - Государственное учреждение - Новосибирское региональное отделение Фонда социального страхования Российской Федерации;</w:t>
      </w:r>
    </w:p>
    <w:p w:rsidR="007B63C2" w:rsidRDefault="007B63C2">
      <w:pPr>
        <w:pStyle w:val="ConsPlusNormal"/>
        <w:spacing w:before="220"/>
        <w:ind w:firstLine="540"/>
        <w:jc w:val="both"/>
      </w:pPr>
      <w:r>
        <w:t>министерство ЖКХиЭ НСО - министерство жилищно-коммунального хозяйства и энергетики Новосибирской области;</w:t>
      </w:r>
    </w:p>
    <w:p w:rsidR="007B63C2" w:rsidRDefault="007B63C2">
      <w:pPr>
        <w:pStyle w:val="ConsPlusNormal"/>
        <w:spacing w:before="220"/>
        <w:ind w:firstLine="540"/>
        <w:jc w:val="both"/>
      </w:pPr>
      <w:r>
        <w:t>Минобразования НСО - министерство образования Новосибирской области;</w:t>
      </w:r>
    </w:p>
    <w:p w:rsidR="007B63C2" w:rsidRDefault="007B63C2">
      <w:pPr>
        <w:pStyle w:val="ConsPlusNormal"/>
        <w:spacing w:before="220"/>
        <w:ind w:firstLine="540"/>
        <w:jc w:val="both"/>
      </w:pPr>
      <w:r>
        <w:lastRenderedPageBreak/>
        <w:t>Минпромторг НСО - министерство промышленности, торговли и развития предпринимательства Новосибирской области;</w:t>
      </w:r>
    </w:p>
    <w:p w:rsidR="007B63C2" w:rsidRDefault="007B63C2">
      <w:pPr>
        <w:pStyle w:val="ConsPlusNormal"/>
        <w:spacing w:before="220"/>
        <w:ind w:firstLine="540"/>
        <w:jc w:val="both"/>
      </w:pPr>
      <w:r>
        <w:t>Минстрой НСО - министерство строительства Новосибирской области;</w:t>
      </w:r>
    </w:p>
    <w:p w:rsidR="007B63C2" w:rsidRDefault="007B63C2">
      <w:pPr>
        <w:pStyle w:val="ConsPlusNormal"/>
        <w:spacing w:before="220"/>
        <w:ind w:firstLine="540"/>
        <w:jc w:val="both"/>
      </w:pPr>
      <w:r>
        <w:t>Минтруда и соцразвития НСО - министерство труда и социального развития Новосибирской области;</w:t>
      </w:r>
    </w:p>
    <w:p w:rsidR="007B63C2" w:rsidRDefault="007B63C2">
      <w:pPr>
        <w:pStyle w:val="ConsPlusNormal"/>
        <w:spacing w:before="220"/>
        <w:ind w:firstLine="540"/>
        <w:jc w:val="both"/>
      </w:pPr>
      <w:r>
        <w:t>Минцифра НСО - министерство цифрового развития и связи Новосибирской области;</w:t>
      </w:r>
    </w:p>
    <w:p w:rsidR="007B63C2" w:rsidRDefault="007B63C2">
      <w:pPr>
        <w:pStyle w:val="ConsPlusNormal"/>
        <w:spacing w:before="220"/>
        <w:ind w:firstLine="540"/>
        <w:jc w:val="both"/>
      </w:pPr>
      <w:r>
        <w:t>МСЭ - федеральное казенное учреждение "Главное бюро медико-социальной экспертизы по Новосибирской области" Министерства труда и социальной защиты Российской Федерации;</w:t>
      </w:r>
    </w:p>
    <w:p w:rsidR="007B63C2" w:rsidRDefault="007B63C2">
      <w:pPr>
        <w:pStyle w:val="ConsPlusNormal"/>
        <w:spacing w:before="220"/>
        <w:ind w:firstLine="540"/>
        <w:jc w:val="both"/>
      </w:pPr>
      <w:r>
        <w:t>МТУ по надзору за ЯРБ Сибири и Дальнего Востока Ростехнадзора - Межрегиональное территориальное управление по надзору за ядерной и радиационной безопасностью Сибири и Дальнего Востока Федеральной службы по экологическому, технологическому и атомному надзору;</w:t>
      </w:r>
    </w:p>
    <w:p w:rsidR="007B63C2" w:rsidRDefault="007B63C2">
      <w:pPr>
        <w:pStyle w:val="ConsPlusNormal"/>
        <w:spacing w:before="220"/>
        <w:ind w:firstLine="540"/>
        <w:jc w:val="both"/>
      </w:pPr>
      <w:r>
        <w:t>Новосибирскстат - Территориальный орган Федеральной службы государственной статистики по Новосибирской области;</w:t>
      </w:r>
    </w:p>
    <w:p w:rsidR="007B63C2" w:rsidRDefault="007B63C2">
      <w:pPr>
        <w:pStyle w:val="ConsPlusNormal"/>
        <w:spacing w:before="220"/>
        <w:ind w:firstLine="540"/>
        <w:jc w:val="both"/>
      </w:pPr>
      <w:r>
        <w:t>образовательные организации Новосибирской области - образовательные организации высшего образования на территории Новосибирской области, государственные профессиональные образовательные организации и государственные общеобразовательные организации, подведомственные областным исполнительным органам государственной власти Новосибирской области, и муниципальные общеобразовательные организации;</w:t>
      </w:r>
    </w:p>
    <w:p w:rsidR="007B63C2" w:rsidRDefault="007B63C2">
      <w:pPr>
        <w:pStyle w:val="ConsPlusNormal"/>
        <w:spacing w:before="220"/>
        <w:ind w:firstLine="540"/>
        <w:jc w:val="both"/>
      </w:pPr>
      <w:r>
        <w:t>обучающие организации - организации, оказывающие услуги в области охраны труда по обучению работодателей и работников вопросам охраны труда;</w:t>
      </w:r>
    </w:p>
    <w:p w:rsidR="007B63C2" w:rsidRDefault="007B63C2">
      <w:pPr>
        <w:pStyle w:val="ConsPlusNormal"/>
        <w:spacing w:before="220"/>
        <w:ind w:firstLine="540"/>
        <w:jc w:val="both"/>
      </w:pPr>
      <w:r>
        <w:t>ОИОГВ НСО - областные исполнительные органы государственной власти Новосибирской области;</w:t>
      </w:r>
    </w:p>
    <w:p w:rsidR="007B63C2" w:rsidRDefault="007B63C2">
      <w:pPr>
        <w:pStyle w:val="ConsPlusNormal"/>
        <w:spacing w:before="220"/>
        <w:ind w:firstLine="540"/>
        <w:jc w:val="both"/>
      </w:pPr>
      <w:r>
        <w:t>организации - работодатели, осуществляющие деятельность на территории Новосибирской области;</w:t>
      </w:r>
    </w:p>
    <w:p w:rsidR="007B63C2" w:rsidRDefault="007B63C2">
      <w:pPr>
        <w:pStyle w:val="ConsPlusNormal"/>
        <w:spacing w:before="220"/>
        <w:ind w:firstLine="540"/>
        <w:jc w:val="both"/>
      </w:pPr>
      <w:r>
        <w:t>РУМЦ НГТУ - Ресурсный учебно-методический центр по обучению инвалидов и лиц с ограниченными возможностями здоровья, действующий на базе Института социальных технологий и реабилитации Новосибирского государственного технического университета;</w:t>
      </w:r>
    </w:p>
    <w:p w:rsidR="007B63C2" w:rsidRDefault="007B63C2">
      <w:pPr>
        <w:pStyle w:val="ConsPlusNormal"/>
        <w:spacing w:before="220"/>
        <w:ind w:firstLine="540"/>
        <w:jc w:val="both"/>
      </w:pPr>
      <w:r>
        <w:t>РЦК - Региональный центр компетенций (акционерное общество "Агентство инвестиционного развития Новосибирской области"), создан в целях реализации мероприятий регионального проекта "Адресная поддержка повышения производительности труда на предприятиях" национального проекта "Производительность труда";</w:t>
      </w:r>
    </w:p>
    <w:p w:rsidR="007B63C2" w:rsidRDefault="007B63C2">
      <w:pPr>
        <w:pStyle w:val="ConsPlusNormal"/>
        <w:spacing w:before="220"/>
        <w:ind w:firstLine="540"/>
        <w:jc w:val="both"/>
      </w:pPr>
      <w:r>
        <w:t>СРПиР - Новосибирская областная общественная организация "Союз руководителей предприятий и работодателей";</w:t>
      </w:r>
    </w:p>
    <w:p w:rsidR="007B63C2" w:rsidRDefault="007B63C2">
      <w:pPr>
        <w:pStyle w:val="ConsPlusNormal"/>
        <w:spacing w:before="220"/>
        <w:ind w:firstLine="540"/>
        <w:jc w:val="both"/>
      </w:pPr>
      <w:r>
        <w:t>СУ Ростехнадзора - Сибирское управление Федеральной службы по экологическому, технологическому и атомному надзору;</w:t>
      </w:r>
    </w:p>
    <w:p w:rsidR="007B63C2" w:rsidRDefault="007B63C2">
      <w:pPr>
        <w:pStyle w:val="ConsPlusNormal"/>
        <w:spacing w:before="220"/>
        <w:ind w:firstLine="540"/>
        <w:jc w:val="both"/>
      </w:pPr>
      <w:r>
        <w:t>Управление Роспотребнадзора по НСО - Управление Федеральной службы по надзору в сфере защиты прав потребителей и благополучия человека по Новосибирской области;</w:t>
      </w:r>
    </w:p>
    <w:p w:rsidR="007B63C2" w:rsidRDefault="007B63C2">
      <w:pPr>
        <w:pStyle w:val="ConsPlusNormal"/>
        <w:spacing w:before="220"/>
        <w:ind w:firstLine="540"/>
        <w:jc w:val="both"/>
      </w:pPr>
      <w:r>
        <w:t>учреждения занятости населения - государственные казенные учреждения Новосибирской области центры занятости населения;</w:t>
      </w:r>
    </w:p>
    <w:p w:rsidR="007B63C2" w:rsidRDefault="007B63C2">
      <w:pPr>
        <w:pStyle w:val="ConsPlusNormal"/>
        <w:spacing w:before="220"/>
        <w:ind w:firstLine="540"/>
        <w:jc w:val="both"/>
      </w:pPr>
      <w:r>
        <w:lastRenderedPageBreak/>
        <w:t>ФБУН "НИИ гигиены" - федеральное бюджетное учреждение науки "Новосибирский научно-исследовательский институт гигиены" Федеральной службы по надзору в сфере защиты прав потребителей и благополучия человека;</w:t>
      </w:r>
    </w:p>
    <w:p w:rsidR="007B63C2" w:rsidRDefault="007B63C2">
      <w:pPr>
        <w:pStyle w:val="ConsPlusNormal"/>
        <w:spacing w:before="220"/>
        <w:ind w:firstLine="540"/>
        <w:jc w:val="both"/>
      </w:pPr>
      <w:r>
        <w:t>ФГБОУ ВО НГМУ Минздрава России - федеральное государственное бюджетное образовательное учреждение высшего образования "Новосибирский государственный медицинский университет" Министерства здравоохранения Российской Федерации;</w:t>
      </w:r>
    </w:p>
    <w:p w:rsidR="007B63C2" w:rsidRDefault="007B63C2">
      <w:pPr>
        <w:pStyle w:val="ConsPlusNormal"/>
        <w:spacing w:before="220"/>
        <w:ind w:firstLine="540"/>
        <w:jc w:val="both"/>
      </w:pPr>
      <w:r>
        <w:t>ФП - Новосибирский областной союз организаций профсоюзов "Федерация профсоюзов Новосибирской области";</w:t>
      </w:r>
    </w:p>
    <w:p w:rsidR="007B63C2" w:rsidRDefault="007B63C2">
      <w:pPr>
        <w:pStyle w:val="ConsPlusNormal"/>
        <w:spacing w:before="220"/>
        <w:ind w:firstLine="540"/>
        <w:jc w:val="both"/>
      </w:pPr>
      <w:r>
        <w:t>ФЦК - автономная некоммерческая организация "Федеральный центр компетенций в сфере производительности труда".</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3</w:t>
      </w:r>
    </w:p>
    <w:p w:rsidR="007B63C2" w:rsidRDefault="007B63C2">
      <w:pPr>
        <w:pStyle w:val="ConsPlusNormal"/>
        <w:jc w:val="right"/>
      </w:pPr>
      <w:r>
        <w:t>к государственной программе</w:t>
      </w:r>
    </w:p>
    <w:p w:rsidR="007B63C2" w:rsidRDefault="007B63C2">
      <w:pPr>
        <w:pStyle w:val="ConsPlusNormal"/>
        <w:jc w:val="right"/>
      </w:pPr>
      <w:r>
        <w:t>Новосибирской области "Содействие</w:t>
      </w:r>
    </w:p>
    <w:p w:rsidR="007B63C2" w:rsidRDefault="007B63C2">
      <w:pPr>
        <w:pStyle w:val="ConsPlusNormal"/>
        <w:jc w:val="right"/>
      </w:pPr>
      <w:r>
        <w:t>занятости населения"</w:t>
      </w:r>
    </w:p>
    <w:p w:rsidR="007B63C2" w:rsidRDefault="007B63C2">
      <w:pPr>
        <w:pStyle w:val="ConsPlusNormal"/>
        <w:ind w:firstLine="540"/>
        <w:jc w:val="both"/>
      </w:pPr>
    </w:p>
    <w:p w:rsidR="007B63C2" w:rsidRDefault="007B63C2">
      <w:pPr>
        <w:pStyle w:val="ConsPlusTitle"/>
        <w:jc w:val="center"/>
      </w:pPr>
      <w:bookmarkStart w:id="23" w:name="P3808"/>
      <w:bookmarkEnd w:id="23"/>
      <w:r>
        <w:t>СВОДНЫЕ ФИНАНСОВЫЕ ЗАТРАТЫ И НАЛОГОВЫЕ РАСХОДЫ</w:t>
      </w:r>
    </w:p>
    <w:p w:rsidR="007B63C2" w:rsidRDefault="007B63C2">
      <w:pPr>
        <w:pStyle w:val="ConsPlusTitle"/>
        <w:jc w:val="center"/>
      </w:pPr>
      <w:r>
        <w:t>государственной программы Новосибирской области</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 ред. </w:t>
            </w:r>
            <w:hyperlink r:id="rId329" w:history="1">
              <w:r>
                <w:rPr>
                  <w:color w:val="0000FF"/>
                </w:rPr>
                <w:t>постановления</w:t>
              </w:r>
            </w:hyperlink>
            <w:r>
              <w:rPr>
                <w:color w:val="392C69"/>
              </w:rPr>
              <w:t xml:space="preserve"> Правительства Новосибирской области</w:t>
            </w:r>
          </w:p>
          <w:p w:rsidR="007B63C2" w:rsidRDefault="007B63C2">
            <w:pPr>
              <w:pStyle w:val="ConsPlusNormal"/>
              <w:jc w:val="center"/>
            </w:pPr>
            <w:r>
              <w:rPr>
                <w:color w:val="392C69"/>
              </w:rPr>
              <w:t>от 30.03.2021 N 105-п)</w:t>
            </w:r>
          </w:p>
        </w:tc>
      </w:tr>
    </w:tbl>
    <w:p w:rsidR="007B63C2" w:rsidRDefault="007B63C2">
      <w:pPr>
        <w:pStyle w:val="ConsPlusNormal"/>
        <w:ind w:firstLine="540"/>
        <w:jc w:val="both"/>
      </w:pPr>
    </w:p>
    <w:p w:rsidR="007B63C2" w:rsidRDefault="007B63C2">
      <w:pPr>
        <w:sectPr w:rsidR="007B63C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1417"/>
        <w:gridCol w:w="1417"/>
        <w:gridCol w:w="1417"/>
        <w:gridCol w:w="1417"/>
        <w:gridCol w:w="1417"/>
        <w:gridCol w:w="1417"/>
        <w:gridCol w:w="1417"/>
        <w:gridCol w:w="1417"/>
        <w:gridCol w:w="1417"/>
        <w:gridCol w:w="1417"/>
        <w:gridCol w:w="1417"/>
        <w:gridCol w:w="1417"/>
        <w:gridCol w:w="1417"/>
        <w:gridCol w:w="850"/>
      </w:tblGrid>
      <w:tr w:rsidR="007B63C2">
        <w:tc>
          <w:tcPr>
            <w:tcW w:w="2268" w:type="dxa"/>
            <w:vMerge w:val="restart"/>
          </w:tcPr>
          <w:p w:rsidR="007B63C2" w:rsidRDefault="007B63C2">
            <w:pPr>
              <w:pStyle w:val="ConsPlusNormal"/>
              <w:jc w:val="center"/>
            </w:pPr>
            <w:r>
              <w:lastRenderedPageBreak/>
              <w:t>Источники и направления расходов в разрезе государственных заказчиков программы (главных распорядителей бюджетных средств, кураторов налоговых расходов)</w:t>
            </w:r>
          </w:p>
        </w:tc>
        <w:tc>
          <w:tcPr>
            <w:tcW w:w="18421" w:type="dxa"/>
            <w:gridSpan w:val="13"/>
          </w:tcPr>
          <w:p w:rsidR="007B63C2" w:rsidRDefault="007B63C2">
            <w:pPr>
              <w:pStyle w:val="ConsPlusNormal"/>
              <w:jc w:val="center"/>
            </w:pPr>
            <w:r>
              <w:t>Ресурсное обеспечение</w:t>
            </w:r>
          </w:p>
        </w:tc>
        <w:tc>
          <w:tcPr>
            <w:tcW w:w="850" w:type="dxa"/>
            <w:vMerge w:val="restart"/>
          </w:tcPr>
          <w:p w:rsidR="007B63C2" w:rsidRDefault="007B63C2">
            <w:pPr>
              <w:pStyle w:val="ConsPlusNormal"/>
              <w:jc w:val="center"/>
            </w:pPr>
            <w:r>
              <w:t>Примечание</w:t>
            </w:r>
          </w:p>
        </w:tc>
      </w:tr>
      <w:tr w:rsidR="007B63C2">
        <w:tc>
          <w:tcPr>
            <w:tcW w:w="2268" w:type="dxa"/>
            <w:vMerge/>
          </w:tcPr>
          <w:p w:rsidR="007B63C2" w:rsidRDefault="007B63C2"/>
        </w:tc>
        <w:tc>
          <w:tcPr>
            <w:tcW w:w="1417" w:type="dxa"/>
            <w:vMerge w:val="restart"/>
          </w:tcPr>
          <w:p w:rsidR="007B63C2" w:rsidRDefault="007B63C2">
            <w:pPr>
              <w:pStyle w:val="ConsPlusNormal"/>
              <w:jc w:val="center"/>
            </w:pPr>
            <w:r>
              <w:t>Всего</w:t>
            </w:r>
          </w:p>
        </w:tc>
        <w:tc>
          <w:tcPr>
            <w:tcW w:w="17004" w:type="dxa"/>
            <w:gridSpan w:val="12"/>
          </w:tcPr>
          <w:p w:rsidR="007B63C2" w:rsidRDefault="007B63C2">
            <w:pPr>
              <w:pStyle w:val="ConsPlusNormal"/>
              <w:jc w:val="center"/>
            </w:pPr>
            <w:r>
              <w:t>По годам реализации, тыс. руб.</w:t>
            </w:r>
          </w:p>
        </w:tc>
        <w:tc>
          <w:tcPr>
            <w:tcW w:w="850" w:type="dxa"/>
            <w:vMerge/>
          </w:tcPr>
          <w:p w:rsidR="007B63C2" w:rsidRDefault="007B63C2"/>
        </w:tc>
      </w:tr>
      <w:tr w:rsidR="007B63C2">
        <w:tc>
          <w:tcPr>
            <w:tcW w:w="2268" w:type="dxa"/>
            <w:vMerge/>
          </w:tcPr>
          <w:p w:rsidR="007B63C2" w:rsidRDefault="007B63C2"/>
        </w:tc>
        <w:tc>
          <w:tcPr>
            <w:tcW w:w="1417" w:type="dxa"/>
            <w:vMerge/>
          </w:tcPr>
          <w:p w:rsidR="007B63C2" w:rsidRDefault="007B63C2"/>
        </w:tc>
        <w:tc>
          <w:tcPr>
            <w:tcW w:w="1417" w:type="dxa"/>
          </w:tcPr>
          <w:p w:rsidR="007B63C2" w:rsidRDefault="007B63C2">
            <w:pPr>
              <w:pStyle w:val="ConsPlusNormal"/>
              <w:jc w:val="center"/>
            </w:pPr>
            <w:r>
              <w:t>2014</w:t>
            </w:r>
          </w:p>
        </w:tc>
        <w:tc>
          <w:tcPr>
            <w:tcW w:w="1417" w:type="dxa"/>
          </w:tcPr>
          <w:p w:rsidR="007B63C2" w:rsidRDefault="007B63C2">
            <w:pPr>
              <w:pStyle w:val="ConsPlusNormal"/>
              <w:jc w:val="center"/>
            </w:pPr>
            <w:r>
              <w:t>2015</w:t>
            </w:r>
          </w:p>
        </w:tc>
        <w:tc>
          <w:tcPr>
            <w:tcW w:w="1417" w:type="dxa"/>
          </w:tcPr>
          <w:p w:rsidR="007B63C2" w:rsidRDefault="007B63C2">
            <w:pPr>
              <w:pStyle w:val="ConsPlusNormal"/>
              <w:jc w:val="center"/>
            </w:pPr>
            <w:r>
              <w:t>2016</w:t>
            </w:r>
          </w:p>
        </w:tc>
        <w:tc>
          <w:tcPr>
            <w:tcW w:w="1417" w:type="dxa"/>
          </w:tcPr>
          <w:p w:rsidR="007B63C2" w:rsidRDefault="007B63C2">
            <w:pPr>
              <w:pStyle w:val="ConsPlusNormal"/>
              <w:jc w:val="center"/>
            </w:pPr>
            <w:r>
              <w:t>2017</w:t>
            </w:r>
          </w:p>
        </w:tc>
        <w:tc>
          <w:tcPr>
            <w:tcW w:w="1417" w:type="dxa"/>
          </w:tcPr>
          <w:p w:rsidR="007B63C2" w:rsidRDefault="007B63C2">
            <w:pPr>
              <w:pStyle w:val="ConsPlusNormal"/>
              <w:jc w:val="center"/>
            </w:pPr>
            <w:r>
              <w:t>2018</w:t>
            </w:r>
          </w:p>
        </w:tc>
        <w:tc>
          <w:tcPr>
            <w:tcW w:w="1417" w:type="dxa"/>
          </w:tcPr>
          <w:p w:rsidR="007B63C2" w:rsidRDefault="007B63C2">
            <w:pPr>
              <w:pStyle w:val="ConsPlusNormal"/>
              <w:jc w:val="center"/>
            </w:pPr>
            <w:r>
              <w:t>2019</w:t>
            </w:r>
          </w:p>
        </w:tc>
        <w:tc>
          <w:tcPr>
            <w:tcW w:w="1417" w:type="dxa"/>
          </w:tcPr>
          <w:p w:rsidR="007B63C2" w:rsidRDefault="007B63C2">
            <w:pPr>
              <w:pStyle w:val="ConsPlusNormal"/>
              <w:jc w:val="center"/>
            </w:pPr>
            <w:r>
              <w:t>2020</w:t>
            </w:r>
          </w:p>
        </w:tc>
        <w:tc>
          <w:tcPr>
            <w:tcW w:w="1417" w:type="dxa"/>
          </w:tcPr>
          <w:p w:rsidR="007B63C2" w:rsidRDefault="007B63C2">
            <w:pPr>
              <w:pStyle w:val="ConsPlusNormal"/>
              <w:jc w:val="center"/>
            </w:pPr>
            <w:r>
              <w:t>2021</w:t>
            </w:r>
          </w:p>
        </w:tc>
        <w:tc>
          <w:tcPr>
            <w:tcW w:w="1417" w:type="dxa"/>
          </w:tcPr>
          <w:p w:rsidR="007B63C2" w:rsidRDefault="007B63C2">
            <w:pPr>
              <w:pStyle w:val="ConsPlusNormal"/>
              <w:jc w:val="center"/>
            </w:pPr>
            <w:r>
              <w:t>2022</w:t>
            </w:r>
          </w:p>
        </w:tc>
        <w:tc>
          <w:tcPr>
            <w:tcW w:w="1417" w:type="dxa"/>
          </w:tcPr>
          <w:p w:rsidR="007B63C2" w:rsidRDefault="007B63C2">
            <w:pPr>
              <w:pStyle w:val="ConsPlusNormal"/>
              <w:jc w:val="center"/>
            </w:pPr>
            <w:r>
              <w:t>2023</w:t>
            </w:r>
          </w:p>
        </w:tc>
        <w:tc>
          <w:tcPr>
            <w:tcW w:w="1417" w:type="dxa"/>
          </w:tcPr>
          <w:p w:rsidR="007B63C2" w:rsidRDefault="007B63C2">
            <w:pPr>
              <w:pStyle w:val="ConsPlusNormal"/>
              <w:jc w:val="center"/>
            </w:pPr>
            <w:r>
              <w:t>2024</w:t>
            </w:r>
          </w:p>
        </w:tc>
        <w:tc>
          <w:tcPr>
            <w:tcW w:w="1417" w:type="dxa"/>
          </w:tcPr>
          <w:p w:rsidR="007B63C2" w:rsidRDefault="007B63C2">
            <w:pPr>
              <w:pStyle w:val="ConsPlusNormal"/>
              <w:jc w:val="center"/>
            </w:pPr>
            <w:r>
              <w:t>2025</w:t>
            </w:r>
          </w:p>
        </w:tc>
        <w:tc>
          <w:tcPr>
            <w:tcW w:w="850" w:type="dxa"/>
            <w:vMerge/>
          </w:tcPr>
          <w:p w:rsidR="007B63C2" w:rsidRDefault="007B63C2"/>
        </w:tc>
      </w:tr>
      <w:tr w:rsidR="007B63C2">
        <w:tc>
          <w:tcPr>
            <w:tcW w:w="2268" w:type="dxa"/>
          </w:tcPr>
          <w:p w:rsidR="007B63C2" w:rsidRDefault="007B63C2">
            <w:pPr>
              <w:pStyle w:val="ConsPlusNormal"/>
              <w:jc w:val="center"/>
            </w:pPr>
            <w:r>
              <w:t>1</w:t>
            </w:r>
          </w:p>
        </w:tc>
        <w:tc>
          <w:tcPr>
            <w:tcW w:w="1417" w:type="dxa"/>
          </w:tcPr>
          <w:p w:rsidR="007B63C2" w:rsidRDefault="007B63C2">
            <w:pPr>
              <w:pStyle w:val="ConsPlusNormal"/>
              <w:jc w:val="center"/>
            </w:pPr>
            <w:r>
              <w:t>2</w:t>
            </w:r>
          </w:p>
        </w:tc>
        <w:tc>
          <w:tcPr>
            <w:tcW w:w="1417" w:type="dxa"/>
          </w:tcPr>
          <w:p w:rsidR="007B63C2" w:rsidRDefault="007B63C2">
            <w:pPr>
              <w:pStyle w:val="ConsPlusNormal"/>
              <w:jc w:val="center"/>
            </w:pPr>
            <w:r>
              <w:t>3</w:t>
            </w:r>
          </w:p>
        </w:tc>
        <w:tc>
          <w:tcPr>
            <w:tcW w:w="1417" w:type="dxa"/>
          </w:tcPr>
          <w:p w:rsidR="007B63C2" w:rsidRDefault="007B63C2">
            <w:pPr>
              <w:pStyle w:val="ConsPlusNormal"/>
              <w:jc w:val="center"/>
            </w:pPr>
            <w:r>
              <w:t>4</w:t>
            </w:r>
          </w:p>
        </w:tc>
        <w:tc>
          <w:tcPr>
            <w:tcW w:w="1417" w:type="dxa"/>
          </w:tcPr>
          <w:p w:rsidR="007B63C2" w:rsidRDefault="007B63C2">
            <w:pPr>
              <w:pStyle w:val="ConsPlusNormal"/>
              <w:jc w:val="center"/>
            </w:pPr>
            <w:r>
              <w:t>5</w:t>
            </w:r>
          </w:p>
        </w:tc>
        <w:tc>
          <w:tcPr>
            <w:tcW w:w="1417" w:type="dxa"/>
          </w:tcPr>
          <w:p w:rsidR="007B63C2" w:rsidRDefault="007B63C2">
            <w:pPr>
              <w:pStyle w:val="ConsPlusNormal"/>
              <w:jc w:val="center"/>
            </w:pPr>
            <w:r>
              <w:t>6</w:t>
            </w:r>
          </w:p>
        </w:tc>
        <w:tc>
          <w:tcPr>
            <w:tcW w:w="1417" w:type="dxa"/>
          </w:tcPr>
          <w:p w:rsidR="007B63C2" w:rsidRDefault="007B63C2">
            <w:pPr>
              <w:pStyle w:val="ConsPlusNormal"/>
              <w:jc w:val="center"/>
            </w:pPr>
            <w:r>
              <w:t>7</w:t>
            </w:r>
          </w:p>
        </w:tc>
        <w:tc>
          <w:tcPr>
            <w:tcW w:w="1417" w:type="dxa"/>
          </w:tcPr>
          <w:p w:rsidR="007B63C2" w:rsidRDefault="007B63C2">
            <w:pPr>
              <w:pStyle w:val="ConsPlusNormal"/>
              <w:jc w:val="center"/>
            </w:pPr>
            <w:r>
              <w:t>8</w:t>
            </w:r>
          </w:p>
        </w:tc>
        <w:tc>
          <w:tcPr>
            <w:tcW w:w="1417" w:type="dxa"/>
          </w:tcPr>
          <w:p w:rsidR="007B63C2" w:rsidRDefault="007B63C2">
            <w:pPr>
              <w:pStyle w:val="ConsPlusNormal"/>
              <w:jc w:val="center"/>
            </w:pPr>
            <w:r>
              <w:t>9</w:t>
            </w:r>
          </w:p>
        </w:tc>
        <w:tc>
          <w:tcPr>
            <w:tcW w:w="1417" w:type="dxa"/>
          </w:tcPr>
          <w:p w:rsidR="007B63C2" w:rsidRDefault="007B63C2">
            <w:pPr>
              <w:pStyle w:val="ConsPlusNormal"/>
              <w:jc w:val="center"/>
            </w:pPr>
            <w:r>
              <w:t>10</w:t>
            </w:r>
          </w:p>
        </w:tc>
        <w:tc>
          <w:tcPr>
            <w:tcW w:w="1417" w:type="dxa"/>
          </w:tcPr>
          <w:p w:rsidR="007B63C2" w:rsidRDefault="007B63C2">
            <w:pPr>
              <w:pStyle w:val="ConsPlusNormal"/>
              <w:jc w:val="center"/>
            </w:pPr>
            <w:r>
              <w:t>11</w:t>
            </w:r>
          </w:p>
        </w:tc>
        <w:tc>
          <w:tcPr>
            <w:tcW w:w="1417" w:type="dxa"/>
          </w:tcPr>
          <w:p w:rsidR="007B63C2" w:rsidRDefault="007B63C2">
            <w:pPr>
              <w:pStyle w:val="ConsPlusNormal"/>
              <w:jc w:val="center"/>
            </w:pPr>
            <w:r>
              <w:t>12</w:t>
            </w:r>
          </w:p>
        </w:tc>
        <w:tc>
          <w:tcPr>
            <w:tcW w:w="1417" w:type="dxa"/>
          </w:tcPr>
          <w:p w:rsidR="007B63C2" w:rsidRDefault="007B63C2">
            <w:pPr>
              <w:pStyle w:val="ConsPlusNormal"/>
              <w:jc w:val="center"/>
            </w:pPr>
            <w:r>
              <w:t>13</w:t>
            </w:r>
          </w:p>
        </w:tc>
        <w:tc>
          <w:tcPr>
            <w:tcW w:w="1417" w:type="dxa"/>
          </w:tcPr>
          <w:p w:rsidR="007B63C2" w:rsidRDefault="007B63C2">
            <w:pPr>
              <w:pStyle w:val="ConsPlusNormal"/>
              <w:jc w:val="center"/>
            </w:pPr>
            <w:r>
              <w:t>14</w:t>
            </w:r>
          </w:p>
        </w:tc>
        <w:tc>
          <w:tcPr>
            <w:tcW w:w="850" w:type="dxa"/>
          </w:tcPr>
          <w:p w:rsidR="007B63C2" w:rsidRDefault="007B63C2">
            <w:pPr>
              <w:pStyle w:val="ConsPlusNormal"/>
              <w:jc w:val="center"/>
            </w:pPr>
            <w:r>
              <w:t>15</w:t>
            </w:r>
          </w:p>
        </w:tc>
      </w:tr>
      <w:tr w:rsidR="007B63C2">
        <w:tc>
          <w:tcPr>
            <w:tcW w:w="21539" w:type="dxa"/>
            <w:gridSpan w:val="15"/>
          </w:tcPr>
          <w:p w:rsidR="007B63C2" w:rsidRDefault="007B63C2">
            <w:pPr>
              <w:pStyle w:val="ConsPlusNormal"/>
              <w:jc w:val="center"/>
              <w:outlineLvl w:val="2"/>
            </w:pPr>
            <w:r>
              <w:t>Министерство труда и социального развития Новосибирской области</w:t>
            </w:r>
          </w:p>
        </w:tc>
      </w:tr>
      <w:tr w:rsidR="007B63C2">
        <w:tc>
          <w:tcPr>
            <w:tcW w:w="2268" w:type="dxa"/>
          </w:tcPr>
          <w:p w:rsidR="007B63C2" w:rsidRDefault="007B63C2">
            <w:pPr>
              <w:pStyle w:val="ConsPlusNormal"/>
            </w:pPr>
            <w:r>
              <w:t>Всего финансовых затрат,</w:t>
            </w:r>
          </w:p>
          <w:p w:rsidR="007B63C2" w:rsidRDefault="007B63C2">
            <w:pPr>
              <w:pStyle w:val="ConsPlusNormal"/>
            </w:pPr>
            <w:r>
              <w:t>в том числе из:</w:t>
            </w:r>
          </w:p>
        </w:tc>
        <w:tc>
          <w:tcPr>
            <w:tcW w:w="1417" w:type="dxa"/>
          </w:tcPr>
          <w:p w:rsidR="007B63C2" w:rsidRDefault="007B63C2">
            <w:pPr>
              <w:pStyle w:val="ConsPlusNormal"/>
              <w:jc w:val="center"/>
            </w:pPr>
            <w:r>
              <w:t>28 088 253,7</w:t>
            </w:r>
          </w:p>
        </w:tc>
        <w:tc>
          <w:tcPr>
            <w:tcW w:w="1417" w:type="dxa"/>
          </w:tcPr>
          <w:p w:rsidR="007B63C2" w:rsidRDefault="007B63C2">
            <w:pPr>
              <w:pStyle w:val="ConsPlusNormal"/>
              <w:jc w:val="center"/>
            </w:pPr>
            <w:r>
              <w:t>1 325 921,5</w:t>
            </w:r>
          </w:p>
        </w:tc>
        <w:tc>
          <w:tcPr>
            <w:tcW w:w="1417" w:type="dxa"/>
          </w:tcPr>
          <w:p w:rsidR="007B63C2" w:rsidRDefault="007B63C2">
            <w:pPr>
              <w:pStyle w:val="ConsPlusNormal"/>
              <w:jc w:val="center"/>
            </w:pPr>
            <w:r>
              <w:t>1 463 171,3</w:t>
            </w:r>
          </w:p>
        </w:tc>
        <w:tc>
          <w:tcPr>
            <w:tcW w:w="1417" w:type="dxa"/>
          </w:tcPr>
          <w:p w:rsidR="007B63C2" w:rsidRDefault="007B63C2">
            <w:pPr>
              <w:pStyle w:val="ConsPlusNormal"/>
              <w:jc w:val="center"/>
            </w:pPr>
            <w:r>
              <w:t>1 486 544,9</w:t>
            </w:r>
          </w:p>
        </w:tc>
        <w:tc>
          <w:tcPr>
            <w:tcW w:w="1417" w:type="dxa"/>
          </w:tcPr>
          <w:p w:rsidR="007B63C2" w:rsidRDefault="007B63C2">
            <w:pPr>
              <w:pStyle w:val="ConsPlusNormal"/>
              <w:jc w:val="center"/>
            </w:pPr>
            <w:r>
              <w:t>1 458 090,1</w:t>
            </w:r>
          </w:p>
        </w:tc>
        <w:tc>
          <w:tcPr>
            <w:tcW w:w="1417" w:type="dxa"/>
          </w:tcPr>
          <w:p w:rsidR="007B63C2" w:rsidRDefault="007B63C2">
            <w:pPr>
              <w:pStyle w:val="ConsPlusNormal"/>
              <w:jc w:val="center"/>
            </w:pPr>
            <w:r>
              <w:t>1 394 287,2</w:t>
            </w:r>
          </w:p>
        </w:tc>
        <w:tc>
          <w:tcPr>
            <w:tcW w:w="1417" w:type="dxa"/>
          </w:tcPr>
          <w:p w:rsidR="007B63C2" w:rsidRDefault="007B63C2">
            <w:pPr>
              <w:pStyle w:val="ConsPlusNormal"/>
              <w:jc w:val="center"/>
            </w:pPr>
            <w:r>
              <w:t>1 913 744,8</w:t>
            </w:r>
          </w:p>
        </w:tc>
        <w:tc>
          <w:tcPr>
            <w:tcW w:w="1417" w:type="dxa"/>
          </w:tcPr>
          <w:p w:rsidR="007B63C2" w:rsidRDefault="007B63C2">
            <w:pPr>
              <w:pStyle w:val="ConsPlusNormal"/>
              <w:jc w:val="center"/>
            </w:pPr>
            <w:r>
              <w:t>4 894 954,1</w:t>
            </w:r>
          </w:p>
        </w:tc>
        <w:tc>
          <w:tcPr>
            <w:tcW w:w="1417" w:type="dxa"/>
          </w:tcPr>
          <w:p w:rsidR="007B63C2" w:rsidRDefault="007B63C2">
            <w:pPr>
              <w:pStyle w:val="ConsPlusNormal"/>
              <w:jc w:val="center"/>
            </w:pPr>
            <w:r>
              <w:t>3 544 202,8</w:t>
            </w:r>
          </w:p>
        </w:tc>
        <w:tc>
          <w:tcPr>
            <w:tcW w:w="1417" w:type="dxa"/>
          </w:tcPr>
          <w:p w:rsidR="007B63C2" w:rsidRDefault="007B63C2">
            <w:pPr>
              <w:pStyle w:val="ConsPlusNormal"/>
              <w:jc w:val="center"/>
            </w:pPr>
            <w:r>
              <w:t>2 630 832,5</w:t>
            </w:r>
          </w:p>
        </w:tc>
        <w:tc>
          <w:tcPr>
            <w:tcW w:w="1417" w:type="dxa"/>
          </w:tcPr>
          <w:p w:rsidR="007B63C2" w:rsidRDefault="007B63C2">
            <w:pPr>
              <w:pStyle w:val="ConsPlusNormal"/>
              <w:jc w:val="center"/>
            </w:pPr>
            <w:r>
              <w:t>2 670 605,0</w:t>
            </w:r>
          </w:p>
        </w:tc>
        <w:tc>
          <w:tcPr>
            <w:tcW w:w="1417" w:type="dxa"/>
          </w:tcPr>
          <w:p w:rsidR="007B63C2" w:rsidRDefault="007B63C2">
            <w:pPr>
              <w:pStyle w:val="ConsPlusNormal"/>
              <w:jc w:val="center"/>
            </w:pPr>
            <w:r>
              <w:t>2 705 579,6</w:t>
            </w:r>
          </w:p>
        </w:tc>
        <w:tc>
          <w:tcPr>
            <w:tcW w:w="1417" w:type="dxa"/>
          </w:tcPr>
          <w:p w:rsidR="007B63C2" w:rsidRDefault="007B63C2">
            <w:pPr>
              <w:pStyle w:val="ConsPlusNormal"/>
              <w:jc w:val="center"/>
            </w:pPr>
            <w:r>
              <w:t>2 600 319,9</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w:t>
            </w:r>
          </w:p>
        </w:tc>
        <w:tc>
          <w:tcPr>
            <w:tcW w:w="1417" w:type="dxa"/>
          </w:tcPr>
          <w:p w:rsidR="007B63C2" w:rsidRDefault="007B63C2">
            <w:pPr>
              <w:pStyle w:val="ConsPlusNormal"/>
              <w:jc w:val="center"/>
            </w:pPr>
            <w:r>
              <w:t>6 304 705,7</w:t>
            </w:r>
          </w:p>
        </w:tc>
        <w:tc>
          <w:tcPr>
            <w:tcW w:w="1417" w:type="dxa"/>
          </w:tcPr>
          <w:p w:rsidR="007B63C2" w:rsidRDefault="007B63C2">
            <w:pPr>
              <w:pStyle w:val="ConsPlusNormal"/>
              <w:jc w:val="center"/>
            </w:pPr>
            <w:r>
              <w:t>478 510,0</w:t>
            </w:r>
          </w:p>
        </w:tc>
        <w:tc>
          <w:tcPr>
            <w:tcW w:w="1417" w:type="dxa"/>
          </w:tcPr>
          <w:p w:rsidR="007B63C2" w:rsidRDefault="007B63C2">
            <w:pPr>
              <w:pStyle w:val="ConsPlusNormal"/>
              <w:jc w:val="center"/>
            </w:pPr>
            <w:r>
              <w:t>473 565,6</w:t>
            </w:r>
          </w:p>
        </w:tc>
        <w:tc>
          <w:tcPr>
            <w:tcW w:w="1417" w:type="dxa"/>
          </w:tcPr>
          <w:p w:rsidR="007B63C2" w:rsidRDefault="007B63C2">
            <w:pPr>
              <w:pStyle w:val="ConsPlusNormal"/>
              <w:jc w:val="center"/>
            </w:pPr>
            <w:r>
              <w:t>455 727,4</w:t>
            </w:r>
          </w:p>
        </w:tc>
        <w:tc>
          <w:tcPr>
            <w:tcW w:w="1417" w:type="dxa"/>
          </w:tcPr>
          <w:p w:rsidR="007B63C2" w:rsidRDefault="007B63C2">
            <w:pPr>
              <w:pStyle w:val="ConsPlusNormal"/>
              <w:jc w:val="center"/>
            </w:pPr>
            <w:r>
              <w:t>477 244,7</w:t>
            </w:r>
          </w:p>
        </w:tc>
        <w:tc>
          <w:tcPr>
            <w:tcW w:w="1417" w:type="dxa"/>
          </w:tcPr>
          <w:p w:rsidR="007B63C2" w:rsidRDefault="007B63C2">
            <w:pPr>
              <w:pStyle w:val="ConsPlusNormal"/>
              <w:jc w:val="center"/>
            </w:pPr>
            <w:r>
              <w:t>543 727,2</w:t>
            </w:r>
          </w:p>
        </w:tc>
        <w:tc>
          <w:tcPr>
            <w:tcW w:w="1417" w:type="dxa"/>
          </w:tcPr>
          <w:p w:rsidR="007B63C2" w:rsidRDefault="007B63C2">
            <w:pPr>
              <w:pStyle w:val="ConsPlusNormal"/>
              <w:jc w:val="center"/>
            </w:pPr>
            <w:r>
              <w:t>548 538,8</w:t>
            </w:r>
          </w:p>
        </w:tc>
        <w:tc>
          <w:tcPr>
            <w:tcW w:w="1417" w:type="dxa"/>
          </w:tcPr>
          <w:p w:rsidR="007B63C2" w:rsidRDefault="007B63C2">
            <w:pPr>
              <w:pStyle w:val="ConsPlusNormal"/>
              <w:jc w:val="center"/>
            </w:pPr>
            <w:r>
              <w:t>577 161,6</w:t>
            </w:r>
          </w:p>
        </w:tc>
        <w:tc>
          <w:tcPr>
            <w:tcW w:w="1417" w:type="dxa"/>
          </w:tcPr>
          <w:p w:rsidR="007B63C2" w:rsidRDefault="007B63C2">
            <w:pPr>
              <w:pStyle w:val="ConsPlusNormal"/>
              <w:jc w:val="center"/>
            </w:pPr>
            <w:r>
              <w:t>553 307,5</w:t>
            </w:r>
          </w:p>
        </w:tc>
        <w:tc>
          <w:tcPr>
            <w:tcW w:w="1417" w:type="dxa"/>
          </w:tcPr>
          <w:p w:rsidR="007B63C2" w:rsidRDefault="007B63C2">
            <w:pPr>
              <w:pStyle w:val="ConsPlusNormal"/>
              <w:jc w:val="center"/>
            </w:pPr>
            <w:r>
              <w:t>538 589,1</w:t>
            </w:r>
          </w:p>
        </w:tc>
        <w:tc>
          <w:tcPr>
            <w:tcW w:w="1417" w:type="dxa"/>
          </w:tcPr>
          <w:p w:rsidR="007B63C2" w:rsidRDefault="007B63C2">
            <w:pPr>
              <w:pStyle w:val="ConsPlusNormal"/>
              <w:jc w:val="center"/>
            </w:pPr>
            <w:r>
              <w:t>535 468,2</w:t>
            </w:r>
          </w:p>
        </w:tc>
        <w:tc>
          <w:tcPr>
            <w:tcW w:w="1417" w:type="dxa"/>
          </w:tcPr>
          <w:p w:rsidR="007B63C2" w:rsidRDefault="007B63C2">
            <w:pPr>
              <w:pStyle w:val="ConsPlusNormal"/>
              <w:jc w:val="center"/>
            </w:pPr>
            <w:r>
              <w:t>571 392,8</w:t>
            </w:r>
          </w:p>
        </w:tc>
        <w:tc>
          <w:tcPr>
            <w:tcW w:w="1417" w:type="dxa"/>
          </w:tcPr>
          <w:p w:rsidR="007B63C2" w:rsidRDefault="007B63C2">
            <w:pPr>
              <w:pStyle w:val="ConsPlusNormal"/>
              <w:jc w:val="center"/>
            </w:pPr>
            <w:r>
              <w:t>551 472,8</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18 550 457,0</w:t>
            </w:r>
          </w:p>
        </w:tc>
        <w:tc>
          <w:tcPr>
            <w:tcW w:w="1417" w:type="dxa"/>
          </w:tcPr>
          <w:p w:rsidR="007B63C2" w:rsidRDefault="007B63C2">
            <w:pPr>
              <w:pStyle w:val="ConsPlusNormal"/>
              <w:jc w:val="center"/>
            </w:pPr>
            <w:r>
              <w:t>697 411,5</w:t>
            </w:r>
          </w:p>
        </w:tc>
        <w:tc>
          <w:tcPr>
            <w:tcW w:w="1417" w:type="dxa"/>
          </w:tcPr>
          <w:p w:rsidR="007B63C2" w:rsidRDefault="007B63C2">
            <w:pPr>
              <w:pStyle w:val="ConsPlusNormal"/>
              <w:jc w:val="center"/>
            </w:pPr>
            <w:r>
              <w:t>825 201,7</w:t>
            </w:r>
          </w:p>
        </w:tc>
        <w:tc>
          <w:tcPr>
            <w:tcW w:w="1417" w:type="dxa"/>
          </w:tcPr>
          <w:p w:rsidR="007B63C2" w:rsidRDefault="007B63C2">
            <w:pPr>
              <w:pStyle w:val="ConsPlusNormal"/>
              <w:jc w:val="center"/>
            </w:pPr>
            <w:r>
              <w:t>860 018,0</w:t>
            </w:r>
          </w:p>
        </w:tc>
        <w:tc>
          <w:tcPr>
            <w:tcW w:w="1417" w:type="dxa"/>
          </w:tcPr>
          <w:p w:rsidR="007B63C2" w:rsidRDefault="007B63C2">
            <w:pPr>
              <w:pStyle w:val="ConsPlusNormal"/>
              <w:jc w:val="center"/>
            </w:pPr>
            <w:r>
              <w:t>764 013,4</w:t>
            </w:r>
          </w:p>
        </w:tc>
        <w:tc>
          <w:tcPr>
            <w:tcW w:w="1417" w:type="dxa"/>
          </w:tcPr>
          <w:p w:rsidR="007B63C2" w:rsidRDefault="007B63C2">
            <w:pPr>
              <w:pStyle w:val="ConsPlusNormal"/>
              <w:jc w:val="center"/>
            </w:pPr>
            <w:r>
              <w:t>649 500,0</w:t>
            </w:r>
          </w:p>
        </w:tc>
        <w:tc>
          <w:tcPr>
            <w:tcW w:w="1417" w:type="dxa"/>
          </w:tcPr>
          <w:p w:rsidR="007B63C2" w:rsidRDefault="007B63C2">
            <w:pPr>
              <w:pStyle w:val="ConsPlusNormal"/>
              <w:jc w:val="center"/>
            </w:pPr>
            <w:r>
              <w:t>1 055 946,0</w:t>
            </w:r>
          </w:p>
        </w:tc>
        <w:tc>
          <w:tcPr>
            <w:tcW w:w="1417" w:type="dxa"/>
          </w:tcPr>
          <w:p w:rsidR="007B63C2" w:rsidRDefault="007B63C2">
            <w:pPr>
              <w:pStyle w:val="ConsPlusNormal"/>
              <w:jc w:val="center"/>
            </w:pPr>
            <w:r>
              <w:t>3 990 777,0</w:t>
            </w:r>
          </w:p>
        </w:tc>
        <w:tc>
          <w:tcPr>
            <w:tcW w:w="1417" w:type="dxa"/>
          </w:tcPr>
          <w:p w:rsidR="007B63C2" w:rsidRDefault="007B63C2">
            <w:pPr>
              <w:pStyle w:val="ConsPlusNormal"/>
              <w:jc w:val="center"/>
            </w:pPr>
            <w:r>
              <w:t>2 672 715,3</w:t>
            </w:r>
          </w:p>
        </w:tc>
        <w:tc>
          <w:tcPr>
            <w:tcW w:w="1417" w:type="dxa"/>
          </w:tcPr>
          <w:p w:rsidR="007B63C2" w:rsidRDefault="007B63C2">
            <w:pPr>
              <w:pStyle w:val="ConsPlusNormal"/>
              <w:jc w:val="center"/>
            </w:pPr>
            <w:r>
              <w:t>1 758 083,4</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1 702 037,1</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48 492,0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2 308,0</w:t>
            </w:r>
          </w:p>
        </w:tc>
        <w:tc>
          <w:tcPr>
            <w:tcW w:w="1417" w:type="dxa"/>
          </w:tcPr>
          <w:p w:rsidR="007B63C2" w:rsidRDefault="007B63C2">
            <w:pPr>
              <w:pStyle w:val="ConsPlusNormal"/>
              <w:jc w:val="center"/>
            </w:pPr>
            <w:r>
              <w:t>3 189,0</w:t>
            </w:r>
          </w:p>
        </w:tc>
        <w:tc>
          <w:tcPr>
            <w:tcW w:w="1417" w:type="dxa"/>
          </w:tcPr>
          <w:p w:rsidR="007B63C2" w:rsidRDefault="007B63C2">
            <w:pPr>
              <w:pStyle w:val="ConsPlusNormal"/>
              <w:jc w:val="center"/>
            </w:pPr>
            <w:r>
              <w:t>9 225,0</w:t>
            </w:r>
          </w:p>
        </w:tc>
        <w:tc>
          <w:tcPr>
            <w:tcW w:w="1417" w:type="dxa"/>
          </w:tcPr>
          <w:p w:rsidR="007B63C2" w:rsidRDefault="007B63C2">
            <w:pPr>
              <w:pStyle w:val="ConsPlusNormal"/>
              <w:jc w:val="center"/>
            </w:pPr>
            <w:r>
              <w:t>10 000,0</w:t>
            </w:r>
          </w:p>
        </w:tc>
        <w:tc>
          <w:tcPr>
            <w:tcW w:w="1417" w:type="dxa"/>
          </w:tcPr>
          <w:p w:rsidR="007B63C2" w:rsidRDefault="007B63C2">
            <w:pPr>
              <w:pStyle w:val="ConsPlusNormal"/>
              <w:jc w:val="center"/>
            </w:pPr>
            <w:r>
              <w:t>7 700,0</w:t>
            </w:r>
          </w:p>
        </w:tc>
        <w:tc>
          <w:tcPr>
            <w:tcW w:w="1417" w:type="dxa"/>
          </w:tcPr>
          <w:p w:rsidR="007B63C2" w:rsidRDefault="007B63C2">
            <w:pPr>
              <w:pStyle w:val="ConsPlusNormal"/>
              <w:jc w:val="center"/>
            </w:pPr>
            <w:r>
              <w:t>9 000,0</w:t>
            </w:r>
          </w:p>
        </w:tc>
        <w:tc>
          <w:tcPr>
            <w:tcW w:w="1417" w:type="dxa"/>
          </w:tcPr>
          <w:p w:rsidR="007B63C2" w:rsidRDefault="007B63C2">
            <w:pPr>
              <w:pStyle w:val="ConsPlusNormal"/>
              <w:jc w:val="center"/>
            </w:pPr>
            <w:r>
              <w:t>1 670,0</w:t>
            </w:r>
          </w:p>
        </w:tc>
        <w:tc>
          <w:tcPr>
            <w:tcW w:w="1417" w:type="dxa"/>
          </w:tcPr>
          <w:p w:rsidR="007B63C2" w:rsidRDefault="007B63C2">
            <w:pPr>
              <w:pStyle w:val="ConsPlusNormal"/>
              <w:jc w:val="center"/>
            </w:pPr>
            <w:r>
              <w:t>1 600,0</w:t>
            </w:r>
          </w:p>
        </w:tc>
        <w:tc>
          <w:tcPr>
            <w:tcW w:w="1417" w:type="dxa"/>
          </w:tcPr>
          <w:p w:rsidR="007B63C2" w:rsidRDefault="007B63C2">
            <w:pPr>
              <w:pStyle w:val="ConsPlusNormal"/>
              <w:jc w:val="center"/>
            </w:pPr>
            <w:r>
              <w:t>1 900,0</w:t>
            </w:r>
          </w:p>
        </w:tc>
        <w:tc>
          <w:tcPr>
            <w:tcW w:w="1417" w:type="dxa"/>
          </w:tcPr>
          <w:p w:rsidR="007B63C2" w:rsidRDefault="007B63C2">
            <w:pPr>
              <w:pStyle w:val="ConsPlusNormal"/>
              <w:jc w:val="center"/>
            </w:pPr>
            <w:r>
              <w:t>950,0</w:t>
            </w:r>
          </w:p>
        </w:tc>
        <w:tc>
          <w:tcPr>
            <w:tcW w:w="1417" w:type="dxa"/>
          </w:tcPr>
          <w:p w:rsidR="007B63C2" w:rsidRDefault="007B63C2">
            <w:pPr>
              <w:pStyle w:val="ConsPlusNormal"/>
              <w:jc w:val="center"/>
            </w:pPr>
            <w:r>
              <w:t>950,0</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3 184 599,0</w:t>
            </w:r>
          </w:p>
        </w:tc>
        <w:tc>
          <w:tcPr>
            <w:tcW w:w="1417" w:type="dxa"/>
          </w:tcPr>
          <w:p w:rsidR="007B63C2" w:rsidRDefault="007B63C2">
            <w:pPr>
              <w:pStyle w:val="ConsPlusNormal"/>
              <w:jc w:val="center"/>
            </w:pPr>
            <w:r>
              <w:t>150 000,0</w:t>
            </w:r>
          </w:p>
        </w:tc>
        <w:tc>
          <w:tcPr>
            <w:tcW w:w="1417" w:type="dxa"/>
          </w:tcPr>
          <w:p w:rsidR="007B63C2" w:rsidRDefault="007B63C2">
            <w:pPr>
              <w:pStyle w:val="ConsPlusNormal"/>
              <w:jc w:val="center"/>
            </w:pPr>
            <w:r>
              <w:t>162 096,0</w:t>
            </w:r>
          </w:p>
        </w:tc>
        <w:tc>
          <w:tcPr>
            <w:tcW w:w="1417" w:type="dxa"/>
          </w:tcPr>
          <w:p w:rsidR="007B63C2" w:rsidRDefault="007B63C2">
            <w:pPr>
              <w:pStyle w:val="ConsPlusNormal"/>
              <w:jc w:val="center"/>
            </w:pPr>
            <w:r>
              <w:t>167 610,5</w:t>
            </w:r>
          </w:p>
        </w:tc>
        <w:tc>
          <w:tcPr>
            <w:tcW w:w="1417" w:type="dxa"/>
          </w:tcPr>
          <w:p w:rsidR="007B63C2" w:rsidRDefault="007B63C2">
            <w:pPr>
              <w:pStyle w:val="ConsPlusNormal"/>
              <w:jc w:val="center"/>
            </w:pPr>
            <w:r>
              <w:t>207 607,0</w:t>
            </w:r>
          </w:p>
        </w:tc>
        <w:tc>
          <w:tcPr>
            <w:tcW w:w="1417" w:type="dxa"/>
          </w:tcPr>
          <w:p w:rsidR="007B63C2" w:rsidRDefault="007B63C2">
            <w:pPr>
              <w:pStyle w:val="ConsPlusNormal"/>
              <w:jc w:val="center"/>
            </w:pPr>
            <w:r>
              <w:t>191 060,0</w:t>
            </w:r>
          </w:p>
        </w:tc>
        <w:tc>
          <w:tcPr>
            <w:tcW w:w="1417" w:type="dxa"/>
          </w:tcPr>
          <w:p w:rsidR="007B63C2" w:rsidRDefault="007B63C2">
            <w:pPr>
              <w:pStyle w:val="ConsPlusNormal"/>
              <w:jc w:val="center"/>
            </w:pPr>
            <w:r>
              <w:t>301 560,0</w:t>
            </w:r>
          </w:p>
        </w:tc>
        <w:tc>
          <w:tcPr>
            <w:tcW w:w="1417" w:type="dxa"/>
          </w:tcPr>
          <w:p w:rsidR="007B63C2" w:rsidRDefault="007B63C2">
            <w:pPr>
              <w:pStyle w:val="ConsPlusNormal"/>
              <w:jc w:val="center"/>
            </w:pPr>
            <w:r>
              <w:t>318 015,5</w:t>
            </w:r>
          </w:p>
        </w:tc>
        <w:tc>
          <w:tcPr>
            <w:tcW w:w="1417" w:type="dxa"/>
          </w:tcPr>
          <w:p w:rsidR="007B63C2" w:rsidRDefault="007B63C2">
            <w:pPr>
              <w:pStyle w:val="ConsPlusNormal"/>
              <w:jc w:val="center"/>
            </w:pPr>
            <w:r>
              <w:t>316 510,0</w:t>
            </w:r>
          </w:p>
        </w:tc>
        <w:tc>
          <w:tcPr>
            <w:tcW w:w="1417" w:type="dxa"/>
          </w:tcPr>
          <w:p w:rsidR="007B63C2" w:rsidRDefault="007B63C2">
            <w:pPr>
              <w:pStyle w:val="ConsPlusNormal"/>
              <w:jc w:val="center"/>
            </w:pPr>
            <w:r>
              <w:t>332 560,0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850" w:type="dxa"/>
          </w:tcPr>
          <w:p w:rsidR="007B63C2" w:rsidRDefault="007B63C2">
            <w:pPr>
              <w:pStyle w:val="ConsPlusNormal"/>
            </w:pPr>
          </w:p>
        </w:tc>
      </w:tr>
      <w:tr w:rsidR="007B63C2">
        <w:tc>
          <w:tcPr>
            <w:tcW w:w="2268" w:type="dxa"/>
          </w:tcPr>
          <w:p w:rsidR="007B63C2" w:rsidRDefault="007B63C2">
            <w:pPr>
              <w:pStyle w:val="ConsPlusNormal"/>
            </w:pPr>
            <w:r>
              <w:t>Капитальные вложения,</w:t>
            </w:r>
          </w:p>
          <w:p w:rsidR="007B63C2" w:rsidRDefault="007B63C2">
            <w:pPr>
              <w:pStyle w:val="ConsPlusNormal"/>
            </w:pPr>
            <w:r>
              <w:t>в том числе из:</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lastRenderedPageBreak/>
              <w:t>федерального бюджета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НИОКР &lt;**&gt;,</w:t>
            </w:r>
          </w:p>
          <w:p w:rsidR="007B63C2" w:rsidRDefault="007B63C2">
            <w:pPr>
              <w:pStyle w:val="ConsPlusNormal"/>
            </w:pPr>
            <w:r>
              <w:t>в том числе из:</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Прочие расходы,</w:t>
            </w:r>
          </w:p>
          <w:p w:rsidR="007B63C2" w:rsidRDefault="007B63C2">
            <w:pPr>
              <w:pStyle w:val="ConsPlusNormal"/>
            </w:pPr>
            <w:r>
              <w:t>в том числе из:</w:t>
            </w:r>
          </w:p>
        </w:tc>
        <w:tc>
          <w:tcPr>
            <w:tcW w:w="1417" w:type="dxa"/>
          </w:tcPr>
          <w:p w:rsidR="007B63C2" w:rsidRDefault="007B63C2">
            <w:pPr>
              <w:pStyle w:val="ConsPlusNormal"/>
              <w:jc w:val="center"/>
            </w:pPr>
            <w:r>
              <w:t>28 088 253,7</w:t>
            </w:r>
          </w:p>
        </w:tc>
        <w:tc>
          <w:tcPr>
            <w:tcW w:w="1417" w:type="dxa"/>
          </w:tcPr>
          <w:p w:rsidR="007B63C2" w:rsidRDefault="007B63C2">
            <w:pPr>
              <w:pStyle w:val="ConsPlusNormal"/>
              <w:jc w:val="center"/>
            </w:pPr>
            <w:r>
              <w:t>1 325 921,5</w:t>
            </w:r>
          </w:p>
        </w:tc>
        <w:tc>
          <w:tcPr>
            <w:tcW w:w="1417" w:type="dxa"/>
          </w:tcPr>
          <w:p w:rsidR="007B63C2" w:rsidRDefault="007B63C2">
            <w:pPr>
              <w:pStyle w:val="ConsPlusNormal"/>
              <w:jc w:val="center"/>
            </w:pPr>
            <w:r>
              <w:t>1 463 171,3</w:t>
            </w:r>
          </w:p>
        </w:tc>
        <w:tc>
          <w:tcPr>
            <w:tcW w:w="1417" w:type="dxa"/>
          </w:tcPr>
          <w:p w:rsidR="007B63C2" w:rsidRDefault="007B63C2">
            <w:pPr>
              <w:pStyle w:val="ConsPlusNormal"/>
              <w:jc w:val="center"/>
            </w:pPr>
            <w:r>
              <w:t>1 486 544,9</w:t>
            </w:r>
          </w:p>
        </w:tc>
        <w:tc>
          <w:tcPr>
            <w:tcW w:w="1417" w:type="dxa"/>
          </w:tcPr>
          <w:p w:rsidR="007B63C2" w:rsidRDefault="007B63C2">
            <w:pPr>
              <w:pStyle w:val="ConsPlusNormal"/>
              <w:jc w:val="center"/>
            </w:pPr>
            <w:r>
              <w:t>1 458 090,1</w:t>
            </w:r>
          </w:p>
        </w:tc>
        <w:tc>
          <w:tcPr>
            <w:tcW w:w="1417" w:type="dxa"/>
          </w:tcPr>
          <w:p w:rsidR="007B63C2" w:rsidRDefault="007B63C2">
            <w:pPr>
              <w:pStyle w:val="ConsPlusNormal"/>
              <w:jc w:val="center"/>
            </w:pPr>
            <w:r>
              <w:t>1 394 287,2</w:t>
            </w:r>
          </w:p>
        </w:tc>
        <w:tc>
          <w:tcPr>
            <w:tcW w:w="1417" w:type="dxa"/>
          </w:tcPr>
          <w:p w:rsidR="007B63C2" w:rsidRDefault="007B63C2">
            <w:pPr>
              <w:pStyle w:val="ConsPlusNormal"/>
              <w:jc w:val="center"/>
            </w:pPr>
            <w:r>
              <w:t>1 913 744,8</w:t>
            </w:r>
          </w:p>
        </w:tc>
        <w:tc>
          <w:tcPr>
            <w:tcW w:w="1417" w:type="dxa"/>
          </w:tcPr>
          <w:p w:rsidR="007B63C2" w:rsidRDefault="007B63C2">
            <w:pPr>
              <w:pStyle w:val="ConsPlusNormal"/>
              <w:jc w:val="center"/>
            </w:pPr>
            <w:r>
              <w:t>4 894 954,1</w:t>
            </w:r>
          </w:p>
        </w:tc>
        <w:tc>
          <w:tcPr>
            <w:tcW w:w="1417" w:type="dxa"/>
          </w:tcPr>
          <w:p w:rsidR="007B63C2" w:rsidRDefault="007B63C2">
            <w:pPr>
              <w:pStyle w:val="ConsPlusNormal"/>
              <w:jc w:val="center"/>
            </w:pPr>
            <w:r>
              <w:t>3 544 202,8</w:t>
            </w:r>
          </w:p>
        </w:tc>
        <w:tc>
          <w:tcPr>
            <w:tcW w:w="1417" w:type="dxa"/>
          </w:tcPr>
          <w:p w:rsidR="007B63C2" w:rsidRDefault="007B63C2">
            <w:pPr>
              <w:pStyle w:val="ConsPlusNormal"/>
              <w:jc w:val="center"/>
            </w:pPr>
            <w:r>
              <w:t>2 630 832,5</w:t>
            </w:r>
          </w:p>
        </w:tc>
        <w:tc>
          <w:tcPr>
            <w:tcW w:w="1417" w:type="dxa"/>
          </w:tcPr>
          <w:p w:rsidR="007B63C2" w:rsidRDefault="007B63C2">
            <w:pPr>
              <w:pStyle w:val="ConsPlusNormal"/>
              <w:jc w:val="center"/>
            </w:pPr>
            <w:r>
              <w:t>2 670 605,0</w:t>
            </w:r>
          </w:p>
        </w:tc>
        <w:tc>
          <w:tcPr>
            <w:tcW w:w="1417" w:type="dxa"/>
          </w:tcPr>
          <w:p w:rsidR="007B63C2" w:rsidRDefault="007B63C2">
            <w:pPr>
              <w:pStyle w:val="ConsPlusNormal"/>
              <w:jc w:val="center"/>
            </w:pPr>
            <w:r>
              <w:t>2 705 579,6</w:t>
            </w:r>
          </w:p>
        </w:tc>
        <w:tc>
          <w:tcPr>
            <w:tcW w:w="1417" w:type="dxa"/>
          </w:tcPr>
          <w:p w:rsidR="007B63C2" w:rsidRDefault="007B63C2">
            <w:pPr>
              <w:pStyle w:val="ConsPlusNormal"/>
              <w:jc w:val="center"/>
            </w:pPr>
            <w:r>
              <w:t>2 600 319,9</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w:t>
            </w:r>
          </w:p>
        </w:tc>
        <w:tc>
          <w:tcPr>
            <w:tcW w:w="1417" w:type="dxa"/>
          </w:tcPr>
          <w:p w:rsidR="007B63C2" w:rsidRDefault="007B63C2">
            <w:pPr>
              <w:pStyle w:val="ConsPlusNormal"/>
              <w:jc w:val="center"/>
            </w:pPr>
            <w:r>
              <w:t>6 304 705,7</w:t>
            </w:r>
          </w:p>
        </w:tc>
        <w:tc>
          <w:tcPr>
            <w:tcW w:w="1417" w:type="dxa"/>
          </w:tcPr>
          <w:p w:rsidR="007B63C2" w:rsidRDefault="007B63C2">
            <w:pPr>
              <w:pStyle w:val="ConsPlusNormal"/>
              <w:jc w:val="center"/>
            </w:pPr>
            <w:r>
              <w:t>478 510,0</w:t>
            </w:r>
          </w:p>
        </w:tc>
        <w:tc>
          <w:tcPr>
            <w:tcW w:w="1417" w:type="dxa"/>
          </w:tcPr>
          <w:p w:rsidR="007B63C2" w:rsidRDefault="007B63C2">
            <w:pPr>
              <w:pStyle w:val="ConsPlusNormal"/>
              <w:jc w:val="center"/>
            </w:pPr>
            <w:r>
              <w:t>473 565,6</w:t>
            </w:r>
          </w:p>
        </w:tc>
        <w:tc>
          <w:tcPr>
            <w:tcW w:w="1417" w:type="dxa"/>
          </w:tcPr>
          <w:p w:rsidR="007B63C2" w:rsidRDefault="007B63C2">
            <w:pPr>
              <w:pStyle w:val="ConsPlusNormal"/>
              <w:jc w:val="center"/>
            </w:pPr>
            <w:r>
              <w:t>455 727,4</w:t>
            </w:r>
          </w:p>
        </w:tc>
        <w:tc>
          <w:tcPr>
            <w:tcW w:w="1417" w:type="dxa"/>
          </w:tcPr>
          <w:p w:rsidR="007B63C2" w:rsidRDefault="007B63C2">
            <w:pPr>
              <w:pStyle w:val="ConsPlusNormal"/>
              <w:jc w:val="center"/>
            </w:pPr>
            <w:r>
              <w:t>477 244,7</w:t>
            </w:r>
          </w:p>
        </w:tc>
        <w:tc>
          <w:tcPr>
            <w:tcW w:w="1417" w:type="dxa"/>
          </w:tcPr>
          <w:p w:rsidR="007B63C2" w:rsidRDefault="007B63C2">
            <w:pPr>
              <w:pStyle w:val="ConsPlusNormal"/>
              <w:jc w:val="center"/>
            </w:pPr>
            <w:r>
              <w:t>543 727,2</w:t>
            </w:r>
          </w:p>
        </w:tc>
        <w:tc>
          <w:tcPr>
            <w:tcW w:w="1417" w:type="dxa"/>
          </w:tcPr>
          <w:p w:rsidR="007B63C2" w:rsidRDefault="007B63C2">
            <w:pPr>
              <w:pStyle w:val="ConsPlusNormal"/>
              <w:jc w:val="center"/>
            </w:pPr>
            <w:r>
              <w:t>548 538,8</w:t>
            </w:r>
          </w:p>
        </w:tc>
        <w:tc>
          <w:tcPr>
            <w:tcW w:w="1417" w:type="dxa"/>
          </w:tcPr>
          <w:p w:rsidR="007B63C2" w:rsidRDefault="007B63C2">
            <w:pPr>
              <w:pStyle w:val="ConsPlusNormal"/>
              <w:jc w:val="center"/>
            </w:pPr>
            <w:r>
              <w:t>577 161,6</w:t>
            </w:r>
          </w:p>
        </w:tc>
        <w:tc>
          <w:tcPr>
            <w:tcW w:w="1417" w:type="dxa"/>
          </w:tcPr>
          <w:p w:rsidR="007B63C2" w:rsidRDefault="007B63C2">
            <w:pPr>
              <w:pStyle w:val="ConsPlusNormal"/>
              <w:jc w:val="center"/>
            </w:pPr>
            <w:r>
              <w:t>553 307,5</w:t>
            </w:r>
          </w:p>
        </w:tc>
        <w:tc>
          <w:tcPr>
            <w:tcW w:w="1417" w:type="dxa"/>
          </w:tcPr>
          <w:p w:rsidR="007B63C2" w:rsidRDefault="007B63C2">
            <w:pPr>
              <w:pStyle w:val="ConsPlusNormal"/>
              <w:jc w:val="center"/>
            </w:pPr>
            <w:r>
              <w:t>538 589,1</w:t>
            </w:r>
          </w:p>
        </w:tc>
        <w:tc>
          <w:tcPr>
            <w:tcW w:w="1417" w:type="dxa"/>
          </w:tcPr>
          <w:p w:rsidR="007B63C2" w:rsidRDefault="007B63C2">
            <w:pPr>
              <w:pStyle w:val="ConsPlusNormal"/>
              <w:jc w:val="center"/>
            </w:pPr>
            <w:r>
              <w:t>535 468,2</w:t>
            </w:r>
          </w:p>
        </w:tc>
        <w:tc>
          <w:tcPr>
            <w:tcW w:w="1417" w:type="dxa"/>
          </w:tcPr>
          <w:p w:rsidR="007B63C2" w:rsidRDefault="007B63C2">
            <w:pPr>
              <w:pStyle w:val="ConsPlusNormal"/>
              <w:jc w:val="center"/>
            </w:pPr>
            <w:r>
              <w:t>571 392,8</w:t>
            </w:r>
          </w:p>
        </w:tc>
        <w:tc>
          <w:tcPr>
            <w:tcW w:w="1417" w:type="dxa"/>
          </w:tcPr>
          <w:p w:rsidR="007B63C2" w:rsidRDefault="007B63C2">
            <w:pPr>
              <w:pStyle w:val="ConsPlusNormal"/>
              <w:jc w:val="center"/>
            </w:pPr>
            <w:r>
              <w:t>551 472,8</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18 550 457,0</w:t>
            </w:r>
          </w:p>
        </w:tc>
        <w:tc>
          <w:tcPr>
            <w:tcW w:w="1417" w:type="dxa"/>
          </w:tcPr>
          <w:p w:rsidR="007B63C2" w:rsidRDefault="007B63C2">
            <w:pPr>
              <w:pStyle w:val="ConsPlusNormal"/>
              <w:jc w:val="center"/>
            </w:pPr>
            <w:r>
              <w:t>697 411,5</w:t>
            </w:r>
          </w:p>
        </w:tc>
        <w:tc>
          <w:tcPr>
            <w:tcW w:w="1417" w:type="dxa"/>
          </w:tcPr>
          <w:p w:rsidR="007B63C2" w:rsidRDefault="007B63C2">
            <w:pPr>
              <w:pStyle w:val="ConsPlusNormal"/>
              <w:jc w:val="center"/>
            </w:pPr>
            <w:r>
              <w:t>825 201,7</w:t>
            </w:r>
          </w:p>
        </w:tc>
        <w:tc>
          <w:tcPr>
            <w:tcW w:w="1417" w:type="dxa"/>
          </w:tcPr>
          <w:p w:rsidR="007B63C2" w:rsidRDefault="007B63C2">
            <w:pPr>
              <w:pStyle w:val="ConsPlusNormal"/>
              <w:jc w:val="center"/>
            </w:pPr>
            <w:r>
              <w:t>860 018,0</w:t>
            </w:r>
          </w:p>
        </w:tc>
        <w:tc>
          <w:tcPr>
            <w:tcW w:w="1417" w:type="dxa"/>
          </w:tcPr>
          <w:p w:rsidR="007B63C2" w:rsidRDefault="007B63C2">
            <w:pPr>
              <w:pStyle w:val="ConsPlusNormal"/>
              <w:jc w:val="center"/>
            </w:pPr>
            <w:r>
              <w:t>764 013,4</w:t>
            </w:r>
          </w:p>
        </w:tc>
        <w:tc>
          <w:tcPr>
            <w:tcW w:w="1417" w:type="dxa"/>
          </w:tcPr>
          <w:p w:rsidR="007B63C2" w:rsidRDefault="007B63C2">
            <w:pPr>
              <w:pStyle w:val="ConsPlusNormal"/>
              <w:jc w:val="center"/>
            </w:pPr>
            <w:r>
              <w:t>649 500,0</w:t>
            </w:r>
          </w:p>
        </w:tc>
        <w:tc>
          <w:tcPr>
            <w:tcW w:w="1417" w:type="dxa"/>
          </w:tcPr>
          <w:p w:rsidR="007B63C2" w:rsidRDefault="007B63C2">
            <w:pPr>
              <w:pStyle w:val="ConsPlusNormal"/>
              <w:jc w:val="center"/>
            </w:pPr>
            <w:r>
              <w:t>1 055 946,0</w:t>
            </w:r>
          </w:p>
        </w:tc>
        <w:tc>
          <w:tcPr>
            <w:tcW w:w="1417" w:type="dxa"/>
          </w:tcPr>
          <w:p w:rsidR="007B63C2" w:rsidRDefault="007B63C2">
            <w:pPr>
              <w:pStyle w:val="ConsPlusNormal"/>
              <w:jc w:val="center"/>
            </w:pPr>
            <w:r>
              <w:t>3 990 777,0</w:t>
            </w:r>
          </w:p>
        </w:tc>
        <w:tc>
          <w:tcPr>
            <w:tcW w:w="1417" w:type="dxa"/>
          </w:tcPr>
          <w:p w:rsidR="007B63C2" w:rsidRDefault="007B63C2">
            <w:pPr>
              <w:pStyle w:val="ConsPlusNormal"/>
              <w:jc w:val="center"/>
            </w:pPr>
            <w:r>
              <w:t>2 672 715,3</w:t>
            </w:r>
          </w:p>
        </w:tc>
        <w:tc>
          <w:tcPr>
            <w:tcW w:w="1417" w:type="dxa"/>
          </w:tcPr>
          <w:p w:rsidR="007B63C2" w:rsidRDefault="007B63C2">
            <w:pPr>
              <w:pStyle w:val="ConsPlusNormal"/>
              <w:jc w:val="center"/>
            </w:pPr>
            <w:r>
              <w:t>1 758 083,4</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1 702 037,1</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48 492,0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2 308,0</w:t>
            </w:r>
          </w:p>
        </w:tc>
        <w:tc>
          <w:tcPr>
            <w:tcW w:w="1417" w:type="dxa"/>
          </w:tcPr>
          <w:p w:rsidR="007B63C2" w:rsidRDefault="007B63C2">
            <w:pPr>
              <w:pStyle w:val="ConsPlusNormal"/>
              <w:jc w:val="center"/>
            </w:pPr>
            <w:r>
              <w:t>3 189,0</w:t>
            </w:r>
          </w:p>
        </w:tc>
        <w:tc>
          <w:tcPr>
            <w:tcW w:w="1417" w:type="dxa"/>
          </w:tcPr>
          <w:p w:rsidR="007B63C2" w:rsidRDefault="007B63C2">
            <w:pPr>
              <w:pStyle w:val="ConsPlusNormal"/>
              <w:jc w:val="center"/>
            </w:pPr>
            <w:r>
              <w:t>9 225,0</w:t>
            </w:r>
          </w:p>
        </w:tc>
        <w:tc>
          <w:tcPr>
            <w:tcW w:w="1417" w:type="dxa"/>
          </w:tcPr>
          <w:p w:rsidR="007B63C2" w:rsidRDefault="007B63C2">
            <w:pPr>
              <w:pStyle w:val="ConsPlusNormal"/>
              <w:jc w:val="center"/>
            </w:pPr>
            <w:r>
              <w:t>10 000,0</w:t>
            </w:r>
          </w:p>
        </w:tc>
        <w:tc>
          <w:tcPr>
            <w:tcW w:w="1417" w:type="dxa"/>
          </w:tcPr>
          <w:p w:rsidR="007B63C2" w:rsidRDefault="007B63C2">
            <w:pPr>
              <w:pStyle w:val="ConsPlusNormal"/>
              <w:jc w:val="center"/>
            </w:pPr>
            <w:r>
              <w:t>7 700,0</w:t>
            </w:r>
          </w:p>
        </w:tc>
        <w:tc>
          <w:tcPr>
            <w:tcW w:w="1417" w:type="dxa"/>
          </w:tcPr>
          <w:p w:rsidR="007B63C2" w:rsidRDefault="007B63C2">
            <w:pPr>
              <w:pStyle w:val="ConsPlusNormal"/>
              <w:jc w:val="center"/>
            </w:pPr>
            <w:r>
              <w:t>9 000,0</w:t>
            </w:r>
          </w:p>
        </w:tc>
        <w:tc>
          <w:tcPr>
            <w:tcW w:w="1417" w:type="dxa"/>
          </w:tcPr>
          <w:p w:rsidR="007B63C2" w:rsidRDefault="007B63C2">
            <w:pPr>
              <w:pStyle w:val="ConsPlusNormal"/>
              <w:jc w:val="center"/>
            </w:pPr>
            <w:r>
              <w:t>1 670,0</w:t>
            </w:r>
          </w:p>
        </w:tc>
        <w:tc>
          <w:tcPr>
            <w:tcW w:w="1417" w:type="dxa"/>
          </w:tcPr>
          <w:p w:rsidR="007B63C2" w:rsidRDefault="007B63C2">
            <w:pPr>
              <w:pStyle w:val="ConsPlusNormal"/>
              <w:jc w:val="center"/>
            </w:pPr>
            <w:r>
              <w:t>1 600,0</w:t>
            </w:r>
          </w:p>
        </w:tc>
        <w:tc>
          <w:tcPr>
            <w:tcW w:w="1417" w:type="dxa"/>
          </w:tcPr>
          <w:p w:rsidR="007B63C2" w:rsidRDefault="007B63C2">
            <w:pPr>
              <w:pStyle w:val="ConsPlusNormal"/>
              <w:jc w:val="center"/>
            </w:pPr>
            <w:r>
              <w:t>1 900,0</w:t>
            </w:r>
          </w:p>
        </w:tc>
        <w:tc>
          <w:tcPr>
            <w:tcW w:w="1417" w:type="dxa"/>
          </w:tcPr>
          <w:p w:rsidR="007B63C2" w:rsidRDefault="007B63C2">
            <w:pPr>
              <w:pStyle w:val="ConsPlusNormal"/>
              <w:jc w:val="center"/>
            </w:pPr>
            <w:r>
              <w:t>950,0</w:t>
            </w:r>
          </w:p>
        </w:tc>
        <w:tc>
          <w:tcPr>
            <w:tcW w:w="1417" w:type="dxa"/>
          </w:tcPr>
          <w:p w:rsidR="007B63C2" w:rsidRDefault="007B63C2">
            <w:pPr>
              <w:pStyle w:val="ConsPlusNormal"/>
              <w:jc w:val="center"/>
            </w:pPr>
            <w:r>
              <w:t>950,0</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3 184 599,0</w:t>
            </w:r>
          </w:p>
        </w:tc>
        <w:tc>
          <w:tcPr>
            <w:tcW w:w="1417" w:type="dxa"/>
          </w:tcPr>
          <w:p w:rsidR="007B63C2" w:rsidRDefault="007B63C2">
            <w:pPr>
              <w:pStyle w:val="ConsPlusNormal"/>
              <w:jc w:val="center"/>
            </w:pPr>
            <w:r>
              <w:t>150 000,0</w:t>
            </w:r>
          </w:p>
        </w:tc>
        <w:tc>
          <w:tcPr>
            <w:tcW w:w="1417" w:type="dxa"/>
          </w:tcPr>
          <w:p w:rsidR="007B63C2" w:rsidRDefault="007B63C2">
            <w:pPr>
              <w:pStyle w:val="ConsPlusNormal"/>
              <w:jc w:val="center"/>
            </w:pPr>
            <w:r>
              <w:t>162 096,0</w:t>
            </w:r>
          </w:p>
        </w:tc>
        <w:tc>
          <w:tcPr>
            <w:tcW w:w="1417" w:type="dxa"/>
          </w:tcPr>
          <w:p w:rsidR="007B63C2" w:rsidRDefault="007B63C2">
            <w:pPr>
              <w:pStyle w:val="ConsPlusNormal"/>
              <w:jc w:val="center"/>
            </w:pPr>
            <w:r>
              <w:t>167 610,5</w:t>
            </w:r>
          </w:p>
        </w:tc>
        <w:tc>
          <w:tcPr>
            <w:tcW w:w="1417" w:type="dxa"/>
          </w:tcPr>
          <w:p w:rsidR="007B63C2" w:rsidRDefault="007B63C2">
            <w:pPr>
              <w:pStyle w:val="ConsPlusNormal"/>
              <w:jc w:val="center"/>
            </w:pPr>
            <w:r>
              <w:t>207 607,0</w:t>
            </w:r>
          </w:p>
        </w:tc>
        <w:tc>
          <w:tcPr>
            <w:tcW w:w="1417" w:type="dxa"/>
          </w:tcPr>
          <w:p w:rsidR="007B63C2" w:rsidRDefault="007B63C2">
            <w:pPr>
              <w:pStyle w:val="ConsPlusNormal"/>
              <w:jc w:val="center"/>
            </w:pPr>
            <w:r>
              <w:t>191 060,0</w:t>
            </w:r>
          </w:p>
        </w:tc>
        <w:tc>
          <w:tcPr>
            <w:tcW w:w="1417" w:type="dxa"/>
          </w:tcPr>
          <w:p w:rsidR="007B63C2" w:rsidRDefault="007B63C2">
            <w:pPr>
              <w:pStyle w:val="ConsPlusNormal"/>
              <w:jc w:val="center"/>
            </w:pPr>
            <w:r>
              <w:t>301 560,0</w:t>
            </w:r>
          </w:p>
        </w:tc>
        <w:tc>
          <w:tcPr>
            <w:tcW w:w="1417" w:type="dxa"/>
          </w:tcPr>
          <w:p w:rsidR="007B63C2" w:rsidRDefault="007B63C2">
            <w:pPr>
              <w:pStyle w:val="ConsPlusNormal"/>
              <w:jc w:val="center"/>
            </w:pPr>
            <w:r>
              <w:t>318 015,5</w:t>
            </w:r>
          </w:p>
        </w:tc>
        <w:tc>
          <w:tcPr>
            <w:tcW w:w="1417" w:type="dxa"/>
          </w:tcPr>
          <w:p w:rsidR="007B63C2" w:rsidRDefault="007B63C2">
            <w:pPr>
              <w:pStyle w:val="ConsPlusNormal"/>
              <w:jc w:val="center"/>
            </w:pPr>
            <w:r>
              <w:t>316 510,0</w:t>
            </w:r>
          </w:p>
        </w:tc>
        <w:tc>
          <w:tcPr>
            <w:tcW w:w="1417" w:type="dxa"/>
          </w:tcPr>
          <w:p w:rsidR="007B63C2" w:rsidRDefault="007B63C2">
            <w:pPr>
              <w:pStyle w:val="ConsPlusNormal"/>
              <w:jc w:val="center"/>
            </w:pPr>
            <w:r>
              <w:t>332 560,0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850" w:type="dxa"/>
          </w:tcPr>
          <w:p w:rsidR="007B63C2" w:rsidRDefault="007B63C2">
            <w:pPr>
              <w:pStyle w:val="ConsPlusNormal"/>
            </w:pPr>
          </w:p>
        </w:tc>
      </w:tr>
      <w:tr w:rsidR="007B63C2">
        <w:tc>
          <w:tcPr>
            <w:tcW w:w="2268" w:type="dxa"/>
          </w:tcPr>
          <w:p w:rsidR="007B63C2" w:rsidRDefault="007B63C2">
            <w:pPr>
              <w:pStyle w:val="ConsPlusNormal"/>
            </w:pPr>
            <w:r>
              <w:lastRenderedPageBreak/>
              <w:t>Всего налоговых расходов</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1539" w:type="dxa"/>
            <w:gridSpan w:val="15"/>
          </w:tcPr>
          <w:p w:rsidR="007B63C2" w:rsidRDefault="007B63C2">
            <w:pPr>
              <w:pStyle w:val="ConsPlusNormal"/>
            </w:pPr>
            <w:r>
              <w:t>Всего по программе:</w:t>
            </w:r>
          </w:p>
        </w:tc>
      </w:tr>
      <w:tr w:rsidR="007B63C2">
        <w:tc>
          <w:tcPr>
            <w:tcW w:w="2268" w:type="dxa"/>
          </w:tcPr>
          <w:p w:rsidR="007B63C2" w:rsidRDefault="007B63C2">
            <w:pPr>
              <w:pStyle w:val="ConsPlusNormal"/>
            </w:pPr>
            <w:r>
              <w:t>Всего финансовых затрат,</w:t>
            </w:r>
          </w:p>
          <w:p w:rsidR="007B63C2" w:rsidRDefault="007B63C2">
            <w:pPr>
              <w:pStyle w:val="ConsPlusNormal"/>
            </w:pPr>
            <w:r>
              <w:t>в том числе из:</w:t>
            </w:r>
          </w:p>
        </w:tc>
        <w:tc>
          <w:tcPr>
            <w:tcW w:w="1417" w:type="dxa"/>
          </w:tcPr>
          <w:p w:rsidR="007B63C2" w:rsidRDefault="007B63C2">
            <w:pPr>
              <w:pStyle w:val="ConsPlusNormal"/>
              <w:jc w:val="center"/>
            </w:pPr>
            <w:r>
              <w:t>28 088 253,7</w:t>
            </w:r>
          </w:p>
        </w:tc>
        <w:tc>
          <w:tcPr>
            <w:tcW w:w="1417" w:type="dxa"/>
          </w:tcPr>
          <w:p w:rsidR="007B63C2" w:rsidRDefault="007B63C2">
            <w:pPr>
              <w:pStyle w:val="ConsPlusNormal"/>
              <w:jc w:val="center"/>
            </w:pPr>
            <w:r>
              <w:t>1 325 921,5</w:t>
            </w:r>
          </w:p>
        </w:tc>
        <w:tc>
          <w:tcPr>
            <w:tcW w:w="1417" w:type="dxa"/>
          </w:tcPr>
          <w:p w:rsidR="007B63C2" w:rsidRDefault="007B63C2">
            <w:pPr>
              <w:pStyle w:val="ConsPlusNormal"/>
              <w:jc w:val="center"/>
            </w:pPr>
            <w:r>
              <w:t>1 463 171,3</w:t>
            </w:r>
          </w:p>
        </w:tc>
        <w:tc>
          <w:tcPr>
            <w:tcW w:w="1417" w:type="dxa"/>
          </w:tcPr>
          <w:p w:rsidR="007B63C2" w:rsidRDefault="007B63C2">
            <w:pPr>
              <w:pStyle w:val="ConsPlusNormal"/>
              <w:jc w:val="center"/>
            </w:pPr>
            <w:r>
              <w:t>1 486 544,9</w:t>
            </w:r>
          </w:p>
        </w:tc>
        <w:tc>
          <w:tcPr>
            <w:tcW w:w="1417" w:type="dxa"/>
          </w:tcPr>
          <w:p w:rsidR="007B63C2" w:rsidRDefault="007B63C2">
            <w:pPr>
              <w:pStyle w:val="ConsPlusNormal"/>
              <w:jc w:val="center"/>
            </w:pPr>
            <w:r>
              <w:t>1 458 090,1</w:t>
            </w:r>
          </w:p>
        </w:tc>
        <w:tc>
          <w:tcPr>
            <w:tcW w:w="1417" w:type="dxa"/>
          </w:tcPr>
          <w:p w:rsidR="007B63C2" w:rsidRDefault="007B63C2">
            <w:pPr>
              <w:pStyle w:val="ConsPlusNormal"/>
              <w:jc w:val="center"/>
            </w:pPr>
            <w:r>
              <w:t>1 394 287,2</w:t>
            </w:r>
          </w:p>
        </w:tc>
        <w:tc>
          <w:tcPr>
            <w:tcW w:w="1417" w:type="dxa"/>
          </w:tcPr>
          <w:p w:rsidR="007B63C2" w:rsidRDefault="007B63C2">
            <w:pPr>
              <w:pStyle w:val="ConsPlusNormal"/>
              <w:jc w:val="center"/>
            </w:pPr>
            <w:r>
              <w:t>1 913 744,8</w:t>
            </w:r>
          </w:p>
        </w:tc>
        <w:tc>
          <w:tcPr>
            <w:tcW w:w="1417" w:type="dxa"/>
          </w:tcPr>
          <w:p w:rsidR="007B63C2" w:rsidRDefault="007B63C2">
            <w:pPr>
              <w:pStyle w:val="ConsPlusNormal"/>
              <w:jc w:val="center"/>
            </w:pPr>
            <w:r>
              <w:t>4 894 954,1</w:t>
            </w:r>
          </w:p>
        </w:tc>
        <w:tc>
          <w:tcPr>
            <w:tcW w:w="1417" w:type="dxa"/>
          </w:tcPr>
          <w:p w:rsidR="007B63C2" w:rsidRDefault="007B63C2">
            <w:pPr>
              <w:pStyle w:val="ConsPlusNormal"/>
              <w:jc w:val="center"/>
            </w:pPr>
            <w:r>
              <w:t>3 544 202,8</w:t>
            </w:r>
          </w:p>
        </w:tc>
        <w:tc>
          <w:tcPr>
            <w:tcW w:w="1417" w:type="dxa"/>
          </w:tcPr>
          <w:p w:rsidR="007B63C2" w:rsidRDefault="007B63C2">
            <w:pPr>
              <w:pStyle w:val="ConsPlusNormal"/>
              <w:jc w:val="center"/>
            </w:pPr>
            <w:r>
              <w:t>2 630 832,5</w:t>
            </w:r>
          </w:p>
        </w:tc>
        <w:tc>
          <w:tcPr>
            <w:tcW w:w="1417" w:type="dxa"/>
          </w:tcPr>
          <w:p w:rsidR="007B63C2" w:rsidRDefault="007B63C2">
            <w:pPr>
              <w:pStyle w:val="ConsPlusNormal"/>
              <w:jc w:val="center"/>
            </w:pPr>
            <w:r>
              <w:t>2 670 605,0</w:t>
            </w:r>
          </w:p>
        </w:tc>
        <w:tc>
          <w:tcPr>
            <w:tcW w:w="1417" w:type="dxa"/>
          </w:tcPr>
          <w:p w:rsidR="007B63C2" w:rsidRDefault="007B63C2">
            <w:pPr>
              <w:pStyle w:val="ConsPlusNormal"/>
              <w:jc w:val="center"/>
            </w:pPr>
            <w:r>
              <w:t>2 705 579,6</w:t>
            </w:r>
          </w:p>
        </w:tc>
        <w:tc>
          <w:tcPr>
            <w:tcW w:w="1417" w:type="dxa"/>
          </w:tcPr>
          <w:p w:rsidR="007B63C2" w:rsidRDefault="007B63C2">
            <w:pPr>
              <w:pStyle w:val="ConsPlusNormal"/>
              <w:jc w:val="center"/>
            </w:pPr>
            <w:r>
              <w:t>2 600 319,9</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w:t>
            </w:r>
          </w:p>
        </w:tc>
        <w:tc>
          <w:tcPr>
            <w:tcW w:w="1417" w:type="dxa"/>
          </w:tcPr>
          <w:p w:rsidR="007B63C2" w:rsidRDefault="007B63C2">
            <w:pPr>
              <w:pStyle w:val="ConsPlusNormal"/>
              <w:jc w:val="center"/>
            </w:pPr>
            <w:r>
              <w:t>6 304 705,7</w:t>
            </w:r>
          </w:p>
        </w:tc>
        <w:tc>
          <w:tcPr>
            <w:tcW w:w="1417" w:type="dxa"/>
          </w:tcPr>
          <w:p w:rsidR="007B63C2" w:rsidRDefault="007B63C2">
            <w:pPr>
              <w:pStyle w:val="ConsPlusNormal"/>
              <w:jc w:val="center"/>
            </w:pPr>
            <w:r>
              <w:t>478 510,0</w:t>
            </w:r>
          </w:p>
        </w:tc>
        <w:tc>
          <w:tcPr>
            <w:tcW w:w="1417" w:type="dxa"/>
          </w:tcPr>
          <w:p w:rsidR="007B63C2" w:rsidRDefault="007B63C2">
            <w:pPr>
              <w:pStyle w:val="ConsPlusNormal"/>
              <w:jc w:val="center"/>
            </w:pPr>
            <w:r>
              <w:t>473 565,6</w:t>
            </w:r>
          </w:p>
        </w:tc>
        <w:tc>
          <w:tcPr>
            <w:tcW w:w="1417" w:type="dxa"/>
          </w:tcPr>
          <w:p w:rsidR="007B63C2" w:rsidRDefault="007B63C2">
            <w:pPr>
              <w:pStyle w:val="ConsPlusNormal"/>
              <w:jc w:val="center"/>
            </w:pPr>
            <w:r>
              <w:t>455 727,4</w:t>
            </w:r>
          </w:p>
        </w:tc>
        <w:tc>
          <w:tcPr>
            <w:tcW w:w="1417" w:type="dxa"/>
          </w:tcPr>
          <w:p w:rsidR="007B63C2" w:rsidRDefault="007B63C2">
            <w:pPr>
              <w:pStyle w:val="ConsPlusNormal"/>
              <w:jc w:val="center"/>
            </w:pPr>
            <w:r>
              <w:t>477 244,7</w:t>
            </w:r>
          </w:p>
        </w:tc>
        <w:tc>
          <w:tcPr>
            <w:tcW w:w="1417" w:type="dxa"/>
          </w:tcPr>
          <w:p w:rsidR="007B63C2" w:rsidRDefault="007B63C2">
            <w:pPr>
              <w:pStyle w:val="ConsPlusNormal"/>
              <w:jc w:val="center"/>
            </w:pPr>
            <w:r>
              <w:t>543 727,2</w:t>
            </w:r>
          </w:p>
        </w:tc>
        <w:tc>
          <w:tcPr>
            <w:tcW w:w="1417" w:type="dxa"/>
          </w:tcPr>
          <w:p w:rsidR="007B63C2" w:rsidRDefault="007B63C2">
            <w:pPr>
              <w:pStyle w:val="ConsPlusNormal"/>
              <w:jc w:val="center"/>
            </w:pPr>
            <w:r>
              <w:t>548 538,8</w:t>
            </w:r>
          </w:p>
        </w:tc>
        <w:tc>
          <w:tcPr>
            <w:tcW w:w="1417" w:type="dxa"/>
          </w:tcPr>
          <w:p w:rsidR="007B63C2" w:rsidRDefault="007B63C2">
            <w:pPr>
              <w:pStyle w:val="ConsPlusNormal"/>
              <w:jc w:val="center"/>
            </w:pPr>
            <w:r>
              <w:t>577 161,6</w:t>
            </w:r>
          </w:p>
        </w:tc>
        <w:tc>
          <w:tcPr>
            <w:tcW w:w="1417" w:type="dxa"/>
          </w:tcPr>
          <w:p w:rsidR="007B63C2" w:rsidRDefault="007B63C2">
            <w:pPr>
              <w:pStyle w:val="ConsPlusNormal"/>
              <w:jc w:val="center"/>
            </w:pPr>
            <w:r>
              <w:t>553 307,5</w:t>
            </w:r>
          </w:p>
        </w:tc>
        <w:tc>
          <w:tcPr>
            <w:tcW w:w="1417" w:type="dxa"/>
          </w:tcPr>
          <w:p w:rsidR="007B63C2" w:rsidRDefault="007B63C2">
            <w:pPr>
              <w:pStyle w:val="ConsPlusNormal"/>
              <w:jc w:val="center"/>
            </w:pPr>
            <w:r>
              <w:t>538 589,1</w:t>
            </w:r>
          </w:p>
        </w:tc>
        <w:tc>
          <w:tcPr>
            <w:tcW w:w="1417" w:type="dxa"/>
          </w:tcPr>
          <w:p w:rsidR="007B63C2" w:rsidRDefault="007B63C2">
            <w:pPr>
              <w:pStyle w:val="ConsPlusNormal"/>
              <w:jc w:val="center"/>
            </w:pPr>
            <w:r>
              <w:t>535 468,2</w:t>
            </w:r>
          </w:p>
        </w:tc>
        <w:tc>
          <w:tcPr>
            <w:tcW w:w="1417" w:type="dxa"/>
          </w:tcPr>
          <w:p w:rsidR="007B63C2" w:rsidRDefault="007B63C2">
            <w:pPr>
              <w:pStyle w:val="ConsPlusNormal"/>
              <w:jc w:val="center"/>
            </w:pPr>
            <w:r>
              <w:t>571 392,8</w:t>
            </w:r>
          </w:p>
        </w:tc>
        <w:tc>
          <w:tcPr>
            <w:tcW w:w="1417" w:type="dxa"/>
          </w:tcPr>
          <w:p w:rsidR="007B63C2" w:rsidRDefault="007B63C2">
            <w:pPr>
              <w:pStyle w:val="ConsPlusNormal"/>
              <w:jc w:val="center"/>
            </w:pPr>
            <w:r>
              <w:t>551 472,8</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18 550 457,0</w:t>
            </w:r>
          </w:p>
        </w:tc>
        <w:tc>
          <w:tcPr>
            <w:tcW w:w="1417" w:type="dxa"/>
          </w:tcPr>
          <w:p w:rsidR="007B63C2" w:rsidRDefault="007B63C2">
            <w:pPr>
              <w:pStyle w:val="ConsPlusNormal"/>
              <w:jc w:val="center"/>
            </w:pPr>
            <w:r>
              <w:t>697 411,5</w:t>
            </w:r>
          </w:p>
        </w:tc>
        <w:tc>
          <w:tcPr>
            <w:tcW w:w="1417" w:type="dxa"/>
          </w:tcPr>
          <w:p w:rsidR="007B63C2" w:rsidRDefault="007B63C2">
            <w:pPr>
              <w:pStyle w:val="ConsPlusNormal"/>
              <w:jc w:val="center"/>
            </w:pPr>
            <w:r>
              <w:t>825 201,7</w:t>
            </w:r>
          </w:p>
        </w:tc>
        <w:tc>
          <w:tcPr>
            <w:tcW w:w="1417" w:type="dxa"/>
          </w:tcPr>
          <w:p w:rsidR="007B63C2" w:rsidRDefault="007B63C2">
            <w:pPr>
              <w:pStyle w:val="ConsPlusNormal"/>
              <w:jc w:val="center"/>
            </w:pPr>
            <w:r>
              <w:t>860 018,0</w:t>
            </w:r>
          </w:p>
        </w:tc>
        <w:tc>
          <w:tcPr>
            <w:tcW w:w="1417" w:type="dxa"/>
          </w:tcPr>
          <w:p w:rsidR="007B63C2" w:rsidRDefault="007B63C2">
            <w:pPr>
              <w:pStyle w:val="ConsPlusNormal"/>
              <w:jc w:val="center"/>
            </w:pPr>
            <w:r>
              <w:t>764 013,4</w:t>
            </w:r>
          </w:p>
        </w:tc>
        <w:tc>
          <w:tcPr>
            <w:tcW w:w="1417" w:type="dxa"/>
          </w:tcPr>
          <w:p w:rsidR="007B63C2" w:rsidRDefault="007B63C2">
            <w:pPr>
              <w:pStyle w:val="ConsPlusNormal"/>
              <w:jc w:val="center"/>
            </w:pPr>
            <w:r>
              <w:t>649 500,0</w:t>
            </w:r>
          </w:p>
        </w:tc>
        <w:tc>
          <w:tcPr>
            <w:tcW w:w="1417" w:type="dxa"/>
          </w:tcPr>
          <w:p w:rsidR="007B63C2" w:rsidRDefault="007B63C2">
            <w:pPr>
              <w:pStyle w:val="ConsPlusNormal"/>
              <w:jc w:val="center"/>
            </w:pPr>
            <w:r>
              <w:t>1 055 946,0</w:t>
            </w:r>
          </w:p>
        </w:tc>
        <w:tc>
          <w:tcPr>
            <w:tcW w:w="1417" w:type="dxa"/>
          </w:tcPr>
          <w:p w:rsidR="007B63C2" w:rsidRDefault="007B63C2">
            <w:pPr>
              <w:pStyle w:val="ConsPlusNormal"/>
              <w:jc w:val="center"/>
            </w:pPr>
            <w:r>
              <w:t>3 990 777,0</w:t>
            </w:r>
          </w:p>
        </w:tc>
        <w:tc>
          <w:tcPr>
            <w:tcW w:w="1417" w:type="dxa"/>
          </w:tcPr>
          <w:p w:rsidR="007B63C2" w:rsidRDefault="007B63C2">
            <w:pPr>
              <w:pStyle w:val="ConsPlusNormal"/>
              <w:jc w:val="center"/>
            </w:pPr>
            <w:r>
              <w:t>2 672 715,3</w:t>
            </w:r>
          </w:p>
        </w:tc>
        <w:tc>
          <w:tcPr>
            <w:tcW w:w="1417" w:type="dxa"/>
          </w:tcPr>
          <w:p w:rsidR="007B63C2" w:rsidRDefault="007B63C2">
            <w:pPr>
              <w:pStyle w:val="ConsPlusNormal"/>
              <w:jc w:val="center"/>
            </w:pPr>
            <w:r>
              <w:t>1 758 083,4</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1 702 037,1</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48 492,0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2 308,0</w:t>
            </w:r>
          </w:p>
        </w:tc>
        <w:tc>
          <w:tcPr>
            <w:tcW w:w="1417" w:type="dxa"/>
          </w:tcPr>
          <w:p w:rsidR="007B63C2" w:rsidRDefault="007B63C2">
            <w:pPr>
              <w:pStyle w:val="ConsPlusNormal"/>
              <w:jc w:val="center"/>
            </w:pPr>
            <w:r>
              <w:t>3 189,0</w:t>
            </w:r>
          </w:p>
        </w:tc>
        <w:tc>
          <w:tcPr>
            <w:tcW w:w="1417" w:type="dxa"/>
          </w:tcPr>
          <w:p w:rsidR="007B63C2" w:rsidRDefault="007B63C2">
            <w:pPr>
              <w:pStyle w:val="ConsPlusNormal"/>
              <w:jc w:val="center"/>
            </w:pPr>
            <w:r>
              <w:t>9 225,0</w:t>
            </w:r>
          </w:p>
        </w:tc>
        <w:tc>
          <w:tcPr>
            <w:tcW w:w="1417" w:type="dxa"/>
          </w:tcPr>
          <w:p w:rsidR="007B63C2" w:rsidRDefault="007B63C2">
            <w:pPr>
              <w:pStyle w:val="ConsPlusNormal"/>
              <w:jc w:val="center"/>
            </w:pPr>
            <w:r>
              <w:t>10 000,0</w:t>
            </w:r>
          </w:p>
        </w:tc>
        <w:tc>
          <w:tcPr>
            <w:tcW w:w="1417" w:type="dxa"/>
          </w:tcPr>
          <w:p w:rsidR="007B63C2" w:rsidRDefault="007B63C2">
            <w:pPr>
              <w:pStyle w:val="ConsPlusNormal"/>
              <w:jc w:val="center"/>
            </w:pPr>
            <w:r>
              <w:t>7 700,0</w:t>
            </w:r>
          </w:p>
        </w:tc>
        <w:tc>
          <w:tcPr>
            <w:tcW w:w="1417" w:type="dxa"/>
          </w:tcPr>
          <w:p w:rsidR="007B63C2" w:rsidRDefault="007B63C2">
            <w:pPr>
              <w:pStyle w:val="ConsPlusNormal"/>
              <w:jc w:val="center"/>
            </w:pPr>
            <w:r>
              <w:t>9 000,0</w:t>
            </w:r>
          </w:p>
        </w:tc>
        <w:tc>
          <w:tcPr>
            <w:tcW w:w="1417" w:type="dxa"/>
          </w:tcPr>
          <w:p w:rsidR="007B63C2" w:rsidRDefault="007B63C2">
            <w:pPr>
              <w:pStyle w:val="ConsPlusNormal"/>
              <w:jc w:val="center"/>
            </w:pPr>
            <w:r>
              <w:t>1 670,0</w:t>
            </w:r>
          </w:p>
        </w:tc>
        <w:tc>
          <w:tcPr>
            <w:tcW w:w="1417" w:type="dxa"/>
          </w:tcPr>
          <w:p w:rsidR="007B63C2" w:rsidRDefault="007B63C2">
            <w:pPr>
              <w:pStyle w:val="ConsPlusNormal"/>
              <w:jc w:val="center"/>
            </w:pPr>
            <w:r>
              <w:t>1 600,0</w:t>
            </w:r>
          </w:p>
        </w:tc>
        <w:tc>
          <w:tcPr>
            <w:tcW w:w="1417" w:type="dxa"/>
          </w:tcPr>
          <w:p w:rsidR="007B63C2" w:rsidRDefault="007B63C2">
            <w:pPr>
              <w:pStyle w:val="ConsPlusNormal"/>
              <w:jc w:val="center"/>
            </w:pPr>
            <w:r>
              <w:t>1 900,0</w:t>
            </w:r>
          </w:p>
        </w:tc>
        <w:tc>
          <w:tcPr>
            <w:tcW w:w="1417" w:type="dxa"/>
          </w:tcPr>
          <w:p w:rsidR="007B63C2" w:rsidRDefault="007B63C2">
            <w:pPr>
              <w:pStyle w:val="ConsPlusNormal"/>
              <w:jc w:val="center"/>
            </w:pPr>
            <w:r>
              <w:t>950,0</w:t>
            </w:r>
          </w:p>
        </w:tc>
        <w:tc>
          <w:tcPr>
            <w:tcW w:w="1417" w:type="dxa"/>
          </w:tcPr>
          <w:p w:rsidR="007B63C2" w:rsidRDefault="007B63C2">
            <w:pPr>
              <w:pStyle w:val="ConsPlusNormal"/>
              <w:jc w:val="center"/>
            </w:pPr>
            <w:r>
              <w:t>950,0</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3 184 599,0</w:t>
            </w:r>
          </w:p>
        </w:tc>
        <w:tc>
          <w:tcPr>
            <w:tcW w:w="1417" w:type="dxa"/>
          </w:tcPr>
          <w:p w:rsidR="007B63C2" w:rsidRDefault="007B63C2">
            <w:pPr>
              <w:pStyle w:val="ConsPlusNormal"/>
              <w:jc w:val="center"/>
            </w:pPr>
            <w:r>
              <w:t>150 000,0</w:t>
            </w:r>
          </w:p>
        </w:tc>
        <w:tc>
          <w:tcPr>
            <w:tcW w:w="1417" w:type="dxa"/>
          </w:tcPr>
          <w:p w:rsidR="007B63C2" w:rsidRDefault="007B63C2">
            <w:pPr>
              <w:pStyle w:val="ConsPlusNormal"/>
              <w:jc w:val="center"/>
            </w:pPr>
            <w:r>
              <w:t>162 096,0</w:t>
            </w:r>
          </w:p>
        </w:tc>
        <w:tc>
          <w:tcPr>
            <w:tcW w:w="1417" w:type="dxa"/>
          </w:tcPr>
          <w:p w:rsidR="007B63C2" w:rsidRDefault="007B63C2">
            <w:pPr>
              <w:pStyle w:val="ConsPlusNormal"/>
              <w:jc w:val="center"/>
            </w:pPr>
            <w:r>
              <w:t>167 610,5</w:t>
            </w:r>
          </w:p>
        </w:tc>
        <w:tc>
          <w:tcPr>
            <w:tcW w:w="1417" w:type="dxa"/>
          </w:tcPr>
          <w:p w:rsidR="007B63C2" w:rsidRDefault="007B63C2">
            <w:pPr>
              <w:pStyle w:val="ConsPlusNormal"/>
              <w:jc w:val="center"/>
            </w:pPr>
            <w:r>
              <w:t>207 607,0</w:t>
            </w:r>
          </w:p>
        </w:tc>
        <w:tc>
          <w:tcPr>
            <w:tcW w:w="1417" w:type="dxa"/>
          </w:tcPr>
          <w:p w:rsidR="007B63C2" w:rsidRDefault="007B63C2">
            <w:pPr>
              <w:pStyle w:val="ConsPlusNormal"/>
              <w:jc w:val="center"/>
            </w:pPr>
            <w:r>
              <w:t>191 060,0</w:t>
            </w:r>
          </w:p>
        </w:tc>
        <w:tc>
          <w:tcPr>
            <w:tcW w:w="1417" w:type="dxa"/>
          </w:tcPr>
          <w:p w:rsidR="007B63C2" w:rsidRDefault="007B63C2">
            <w:pPr>
              <w:pStyle w:val="ConsPlusNormal"/>
              <w:jc w:val="center"/>
            </w:pPr>
            <w:r>
              <w:t>301 560,0</w:t>
            </w:r>
          </w:p>
        </w:tc>
        <w:tc>
          <w:tcPr>
            <w:tcW w:w="1417" w:type="dxa"/>
          </w:tcPr>
          <w:p w:rsidR="007B63C2" w:rsidRDefault="007B63C2">
            <w:pPr>
              <w:pStyle w:val="ConsPlusNormal"/>
              <w:jc w:val="center"/>
            </w:pPr>
            <w:r>
              <w:t>318 015,5</w:t>
            </w:r>
          </w:p>
        </w:tc>
        <w:tc>
          <w:tcPr>
            <w:tcW w:w="1417" w:type="dxa"/>
          </w:tcPr>
          <w:p w:rsidR="007B63C2" w:rsidRDefault="007B63C2">
            <w:pPr>
              <w:pStyle w:val="ConsPlusNormal"/>
              <w:jc w:val="center"/>
            </w:pPr>
            <w:r>
              <w:t>316 510,0</w:t>
            </w:r>
          </w:p>
        </w:tc>
        <w:tc>
          <w:tcPr>
            <w:tcW w:w="1417" w:type="dxa"/>
          </w:tcPr>
          <w:p w:rsidR="007B63C2" w:rsidRDefault="007B63C2">
            <w:pPr>
              <w:pStyle w:val="ConsPlusNormal"/>
              <w:jc w:val="center"/>
            </w:pPr>
            <w:r>
              <w:t>332 560,0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850" w:type="dxa"/>
          </w:tcPr>
          <w:p w:rsidR="007B63C2" w:rsidRDefault="007B63C2">
            <w:pPr>
              <w:pStyle w:val="ConsPlusNormal"/>
            </w:pPr>
          </w:p>
        </w:tc>
      </w:tr>
      <w:tr w:rsidR="007B63C2">
        <w:tc>
          <w:tcPr>
            <w:tcW w:w="2268" w:type="dxa"/>
          </w:tcPr>
          <w:p w:rsidR="007B63C2" w:rsidRDefault="007B63C2">
            <w:pPr>
              <w:pStyle w:val="ConsPlusNormal"/>
            </w:pPr>
            <w:r>
              <w:t>Капитальные вложения,</w:t>
            </w:r>
          </w:p>
          <w:p w:rsidR="007B63C2" w:rsidRDefault="007B63C2">
            <w:pPr>
              <w:pStyle w:val="ConsPlusNormal"/>
            </w:pPr>
            <w:r>
              <w:t>в том числе из:</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НИОКР &lt;**&gt;,</w:t>
            </w:r>
          </w:p>
          <w:p w:rsidR="007B63C2" w:rsidRDefault="007B63C2">
            <w:pPr>
              <w:pStyle w:val="ConsPlusNormal"/>
            </w:pPr>
            <w:r>
              <w:lastRenderedPageBreak/>
              <w:t>в том числе из:</w:t>
            </w:r>
          </w:p>
        </w:tc>
        <w:tc>
          <w:tcPr>
            <w:tcW w:w="1417" w:type="dxa"/>
          </w:tcPr>
          <w:p w:rsidR="007B63C2" w:rsidRDefault="007B63C2">
            <w:pPr>
              <w:pStyle w:val="ConsPlusNormal"/>
              <w:jc w:val="center"/>
            </w:pPr>
            <w:r>
              <w:lastRenderedPageBreak/>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lastRenderedPageBreak/>
              <w:t>областного бюджета</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Прочие расходы,</w:t>
            </w:r>
          </w:p>
          <w:p w:rsidR="007B63C2" w:rsidRDefault="007B63C2">
            <w:pPr>
              <w:pStyle w:val="ConsPlusNormal"/>
            </w:pPr>
            <w:r>
              <w:t>в том числе из:</w:t>
            </w:r>
          </w:p>
        </w:tc>
        <w:tc>
          <w:tcPr>
            <w:tcW w:w="1417" w:type="dxa"/>
          </w:tcPr>
          <w:p w:rsidR="007B63C2" w:rsidRDefault="007B63C2">
            <w:pPr>
              <w:pStyle w:val="ConsPlusNormal"/>
              <w:jc w:val="center"/>
            </w:pPr>
            <w:r>
              <w:t>28 088 253,7</w:t>
            </w:r>
          </w:p>
        </w:tc>
        <w:tc>
          <w:tcPr>
            <w:tcW w:w="1417" w:type="dxa"/>
          </w:tcPr>
          <w:p w:rsidR="007B63C2" w:rsidRDefault="007B63C2">
            <w:pPr>
              <w:pStyle w:val="ConsPlusNormal"/>
              <w:jc w:val="center"/>
            </w:pPr>
            <w:r>
              <w:t>1 325 921,5</w:t>
            </w:r>
          </w:p>
        </w:tc>
        <w:tc>
          <w:tcPr>
            <w:tcW w:w="1417" w:type="dxa"/>
          </w:tcPr>
          <w:p w:rsidR="007B63C2" w:rsidRDefault="007B63C2">
            <w:pPr>
              <w:pStyle w:val="ConsPlusNormal"/>
              <w:jc w:val="center"/>
            </w:pPr>
            <w:r>
              <w:t>1 463 171,3</w:t>
            </w:r>
          </w:p>
        </w:tc>
        <w:tc>
          <w:tcPr>
            <w:tcW w:w="1417" w:type="dxa"/>
          </w:tcPr>
          <w:p w:rsidR="007B63C2" w:rsidRDefault="007B63C2">
            <w:pPr>
              <w:pStyle w:val="ConsPlusNormal"/>
              <w:jc w:val="center"/>
            </w:pPr>
            <w:r>
              <w:t>1 486 544,9</w:t>
            </w:r>
          </w:p>
        </w:tc>
        <w:tc>
          <w:tcPr>
            <w:tcW w:w="1417" w:type="dxa"/>
          </w:tcPr>
          <w:p w:rsidR="007B63C2" w:rsidRDefault="007B63C2">
            <w:pPr>
              <w:pStyle w:val="ConsPlusNormal"/>
              <w:jc w:val="center"/>
            </w:pPr>
            <w:r>
              <w:t>1 458 090,1</w:t>
            </w:r>
          </w:p>
        </w:tc>
        <w:tc>
          <w:tcPr>
            <w:tcW w:w="1417" w:type="dxa"/>
          </w:tcPr>
          <w:p w:rsidR="007B63C2" w:rsidRDefault="007B63C2">
            <w:pPr>
              <w:pStyle w:val="ConsPlusNormal"/>
              <w:jc w:val="center"/>
            </w:pPr>
            <w:r>
              <w:t>1 394 287,2</w:t>
            </w:r>
          </w:p>
        </w:tc>
        <w:tc>
          <w:tcPr>
            <w:tcW w:w="1417" w:type="dxa"/>
          </w:tcPr>
          <w:p w:rsidR="007B63C2" w:rsidRDefault="007B63C2">
            <w:pPr>
              <w:pStyle w:val="ConsPlusNormal"/>
              <w:jc w:val="center"/>
            </w:pPr>
            <w:r>
              <w:t>1 913 744,8</w:t>
            </w:r>
          </w:p>
        </w:tc>
        <w:tc>
          <w:tcPr>
            <w:tcW w:w="1417" w:type="dxa"/>
          </w:tcPr>
          <w:p w:rsidR="007B63C2" w:rsidRDefault="007B63C2">
            <w:pPr>
              <w:pStyle w:val="ConsPlusNormal"/>
              <w:jc w:val="center"/>
            </w:pPr>
            <w:r>
              <w:t>4 894 954,1</w:t>
            </w:r>
          </w:p>
        </w:tc>
        <w:tc>
          <w:tcPr>
            <w:tcW w:w="1417" w:type="dxa"/>
          </w:tcPr>
          <w:p w:rsidR="007B63C2" w:rsidRDefault="007B63C2">
            <w:pPr>
              <w:pStyle w:val="ConsPlusNormal"/>
              <w:jc w:val="center"/>
            </w:pPr>
            <w:r>
              <w:t>3 544 202,8</w:t>
            </w:r>
          </w:p>
        </w:tc>
        <w:tc>
          <w:tcPr>
            <w:tcW w:w="1417" w:type="dxa"/>
          </w:tcPr>
          <w:p w:rsidR="007B63C2" w:rsidRDefault="007B63C2">
            <w:pPr>
              <w:pStyle w:val="ConsPlusNormal"/>
              <w:jc w:val="center"/>
            </w:pPr>
            <w:r>
              <w:t>2 630 832,5</w:t>
            </w:r>
          </w:p>
        </w:tc>
        <w:tc>
          <w:tcPr>
            <w:tcW w:w="1417" w:type="dxa"/>
          </w:tcPr>
          <w:p w:rsidR="007B63C2" w:rsidRDefault="007B63C2">
            <w:pPr>
              <w:pStyle w:val="ConsPlusNormal"/>
              <w:jc w:val="center"/>
            </w:pPr>
            <w:r>
              <w:t>2 670 605,0</w:t>
            </w:r>
          </w:p>
        </w:tc>
        <w:tc>
          <w:tcPr>
            <w:tcW w:w="1417" w:type="dxa"/>
          </w:tcPr>
          <w:p w:rsidR="007B63C2" w:rsidRDefault="007B63C2">
            <w:pPr>
              <w:pStyle w:val="ConsPlusNormal"/>
              <w:jc w:val="center"/>
            </w:pPr>
            <w:r>
              <w:t>2 705 579,6</w:t>
            </w:r>
          </w:p>
        </w:tc>
        <w:tc>
          <w:tcPr>
            <w:tcW w:w="1417" w:type="dxa"/>
          </w:tcPr>
          <w:p w:rsidR="007B63C2" w:rsidRDefault="007B63C2">
            <w:pPr>
              <w:pStyle w:val="ConsPlusNormal"/>
              <w:jc w:val="center"/>
            </w:pPr>
            <w:r>
              <w:t>2 600 319,9</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w:t>
            </w:r>
          </w:p>
        </w:tc>
        <w:tc>
          <w:tcPr>
            <w:tcW w:w="1417" w:type="dxa"/>
          </w:tcPr>
          <w:p w:rsidR="007B63C2" w:rsidRDefault="007B63C2">
            <w:pPr>
              <w:pStyle w:val="ConsPlusNormal"/>
              <w:jc w:val="center"/>
            </w:pPr>
            <w:r>
              <w:t>6 304 705,7</w:t>
            </w:r>
          </w:p>
        </w:tc>
        <w:tc>
          <w:tcPr>
            <w:tcW w:w="1417" w:type="dxa"/>
          </w:tcPr>
          <w:p w:rsidR="007B63C2" w:rsidRDefault="007B63C2">
            <w:pPr>
              <w:pStyle w:val="ConsPlusNormal"/>
              <w:jc w:val="center"/>
            </w:pPr>
            <w:r>
              <w:t>478 510,0</w:t>
            </w:r>
          </w:p>
        </w:tc>
        <w:tc>
          <w:tcPr>
            <w:tcW w:w="1417" w:type="dxa"/>
          </w:tcPr>
          <w:p w:rsidR="007B63C2" w:rsidRDefault="007B63C2">
            <w:pPr>
              <w:pStyle w:val="ConsPlusNormal"/>
              <w:jc w:val="center"/>
            </w:pPr>
            <w:r>
              <w:t>473 565,6</w:t>
            </w:r>
          </w:p>
        </w:tc>
        <w:tc>
          <w:tcPr>
            <w:tcW w:w="1417" w:type="dxa"/>
          </w:tcPr>
          <w:p w:rsidR="007B63C2" w:rsidRDefault="007B63C2">
            <w:pPr>
              <w:pStyle w:val="ConsPlusNormal"/>
              <w:jc w:val="center"/>
            </w:pPr>
            <w:r>
              <w:t>455 727,4</w:t>
            </w:r>
          </w:p>
        </w:tc>
        <w:tc>
          <w:tcPr>
            <w:tcW w:w="1417" w:type="dxa"/>
          </w:tcPr>
          <w:p w:rsidR="007B63C2" w:rsidRDefault="007B63C2">
            <w:pPr>
              <w:pStyle w:val="ConsPlusNormal"/>
              <w:jc w:val="center"/>
            </w:pPr>
            <w:r>
              <w:t>477 244,7</w:t>
            </w:r>
          </w:p>
        </w:tc>
        <w:tc>
          <w:tcPr>
            <w:tcW w:w="1417" w:type="dxa"/>
          </w:tcPr>
          <w:p w:rsidR="007B63C2" w:rsidRDefault="007B63C2">
            <w:pPr>
              <w:pStyle w:val="ConsPlusNormal"/>
              <w:jc w:val="center"/>
            </w:pPr>
            <w:r>
              <w:t>543 727,2</w:t>
            </w:r>
          </w:p>
        </w:tc>
        <w:tc>
          <w:tcPr>
            <w:tcW w:w="1417" w:type="dxa"/>
          </w:tcPr>
          <w:p w:rsidR="007B63C2" w:rsidRDefault="007B63C2">
            <w:pPr>
              <w:pStyle w:val="ConsPlusNormal"/>
              <w:jc w:val="center"/>
            </w:pPr>
            <w:r>
              <w:t>548 538,8</w:t>
            </w:r>
          </w:p>
        </w:tc>
        <w:tc>
          <w:tcPr>
            <w:tcW w:w="1417" w:type="dxa"/>
          </w:tcPr>
          <w:p w:rsidR="007B63C2" w:rsidRDefault="007B63C2">
            <w:pPr>
              <w:pStyle w:val="ConsPlusNormal"/>
              <w:jc w:val="center"/>
            </w:pPr>
            <w:r>
              <w:t>577 161,6</w:t>
            </w:r>
          </w:p>
        </w:tc>
        <w:tc>
          <w:tcPr>
            <w:tcW w:w="1417" w:type="dxa"/>
          </w:tcPr>
          <w:p w:rsidR="007B63C2" w:rsidRDefault="007B63C2">
            <w:pPr>
              <w:pStyle w:val="ConsPlusNormal"/>
              <w:jc w:val="center"/>
            </w:pPr>
            <w:r>
              <w:t>553 307,5</w:t>
            </w:r>
          </w:p>
        </w:tc>
        <w:tc>
          <w:tcPr>
            <w:tcW w:w="1417" w:type="dxa"/>
          </w:tcPr>
          <w:p w:rsidR="007B63C2" w:rsidRDefault="007B63C2">
            <w:pPr>
              <w:pStyle w:val="ConsPlusNormal"/>
              <w:jc w:val="center"/>
            </w:pPr>
            <w:r>
              <w:t>538 589,1</w:t>
            </w:r>
          </w:p>
        </w:tc>
        <w:tc>
          <w:tcPr>
            <w:tcW w:w="1417" w:type="dxa"/>
          </w:tcPr>
          <w:p w:rsidR="007B63C2" w:rsidRDefault="007B63C2">
            <w:pPr>
              <w:pStyle w:val="ConsPlusNormal"/>
              <w:jc w:val="center"/>
            </w:pPr>
            <w:r>
              <w:t>535 468,2</w:t>
            </w:r>
          </w:p>
        </w:tc>
        <w:tc>
          <w:tcPr>
            <w:tcW w:w="1417" w:type="dxa"/>
          </w:tcPr>
          <w:p w:rsidR="007B63C2" w:rsidRDefault="007B63C2">
            <w:pPr>
              <w:pStyle w:val="ConsPlusNormal"/>
              <w:jc w:val="center"/>
            </w:pPr>
            <w:r>
              <w:t>571 392,8</w:t>
            </w:r>
          </w:p>
        </w:tc>
        <w:tc>
          <w:tcPr>
            <w:tcW w:w="1417" w:type="dxa"/>
          </w:tcPr>
          <w:p w:rsidR="007B63C2" w:rsidRDefault="007B63C2">
            <w:pPr>
              <w:pStyle w:val="ConsPlusNormal"/>
              <w:jc w:val="center"/>
            </w:pPr>
            <w:r>
              <w:t>551 472,8</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18 550 457,0</w:t>
            </w:r>
          </w:p>
        </w:tc>
        <w:tc>
          <w:tcPr>
            <w:tcW w:w="1417" w:type="dxa"/>
          </w:tcPr>
          <w:p w:rsidR="007B63C2" w:rsidRDefault="007B63C2">
            <w:pPr>
              <w:pStyle w:val="ConsPlusNormal"/>
              <w:jc w:val="center"/>
            </w:pPr>
            <w:r>
              <w:t>697 411,5</w:t>
            </w:r>
          </w:p>
        </w:tc>
        <w:tc>
          <w:tcPr>
            <w:tcW w:w="1417" w:type="dxa"/>
          </w:tcPr>
          <w:p w:rsidR="007B63C2" w:rsidRDefault="007B63C2">
            <w:pPr>
              <w:pStyle w:val="ConsPlusNormal"/>
              <w:jc w:val="center"/>
            </w:pPr>
            <w:r>
              <w:t>825 201,7</w:t>
            </w:r>
          </w:p>
        </w:tc>
        <w:tc>
          <w:tcPr>
            <w:tcW w:w="1417" w:type="dxa"/>
          </w:tcPr>
          <w:p w:rsidR="007B63C2" w:rsidRDefault="007B63C2">
            <w:pPr>
              <w:pStyle w:val="ConsPlusNormal"/>
              <w:jc w:val="center"/>
            </w:pPr>
            <w:r>
              <w:t>860 018,0</w:t>
            </w:r>
          </w:p>
        </w:tc>
        <w:tc>
          <w:tcPr>
            <w:tcW w:w="1417" w:type="dxa"/>
          </w:tcPr>
          <w:p w:rsidR="007B63C2" w:rsidRDefault="007B63C2">
            <w:pPr>
              <w:pStyle w:val="ConsPlusNormal"/>
              <w:jc w:val="center"/>
            </w:pPr>
            <w:r>
              <w:t>764 013,4</w:t>
            </w:r>
          </w:p>
        </w:tc>
        <w:tc>
          <w:tcPr>
            <w:tcW w:w="1417" w:type="dxa"/>
          </w:tcPr>
          <w:p w:rsidR="007B63C2" w:rsidRDefault="007B63C2">
            <w:pPr>
              <w:pStyle w:val="ConsPlusNormal"/>
              <w:jc w:val="center"/>
            </w:pPr>
            <w:r>
              <w:t>649 500,0</w:t>
            </w:r>
          </w:p>
        </w:tc>
        <w:tc>
          <w:tcPr>
            <w:tcW w:w="1417" w:type="dxa"/>
          </w:tcPr>
          <w:p w:rsidR="007B63C2" w:rsidRDefault="007B63C2">
            <w:pPr>
              <w:pStyle w:val="ConsPlusNormal"/>
              <w:jc w:val="center"/>
            </w:pPr>
            <w:r>
              <w:t>1 055 946,0</w:t>
            </w:r>
          </w:p>
        </w:tc>
        <w:tc>
          <w:tcPr>
            <w:tcW w:w="1417" w:type="dxa"/>
          </w:tcPr>
          <w:p w:rsidR="007B63C2" w:rsidRDefault="007B63C2">
            <w:pPr>
              <w:pStyle w:val="ConsPlusNormal"/>
              <w:jc w:val="center"/>
            </w:pPr>
            <w:r>
              <w:t>3 990 777,0</w:t>
            </w:r>
          </w:p>
        </w:tc>
        <w:tc>
          <w:tcPr>
            <w:tcW w:w="1417" w:type="dxa"/>
          </w:tcPr>
          <w:p w:rsidR="007B63C2" w:rsidRDefault="007B63C2">
            <w:pPr>
              <w:pStyle w:val="ConsPlusNormal"/>
              <w:jc w:val="center"/>
            </w:pPr>
            <w:r>
              <w:t>2 672 715,3</w:t>
            </w:r>
          </w:p>
        </w:tc>
        <w:tc>
          <w:tcPr>
            <w:tcW w:w="1417" w:type="dxa"/>
          </w:tcPr>
          <w:p w:rsidR="007B63C2" w:rsidRDefault="007B63C2">
            <w:pPr>
              <w:pStyle w:val="ConsPlusNormal"/>
              <w:jc w:val="center"/>
            </w:pPr>
            <w:r>
              <w:t>1 758 083,4</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1 787 376,8</w:t>
            </w:r>
          </w:p>
        </w:tc>
        <w:tc>
          <w:tcPr>
            <w:tcW w:w="1417" w:type="dxa"/>
          </w:tcPr>
          <w:p w:rsidR="007B63C2" w:rsidRDefault="007B63C2">
            <w:pPr>
              <w:pStyle w:val="ConsPlusNormal"/>
              <w:jc w:val="center"/>
            </w:pPr>
            <w:r>
              <w:t>1 702 037,1</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48 492,0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2 308,0</w:t>
            </w:r>
          </w:p>
        </w:tc>
        <w:tc>
          <w:tcPr>
            <w:tcW w:w="1417" w:type="dxa"/>
          </w:tcPr>
          <w:p w:rsidR="007B63C2" w:rsidRDefault="007B63C2">
            <w:pPr>
              <w:pStyle w:val="ConsPlusNormal"/>
              <w:jc w:val="center"/>
            </w:pPr>
            <w:r>
              <w:t>3 189,0</w:t>
            </w:r>
          </w:p>
        </w:tc>
        <w:tc>
          <w:tcPr>
            <w:tcW w:w="1417" w:type="dxa"/>
          </w:tcPr>
          <w:p w:rsidR="007B63C2" w:rsidRDefault="007B63C2">
            <w:pPr>
              <w:pStyle w:val="ConsPlusNormal"/>
              <w:jc w:val="center"/>
            </w:pPr>
            <w:r>
              <w:t>9 225,0</w:t>
            </w:r>
          </w:p>
        </w:tc>
        <w:tc>
          <w:tcPr>
            <w:tcW w:w="1417" w:type="dxa"/>
          </w:tcPr>
          <w:p w:rsidR="007B63C2" w:rsidRDefault="007B63C2">
            <w:pPr>
              <w:pStyle w:val="ConsPlusNormal"/>
              <w:jc w:val="center"/>
            </w:pPr>
            <w:r>
              <w:t>10 000,0</w:t>
            </w:r>
          </w:p>
        </w:tc>
        <w:tc>
          <w:tcPr>
            <w:tcW w:w="1417" w:type="dxa"/>
          </w:tcPr>
          <w:p w:rsidR="007B63C2" w:rsidRDefault="007B63C2">
            <w:pPr>
              <w:pStyle w:val="ConsPlusNormal"/>
              <w:jc w:val="center"/>
            </w:pPr>
            <w:r>
              <w:t>7 700,0</w:t>
            </w:r>
          </w:p>
        </w:tc>
        <w:tc>
          <w:tcPr>
            <w:tcW w:w="1417" w:type="dxa"/>
          </w:tcPr>
          <w:p w:rsidR="007B63C2" w:rsidRDefault="007B63C2">
            <w:pPr>
              <w:pStyle w:val="ConsPlusNormal"/>
              <w:jc w:val="center"/>
            </w:pPr>
            <w:r>
              <w:t>9 000,0</w:t>
            </w:r>
          </w:p>
        </w:tc>
        <w:tc>
          <w:tcPr>
            <w:tcW w:w="1417" w:type="dxa"/>
          </w:tcPr>
          <w:p w:rsidR="007B63C2" w:rsidRDefault="007B63C2">
            <w:pPr>
              <w:pStyle w:val="ConsPlusNormal"/>
              <w:jc w:val="center"/>
            </w:pPr>
            <w:r>
              <w:t>1 670,0</w:t>
            </w:r>
          </w:p>
        </w:tc>
        <w:tc>
          <w:tcPr>
            <w:tcW w:w="1417" w:type="dxa"/>
          </w:tcPr>
          <w:p w:rsidR="007B63C2" w:rsidRDefault="007B63C2">
            <w:pPr>
              <w:pStyle w:val="ConsPlusNormal"/>
              <w:jc w:val="center"/>
            </w:pPr>
            <w:r>
              <w:t>1 600,0</w:t>
            </w:r>
          </w:p>
        </w:tc>
        <w:tc>
          <w:tcPr>
            <w:tcW w:w="1417" w:type="dxa"/>
          </w:tcPr>
          <w:p w:rsidR="007B63C2" w:rsidRDefault="007B63C2">
            <w:pPr>
              <w:pStyle w:val="ConsPlusNormal"/>
              <w:jc w:val="center"/>
            </w:pPr>
            <w:r>
              <w:t>1 900,0</w:t>
            </w:r>
          </w:p>
        </w:tc>
        <w:tc>
          <w:tcPr>
            <w:tcW w:w="1417" w:type="dxa"/>
          </w:tcPr>
          <w:p w:rsidR="007B63C2" w:rsidRDefault="007B63C2">
            <w:pPr>
              <w:pStyle w:val="ConsPlusNormal"/>
              <w:jc w:val="center"/>
            </w:pPr>
            <w:r>
              <w:t>950,0</w:t>
            </w:r>
          </w:p>
        </w:tc>
        <w:tc>
          <w:tcPr>
            <w:tcW w:w="1417" w:type="dxa"/>
          </w:tcPr>
          <w:p w:rsidR="007B63C2" w:rsidRDefault="007B63C2">
            <w:pPr>
              <w:pStyle w:val="ConsPlusNormal"/>
              <w:jc w:val="center"/>
            </w:pPr>
            <w:r>
              <w:t>950,0</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3 184 599,0</w:t>
            </w:r>
          </w:p>
        </w:tc>
        <w:tc>
          <w:tcPr>
            <w:tcW w:w="1417" w:type="dxa"/>
          </w:tcPr>
          <w:p w:rsidR="007B63C2" w:rsidRDefault="007B63C2">
            <w:pPr>
              <w:pStyle w:val="ConsPlusNormal"/>
              <w:jc w:val="center"/>
            </w:pPr>
            <w:r>
              <w:t>150 000,0</w:t>
            </w:r>
          </w:p>
        </w:tc>
        <w:tc>
          <w:tcPr>
            <w:tcW w:w="1417" w:type="dxa"/>
          </w:tcPr>
          <w:p w:rsidR="007B63C2" w:rsidRDefault="007B63C2">
            <w:pPr>
              <w:pStyle w:val="ConsPlusNormal"/>
              <w:jc w:val="center"/>
            </w:pPr>
            <w:r>
              <w:t>162 096,0</w:t>
            </w:r>
          </w:p>
        </w:tc>
        <w:tc>
          <w:tcPr>
            <w:tcW w:w="1417" w:type="dxa"/>
          </w:tcPr>
          <w:p w:rsidR="007B63C2" w:rsidRDefault="007B63C2">
            <w:pPr>
              <w:pStyle w:val="ConsPlusNormal"/>
              <w:jc w:val="center"/>
            </w:pPr>
            <w:r>
              <w:t>167 610,5</w:t>
            </w:r>
          </w:p>
        </w:tc>
        <w:tc>
          <w:tcPr>
            <w:tcW w:w="1417" w:type="dxa"/>
          </w:tcPr>
          <w:p w:rsidR="007B63C2" w:rsidRDefault="007B63C2">
            <w:pPr>
              <w:pStyle w:val="ConsPlusNormal"/>
              <w:jc w:val="center"/>
            </w:pPr>
            <w:r>
              <w:t>207 607,0</w:t>
            </w:r>
          </w:p>
        </w:tc>
        <w:tc>
          <w:tcPr>
            <w:tcW w:w="1417" w:type="dxa"/>
          </w:tcPr>
          <w:p w:rsidR="007B63C2" w:rsidRDefault="007B63C2">
            <w:pPr>
              <w:pStyle w:val="ConsPlusNormal"/>
              <w:jc w:val="center"/>
            </w:pPr>
            <w:r>
              <w:t>191 060,0</w:t>
            </w:r>
          </w:p>
        </w:tc>
        <w:tc>
          <w:tcPr>
            <w:tcW w:w="1417" w:type="dxa"/>
          </w:tcPr>
          <w:p w:rsidR="007B63C2" w:rsidRDefault="007B63C2">
            <w:pPr>
              <w:pStyle w:val="ConsPlusNormal"/>
              <w:jc w:val="center"/>
            </w:pPr>
            <w:r>
              <w:t>301 560,0</w:t>
            </w:r>
          </w:p>
        </w:tc>
        <w:tc>
          <w:tcPr>
            <w:tcW w:w="1417" w:type="dxa"/>
          </w:tcPr>
          <w:p w:rsidR="007B63C2" w:rsidRDefault="007B63C2">
            <w:pPr>
              <w:pStyle w:val="ConsPlusNormal"/>
              <w:jc w:val="center"/>
            </w:pPr>
            <w:r>
              <w:t>318 015,5</w:t>
            </w:r>
          </w:p>
        </w:tc>
        <w:tc>
          <w:tcPr>
            <w:tcW w:w="1417" w:type="dxa"/>
          </w:tcPr>
          <w:p w:rsidR="007B63C2" w:rsidRDefault="007B63C2">
            <w:pPr>
              <w:pStyle w:val="ConsPlusNormal"/>
              <w:jc w:val="center"/>
            </w:pPr>
            <w:r>
              <w:t>316 510,0</w:t>
            </w:r>
          </w:p>
        </w:tc>
        <w:tc>
          <w:tcPr>
            <w:tcW w:w="1417" w:type="dxa"/>
          </w:tcPr>
          <w:p w:rsidR="007B63C2" w:rsidRDefault="007B63C2">
            <w:pPr>
              <w:pStyle w:val="ConsPlusNormal"/>
              <w:jc w:val="center"/>
            </w:pPr>
            <w:r>
              <w:t>332 560,0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1417" w:type="dxa"/>
          </w:tcPr>
          <w:p w:rsidR="007B63C2" w:rsidRDefault="007B63C2">
            <w:pPr>
              <w:pStyle w:val="ConsPlusNormal"/>
              <w:jc w:val="center"/>
            </w:pPr>
            <w:r>
              <w:t>345 860,0</w:t>
            </w:r>
          </w:p>
        </w:tc>
        <w:tc>
          <w:tcPr>
            <w:tcW w:w="850" w:type="dxa"/>
          </w:tcPr>
          <w:p w:rsidR="007B63C2" w:rsidRDefault="007B63C2">
            <w:pPr>
              <w:pStyle w:val="ConsPlusNormal"/>
            </w:pPr>
          </w:p>
        </w:tc>
      </w:tr>
      <w:tr w:rsidR="007B63C2">
        <w:tc>
          <w:tcPr>
            <w:tcW w:w="2268" w:type="dxa"/>
          </w:tcPr>
          <w:p w:rsidR="007B63C2" w:rsidRDefault="007B63C2">
            <w:pPr>
              <w:pStyle w:val="ConsPlusNormal"/>
            </w:pPr>
            <w:r>
              <w:t>Всего налоговых расходов</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1539" w:type="dxa"/>
            <w:gridSpan w:val="15"/>
          </w:tcPr>
          <w:p w:rsidR="007B63C2" w:rsidRDefault="007B63C2">
            <w:pPr>
              <w:pStyle w:val="ConsPlusNormal"/>
            </w:pPr>
            <w:r>
              <w:t>Справочно:</w:t>
            </w:r>
          </w:p>
        </w:tc>
      </w:tr>
      <w:tr w:rsidR="007B63C2">
        <w:tc>
          <w:tcPr>
            <w:tcW w:w="21539" w:type="dxa"/>
            <w:gridSpan w:val="15"/>
          </w:tcPr>
          <w:p w:rsidR="007B63C2" w:rsidRDefault="007B63C2">
            <w:pPr>
              <w:pStyle w:val="ConsPlusNormal"/>
              <w:outlineLvl w:val="2"/>
            </w:pPr>
            <w:r>
              <w:t>Министерство образования Новосибирской области (в рамках государственной программы Новосибирской области "Региональная программа развития среднего профессионального образования Новосибирской области", утвержденной постановлением Правительства Новосибирской области от 06.09.2013 N 380-п)</w:t>
            </w:r>
          </w:p>
        </w:tc>
      </w:tr>
      <w:tr w:rsidR="007B63C2">
        <w:tc>
          <w:tcPr>
            <w:tcW w:w="2268" w:type="dxa"/>
          </w:tcPr>
          <w:p w:rsidR="007B63C2" w:rsidRDefault="007B63C2">
            <w:pPr>
              <w:pStyle w:val="ConsPlusNormal"/>
            </w:pPr>
            <w:r>
              <w:t xml:space="preserve">Всего финансовых </w:t>
            </w:r>
            <w:r>
              <w:lastRenderedPageBreak/>
              <w:t>затрат,</w:t>
            </w:r>
          </w:p>
          <w:p w:rsidR="007B63C2" w:rsidRDefault="007B63C2">
            <w:pPr>
              <w:pStyle w:val="ConsPlusNormal"/>
            </w:pPr>
            <w:r>
              <w:t>в том числе из:</w:t>
            </w:r>
          </w:p>
        </w:tc>
        <w:tc>
          <w:tcPr>
            <w:tcW w:w="1417" w:type="dxa"/>
          </w:tcPr>
          <w:p w:rsidR="007B63C2" w:rsidRDefault="007B63C2">
            <w:pPr>
              <w:pStyle w:val="ConsPlusNormal"/>
              <w:jc w:val="center"/>
            </w:pPr>
            <w:r>
              <w:lastRenderedPageBreak/>
              <w:t>3270,9</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1270,9</w:t>
            </w:r>
          </w:p>
        </w:tc>
        <w:tc>
          <w:tcPr>
            <w:tcW w:w="1417" w:type="dxa"/>
          </w:tcPr>
          <w:p w:rsidR="007B63C2" w:rsidRDefault="007B63C2">
            <w:pPr>
              <w:pStyle w:val="ConsPlusNormal"/>
              <w:jc w:val="center"/>
            </w:pPr>
            <w:r>
              <w:t>2000,0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lastRenderedPageBreak/>
              <w:t>областного бюджета</w:t>
            </w:r>
          </w:p>
        </w:tc>
        <w:tc>
          <w:tcPr>
            <w:tcW w:w="1417" w:type="dxa"/>
          </w:tcPr>
          <w:p w:rsidR="007B63C2" w:rsidRDefault="007B63C2">
            <w:pPr>
              <w:pStyle w:val="ConsPlusNormal"/>
              <w:jc w:val="center"/>
            </w:pPr>
            <w:r>
              <w:t>3270,9</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1270,9</w:t>
            </w:r>
          </w:p>
        </w:tc>
        <w:tc>
          <w:tcPr>
            <w:tcW w:w="1417" w:type="dxa"/>
          </w:tcPr>
          <w:p w:rsidR="007B63C2" w:rsidRDefault="007B63C2">
            <w:pPr>
              <w:pStyle w:val="ConsPlusNormal"/>
              <w:jc w:val="center"/>
            </w:pPr>
            <w:r>
              <w:t>2000,0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1539" w:type="dxa"/>
            <w:gridSpan w:val="15"/>
          </w:tcPr>
          <w:p w:rsidR="007B63C2" w:rsidRDefault="007B63C2">
            <w:pPr>
              <w:pStyle w:val="ConsPlusNormal"/>
              <w:outlineLvl w:val="2"/>
            </w:pPr>
            <w:r>
              <w:t>Министерство труда и социального развития Новосибирской области (в рамках государственной программы Новосибирской области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w:t>
            </w:r>
          </w:p>
        </w:tc>
      </w:tr>
      <w:tr w:rsidR="007B63C2">
        <w:tc>
          <w:tcPr>
            <w:tcW w:w="2268" w:type="dxa"/>
          </w:tcPr>
          <w:p w:rsidR="007B63C2" w:rsidRDefault="007B63C2">
            <w:pPr>
              <w:pStyle w:val="ConsPlusNormal"/>
            </w:pPr>
            <w:r>
              <w:t>Всего финансовых затрат,</w:t>
            </w:r>
          </w:p>
          <w:p w:rsidR="007B63C2" w:rsidRDefault="007B63C2">
            <w:pPr>
              <w:pStyle w:val="ConsPlusNormal"/>
            </w:pPr>
            <w:r>
              <w:t>в том числе из:</w:t>
            </w:r>
          </w:p>
        </w:tc>
        <w:tc>
          <w:tcPr>
            <w:tcW w:w="1417" w:type="dxa"/>
          </w:tcPr>
          <w:p w:rsidR="007B63C2" w:rsidRDefault="007B63C2">
            <w:pPr>
              <w:pStyle w:val="ConsPlusNormal"/>
              <w:jc w:val="center"/>
            </w:pPr>
            <w:r>
              <w:t>1600,0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800,0</w:t>
            </w:r>
          </w:p>
        </w:tc>
        <w:tc>
          <w:tcPr>
            <w:tcW w:w="1417" w:type="dxa"/>
          </w:tcPr>
          <w:p w:rsidR="007B63C2" w:rsidRDefault="007B63C2">
            <w:pPr>
              <w:pStyle w:val="ConsPlusNormal"/>
              <w:jc w:val="center"/>
            </w:pPr>
            <w:r>
              <w:t>800,0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областного бюджета &lt;*&gt;</w:t>
            </w:r>
          </w:p>
        </w:tc>
        <w:tc>
          <w:tcPr>
            <w:tcW w:w="1417" w:type="dxa"/>
          </w:tcPr>
          <w:p w:rsidR="007B63C2" w:rsidRDefault="007B63C2">
            <w:pPr>
              <w:pStyle w:val="ConsPlusNormal"/>
              <w:jc w:val="center"/>
            </w:pPr>
            <w:r>
              <w:t>1600,0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800,0</w:t>
            </w:r>
          </w:p>
        </w:tc>
        <w:tc>
          <w:tcPr>
            <w:tcW w:w="1417" w:type="dxa"/>
          </w:tcPr>
          <w:p w:rsidR="007B63C2" w:rsidRDefault="007B63C2">
            <w:pPr>
              <w:pStyle w:val="ConsPlusNormal"/>
              <w:jc w:val="center"/>
            </w:pPr>
            <w:r>
              <w:t>800,0</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1417" w:type="dxa"/>
          </w:tcPr>
          <w:p w:rsidR="007B63C2" w:rsidRDefault="007B63C2">
            <w:pPr>
              <w:pStyle w:val="ConsPlusNormal"/>
              <w:jc w:val="center"/>
            </w:pPr>
            <w:r>
              <w:t>-</w:t>
            </w:r>
          </w:p>
        </w:tc>
        <w:tc>
          <w:tcPr>
            <w:tcW w:w="850" w:type="dxa"/>
          </w:tcPr>
          <w:p w:rsidR="007B63C2" w:rsidRDefault="007B63C2">
            <w:pPr>
              <w:pStyle w:val="ConsPlusNormal"/>
            </w:pPr>
          </w:p>
        </w:tc>
      </w:tr>
      <w:tr w:rsidR="007B63C2">
        <w:tc>
          <w:tcPr>
            <w:tcW w:w="2268" w:type="dxa"/>
          </w:tcPr>
          <w:p w:rsidR="007B63C2" w:rsidRDefault="007B63C2">
            <w:pPr>
              <w:pStyle w:val="ConsPlusNormal"/>
            </w:pPr>
            <w:r>
              <w:t>федерального бюджета &lt;*&gt;</w:t>
            </w: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850" w:type="dxa"/>
          </w:tcPr>
          <w:p w:rsidR="007B63C2" w:rsidRDefault="007B63C2">
            <w:pPr>
              <w:pStyle w:val="ConsPlusNormal"/>
            </w:pPr>
          </w:p>
        </w:tc>
      </w:tr>
      <w:tr w:rsidR="007B63C2">
        <w:tc>
          <w:tcPr>
            <w:tcW w:w="2268" w:type="dxa"/>
          </w:tcPr>
          <w:p w:rsidR="007B63C2" w:rsidRDefault="007B63C2">
            <w:pPr>
              <w:pStyle w:val="ConsPlusNormal"/>
            </w:pPr>
            <w:r>
              <w:t>местных бюджетов &lt;*&gt;</w:t>
            </w: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850" w:type="dxa"/>
          </w:tcPr>
          <w:p w:rsidR="007B63C2" w:rsidRDefault="007B63C2">
            <w:pPr>
              <w:pStyle w:val="ConsPlusNormal"/>
            </w:pPr>
          </w:p>
        </w:tc>
      </w:tr>
      <w:tr w:rsidR="007B63C2">
        <w:tc>
          <w:tcPr>
            <w:tcW w:w="2268" w:type="dxa"/>
          </w:tcPr>
          <w:p w:rsidR="007B63C2" w:rsidRDefault="007B63C2">
            <w:pPr>
              <w:pStyle w:val="ConsPlusNormal"/>
            </w:pPr>
            <w:r>
              <w:t>внебюджетных источников &lt;*&gt;</w:t>
            </w: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1417" w:type="dxa"/>
          </w:tcPr>
          <w:p w:rsidR="007B63C2" w:rsidRDefault="007B63C2">
            <w:pPr>
              <w:pStyle w:val="ConsPlusNormal"/>
            </w:pPr>
          </w:p>
        </w:tc>
        <w:tc>
          <w:tcPr>
            <w:tcW w:w="850" w:type="dxa"/>
          </w:tcPr>
          <w:p w:rsidR="007B63C2" w:rsidRDefault="007B63C2">
            <w:pPr>
              <w:pStyle w:val="ConsPlusNormal"/>
            </w:pPr>
          </w:p>
        </w:tc>
      </w:tr>
    </w:tbl>
    <w:p w:rsidR="007B63C2" w:rsidRDefault="007B63C2">
      <w:pPr>
        <w:sectPr w:rsidR="007B63C2">
          <w:pgSz w:w="16838" w:h="11905" w:orient="landscape"/>
          <w:pgMar w:top="1701" w:right="1134" w:bottom="850" w:left="1134" w:header="0" w:footer="0" w:gutter="0"/>
          <w:cols w:space="720"/>
        </w:sectPr>
      </w:pPr>
    </w:p>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r>
        <w:t>&lt;*&gt; Указываются прогнозные объемы.</w:t>
      </w:r>
    </w:p>
    <w:p w:rsidR="007B63C2" w:rsidRDefault="007B63C2">
      <w:pPr>
        <w:pStyle w:val="ConsPlusNormal"/>
        <w:spacing w:before="220"/>
        <w:ind w:firstLine="540"/>
        <w:jc w:val="both"/>
      </w:pPr>
      <w:r>
        <w:t>&lt;**&gt; Научно-исследовательские и опытно-конструкторские работы.</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4</w:t>
      </w:r>
    </w:p>
    <w:p w:rsidR="007B63C2" w:rsidRDefault="007B63C2">
      <w:pPr>
        <w:pStyle w:val="ConsPlusNormal"/>
        <w:jc w:val="right"/>
      </w:pPr>
      <w:r>
        <w:t>к государственной программе</w:t>
      </w:r>
    </w:p>
    <w:p w:rsidR="007B63C2" w:rsidRDefault="007B63C2">
      <w:pPr>
        <w:pStyle w:val="ConsPlusNormal"/>
        <w:jc w:val="right"/>
      </w:pPr>
      <w:r>
        <w:t>Новосибирской области "Содействие</w:t>
      </w:r>
    </w:p>
    <w:p w:rsidR="007B63C2" w:rsidRDefault="007B63C2">
      <w:pPr>
        <w:pStyle w:val="ConsPlusNormal"/>
        <w:jc w:val="right"/>
      </w:pPr>
      <w:r>
        <w:t>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20.01.2015 </w:t>
            </w:r>
            <w:hyperlink r:id="rId330" w:history="1">
              <w:r>
                <w:rPr>
                  <w:color w:val="0000FF"/>
                </w:rPr>
                <w:t>N 14-п</w:t>
              </w:r>
            </w:hyperlink>
            <w:r>
              <w:rPr>
                <w:color w:val="392C69"/>
              </w:rPr>
              <w:t xml:space="preserve">, от 12.08.2015 </w:t>
            </w:r>
            <w:hyperlink r:id="rId331" w:history="1">
              <w:r>
                <w:rPr>
                  <w:color w:val="0000FF"/>
                </w:rPr>
                <w:t>N 304-п</w:t>
              </w:r>
            </w:hyperlink>
            <w:r>
              <w:rPr>
                <w:color w:val="392C69"/>
              </w:rPr>
              <w:t xml:space="preserve">, от 22.12.2015 </w:t>
            </w:r>
            <w:hyperlink r:id="rId332" w:history="1">
              <w:r>
                <w:rPr>
                  <w:color w:val="0000FF"/>
                </w:rPr>
                <w:t>N 460-п</w:t>
              </w:r>
            </w:hyperlink>
            <w:r>
              <w:rPr>
                <w:color w:val="392C69"/>
              </w:rPr>
              <w:t>,</w:t>
            </w:r>
          </w:p>
          <w:p w:rsidR="007B63C2" w:rsidRDefault="007B63C2">
            <w:pPr>
              <w:pStyle w:val="ConsPlusNormal"/>
              <w:jc w:val="center"/>
            </w:pPr>
            <w:r>
              <w:rPr>
                <w:color w:val="392C69"/>
              </w:rPr>
              <w:t xml:space="preserve">от 27.12.2016 </w:t>
            </w:r>
            <w:hyperlink r:id="rId333" w:history="1">
              <w:r>
                <w:rPr>
                  <w:color w:val="0000FF"/>
                </w:rPr>
                <w:t>N 433-п</w:t>
              </w:r>
            </w:hyperlink>
            <w:r>
              <w:rPr>
                <w:color w:val="392C69"/>
              </w:rPr>
              <w:t xml:space="preserve">, от 15.02.2017 </w:t>
            </w:r>
            <w:hyperlink r:id="rId334" w:history="1">
              <w:r>
                <w:rPr>
                  <w:color w:val="0000FF"/>
                </w:rPr>
                <w:t>N 46-п</w:t>
              </w:r>
            </w:hyperlink>
            <w:r>
              <w:rPr>
                <w:color w:val="392C69"/>
              </w:rPr>
              <w:t xml:space="preserve">, от 27.06.2017 </w:t>
            </w:r>
            <w:hyperlink r:id="rId335" w:history="1">
              <w:r>
                <w:rPr>
                  <w:color w:val="0000FF"/>
                </w:rPr>
                <w:t>N 245-п</w:t>
              </w:r>
            </w:hyperlink>
            <w:r>
              <w:rPr>
                <w:color w:val="392C69"/>
              </w:rPr>
              <w:t>,</w:t>
            </w:r>
          </w:p>
          <w:p w:rsidR="007B63C2" w:rsidRDefault="007B63C2">
            <w:pPr>
              <w:pStyle w:val="ConsPlusNormal"/>
              <w:jc w:val="center"/>
            </w:pPr>
            <w:r>
              <w:rPr>
                <w:color w:val="392C69"/>
              </w:rPr>
              <w:t xml:space="preserve">от 27.02.2018 </w:t>
            </w:r>
            <w:hyperlink r:id="rId336" w:history="1">
              <w:r>
                <w:rPr>
                  <w:color w:val="0000FF"/>
                </w:rPr>
                <w:t>N 71-п</w:t>
              </w:r>
            </w:hyperlink>
            <w:r>
              <w:rPr>
                <w:color w:val="392C69"/>
              </w:rPr>
              <w:t xml:space="preserve">, от 25.09.2018 </w:t>
            </w:r>
            <w:hyperlink r:id="rId337" w:history="1">
              <w:r>
                <w:rPr>
                  <w:color w:val="0000FF"/>
                </w:rPr>
                <w:t>N 397-п</w:t>
              </w:r>
            </w:hyperlink>
            <w:r>
              <w:rPr>
                <w:color w:val="392C69"/>
              </w:rPr>
              <w:t xml:space="preserve">, от 07.02.2019 </w:t>
            </w:r>
            <w:hyperlink r:id="rId338" w:history="1">
              <w:r>
                <w:rPr>
                  <w:color w:val="0000FF"/>
                </w:rPr>
                <w:t>N 28-п</w:t>
              </w:r>
            </w:hyperlink>
            <w:r>
              <w:rPr>
                <w:color w:val="392C69"/>
              </w:rPr>
              <w:t>,</w:t>
            </w:r>
          </w:p>
          <w:p w:rsidR="007B63C2" w:rsidRDefault="007B63C2">
            <w:pPr>
              <w:pStyle w:val="ConsPlusNormal"/>
              <w:jc w:val="center"/>
            </w:pPr>
            <w:r>
              <w:rPr>
                <w:color w:val="392C69"/>
              </w:rPr>
              <w:t xml:space="preserve">от 07.02.2019 </w:t>
            </w:r>
            <w:hyperlink r:id="rId339" w:history="1">
              <w:r>
                <w:rPr>
                  <w:color w:val="0000FF"/>
                </w:rPr>
                <w:t>N 29-п</w:t>
              </w:r>
            </w:hyperlink>
            <w:r>
              <w:rPr>
                <w:color w:val="392C69"/>
              </w:rPr>
              <w:t xml:space="preserve">, от 28.05.2019 </w:t>
            </w:r>
            <w:hyperlink r:id="rId340" w:history="1">
              <w:r>
                <w:rPr>
                  <w:color w:val="0000FF"/>
                </w:rPr>
                <w:t>N 203-п</w:t>
              </w:r>
            </w:hyperlink>
            <w:r>
              <w:rPr>
                <w:color w:val="392C69"/>
              </w:rPr>
              <w:t xml:space="preserve">, от 29.07.2019 </w:t>
            </w:r>
            <w:hyperlink r:id="rId341" w:history="1">
              <w:r>
                <w:rPr>
                  <w:color w:val="0000FF"/>
                </w:rPr>
                <w:t>N 288-п</w:t>
              </w:r>
            </w:hyperlink>
            <w:r>
              <w:rPr>
                <w:color w:val="392C69"/>
              </w:rPr>
              <w:t>,</w:t>
            </w:r>
          </w:p>
          <w:p w:rsidR="007B63C2" w:rsidRDefault="007B63C2">
            <w:pPr>
              <w:pStyle w:val="ConsPlusNormal"/>
              <w:jc w:val="center"/>
            </w:pPr>
            <w:r>
              <w:rPr>
                <w:color w:val="392C69"/>
              </w:rPr>
              <w:t xml:space="preserve">от 14.01.2020 </w:t>
            </w:r>
            <w:hyperlink r:id="rId342" w:history="1">
              <w:r>
                <w:rPr>
                  <w:color w:val="0000FF"/>
                </w:rPr>
                <w:t>N 1-п</w:t>
              </w:r>
            </w:hyperlink>
            <w:r>
              <w:rPr>
                <w:color w:val="392C69"/>
              </w:rPr>
              <w:t xml:space="preserve">, от 27.04.2020 </w:t>
            </w:r>
            <w:hyperlink r:id="rId343" w:history="1">
              <w:r>
                <w:rPr>
                  <w:color w:val="0000FF"/>
                </w:rPr>
                <w:t>N 154-п</w:t>
              </w:r>
            </w:hyperlink>
            <w:r>
              <w:rPr>
                <w:color w:val="392C69"/>
              </w:rPr>
              <w:t xml:space="preserve">, от 20.02.2021 </w:t>
            </w:r>
            <w:hyperlink r:id="rId344" w:history="1">
              <w:r>
                <w:rPr>
                  <w:color w:val="0000FF"/>
                </w:rPr>
                <w:t>N 47-п</w:t>
              </w:r>
            </w:hyperlink>
            <w:r>
              <w:rPr>
                <w:color w:val="392C69"/>
              </w:rPr>
              <w:t>,</w:t>
            </w:r>
          </w:p>
          <w:p w:rsidR="007B63C2" w:rsidRDefault="007B63C2">
            <w:pPr>
              <w:pStyle w:val="ConsPlusNormal"/>
              <w:jc w:val="center"/>
            </w:pPr>
            <w:r>
              <w:rPr>
                <w:color w:val="392C69"/>
              </w:rPr>
              <w:t xml:space="preserve">от 30.03.2021 </w:t>
            </w:r>
            <w:hyperlink r:id="rId345" w:history="1">
              <w:r>
                <w:rPr>
                  <w:color w:val="0000FF"/>
                </w:rPr>
                <w:t>N 105-п</w:t>
              </w:r>
            </w:hyperlink>
            <w:r>
              <w:rPr>
                <w:color w:val="392C69"/>
              </w:rPr>
              <w:t>)</w:t>
            </w:r>
          </w:p>
        </w:tc>
      </w:tr>
    </w:tbl>
    <w:p w:rsidR="007B63C2" w:rsidRDefault="007B63C2">
      <w:pPr>
        <w:pStyle w:val="ConsPlusNormal"/>
        <w:ind w:firstLine="540"/>
        <w:jc w:val="both"/>
      </w:pPr>
    </w:p>
    <w:p w:rsidR="007B63C2" w:rsidRDefault="007B63C2">
      <w:pPr>
        <w:pStyle w:val="ConsPlusTitle"/>
        <w:jc w:val="center"/>
        <w:outlineLvl w:val="2"/>
      </w:pPr>
      <w:bookmarkStart w:id="24" w:name="P4663"/>
      <w:bookmarkEnd w:id="24"/>
      <w:r>
        <w:t>I. Паспорт</w:t>
      </w:r>
    </w:p>
    <w:p w:rsidR="007B63C2" w:rsidRDefault="007B63C2">
      <w:pPr>
        <w:pStyle w:val="ConsPlusTitle"/>
        <w:jc w:val="center"/>
      </w:pPr>
      <w:r>
        <w:t>подпрограммы 1 государственной программы Новосибирской</w:t>
      </w:r>
    </w:p>
    <w:p w:rsidR="007B63C2" w:rsidRDefault="007B63C2">
      <w:pPr>
        <w:pStyle w:val="ConsPlusTitle"/>
        <w:jc w:val="center"/>
      </w:pPr>
      <w:r>
        <w:t>области "Активная политика занятости населения</w:t>
      </w:r>
    </w:p>
    <w:p w:rsidR="007B63C2" w:rsidRDefault="007B63C2">
      <w:pPr>
        <w:pStyle w:val="ConsPlusTitle"/>
        <w:jc w:val="center"/>
      </w:pPr>
      <w:r>
        <w:t>и социальная поддержка безработных граждан"</w:t>
      </w:r>
    </w:p>
    <w:p w:rsidR="007B63C2" w:rsidRDefault="007B63C2">
      <w:pPr>
        <w:pStyle w:val="ConsPlusNormal"/>
        <w:jc w:val="center"/>
      </w:pPr>
      <w:r>
        <w:t xml:space="preserve">(в ред. </w:t>
      </w:r>
      <w:hyperlink r:id="rId346" w:history="1">
        <w:r>
          <w:rPr>
            <w:color w:val="0000FF"/>
          </w:rPr>
          <w:t>постановления</w:t>
        </w:r>
      </w:hyperlink>
      <w:r>
        <w:t xml:space="preserve"> Правительства Новосибирской области</w:t>
      </w:r>
    </w:p>
    <w:p w:rsidR="007B63C2" w:rsidRDefault="007B63C2">
      <w:pPr>
        <w:pStyle w:val="ConsPlusNormal"/>
        <w:jc w:val="center"/>
      </w:pPr>
      <w:r>
        <w:t>от 12.08.2015 N 304-п)</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8"/>
        <w:gridCol w:w="6633"/>
      </w:tblGrid>
      <w:tr w:rsidR="007B63C2">
        <w:tc>
          <w:tcPr>
            <w:tcW w:w="2438" w:type="dxa"/>
            <w:tcBorders>
              <w:bottom w:val="nil"/>
            </w:tcBorders>
          </w:tcPr>
          <w:p w:rsidR="007B63C2" w:rsidRDefault="007B63C2">
            <w:pPr>
              <w:pStyle w:val="ConsPlusNormal"/>
            </w:pPr>
            <w:r>
              <w:t>Наименование государственной программы</w:t>
            </w:r>
          </w:p>
        </w:tc>
        <w:tc>
          <w:tcPr>
            <w:tcW w:w="6633" w:type="dxa"/>
            <w:tcBorders>
              <w:bottom w:val="nil"/>
            </w:tcBorders>
          </w:tcPr>
          <w:p w:rsidR="007B63C2" w:rsidRDefault="007B63C2">
            <w:pPr>
              <w:pStyle w:val="ConsPlusNormal"/>
              <w:jc w:val="both"/>
            </w:pPr>
            <w:r>
              <w:t>Содействие занятости населения</w:t>
            </w:r>
          </w:p>
        </w:tc>
      </w:tr>
      <w:tr w:rsidR="007B63C2">
        <w:tc>
          <w:tcPr>
            <w:tcW w:w="9071" w:type="dxa"/>
            <w:gridSpan w:val="2"/>
            <w:tcBorders>
              <w:top w:val="nil"/>
            </w:tcBorders>
          </w:tcPr>
          <w:p w:rsidR="007B63C2" w:rsidRDefault="007B63C2">
            <w:pPr>
              <w:pStyle w:val="ConsPlusNormal"/>
              <w:jc w:val="both"/>
            </w:pPr>
            <w:r>
              <w:t xml:space="preserve">(в ред. </w:t>
            </w:r>
            <w:hyperlink r:id="rId347" w:history="1">
              <w:r>
                <w:rPr>
                  <w:color w:val="0000FF"/>
                </w:rPr>
                <w:t>постановления</w:t>
              </w:r>
            </w:hyperlink>
            <w:r>
              <w:t xml:space="preserve"> Правительства Новосибирской области от 07.02.2019 N 29-п)</w:t>
            </w:r>
          </w:p>
        </w:tc>
      </w:tr>
      <w:tr w:rsidR="007B63C2">
        <w:tblPrEx>
          <w:tblBorders>
            <w:insideH w:val="single" w:sz="4" w:space="0" w:color="auto"/>
          </w:tblBorders>
        </w:tblPrEx>
        <w:tc>
          <w:tcPr>
            <w:tcW w:w="2438" w:type="dxa"/>
          </w:tcPr>
          <w:p w:rsidR="007B63C2" w:rsidRDefault="007B63C2">
            <w:pPr>
              <w:pStyle w:val="ConsPlusNormal"/>
            </w:pPr>
            <w:r>
              <w:t>Наименование подпрограммы</w:t>
            </w:r>
          </w:p>
        </w:tc>
        <w:tc>
          <w:tcPr>
            <w:tcW w:w="6633" w:type="dxa"/>
          </w:tcPr>
          <w:p w:rsidR="007B63C2" w:rsidRDefault="007B63C2">
            <w:pPr>
              <w:pStyle w:val="ConsPlusNormal"/>
              <w:jc w:val="both"/>
            </w:pPr>
            <w:r>
              <w:t>Активная политика занятости населения и социальная поддержка безработных граждан (далее - подпрограмма)</w:t>
            </w:r>
          </w:p>
        </w:tc>
      </w:tr>
      <w:tr w:rsidR="007B63C2">
        <w:tc>
          <w:tcPr>
            <w:tcW w:w="2438" w:type="dxa"/>
            <w:tcBorders>
              <w:bottom w:val="nil"/>
            </w:tcBorders>
          </w:tcPr>
          <w:p w:rsidR="007B63C2" w:rsidRDefault="007B63C2">
            <w:pPr>
              <w:pStyle w:val="ConsPlusNormal"/>
            </w:pPr>
            <w:r>
              <w:t>Разработчики подпрограммы</w:t>
            </w:r>
          </w:p>
        </w:tc>
        <w:tc>
          <w:tcPr>
            <w:tcW w:w="6633" w:type="dxa"/>
            <w:tcBorders>
              <w:bottom w:val="nil"/>
            </w:tcBorders>
          </w:tcPr>
          <w:p w:rsidR="007B63C2" w:rsidRDefault="007B63C2">
            <w:pPr>
              <w:pStyle w:val="ConsPlusNormal"/>
              <w:jc w:val="both"/>
            </w:pPr>
            <w:r>
              <w:t>Министерство труда, занятости и трудовых ресурсов Новосибирской области (далее - Минтруд Новосибирской области)</w:t>
            </w:r>
          </w:p>
        </w:tc>
      </w:tr>
      <w:tr w:rsidR="007B63C2">
        <w:tc>
          <w:tcPr>
            <w:tcW w:w="9071" w:type="dxa"/>
            <w:gridSpan w:val="2"/>
            <w:tcBorders>
              <w:top w:val="nil"/>
            </w:tcBorders>
          </w:tcPr>
          <w:p w:rsidR="007B63C2" w:rsidRDefault="007B63C2">
            <w:pPr>
              <w:pStyle w:val="ConsPlusNormal"/>
              <w:jc w:val="both"/>
            </w:pPr>
            <w:r>
              <w:t xml:space="preserve">(в ред. </w:t>
            </w:r>
            <w:hyperlink r:id="rId348" w:history="1">
              <w:r>
                <w:rPr>
                  <w:color w:val="0000FF"/>
                </w:rPr>
                <w:t>постановления</w:t>
              </w:r>
            </w:hyperlink>
            <w:r>
              <w:t xml:space="preserve"> Правительства Новосибирской области от 25.09.2018 N 397-п)</w:t>
            </w:r>
          </w:p>
        </w:tc>
      </w:tr>
      <w:tr w:rsidR="007B63C2">
        <w:tc>
          <w:tcPr>
            <w:tcW w:w="2438" w:type="dxa"/>
            <w:tcBorders>
              <w:bottom w:val="nil"/>
            </w:tcBorders>
          </w:tcPr>
          <w:p w:rsidR="007B63C2" w:rsidRDefault="007B63C2">
            <w:pPr>
              <w:pStyle w:val="ConsPlusNormal"/>
            </w:pPr>
            <w:r>
              <w:t>Государственный заказчик (государственный заказчик-координатор) подпрограммы</w:t>
            </w:r>
          </w:p>
        </w:tc>
        <w:tc>
          <w:tcPr>
            <w:tcW w:w="6633" w:type="dxa"/>
            <w:tcBorders>
              <w:bottom w:val="nil"/>
            </w:tcBorders>
          </w:tcPr>
          <w:p w:rsidR="007B63C2" w:rsidRDefault="007B63C2">
            <w:pPr>
              <w:pStyle w:val="ConsPlusNormal"/>
              <w:jc w:val="both"/>
            </w:pPr>
            <w:r>
              <w:t>Министерство труда и социального развития Новосибирской области (далее - Минтруда и соцразвития НСО)</w:t>
            </w:r>
          </w:p>
        </w:tc>
      </w:tr>
      <w:tr w:rsidR="007B63C2">
        <w:tc>
          <w:tcPr>
            <w:tcW w:w="9071" w:type="dxa"/>
            <w:gridSpan w:val="2"/>
            <w:tcBorders>
              <w:top w:val="nil"/>
            </w:tcBorders>
          </w:tcPr>
          <w:p w:rsidR="007B63C2" w:rsidRDefault="007B63C2">
            <w:pPr>
              <w:pStyle w:val="ConsPlusNormal"/>
              <w:jc w:val="both"/>
            </w:pPr>
            <w:r>
              <w:t xml:space="preserve">(в ред. </w:t>
            </w:r>
            <w:hyperlink r:id="rId349" w:history="1">
              <w:r>
                <w:rPr>
                  <w:color w:val="0000FF"/>
                </w:rPr>
                <w:t>постановления</w:t>
              </w:r>
            </w:hyperlink>
            <w:r>
              <w:t xml:space="preserve"> Правительства Новосибирской области от 25.09.2018 N 397-п)</w:t>
            </w:r>
          </w:p>
        </w:tc>
      </w:tr>
      <w:tr w:rsidR="007B63C2">
        <w:tc>
          <w:tcPr>
            <w:tcW w:w="2438" w:type="dxa"/>
            <w:tcBorders>
              <w:bottom w:val="nil"/>
            </w:tcBorders>
          </w:tcPr>
          <w:p w:rsidR="007B63C2" w:rsidRDefault="007B63C2">
            <w:pPr>
              <w:pStyle w:val="ConsPlusNormal"/>
            </w:pPr>
            <w:r>
              <w:lastRenderedPageBreak/>
              <w:t>Руководитель подпрограммы</w:t>
            </w:r>
          </w:p>
        </w:tc>
        <w:tc>
          <w:tcPr>
            <w:tcW w:w="6633" w:type="dxa"/>
            <w:tcBorders>
              <w:bottom w:val="nil"/>
            </w:tcBorders>
          </w:tcPr>
          <w:p w:rsidR="007B63C2" w:rsidRDefault="007B63C2">
            <w:pPr>
              <w:pStyle w:val="ConsPlusNormal"/>
              <w:jc w:val="both"/>
            </w:pPr>
            <w:r>
              <w:t>Заместитель министра труда и социального развития Новосибирской области Шмидт И.В.</w:t>
            </w:r>
          </w:p>
        </w:tc>
      </w:tr>
      <w:tr w:rsidR="007B63C2">
        <w:tc>
          <w:tcPr>
            <w:tcW w:w="9071" w:type="dxa"/>
            <w:gridSpan w:val="2"/>
            <w:tcBorders>
              <w:top w:val="nil"/>
            </w:tcBorders>
          </w:tcPr>
          <w:p w:rsidR="007B63C2" w:rsidRDefault="007B63C2">
            <w:pPr>
              <w:pStyle w:val="ConsPlusNormal"/>
              <w:jc w:val="both"/>
            </w:pPr>
            <w:r>
              <w:t xml:space="preserve">(в ред. </w:t>
            </w:r>
            <w:hyperlink r:id="rId350" w:history="1">
              <w:r>
                <w:rPr>
                  <w:color w:val="0000FF"/>
                </w:rPr>
                <w:t>постановления</w:t>
              </w:r>
            </w:hyperlink>
            <w:r>
              <w:t xml:space="preserve"> Правительства Новосибирской области от 27.02.2018 N 71-п)</w:t>
            </w:r>
          </w:p>
        </w:tc>
      </w:tr>
      <w:tr w:rsidR="007B63C2">
        <w:tc>
          <w:tcPr>
            <w:tcW w:w="2438" w:type="dxa"/>
            <w:tcBorders>
              <w:bottom w:val="nil"/>
            </w:tcBorders>
          </w:tcPr>
          <w:p w:rsidR="007B63C2" w:rsidRDefault="007B63C2">
            <w:pPr>
              <w:pStyle w:val="ConsPlusNormal"/>
            </w:pPr>
            <w:r>
              <w:t>Цели и задачи подпрограммы</w:t>
            </w:r>
          </w:p>
        </w:tc>
        <w:tc>
          <w:tcPr>
            <w:tcW w:w="6633" w:type="dxa"/>
            <w:tcBorders>
              <w:bottom w:val="nil"/>
            </w:tcBorders>
          </w:tcPr>
          <w:p w:rsidR="007B63C2" w:rsidRDefault="007B63C2">
            <w:pPr>
              <w:pStyle w:val="ConsPlusNormal"/>
              <w:jc w:val="both"/>
            </w:pPr>
            <w:r>
              <w:t>Цель. Содействие занятости и защита от безработицы населения Новосибирской области.</w:t>
            </w:r>
          </w:p>
          <w:p w:rsidR="007B63C2" w:rsidRDefault="007B63C2">
            <w:pPr>
              <w:pStyle w:val="ConsPlusNormal"/>
              <w:jc w:val="both"/>
            </w:pPr>
            <w:r>
              <w:t>Задача 1. Содействие трудоустройству и повышение конкурентоспособности граждан на рынке труда, создание условий для обеспечения сбалансированности спроса и предложения рабочей силы.</w:t>
            </w:r>
          </w:p>
          <w:p w:rsidR="007B63C2" w:rsidRDefault="007B63C2">
            <w:pPr>
              <w:pStyle w:val="ConsPlusNormal"/>
              <w:jc w:val="both"/>
            </w:pPr>
            <w:r>
              <w:t xml:space="preserve">Абзац исключен. - </w:t>
            </w:r>
            <w:hyperlink r:id="rId351" w:history="1">
              <w:r>
                <w:rPr>
                  <w:color w:val="0000FF"/>
                </w:rPr>
                <w:t>Постановление</w:t>
              </w:r>
            </w:hyperlink>
            <w:r>
              <w:t xml:space="preserve"> Правительства Новосибирской области от 07.02.2019 N 29-п.</w:t>
            </w:r>
          </w:p>
          <w:p w:rsidR="007B63C2" w:rsidRDefault="007B63C2">
            <w:pPr>
              <w:pStyle w:val="ConsPlusNormal"/>
              <w:jc w:val="both"/>
            </w:pPr>
            <w:r>
              <w:t>Задача 2. Повышение трудовой мобильности населения.</w:t>
            </w:r>
          </w:p>
          <w:p w:rsidR="007B63C2" w:rsidRDefault="007B63C2">
            <w:pPr>
              <w:pStyle w:val="ConsPlusNormal"/>
              <w:jc w:val="both"/>
            </w:pPr>
            <w:r>
              <w:t>Задача 3. Обеспечение социальной поддержки безработных граждан.</w:t>
            </w:r>
          </w:p>
          <w:p w:rsidR="007B63C2" w:rsidRDefault="007B63C2">
            <w:pPr>
              <w:pStyle w:val="ConsPlusNormal"/>
              <w:jc w:val="both"/>
            </w:pPr>
            <w:r>
              <w:t>Задача 4. Повышение качества и доступности государственных услуг в области содействия занятости населения.</w:t>
            </w:r>
          </w:p>
          <w:p w:rsidR="007B63C2" w:rsidRDefault="007B63C2">
            <w:pPr>
              <w:pStyle w:val="ConsPlusNormal"/>
              <w:jc w:val="both"/>
            </w:pPr>
            <w:r>
              <w:t>Задача 5. Содействие в повышении производительности труда на средних и крупных предприятиях базовых несырьевых отраслей экономики Новосибирской области</w:t>
            </w:r>
          </w:p>
        </w:tc>
      </w:tr>
      <w:tr w:rsidR="007B63C2">
        <w:tc>
          <w:tcPr>
            <w:tcW w:w="9071" w:type="dxa"/>
            <w:gridSpan w:val="2"/>
            <w:tcBorders>
              <w:top w:val="nil"/>
            </w:tcBorders>
          </w:tcPr>
          <w:p w:rsidR="007B63C2" w:rsidRDefault="007B63C2">
            <w:pPr>
              <w:pStyle w:val="ConsPlusNormal"/>
              <w:jc w:val="both"/>
            </w:pPr>
            <w:r>
              <w:t xml:space="preserve">(в ред. постановлений Правительства Новосибирской области от 07.02.2019 </w:t>
            </w:r>
            <w:hyperlink r:id="rId352" w:history="1">
              <w:r>
                <w:rPr>
                  <w:color w:val="0000FF"/>
                </w:rPr>
                <w:t>N 29-п</w:t>
              </w:r>
            </w:hyperlink>
            <w:r>
              <w:t xml:space="preserve">, от 14.01.2020 </w:t>
            </w:r>
            <w:hyperlink r:id="rId353" w:history="1">
              <w:r>
                <w:rPr>
                  <w:color w:val="0000FF"/>
                </w:rPr>
                <w:t>N 1-п</w:t>
              </w:r>
            </w:hyperlink>
            <w:r>
              <w:t xml:space="preserve">, от 30.03.2021 </w:t>
            </w:r>
            <w:hyperlink r:id="rId354" w:history="1">
              <w:r>
                <w:rPr>
                  <w:color w:val="0000FF"/>
                </w:rPr>
                <w:t>N 105-п</w:t>
              </w:r>
            </w:hyperlink>
            <w:r>
              <w:t>)</w:t>
            </w:r>
          </w:p>
        </w:tc>
      </w:tr>
      <w:tr w:rsidR="007B63C2">
        <w:tc>
          <w:tcPr>
            <w:tcW w:w="2438" w:type="dxa"/>
            <w:tcBorders>
              <w:bottom w:val="nil"/>
            </w:tcBorders>
          </w:tcPr>
          <w:p w:rsidR="007B63C2" w:rsidRDefault="007B63C2">
            <w:pPr>
              <w:pStyle w:val="ConsPlusNormal"/>
            </w:pPr>
            <w:r>
              <w:t>Сроки (этапы) реализации подпрограммы</w:t>
            </w:r>
          </w:p>
        </w:tc>
        <w:tc>
          <w:tcPr>
            <w:tcW w:w="6633" w:type="dxa"/>
            <w:tcBorders>
              <w:bottom w:val="nil"/>
            </w:tcBorders>
          </w:tcPr>
          <w:p w:rsidR="007B63C2" w:rsidRDefault="007B63C2">
            <w:pPr>
              <w:pStyle w:val="ConsPlusNormal"/>
              <w:jc w:val="both"/>
            </w:pPr>
            <w:r>
              <w:t>2014 - 2025 годы, этапы реализации подпрограммы не выделяются</w:t>
            </w:r>
          </w:p>
        </w:tc>
      </w:tr>
      <w:tr w:rsidR="007B63C2">
        <w:tc>
          <w:tcPr>
            <w:tcW w:w="9071" w:type="dxa"/>
            <w:gridSpan w:val="2"/>
            <w:tcBorders>
              <w:top w:val="nil"/>
            </w:tcBorders>
          </w:tcPr>
          <w:p w:rsidR="007B63C2" w:rsidRDefault="007B63C2">
            <w:pPr>
              <w:pStyle w:val="ConsPlusNormal"/>
              <w:jc w:val="both"/>
            </w:pPr>
            <w:r>
              <w:t xml:space="preserve">(в ред. постановлений Правительства Новосибирской области от 07.02.2019 </w:t>
            </w:r>
            <w:hyperlink r:id="rId355" w:history="1">
              <w:r>
                <w:rPr>
                  <w:color w:val="0000FF"/>
                </w:rPr>
                <w:t>N 29-п</w:t>
              </w:r>
            </w:hyperlink>
            <w:r>
              <w:t xml:space="preserve">, от 14.01.2020 </w:t>
            </w:r>
            <w:hyperlink r:id="rId356" w:history="1">
              <w:r>
                <w:rPr>
                  <w:color w:val="0000FF"/>
                </w:rPr>
                <w:t>N 1-п</w:t>
              </w:r>
            </w:hyperlink>
            <w:r>
              <w:t>)</w:t>
            </w:r>
          </w:p>
        </w:tc>
      </w:tr>
      <w:tr w:rsidR="007B63C2">
        <w:tc>
          <w:tcPr>
            <w:tcW w:w="2438" w:type="dxa"/>
            <w:tcBorders>
              <w:bottom w:val="nil"/>
            </w:tcBorders>
          </w:tcPr>
          <w:p w:rsidR="007B63C2" w:rsidRDefault="007B63C2">
            <w:pPr>
              <w:pStyle w:val="ConsPlusNormal"/>
            </w:pPr>
            <w:r>
              <w:t>Объемы финансирования подпрограммы (с расшифровкой по источникам и годам финансирования)</w:t>
            </w:r>
          </w:p>
        </w:tc>
        <w:tc>
          <w:tcPr>
            <w:tcW w:w="6633" w:type="dxa"/>
            <w:tcBorders>
              <w:bottom w:val="nil"/>
            </w:tcBorders>
          </w:tcPr>
          <w:p w:rsidR="007B63C2" w:rsidRDefault="007B63C2">
            <w:pPr>
              <w:pStyle w:val="ConsPlusNormal"/>
              <w:jc w:val="both"/>
            </w:pPr>
            <w:r>
              <w:t>Общий объем финансирования подпрограммы составляет 24604750,9 тыс. рублей, в том числе:</w:t>
            </w:r>
          </w:p>
          <w:p w:rsidR="007B63C2" w:rsidRDefault="007B63C2">
            <w:pPr>
              <w:pStyle w:val="ConsPlusNormal"/>
              <w:jc w:val="both"/>
            </w:pPr>
            <w:r>
              <w:t>6054293,9 тыс. рублей - средства областного бюджета Новосибирской области;</w:t>
            </w:r>
          </w:p>
          <w:p w:rsidR="007B63C2" w:rsidRDefault="007B63C2">
            <w:pPr>
              <w:pStyle w:val="ConsPlusNormal"/>
              <w:jc w:val="both"/>
            </w:pPr>
            <w:r>
              <w:t>18550457,0 тыс. рублей - средства федерального бюджета.</w:t>
            </w:r>
          </w:p>
          <w:p w:rsidR="007B63C2" w:rsidRDefault="007B63C2">
            <w:pPr>
              <w:pStyle w:val="ConsPlusNormal"/>
              <w:jc w:val="both"/>
            </w:pPr>
            <w:r>
              <w:t xml:space="preserve">Общий объем финансирования на реализацию подпрограммы по годам составит </w:t>
            </w:r>
            <w:hyperlink w:anchor="P4766" w:history="1">
              <w:r>
                <w:rPr>
                  <w:color w:val="0000FF"/>
                </w:rPr>
                <w:t>&lt;**&gt;</w:t>
              </w:r>
            </w:hyperlink>
            <w:r>
              <w:t>:</w:t>
            </w:r>
          </w:p>
          <w:p w:rsidR="007B63C2" w:rsidRDefault="007B63C2">
            <w:pPr>
              <w:pStyle w:val="ConsPlusNormal"/>
              <w:jc w:val="both"/>
            </w:pPr>
            <w:r>
              <w:t>2014 год - 1175828,7 тыс. рублей;</w:t>
            </w:r>
          </w:p>
          <w:p w:rsidR="007B63C2" w:rsidRDefault="007B63C2">
            <w:pPr>
              <w:pStyle w:val="ConsPlusNormal"/>
              <w:jc w:val="both"/>
            </w:pPr>
            <w:r>
              <w:t>2015 год - 1298767,3 тыс. рублей;</w:t>
            </w:r>
          </w:p>
          <w:p w:rsidR="007B63C2" w:rsidRDefault="007B63C2">
            <w:pPr>
              <w:pStyle w:val="ConsPlusNormal"/>
              <w:jc w:val="both"/>
            </w:pPr>
            <w:r>
              <w:t>2016 год - 1315745,4 тыс. рублей;</w:t>
            </w:r>
          </w:p>
          <w:p w:rsidR="007B63C2" w:rsidRDefault="007B63C2">
            <w:pPr>
              <w:pStyle w:val="ConsPlusNormal"/>
              <w:jc w:val="both"/>
            </w:pPr>
            <w:r>
              <w:t>2017 год - 1241258,1 тыс. рублей;</w:t>
            </w:r>
          </w:p>
          <w:p w:rsidR="007B63C2" w:rsidRDefault="007B63C2">
            <w:pPr>
              <w:pStyle w:val="ConsPlusNormal"/>
              <w:jc w:val="both"/>
            </w:pPr>
            <w:r>
              <w:t>2018 год - 1154285,2 тыс. рублей;</w:t>
            </w:r>
          </w:p>
          <w:p w:rsidR="007B63C2" w:rsidRDefault="007B63C2">
            <w:pPr>
              <w:pStyle w:val="ConsPlusNormal"/>
              <w:jc w:val="both"/>
            </w:pPr>
            <w:r>
              <w:t>2019 год - 1560238,6 тыс. рублей;</w:t>
            </w:r>
          </w:p>
          <w:p w:rsidR="007B63C2" w:rsidRDefault="007B63C2">
            <w:pPr>
              <w:pStyle w:val="ConsPlusNormal"/>
              <w:jc w:val="both"/>
            </w:pPr>
            <w:r>
              <w:t>2020 год - 4525504,0 тыс. рублей;</w:t>
            </w:r>
          </w:p>
          <w:p w:rsidR="007B63C2" w:rsidRDefault="007B63C2">
            <w:pPr>
              <w:pStyle w:val="ConsPlusNormal"/>
              <w:jc w:val="both"/>
            </w:pPr>
            <w:r>
              <w:t>2021 год - 3199215,8 тыс. рублей;</w:t>
            </w:r>
          </w:p>
          <w:p w:rsidR="007B63C2" w:rsidRDefault="007B63C2">
            <w:pPr>
              <w:pStyle w:val="ConsPlusNormal"/>
              <w:jc w:val="both"/>
            </w:pPr>
            <w:r>
              <w:t>2022 год - 2290162,5 тыс. рублей;</w:t>
            </w:r>
          </w:p>
          <w:p w:rsidR="007B63C2" w:rsidRDefault="007B63C2">
            <w:pPr>
              <w:pStyle w:val="ConsPlusNormal"/>
              <w:jc w:val="both"/>
            </w:pPr>
            <w:r>
              <w:t>2023 год - 2316335,0 тыс. рублей;</w:t>
            </w:r>
          </w:p>
          <w:p w:rsidR="007B63C2" w:rsidRDefault="007B63C2">
            <w:pPr>
              <w:pStyle w:val="ConsPlusNormal"/>
              <w:jc w:val="both"/>
            </w:pPr>
            <w:r>
              <w:t>2024 год - 2316335,0 тыс. рублей;</w:t>
            </w:r>
          </w:p>
          <w:p w:rsidR="007B63C2" w:rsidRDefault="007B63C2">
            <w:pPr>
              <w:pStyle w:val="ConsPlusNormal"/>
              <w:jc w:val="both"/>
            </w:pPr>
            <w:r>
              <w:t>2025 год - 2211075,3 тыс. рублей;</w:t>
            </w:r>
          </w:p>
          <w:p w:rsidR="007B63C2" w:rsidRDefault="007B63C2">
            <w:pPr>
              <w:pStyle w:val="ConsPlusNormal"/>
              <w:jc w:val="both"/>
            </w:pPr>
            <w:r>
              <w:t>в том числе:</w:t>
            </w:r>
          </w:p>
          <w:p w:rsidR="007B63C2" w:rsidRDefault="007B63C2">
            <w:pPr>
              <w:pStyle w:val="ConsPlusNormal"/>
              <w:jc w:val="both"/>
            </w:pPr>
            <w:r>
              <w:t>за счет средств областного бюджета Новосибирской области по годам составит:</w:t>
            </w:r>
          </w:p>
          <w:p w:rsidR="007B63C2" w:rsidRDefault="007B63C2">
            <w:pPr>
              <w:pStyle w:val="ConsPlusNormal"/>
              <w:jc w:val="both"/>
            </w:pPr>
            <w:r>
              <w:lastRenderedPageBreak/>
              <w:t>2014 год - 478417,2 тыс. рублей;</w:t>
            </w:r>
          </w:p>
          <w:p w:rsidR="007B63C2" w:rsidRDefault="007B63C2">
            <w:pPr>
              <w:pStyle w:val="ConsPlusNormal"/>
              <w:jc w:val="both"/>
            </w:pPr>
            <w:r>
              <w:t>2015 год - 473565,6 тыс. рублей;</w:t>
            </w:r>
          </w:p>
          <w:p w:rsidR="007B63C2" w:rsidRDefault="007B63C2">
            <w:pPr>
              <w:pStyle w:val="ConsPlusNormal"/>
              <w:jc w:val="both"/>
            </w:pPr>
            <w:r>
              <w:t>2016 год - 455727,4 тыс. рублей;</w:t>
            </w:r>
          </w:p>
          <w:p w:rsidR="007B63C2" w:rsidRDefault="007B63C2">
            <w:pPr>
              <w:pStyle w:val="ConsPlusNormal"/>
              <w:jc w:val="both"/>
            </w:pPr>
            <w:r>
              <w:t>2017 год - 477244,7 тыс. рублей;</w:t>
            </w:r>
          </w:p>
          <w:p w:rsidR="007B63C2" w:rsidRDefault="007B63C2">
            <w:pPr>
              <w:pStyle w:val="ConsPlusNormal"/>
              <w:jc w:val="both"/>
            </w:pPr>
            <w:r>
              <w:t>2018 год - 504785,2 тыс. рублей;</w:t>
            </w:r>
          </w:p>
          <w:p w:rsidR="007B63C2" w:rsidRDefault="007B63C2">
            <w:pPr>
              <w:pStyle w:val="ConsPlusNormal"/>
              <w:jc w:val="both"/>
            </w:pPr>
            <w:r>
              <w:t>2019 год - 504292,6 тыс. рублей;</w:t>
            </w:r>
          </w:p>
          <w:p w:rsidR="007B63C2" w:rsidRDefault="007B63C2">
            <w:pPr>
              <w:pStyle w:val="ConsPlusNormal"/>
              <w:jc w:val="both"/>
            </w:pPr>
            <w:r>
              <w:t>2020 год - 534727,0 тыс. рублей;</w:t>
            </w:r>
          </w:p>
          <w:p w:rsidR="007B63C2" w:rsidRDefault="007B63C2">
            <w:pPr>
              <w:pStyle w:val="ConsPlusNormal"/>
              <w:jc w:val="both"/>
            </w:pPr>
            <w:r>
              <w:t>2021 год - 526500,5 тыс. рублей;</w:t>
            </w:r>
          </w:p>
          <w:p w:rsidR="007B63C2" w:rsidRDefault="007B63C2">
            <w:pPr>
              <w:pStyle w:val="ConsPlusNormal"/>
              <w:jc w:val="both"/>
            </w:pPr>
            <w:r>
              <w:t>2022 год - 532079,1 тыс. рублей;</w:t>
            </w:r>
          </w:p>
          <w:p w:rsidR="007B63C2" w:rsidRDefault="007B63C2">
            <w:pPr>
              <w:pStyle w:val="ConsPlusNormal"/>
              <w:jc w:val="both"/>
            </w:pPr>
            <w:r>
              <w:t>2023 год - 528958,2 тыс. рублей;</w:t>
            </w:r>
          </w:p>
          <w:p w:rsidR="007B63C2" w:rsidRDefault="007B63C2">
            <w:pPr>
              <w:pStyle w:val="ConsPlusNormal"/>
              <w:jc w:val="both"/>
            </w:pPr>
            <w:r>
              <w:t>2024 год - 528958,2 тыс. рублей;</w:t>
            </w:r>
          </w:p>
          <w:p w:rsidR="007B63C2" w:rsidRDefault="007B63C2">
            <w:pPr>
              <w:pStyle w:val="ConsPlusNormal"/>
              <w:jc w:val="both"/>
            </w:pPr>
            <w:r>
              <w:t>2025 год - 509038,2 тыс. рублей;</w:t>
            </w:r>
          </w:p>
          <w:p w:rsidR="007B63C2" w:rsidRDefault="007B63C2">
            <w:pPr>
              <w:pStyle w:val="ConsPlusNormal"/>
              <w:jc w:val="both"/>
            </w:pPr>
            <w:r>
              <w:t>за счет средств из федерального бюджета по годам составит:</w:t>
            </w:r>
          </w:p>
          <w:p w:rsidR="007B63C2" w:rsidRDefault="007B63C2">
            <w:pPr>
              <w:pStyle w:val="ConsPlusNormal"/>
              <w:jc w:val="both"/>
            </w:pPr>
            <w:r>
              <w:t>2014 год - 697411,5 тыс. рублей;</w:t>
            </w:r>
          </w:p>
          <w:p w:rsidR="007B63C2" w:rsidRDefault="007B63C2">
            <w:pPr>
              <w:pStyle w:val="ConsPlusNormal"/>
              <w:jc w:val="both"/>
            </w:pPr>
            <w:r>
              <w:t>2015 год - 825201,7 тыс. рублей;</w:t>
            </w:r>
          </w:p>
          <w:p w:rsidR="007B63C2" w:rsidRDefault="007B63C2">
            <w:pPr>
              <w:pStyle w:val="ConsPlusNormal"/>
              <w:jc w:val="both"/>
            </w:pPr>
            <w:r>
              <w:t>2016 год - 860018,0 тыс. рублей;</w:t>
            </w:r>
          </w:p>
          <w:p w:rsidR="007B63C2" w:rsidRDefault="007B63C2">
            <w:pPr>
              <w:pStyle w:val="ConsPlusNormal"/>
              <w:jc w:val="both"/>
            </w:pPr>
            <w:r>
              <w:t>2017 год - 764013,4 тыс. рублей;</w:t>
            </w:r>
          </w:p>
          <w:p w:rsidR="007B63C2" w:rsidRDefault="007B63C2">
            <w:pPr>
              <w:pStyle w:val="ConsPlusNormal"/>
              <w:jc w:val="both"/>
            </w:pPr>
            <w:r>
              <w:t>2018 год - 649500,0 тыс. рублей;</w:t>
            </w:r>
          </w:p>
          <w:p w:rsidR="007B63C2" w:rsidRDefault="007B63C2">
            <w:pPr>
              <w:pStyle w:val="ConsPlusNormal"/>
              <w:jc w:val="both"/>
            </w:pPr>
            <w:r>
              <w:t>2019 год - 1055946,0 тыс. рублей;</w:t>
            </w:r>
          </w:p>
          <w:p w:rsidR="007B63C2" w:rsidRDefault="007B63C2">
            <w:pPr>
              <w:pStyle w:val="ConsPlusNormal"/>
              <w:jc w:val="both"/>
            </w:pPr>
            <w:r>
              <w:t>2020 год - 3990777,0 тыс. рублей;</w:t>
            </w:r>
          </w:p>
          <w:p w:rsidR="007B63C2" w:rsidRDefault="007B63C2">
            <w:pPr>
              <w:pStyle w:val="ConsPlusNormal"/>
              <w:jc w:val="both"/>
            </w:pPr>
            <w:r>
              <w:t>2021 год - 2672715,3 тыс. рублей;</w:t>
            </w:r>
          </w:p>
          <w:p w:rsidR="007B63C2" w:rsidRDefault="007B63C2">
            <w:pPr>
              <w:pStyle w:val="ConsPlusNormal"/>
              <w:jc w:val="both"/>
            </w:pPr>
            <w:r>
              <w:t>2022 год - 1758083,4 тыс. рублей;</w:t>
            </w:r>
          </w:p>
          <w:p w:rsidR="007B63C2" w:rsidRDefault="007B63C2">
            <w:pPr>
              <w:pStyle w:val="ConsPlusNormal"/>
              <w:jc w:val="both"/>
            </w:pPr>
            <w:r>
              <w:t>2023 год - 1787376,8 тыс. рублей;</w:t>
            </w:r>
          </w:p>
          <w:p w:rsidR="007B63C2" w:rsidRDefault="007B63C2">
            <w:pPr>
              <w:pStyle w:val="ConsPlusNormal"/>
              <w:jc w:val="both"/>
            </w:pPr>
            <w:r>
              <w:t>2024 год - 1787376,8 тыс. рублей;</w:t>
            </w:r>
          </w:p>
          <w:p w:rsidR="007B63C2" w:rsidRDefault="007B63C2">
            <w:pPr>
              <w:pStyle w:val="ConsPlusNormal"/>
              <w:jc w:val="both"/>
            </w:pPr>
            <w:r>
              <w:t>2025 год - 1702037,1 тыс. рублей</w:t>
            </w:r>
          </w:p>
        </w:tc>
      </w:tr>
      <w:tr w:rsidR="007B63C2">
        <w:tc>
          <w:tcPr>
            <w:tcW w:w="9071" w:type="dxa"/>
            <w:gridSpan w:val="2"/>
            <w:tcBorders>
              <w:top w:val="nil"/>
            </w:tcBorders>
          </w:tcPr>
          <w:p w:rsidR="007B63C2" w:rsidRDefault="007B63C2">
            <w:pPr>
              <w:pStyle w:val="ConsPlusNormal"/>
              <w:jc w:val="both"/>
            </w:pPr>
            <w:r>
              <w:lastRenderedPageBreak/>
              <w:t xml:space="preserve">(в ред. </w:t>
            </w:r>
            <w:hyperlink r:id="rId357" w:history="1">
              <w:r>
                <w:rPr>
                  <w:color w:val="0000FF"/>
                </w:rPr>
                <w:t>постановления</w:t>
              </w:r>
            </w:hyperlink>
            <w:r>
              <w:t xml:space="preserve"> Правительства Новосибирской области от 30.03.2021 N 105-п)</w:t>
            </w:r>
          </w:p>
        </w:tc>
      </w:tr>
      <w:tr w:rsidR="007B63C2">
        <w:tc>
          <w:tcPr>
            <w:tcW w:w="2438" w:type="dxa"/>
            <w:tcBorders>
              <w:bottom w:val="nil"/>
            </w:tcBorders>
          </w:tcPr>
          <w:p w:rsidR="007B63C2" w:rsidRDefault="007B63C2">
            <w:pPr>
              <w:pStyle w:val="ConsPlusNormal"/>
            </w:pPr>
            <w:r>
              <w:t>Основные целевые индикаторы подпрограммы</w:t>
            </w:r>
          </w:p>
        </w:tc>
        <w:tc>
          <w:tcPr>
            <w:tcW w:w="6633" w:type="dxa"/>
            <w:tcBorders>
              <w:bottom w:val="nil"/>
            </w:tcBorders>
          </w:tcPr>
          <w:p w:rsidR="007B63C2" w:rsidRDefault="007B63C2">
            <w:pPr>
              <w:pStyle w:val="ConsPlusNormal"/>
              <w:jc w:val="both"/>
            </w:pPr>
            <w:r>
              <w:t>Целевые индикаторы:</w:t>
            </w:r>
          </w:p>
          <w:p w:rsidR="007B63C2" w:rsidRDefault="007B63C2">
            <w:pPr>
              <w:pStyle w:val="ConsPlusNormal"/>
              <w:jc w:val="both"/>
            </w:pPr>
            <w:r>
              <w:t>1. Доля трудоустроенных граждан в общей численности граждан, обратившихся за содействием в поиске подходящей работы в учреждения занятости населения.</w:t>
            </w:r>
          </w:p>
          <w:p w:rsidR="007B63C2" w:rsidRDefault="007B63C2">
            <w:pPr>
              <w:pStyle w:val="ConsPlusNormal"/>
              <w:jc w:val="both"/>
            </w:pPr>
            <w:r>
              <w:t>2. Количество территорий с напряженной ситуацией на рынке труда (с уровнем зарегистрированной безработицы более 3,0% от численности трудоспособного населения в трудоспособном возрасте).</w:t>
            </w:r>
          </w:p>
          <w:p w:rsidR="007B63C2" w:rsidRDefault="007B63C2">
            <w:pPr>
              <w:pStyle w:val="ConsPlusNormal"/>
              <w:jc w:val="both"/>
            </w:pPr>
            <w:r>
              <w:t>3. Доля граждан, признанных в установленном порядке безработными, в численности безработных граждан, закончивших прохождение профессионального обучения и получение дополнительного профессионального образования.</w:t>
            </w:r>
          </w:p>
          <w:p w:rsidR="007B63C2" w:rsidRDefault="007B63C2">
            <w:pPr>
              <w:pStyle w:val="ConsPlusNormal"/>
              <w:jc w:val="both"/>
            </w:pPr>
            <w:r>
              <w:t>4. 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w:t>
            </w:r>
          </w:p>
          <w:p w:rsidR="007B63C2" w:rsidRDefault="007B63C2">
            <w:pPr>
              <w:pStyle w:val="ConsPlusNormal"/>
              <w:jc w:val="both"/>
            </w:pPr>
            <w:r>
              <w:t>5. Уровень обеспеченности безработных граждан государственными услугами в части осуществления социальных выплат.</w:t>
            </w:r>
          </w:p>
          <w:p w:rsidR="007B63C2" w:rsidRDefault="007B63C2">
            <w:pPr>
              <w:pStyle w:val="ConsPlusNormal"/>
              <w:jc w:val="both"/>
            </w:pPr>
            <w:r>
              <w:t>6. Уровень удовлетворенности граждан, ищущих работу, предоставленными государственными услугами в области содействия занятости населения.</w:t>
            </w:r>
          </w:p>
          <w:p w:rsidR="007B63C2" w:rsidRDefault="007B63C2">
            <w:pPr>
              <w:pStyle w:val="ConsPlusNormal"/>
              <w:jc w:val="both"/>
            </w:pPr>
            <w:r>
              <w:t>7. Количество предприятий-участников, вовлеченных в национальный проект через получение адресной поддержки.</w:t>
            </w:r>
          </w:p>
          <w:p w:rsidR="007B63C2" w:rsidRDefault="007B63C2">
            <w:pPr>
              <w:pStyle w:val="ConsPlusNormal"/>
              <w:jc w:val="both"/>
            </w:pPr>
            <w:r>
              <w:t xml:space="preserve">8. Количество сотрудников предприятий и представителей региональных команд, прошедших обучение инструментам </w:t>
            </w:r>
            <w:r>
              <w:lastRenderedPageBreak/>
              <w:t>повышения производительности труда</w:t>
            </w:r>
          </w:p>
        </w:tc>
      </w:tr>
      <w:tr w:rsidR="007B63C2">
        <w:tc>
          <w:tcPr>
            <w:tcW w:w="9071" w:type="dxa"/>
            <w:gridSpan w:val="2"/>
            <w:tcBorders>
              <w:top w:val="nil"/>
            </w:tcBorders>
          </w:tcPr>
          <w:p w:rsidR="007B63C2" w:rsidRDefault="007B63C2">
            <w:pPr>
              <w:pStyle w:val="ConsPlusNormal"/>
              <w:jc w:val="both"/>
            </w:pPr>
            <w:r>
              <w:lastRenderedPageBreak/>
              <w:t xml:space="preserve">(в ред. </w:t>
            </w:r>
            <w:hyperlink r:id="rId358" w:history="1">
              <w:r>
                <w:rPr>
                  <w:color w:val="0000FF"/>
                </w:rPr>
                <w:t>постановления</w:t>
              </w:r>
            </w:hyperlink>
            <w:r>
              <w:t xml:space="preserve"> Правительства Новосибирской области от 30.03.2021 N 105-п)</w:t>
            </w:r>
          </w:p>
        </w:tc>
      </w:tr>
      <w:tr w:rsidR="007B63C2">
        <w:tc>
          <w:tcPr>
            <w:tcW w:w="2438" w:type="dxa"/>
            <w:tcBorders>
              <w:bottom w:val="nil"/>
            </w:tcBorders>
          </w:tcPr>
          <w:p w:rsidR="007B63C2" w:rsidRDefault="007B63C2">
            <w:pPr>
              <w:pStyle w:val="ConsPlusNormal"/>
            </w:pPr>
            <w:r>
              <w:t>Ожидаемые результаты реализации подпрограммы, выраженные в количественно измеримых показателях</w:t>
            </w:r>
          </w:p>
        </w:tc>
        <w:tc>
          <w:tcPr>
            <w:tcW w:w="6633" w:type="dxa"/>
            <w:tcBorders>
              <w:bottom w:val="nil"/>
            </w:tcBorders>
          </w:tcPr>
          <w:p w:rsidR="007B63C2" w:rsidRDefault="007B63C2">
            <w:pPr>
              <w:pStyle w:val="ConsPlusNormal"/>
              <w:jc w:val="both"/>
            </w:pPr>
            <w:r>
              <w:t>Целевые индикаторы:</w:t>
            </w:r>
          </w:p>
          <w:p w:rsidR="007B63C2" w:rsidRDefault="007B63C2">
            <w:pPr>
              <w:pStyle w:val="ConsPlusNormal"/>
              <w:jc w:val="both"/>
            </w:pPr>
            <w:r>
              <w:t>1. Доля трудоустроенных граждан в общей численности граждан, обратившихся за содействием в поиске подходящей работы в учреждения занятости населения, в 2025 году составит не менее 74,0% (на начало реализации подпрограммы значение показателя составляло 55,0%).</w:t>
            </w:r>
          </w:p>
          <w:p w:rsidR="007B63C2" w:rsidRDefault="007B63C2">
            <w:pPr>
              <w:pStyle w:val="ConsPlusNormal"/>
              <w:jc w:val="both"/>
            </w:pPr>
            <w:r>
              <w:t>2. Количество территорий с напряженной ситуацией на рынке труда (с уровнем зарегистрированной безработицы более 3,0% от численности трудоспособного населения в трудоспособном возрасте) снизится с 3-х территорий в 2013 году до 2-х территорий в 2022 году и будет поддерживаться на достигнутом уровне до конца реализации подпрограммы.</w:t>
            </w:r>
          </w:p>
          <w:p w:rsidR="007B63C2" w:rsidRDefault="007B63C2">
            <w:pPr>
              <w:pStyle w:val="ConsPlusNormal"/>
              <w:jc w:val="both"/>
            </w:pPr>
            <w:r>
              <w:t>3. Доля граждан, признанных в установленном порядке безработными, в численности безработных граждан, закончивших прохождение профессионального обучения и получение дополнительного профессионального образования, в 2021 году составит не более 0,2% и будет поддерживаться на данном уровне в течение срока реализации подпрограммы.</w:t>
            </w:r>
          </w:p>
          <w:p w:rsidR="007B63C2" w:rsidRDefault="007B63C2">
            <w:pPr>
              <w:pStyle w:val="ConsPlusNormal"/>
              <w:jc w:val="both"/>
            </w:pPr>
            <w:r>
              <w:t>4. 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 в 2025 году составит не менее 6,0% (в 2013 году значение показателя составляло 3,7%).</w:t>
            </w:r>
          </w:p>
          <w:p w:rsidR="007B63C2" w:rsidRDefault="007B63C2">
            <w:pPr>
              <w:pStyle w:val="ConsPlusNormal"/>
              <w:jc w:val="both"/>
            </w:pPr>
            <w:r>
              <w:t>5. Уровень обеспеченности безработных граждан государственными услугами в части осуществления социальных выплат в течение срока реализации подпрограммы будет поддерживаться на уровне не менее 98,6%.</w:t>
            </w:r>
          </w:p>
          <w:p w:rsidR="007B63C2" w:rsidRDefault="007B63C2">
            <w:pPr>
              <w:pStyle w:val="ConsPlusNormal"/>
              <w:jc w:val="both"/>
            </w:pPr>
            <w:r>
              <w:t>6. Уровень удовлетворенности граждан, ищущих работу, предоставленными государственными услугами в области содействия занятости населения в течение срока реализации подпрограммы будет поддерживаться на уровне не менее 98,5% от общего количества граждан, ищущих работу, обратившихся в учреждения занятости населения.</w:t>
            </w:r>
          </w:p>
          <w:p w:rsidR="007B63C2" w:rsidRDefault="007B63C2">
            <w:pPr>
              <w:pStyle w:val="ConsPlusNormal"/>
              <w:jc w:val="both"/>
            </w:pPr>
            <w:r>
              <w:t>7. Количество предприятий-участников, вовлеченных в национальный проект через получение адресной поддержки, за 2019 - 2024 годы составит не менее 191 предприятия.</w:t>
            </w:r>
          </w:p>
          <w:p w:rsidR="007B63C2" w:rsidRDefault="007B63C2">
            <w:pPr>
              <w:pStyle w:val="ConsPlusNormal"/>
              <w:jc w:val="both"/>
            </w:pPr>
            <w:r>
              <w:t>8. Количество сотрудников предприятий и представителей региональных команд, прошедших обучение инструментам повышения производительности труда, за 2019 - 2024 годы составит не менее 2429 человек</w:t>
            </w:r>
          </w:p>
        </w:tc>
      </w:tr>
      <w:tr w:rsidR="007B63C2">
        <w:tc>
          <w:tcPr>
            <w:tcW w:w="9071" w:type="dxa"/>
            <w:gridSpan w:val="2"/>
            <w:tcBorders>
              <w:top w:val="nil"/>
            </w:tcBorders>
          </w:tcPr>
          <w:p w:rsidR="007B63C2" w:rsidRDefault="007B63C2">
            <w:pPr>
              <w:pStyle w:val="ConsPlusNormal"/>
              <w:jc w:val="both"/>
            </w:pPr>
            <w:r>
              <w:t xml:space="preserve">(в ред. </w:t>
            </w:r>
            <w:hyperlink r:id="rId359" w:history="1">
              <w:r>
                <w:rPr>
                  <w:color w:val="0000FF"/>
                </w:rPr>
                <w:t>постановления</w:t>
              </w:r>
            </w:hyperlink>
            <w:r>
              <w:t xml:space="preserve"> Правительства Новосибирской области от 30.03.2021 N 105-п)</w:t>
            </w:r>
          </w:p>
        </w:tc>
      </w:tr>
    </w:tbl>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r>
        <w:t xml:space="preserve">&lt;*&gt; Сноска исключена. - </w:t>
      </w:r>
      <w:hyperlink r:id="rId360" w:history="1">
        <w:r>
          <w:rPr>
            <w:color w:val="0000FF"/>
          </w:rPr>
          <w:t>Постановление</w:t>
        </w:r>
      </w:hyperlink>
      <w:r>
        <w:t xml:space="preserve"> Правительства Новосибирской области от 27.02.2018 N 71-п.</w:t>
      </w:r>
    </w:p>
    <w:p w:rsidR="007B63C2" w:rsidRDefault="007B63C2">
      <w:pPr>
        <w:pStyle w:val="ConsPlusNormal"/>
        <w:spacing w:before="220"/>
        <w:ind w:firstLine="540"/>
        <w:jc w:val="both"/>
      </w:pPr>
      <w:bookmarkStart w:id="25" w:name="P4766"/>
      <w:bookmarkEnd w:id="25"/>
      <w:r>
        <w:t>&lt;**&gt; Объем финансирования на реализацию подпрограммы на 2024 - 2025 годы носит прогнозный характер.</w:t>
      </w:r>
    </w:p>
    <w:p w:rsidR="007B63C2" w:rsidRDefault="007B63C2">
      <w:pPr>
        <w:pStyle w:val="ConsPlusNormal"/>
        <w:jc w:val="both"/>
      </w:pPr>
      <w:r>
        <w:lastRenderedPageBreak/>
        <w:t xml:space="preserve">(в ред. постановлений Правительства Новосибирской области от 14.01.2020 </w:t>
      </w:r>
      <w:hyperlink r:id="rId361" w:history="1">
        <w:r>
          <w:rPr>
            <w:color w:val="0000FF"/>
          </w:rPr>
          <w:t>N 1-п</w:t>
        </w:r>
      </w:hyperlink>
      <w:r>
        <w:t xml:space="preserve">, от 30.03.2021 </w:t>
      </w:r>
      <w:hyperlink r:id="rId362" w:history="1">
        <w:r>
          <w:rPr>
            <w:color w:val="0000FF"/>
          </w:rPr>
          <w:t>N 105-п</w:t>
        </w:r>
      </w:hyperlink>
      <w:r>
        <w:t>)</w:t>
      </w:r>
    </w:p>
    <w:p w:rsidR="007B63C2" w:rsidRDefault="007B63C2">
      <w:pPr>
        <w:pStyle w:val="ConsPlusNormal"/>
        <w:spacing w:before="220"/>
        <w:ind w:firstLine="540"/>
        <w:jc w:val="both"/>
      </w:pPr>
      <w:r>
        <w:t>&lt;***&gt; ФЦК - Автономная некоммерческая организация "Федеральный центр компетенций в сфере производительности труда" (далее - ФЦК). РЦК - Региональный центр компетенций в сфере производительности труда (акционерное общество "Агентство инвестиционного развития Новосибирской области") (далее - РЦК).</w:t>
      </w:r>
    </w:p>
    <w:p w:rsidR="007B63C2" w:rsidRDefault="007B63C2">
      <w:pPr>
        <w:pStyle w:val="ConsPlusNormal"/>
        <w:jc w:val="both"/>
      </w:pPr>
      <w:r>
        <w:t xml:space="preserve">(сноска введена </w:t>
      </w:r>
      <w:hyperlink r:id="rId36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ind w:firstLine="540"/>
        <w:jc w:val="both"/>
      </w:pPr>
    </w:p>
    <w:p w:rsidR="007B63C2" w:rsidRDefault="007B63C2">
      <w:pPr>
        <w:pStyle w:val="ConsPlusTitle"/>
        <w:jc w:val="center"/>
        <w:outlineLvl w:val="2"/>
      </w:pPr>
      <w:r>
        <w:t>II. Характеристика сферы действия подпрограммы</w:t>
      </w:r>
    </w:p>
    <w:p w:rsidR="007B63C2" w:rsidRDefault="007B63C2">
      <w:pPr>
        <w:pStyle w:val="ConsPlusNormal"/>
        <w:ind w:firstLine="540"/>
        <w:jc w:val="both"/>
      </w:pPr>
    </w:p>
    <w:p w:rsidR="007B63C2" w:rsidRDefault="007B63C2">
      <w:pPr>
        <w:pStyle w:val="ConsPlusTitle"/>
        <w:jc w:val="center"/>
        <w:outlineLvl w:val="3"/>
      </w:pPr>
      <w:r>
        <w:t>Анализ ситуации на рынке Новосибирской области,</w:t>
      </w:r>
    </w:p>
    <w:p w:rsidR="007B63C2" w:rsidRDefault="007B63C2">
      <w:pPr>
        <w:pStyle w:val="ConsPlusTitle"/>
        <w:jc w:val="center"/>
      </w:pPr>
      <w:r>
        <w:t>основные проблемы в указанной сфере</w:t>
      </w:r>
    </w:p>
    <w:p w:rsidR="007B63C2" w:rsidRDefault="007B63C2">
      <w:pPr>
        <w:pStyle w:val="ConsPlusNormal"/>
        <w:ind w:firstLine="540"/>
        <w:jc w:val="both"/>
      </w:pPr>
    </w:p>
    <w:p w:rsidR="007B63C2" w:rsidRDefault="007B63C2">
      <w:pPr>
        <w:pStyle w:val="ConsPlusNormal"/>
        <w:ind w:firstLine="540"/>
        <w:jc w:val="both"/>
      </w:pPr>
      <w:r>
        <w:t>В 2013 году ситуация на рынке труда Новосибирской области характеризуется как стабильная. По основным показателям рынка труда Новосибирская область занимает одну из лидирующих позиций среди регионов Сибирского федерального округа (далее - СФО).</w:t>
      </w:r>
    </w:p>
    <w:p w:rsidR="007B63C2" w:rsidRDefault="007B63C2">
      <w:pPr>
        <w:pStyle w:val="ConsPlusNormal"/>
        <w:spacing w:before="220"/>
        <w:ind w:firstLine="540"/>
        <w:jc w:val="both"/>
      </w:pPr>
      <w:r>
        <w:t>Численность экономически активного населения области, по данным ежемесячного обследования населения по проблемам занятости, проводимого Росстатом, в среднем за 2013 год составила 1434,0 тыс. человек, в том числе 1350,0 тыс. человек (94,1% экономически активного населения) были заняты в экономике области. Уровень общей безработицы (по методологии МОТ) в среднем за 2013 год составил 5,9% от экономически активного населения, что ниже среднего значения по СФО (7,2%), уровень занятости населения - 64,6% (в среднем по СФО - 62,0%).</w:t>
      </w:r>
    </w:p>
    <w:p w:rsidR="007B63C2" w:rsidRDefault="007B63C2">
      <w:pPr>
        <w:pStyle w:val="ConsPlusNormal"/>
        <w:spacing w:before="220"/>
        <w:ind w:firstLine="540"/>
        <w:jc w:val="both"/>
      </w:pPr>
      <w:r>
        <w:t>По сравнению с 2012 годом на 1,4% увеличилась среднесписочная численность работников предприятий, организаций Новосибирской области (включая субъекты малого предпринимательства) и составила 921,3 тыс. человек.</w:t>
      </w:r>
    </w:p>
    <w:p w:rsidR="007B63C2" w:rsidRDefault="007B63C2">
      <w:pPr>
        <w:pStyle w:val="ConsPlusNormal"/>
        <w:spacing w:before="220"/>
        <w:ind w:firstLine="540"/>
        <w:jc w:val="both"/>
      </w:pPr>
      <w:r>
        <w:t>В течение последних лет на рынке труда Новосибирской области отмечается снижение уровня зарегистрированной безработицы. По состоянию на 01.01.2014 в сравнении с 01.01.2012 уровень зарегистрированной безработицы сократился с 1,5% до 1,1%. Коэффициент напряженности снизился с 1,0 по состоянию на 01.01.2012 до 0,7 - на 01.01.2014. Доля трудоустроенных граждан при содействии учреждений занятости населения увеличилась с 53,5% в 2012 году до 55,0% - в 2013 году.</w:t>
      </w:r>
    </w:p>
    <w:p w:rsidR="007B63C2" w:rsidRDefault="007B63C2">
      <w:pPr>
        <w:pStyle w:val="ConsPlusNormal"/>
        <w:spacing w:before="220"/>
        <w:ind w:firstLine="540"/>
        <w:jc w:val="both"/>
      </w:pPr>
      <w:r>
        <w:t>Деятельность Минтруда и соцразвития НСО направлена на создание условий для обеспечения сбалансированности спроса и предложения рабочей силы на рынке труда, повышение занятости населения, снижение дифференциации территориальных рынков труда, обеспечение социальной поддержки безработных граждан, повышение доступности и качества государственных услуг в области содействия занятости населения.</w:t>
      </w:r>
    </w:p>
    <w:p w:rsidR="007B63C2" w:rsidRDefault="007B63C2">
      <w:pPr>
        <w:pStyle w:val="ConsPlusNormal"/>
        <w:jc w:val="both"/>
      </w:pPr>
      <w:r>
        <w:t xml:space="preserve">(в ред. </w:t>
      </w:r>
      <w:hyperlink r:id="rId364"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В целях результативного решения поставленных задач была разработана и в 2013 году успешно завершена ведомственная целевая </w:t>
      </w:r>
      <w:hyperlink r:id="rId365" w:history="1">
        <w:r>
          <w:rPr>
            <w:color w:val="0000FF"/>
          </w:rPr>
          <w:t>программа</w:t>
        </w:r>
      </w:hyperlink>
      <w:r>
        <w:t xml:space="preserve"> "Содействие занятости населения Новосибирской области на 2011 - 2013 годы", в рамках которой в 2013 году:</w:t>
      </w:r>
    </w:p>
    <w:p w:rsidR="007B63C2" w:rsidRDefault="007B63C2">
      <w:pPr>
        <w:pStyle w:val="ConsPlusNormal"/>
        <w:spacing w:before="220"/>
        <w:ind w:firstLine="540"/>
        <w:jc w:val="both"/>
      </w:pPr>
      <w:r>
        <w:t>более 248 тыс. граждан и более 12 тыс. работодателей получили государственную услугу по информированию населения и работодателей о ситуации на рынке труда и комплексе государственных услуг в области содействия занятости населения;</w:t>
      </w:r>
    </w:p>
    <w:p w:rsidR="007B63C2" w:rsidRDefault="007B63C2">
      <w:pPr>
        <w:pStyle w:val="ConsPlusNormal"/>
        <w:spacing w:before="220"/>
        <w:ind w:firstLine="540"/>
        <w:jc w:val="both"/>
      </w:pPr>
      <w:r>
        <w:t>трудоустроено 65,6 тыс. ищущих работу граждан, из них более половины - на постоянные рабочие места;</w:t>
      </w:r>
    </w:p>
    <w:p w:rsidR="007B63C2" w:rsidRDefault="007B63C2">
      <w:pPr>
        <w:pStyle w:val="ConsPlusNormal"/>
        <w:spacing w:before="220"/>
        <w:ind w:firstLine="540"/>
        <w:jc w:val="both"/>
      </w:pPr>
      <w:r>
        <w:lastRenderedPageBreak/>
        <w:t>17 тыс. граждан, ищущих работу, была обеспечена временная занятость по договорам с работодателями, в том числе более 6 тыс. человек стали участниками оплачиваемых общественных работ;</w:t>
      </w:r>
    </w:p>
    <w:p w:rsidR="007B63C2" w:rsidRDefault="007B63C2">
      <w:pPr>
        <w:pStyle w:val="ConsPlusNormal"/>
        <w:spacing w:before="220"/>
        <w:ind w:firstLine="540"/>
        <w:jc w:val="both"/>
      </w:pPr>
      <w:r>
        <w:t>более 5 тыс. безработных граждан были направлены на профессиональное обучение профессиям, востребованным на рынке труда, с последующим гарантированным трудоустройством, из них 39% - жители сельской местности;</w:t>
      </w:r>
    </w:p>
    <w:p w:rsidR="007B63C2" w:rsidRDefault="007B63C2">
      <w:pPr>
        <w:pStyle w:val="ConsPlusNormal"/>
        <w:spacing w:before="220"/>
        <w:ind w:firstLine="540"/>
        <w:jc w:val="both"/>
      </w:pPr>
      <w:r>
        <w:t>организован 361 выезд мобильных центров занятости в 28 муниципальных районов Новосибирской области, в том числе в отдаленные сельские поселения;</w:t>
      </w:r>
    </w:p>
    <w:p w:rsidR="007B63C2" w:rsidRDefault="007B63C2">
      <w:pPr>
        <w:pStyle w:val="ConsPlusNormal"/>
        <w:spacing w:before="220"/>
        <w:ind w:firstLine="540"/>
        <w:jc w:val="both"/>
      </w:pPr>
      <w:r>
        <w:t>56 тыс. граждан оказаны профориентационные услуги;</w:t>
      </w:r>
    </w:p>
    <w:p w:rsidR="007B63C2" w:rsidRDefault="007B63C2">
      <w:pPr>
        <w:pStyle w:val="ConsPlusNormal"/>
        <w:spacing w:before="220"/>
        <w:ind w:firstLine="540"/>
        <w:jc w:val="both"/>
      </w:pPr>
      <w:r>
        <w:t>проведено 1137 ярмарок вакансий и учебных рабочих мест, которые посетили более 42 тыс. человек;</w:t>
      </w:r>
    </w:p>
    <w:p w:rsidR="007B63C2" w:rsidRDefault="007B63C2">
      <w:pPr>
        <w:pStyle w:val="ConsPlusNormal"/>
        <w:spacing w:before="220"/>
        <w:ind w:firstLine="540"/>
        <w:jc w:val="both"/>
      </w:pPr>
      <w:r>
        <w:t>508 женщин, имеющих детей в возрасте до трех лет, получили возможность вернуться к трудовой деятельности, повысив свою квалификацию или получив новую профессию;</w:t>
      </w:r>
    </w:p>
    <w:p w:rsidR="007B63C2" w:rsidRDefault="007B63C2">
      <w:pPr>
        <w:pStyle w:val="ConsPlusNormal"/>
        <w:spacing w:before="220"/>
        <w:ind w:firstLine="540"/>
        <w:jc w:val="both"/>
      </w:pPr>
      <w:r>
        <w:t>содействие в организации самозанятости в 2013 году получили около 5 тыс. безработных граждан, из них 38,8% - это сельские жители. 1206 безработных граждан организовали собственное дело и 1004 человека получили субсидию на организацию предпринимательской деятельности, дополнительно создано 104 рабочих места.</w:t>
      </w:r>
    </w:p>
    <w:p w:rsidR="007B63C2" w:rsidRDefault="007B63C2">
      <w:pPr>
        <w:pStyle w:val="ConsPlusNormal"/>
        <w:ind w:firstLine="540"/>
        <w:jc w:val="both"/>
      </w:pPr>
    </w:p>
    <w:p w:rsidR="007B63C2" w:rsidRDefault="007B63C2">
      <w:pPr>
        <w:pStyle w:val="ConsPlusTitle"/>
        <w:jc w:val="center"/>
        <w:outlineLvl w:val="3"/>
      </w:pPr>
      <w:r>
        <w:t>Основные проблемы на рынке труда Новосибирской</w:t>
      </w:r>
    </w:p>
    <w:p w:rsidR="007B63C2" w:rsidRDefault="007B63C2">
      <w:pPr>
        <w:pStyle w:val="ConsPlusTitle"/>
        <w:jc w:val="center"/>
      </w:pPr>
      <w:r>
        <w:t>области и обоснование необходимости их</w:t>
      </w:r>
    </w:p>
    <w:p w:rsidR="007B63C2" w:rsidRDefault="007B63C2">
      <w:pPr>
        <w:pStyle w:val="ConsPlusTitle"/>
        <w:jc w:val="center"/>
      </w:pPr>
      <w:r>
        <w:t>решения программно-целевым методом</w:t>
      </w:r>
    </w:p>
    <w:p w:rsidR="007B63C2" w:rsidRDefault="007B63C2">
      <w:pPr>
        <w:pStyle w:val="ConsPlusNormal"/>
        <w:ind w:firstLine="540"/>
        <w:jc w:val="both"/>
      </w:pPr>
    </w:p>
    <w:p w:rsidR="007B63C2" w:rsidRDefault="007B63C2">
      <w:pPr>
        <w:pStyle w:val="ConsPlusNormal"/>
        <w:ind w:firstLine="540"/>
        <w:jc w:val="both"/>
      </w:pPr>
      <w:r>
        <w:t>Наряду с положительными тенденциями, ситуация на рынке труда Новосибирской области характеризуется неравномерностью распределения населения, вакантных мест и учреждений профессионального образования по муниципальным районам (городским округам) Новосибирской области, что негативно сказывается на доступности профессионального образования, способствует напряженности на территориальных рынках труда. Из-за существующего несоответствия профессионально-квалификационной структуры ищущих работу граждан, обращающихся в учреждения занятости населения за содействием в поиске подходящей работы, и структуры вакантных рабочих мест, предоставляемых в учреждения занятости населения работодателями; низкой территориальной мобильности рабочей силы, препятствующей эффективному использованию собственных трудовых ресурсов, ситуация на территориальных рынках труда Новосибирской области характеризуется значительной дифференциацией по показателям уровня зарегистрированной безработицы и ее продолжительности, территориальной диспропорцией спроса и предложения рабочей силы и наличием территорий с высокой напряженностью на рынке труда.</w:t>
      </w:r>
    </w:p>
    <w:p w:rsidR="007B63C2" w:rsidRDefault="007B63C2">
      <w:pPr>
        <w:pStyle w:val="ConsPlusNormal"/>
        <w:spacing w:before="220"/>
        <w:ind w:firstLine="540"/>
        <w:jc w:val="both"/>
      </w:pPr>
      <w:r>
        <w:t>Так, при среднеобластном значении уровня зарегистрированной безработицы от численности трудоспособного населения в трудоспособном возрасте 1,0% на 01.01.2014, максимальные значения составляли 4,4% - в Кочковском, 4,3% - Усть-Таркском, 3,3% - Чановском районах.</w:t>
      </w:r>
    </w:p>
    <w:p w:rsidR="007B63C2" w:rsidRDefault="007B63C2">
      <w:pPr>
        <w:pStyle w:val="ConsPlusNormal"/>
        <w:spacing w:before="220"/>
        <w:ind w:firstLine="540"/>
        <w:jc w:val="both"/>
      </w:pPr>
      <w:r>
        <w:t>В связи с сокращением численности населения, вступающего в трудоспособный возраст, вовлечение в трудовую деятельность компенсирующих источников трудовых ресурсов из состава незанятого населения: пенсионеров, учащейся молодежи, инвалидов, домохозяек, безработных - может дать дополнительный резерв рабочей силы.</w:t>
      </w:r>
    </w:p>
    <w:p w:rsidR="007B63C2" w:rsidRDefault="007B63C2">
      <w:pPr>
        <w:pStyle w:val="ConsPlusNormal"/>
        <w:spacing w:before="220"/>
        <w:ind w:firstLine="540"/>
        <w:jc w:val="both"/>
      </w:pPr>
      <w:r>
        <w:t xml:space="preserve">Реализация в Новосибирской области инновационных, высокотехнологичных наукоемких производств, модернизация промышленных предприятий потребуют большого числа </w:t>
      </w:r>
      <w:r>
        <w:lastRenderedPageBreak/>
        <w:t>специалистов, и прежде всего специалистов для приоритетных отраслей экономики.</w:t>
      </w:r>
    </w:p>
    <w:p w:rsidR="007B63C2" w:rsidRDefault="007B63C2">
      <w:pPr>
        <w:pStyle w:val="ConsPlusNormal"/>
        <w:spacing w:before="220"/>
        <w:ind w:firstLine="540"/>
        <w:jc w:val="both"/>
      </w:pPr>
      <w:r>
        <w:t>Удовлетворение этой потребности возможно как за счет профессиональной подготовки кадров на территории области, так и за счет повышения трудовой мобильности населения, привлечения мигрантов из числа квалифицированных специалистов, в том числе в рамках программы Новосибирской области по оказанию содействия добровольному переселению в Российскую Федерацию соотечественников, проживающих за рубежом. С другой стороны, проводимая модернизация промышленного производства может привести к высвобождению части работников, занятых в настоящее время на производстве с устаревшим оборудованием или неквалифицированным трудом.</w:t>
      </w:r>
    </w:p>
    <w:p w:rsidR="007B63C2" w:rsidRDefault="007B63C2">
      <w:pPr>
        <w:pStyle w:val="ConsPlusNormal"/>
        <w:spacing w:before="220"/>
        <w:ind w:firstLine="540"/>
        <w:jc w:val="both"/>
      </w:pPr>
      <w:r>
        <w:t>Одним из основных сдерживающих факторов экономического роста в Новосибирской области является низкая производительность труда в базовых несырьевых отраслях экономики региона. Создание условий для роста производительности труда на новой технологической, управленческой и кадровой основе является одним из стратегических направлений региональной политики. В этих целях подпрограммой предусмотрены мероприятия региональных проектов "Адресная поддержка повышения производительности труда на предприятиях", "Системные меры по повышению производительности труда" национального проекта "Производительность труда".</w:t>
      </w:r>
    </w:p>
    <w:p w:rsidR="007B63C2" w:rsidRDefault="007B63C2">
      <w:pPr>
        <w:pStyle w:val="ConsPlusNormal"/>
        <w:jc w:val="both"/>
      </w:pPr>
      <w:r>
        <w:t xml:space="preserve">(в ред. </w:t>
      </w:r>
      <w:hyperlink r:id="rId366"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На рынке труда наибольшие трудности в трудоустройстве испытывают инвалиды в связи с отсутствием необходимого количества рабочих мест, подходящих для трудоустройства граждан данной категории. В организациях инвалидам должны создаваться необходимые условия труда, рабочие места должны быть адаптированы к особым потребностям инвалидов.</w:t>
      </w:r>
    </w:p>
    <w:p w:rsidR="007B63C2" w:rsidRDefault="007B63C2">
      <w:pPr>
        <w:pStyle w:val="ConsPlusNormal"/>
        <w:spacing w:before="220"/>
        <w:ind w:firstLine="540"/>
        <w:jc w:val="both"/>
      </w:pPr>
      <w:r>
        <w:t>В целях создания дополнительных возможностей для трудоустройства незанятых инвалидов возникает необходимость в проведении на территории Новосибирской области мероприятий по содействию трудоустройству незанятых инвалидов программно-целевым методом.</w:t>
      </w:r>
    </w:p>
    <w:p w:rsidR="007B63C2" w:rsidRDefault="007B63C2">
      <w:pPr>
        <w:pStyle w:val="ConsPlusNormal"/>
        <w:spacing w:before="220"/>
        <w:ind w:firstLine="540"/>
        <w:jc w:val="both"/>
      </w:pPr>
      <w:r>
        <w:t>С учетом повышения пенсионного возраста особое значение приобретает работа с гражданами предпенсионного возраста (в течение пяти лет до наступления возраста, дающего право на страховую пенсию по старости, в том числе назначаемую досрочно), направленная на поддержку занятости граждан указанной категории в части повышения их конкурентоспособности на рынке труда.</w:t>
      </w:r>
    </w:p>
    <w:p w:rsidR="007B63C2" w:rsidRDefault="007B63C2">
      <w:pPr>
        <w:pStyle w:val="ConsPlusNormal"/>
        <w:jc w:val="both"/>
      </w:pPr>
      <w:r>
        <w:t xml:space="preserve">(в ред. </w:t>
      </w:r>
      <w:hyperlink r:id="rId367"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Одной из наиболее уязвимых категорий работающего населения являются женщины, воспитывающие детей дошкольного возраста. Особые трудности при возвращении на прежнее место работы или при новом трудоустройстве испытывают женщины, находящиеся в отпуске по уходу за ребенком в возрасте до 3-х лет либо ранее не работавшие и осуществляющие уход за ребенком. Это связано с утратой ими профессиональных навыков, а также с нежеланием работодателей нести дополнительные издержки (значительные потери рабочего времени, связанные с необходимостью ухода за ребенком в периоды болезни и отпусками по уходу за ребенком).</w:t>
      </w:r>
    </w:p>
    <w:p w:rsidR="007B63C2" w:rsidRDefault="007B63C2">
      <w:pPr>
        <w:pStyle w:val="ConsPlusNormal"/>
        <w:jc w:val="both"/>
      </w:pPr>
      <w:r>
        <w:t xml:space="preserve">(абзац введен </w:t>
      </w:r>
      <w:hyperlink r:id="rId368"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В целях адаптации женщин, воспитывающих детей дошкольного возраста, к новым условиям на рынке труда, повышения их конкурентоспособности на рынке труда подпрограммой предусмотрены мероприятия по профессиональному обучению и дополнительному профессиональному образованию женщин в период отпуска по уходу за ребенком до достижения им возраста трех лет.</w:t>
      </w:r>
    </w:p>
    <w:p w:rsidR="007B63C2" w:rsidRDefault="007B63C2">
      <w:pPr>
        <w:pStyle w:val="ConsPlusNormal"/>
        <w:jc w:val="both"/>
      </w:pPr>
      <w:r>
        <w:t xml:space="preserve">(в ред. </w:t>
      </w:r>
      <w:hyperlink r:id="rId369"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В целях сохранения позитивных тенденций и решения имеющихся проблем на рынке труда </w:t>
      </w:r>
      <w:r>
        <w:lastRenderedPageBreak/>
        <w:t>Новосибирской области возникает необходимость в реализации мероприятий содействия занятости населения программно-целевым методом.</w:t>
      </w:r>
    </w:p>
    <w:p w:rsidR="007B63C2" w:rsidRDefault="007B63C2">
      <w:pPr>
        <w:pStyle w:val="ConsPlusNormal"/>
        <w:spacing w:before="220"/>
        <w:ind w:firstLine="540"/>
        <w:jc w:val="both"/>
      </w:pPr>
      <w:r>
        <w:t>Подпрограмма государственной программы обеспечивает преемственность мероприятий содействия занятости населения в части важнейших целевых показателей и основных направлений государственной политики занятости.</w:t>
      </w:r>
    </w:p>
    <w:p w:rsidR="007B63C2" w:rsidRDefault="007B63C2">
      <w:pPr>
        <w:pStyle w:val="ConsPlusNormal"/>
        <w:spacing w:before="220"/>
        <w:ind w:firstLine="540"/>
        <w:jc w:val="both"/>
      </w:pPr>
      <w:r>
        <w:t>Для решения поставленных задач необходима консолидация действий исполнительных органов государственной власти Новосибирской области, учреждений занятости населения, образовательных учреждений профессионального и дополнительного образования, органов местного самоуправления, работодателей, направленных на обеспечение стабильного функционирования рынка труда.</w:t>
      </w:r>
    </w:p>
    <w:p w:rsidR="007B63C2" w:rsidRDefault="007B63C2">
      <w:pPr>
        <w:pStyle w:val="ConsPlusNormal"/>
        <w:ind w:firstLine="540"/>
        <w:jc w:val="both"/>
      </w:pPr>
    </w:p>
    <w:p w:rsidR="007B63C2" w:rsidRDefault="007B63C2">
      <w:pPr>
        <w:pStyle w:val="ConsPlusTitle"/>
        <w:jc w:val="center"/>
        <w:outlineLvl w:val="3"/>
      </w:pPr>
      <w:r>
        <w:t>Приоритеты государственной политики в сфере реализации</w:t>
      </w:r>
    </w:p>
    <w:p w:rsidR="007B63C2" w:rsidRDefault="007B63C2">
      <w:pPr>
        <w:pStyle w:val="ConsPlusTitle"/>
        <w:jc w:val="center"/>
      </w:pPr>
      <w:r>
        <w:t>подпрограммы 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 xml:space="preserve">В соответствии со стратегическими целями, сформулированными в </w:t>
      </w:r>
      <w:hyperlink r:id="rId370" w:history="1">
        <w:r>
          <w:rPr>
            <w:color w:val="0000FF"/>
          </w:rPr>
          <w:t>Указе</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национальных проектах </w:t>
      </w:r>
      <w:hyperlink r:id="rId371" w:history="1">
        <w:r>
          <w:rPr>
            <w:color w:val="0000FF"/>
          </w:rPr>
          <w:t>"Демография"</w:t>
        </w:r>
      </w:hyperlink>
      <w:r>
        <w:t>, "</w:t>
      </w:r>
      <w:hyperlink r:id="rId372" w:history="1">
        <w:r>
          <w:rPr>
            <w:color w:val="0000FF"/>
          </w:rPr>
          <w:t>Производительность труда</w:t>
        </w:r>
      </w:hyperlink>
      <w:r>
        <w:t xml:space="preserve">", утвержденных" президиумом Совета при Президенте Российской Федерации по стратегическому развитию и национальным проектам (протокол от 24.12.2018 N 16), в </w:t>
      </w:r>
      <w:hyperlink r:id="rId373" w:history="1">
        <w:r>
          <w:rPr>
            <w:color w:val="0000FF"/>
          </w:rPr>
          <w:t>Стратегии</w:t>
        </w:r>
      </w:hyperlink>
      <w:r>
        <w:t xml:space="preserve"> социально-экономического развития Новосибирской области на период до 2030 года, утвержденной постановлением Правительства Новосибирской области от 19.03.2019 N 105-п "О Стратегии социально-экономического развития Новосибирской области на период до 2030 года", </w:t>
      </w:r>
      <w:hyperlink r:id="rId374" w:history="1">
        <w:r>
          <w:rPr>
            <w:color w:val="0000FF"/>
          </w:rPr>
          <w:t>прогнозом</w:t>
        </w:r>
      </w:hyperlink>
      <w:r>
        <w:t xml:space="preserve"> социально-экономического развития Новосибирской области на 2016 - 2030 годы, утвержденным постановлением Правительства Новосибирской области от 27.12.2016 N 450-п "Об утверждении прогноза социально-экономического развития Новосибирской области на 2016 - 2030 годы", </w:t>
      </w:r>
      <w:hyperlink r:id="rId375" w:history="1">
        <w:r>
          <w:rPr>
            <w:color w:val="0000FF"/>
          </w:rPr>
          <w:t>прогнозом</w:t>
        </w:r>
      </w:hyperlink>
      <w:r>
        <w:t xml:space="preserve"> социально-экономического развития Новосибирской области на 2017 год и плановый период 2018 и 2019 годов, одобренным распоряжением Правительства Новосибирской области от 28.10.2016 N 393-рп "О прогнозе социально-экономического развития Новосибирской области на 2017 год и плановый период 2018 и 2019 годов", </w:t>
      </w:r>
      <w:hyperlink r:id="rId376" w:history="1">
        <w:r>
          <w:rPr>
            <w:color w:val="0000FF"/>
          </w:rPr>
          <w:t>прогнозом</w:t>
        </w:r>
      </w:hyperlink>
      <w:r>
        <w:t xml:space="preserve"> социально-экономического развития Новосибирской области на 2019 год и плановый период 2020 и 2021 годов, одобренным распоряжением Правительства Новосибирской области от 16.10.2018 N 398-рп "О прогнозе социально-экономического развития Новосибирской области на 2019 год и плановый период 2020 и 2021 годов", </w:t>
      </w:r>
      <w:hyperlink r:id="rId377" w:history="1">
        <w:r>
          <w:rPr>
            <w:color w:val="0000FF"/>
          </w:rPr>
          <w:t>прогнозом</w:t>
        </w:r>
      </w:hyperlink>
      <w:r>
        <w:t xml:space="preserve"> социально-экономического развития Новосибирской области на 2020 год и плановый период 2021 и 2022 годов, одобренным распоряжением Правительства Новосибирской области от 23.10.2019 N 412-рп "О прогнозе социально-экономического развития Новосибирской области на 2020 год и плановый период 2021 и 2022 годов", </w:t>
      </w:r>
      <w:hyperlink r:id="rId378" w:history="1">
        <w:r>
          <w:rPr>
            <w:color w:val="0000FF"/>
          </w:rPr>
          <w:t>прогнозом</w:t>
        </w:r>
      </w:hyperlink>
      <w:r>
        <w:t xml:space="preserve"> социально-экономического развития Новосибирской области на 2021 год и плановый период 2022 и 2023 годов, одобренным распоряжением Правительства Новосибирской области от 22.10.2020 N 483-рп "О прогнозе социально-экономического развития Новосибирской области на 2021 год и плановый период 2022 и 2023 годов", основными приоритетами государственной политики в сфере реализации подпрограммы являются:</w:t>
      </w:r>
    </w:p>
    <w:p w:rsidR="007B63C2" w:rsidRDefault="007B63C2">
      <w:pPr>
        <w:pStyle w:val="ConsPlusNormal"/>
        <w:jc w:val="both"/>
      </w:pPr>
      <w:r>
        <w:t xml:space="preserve">(в ред. постановлений Правительства Новосибирской области от 27.02.2018 </w:t>
      </w:r>
      <w:hyperlink r:id="rId379" w:history="1">
        <w:r>
          <w:rPr>
            <w:color w:val="0000FF"/>
          </w:rPr>
          <w:t>N 71-п</w:t>
        </w:r>
      </w:hyperlink>
      <w:r>
        <w:t xml:space="preserve">, от 07.02.2019 </w:t>
      </w:r>
      <w:hyperlink r:id="rId380" w:history="1">
        <w:r>
          <w:rPr>
            <w:color w:val="0000FF"/>
          </w:rPr>
          <w:t>N 29-п</w:t>
        </w:r>
      </w:hyperlink>
      <w:r>
        <w:t xml:space="preserve">, от 28.05.2019 </w:t>
      </w:r>
      <w:hyperlink r:id="rId381" w:history="1">
        <w:r>
          <w:rPr>
            <w:color w:val="0000FF"/>
          </w:rPr>
          <w:t>N 203-п</w:t>
        </w:r>
      </w:hyperlink>
      <w:r>
        <w:t xml:space="preserve">, от 14.01.2020 </w:t>
      </w:r>
      <w:hyperlink r:id="rId382" w:history="1">
        <w:r>
          <w:rPr>
            <w:color w:val="0000FF"/>
          </w:rPr>
          <w:t>N 1-п</w:t>
        </w:r>
      </w:hyperlink>
      <w:r>
        <w:t xml:space="preserve">, от 20.02.2021 </w:t>
      </w:r>
      <w:hyperlink r:id="rId383" w:history="1">
        <w:r>
          <w:rPr>
            <w:color w:val="0000FF"/>
          </w:rPr>
          <w:t>N 47-п</w:t>
        </w:r>
      </w:hyperlink>
      <w:r>
        <w:t xml:space="preserve">, от 30.03.2021 </w:t>
      </w:r>
      <w:hyperlink r:id="rId384" w:history="1">
        <w:r>
          <w:rPr>
            <w:color w:val="0000FF"/>
          </w:rPr>
          <w:t>N 105-п</w:t>
        </w:r>
      </w:hyperlink>
      <w:r>
        <w:t>)</w:t>
      </w:r>
    </w:p>
    <w:p w:rsidR="007B63C2" w:rsidRDefault="007B63C2">
      <w:pPr>
        <w:pStyle w:val="ConsPlusNormal"/>
        <w:spacing w:before="220"/>
        <w:ind w:firstLine="540"/>
        <w:jc w:val="both"/>
      </w:pPr>
      <w:r>
        <w:t>создание условий для эффективной занятости населения; обеспечение стабильности на рынке труда, в том числе включающее:</w:t>
      </w:r>
    </w:p>
    <w:p w:rsidR="007B63C2" w:rsidRDefault="007B63C2">
      <w:pPr>
        <w:pStyle w:val="ConsPlusNormal"/>
        <w:spacing w:before="220"/>
        <w:ind w:firstLine="540"/>
        <w:jc w:val="both"/>
      </w:pPr>
      <w:r>
        <w:t>содействие созданию новых эффективных рабочих мест, расширению самозанятости населения, стимулирование населения к трудовой активности;</w:t>
      </w:r>
    </w:p>
    <w:p w:rsidR="007B63C2" w:rsidRDefault="007B63C2">
      <w:pPr>
        <w:pStyle w:val="ConsPlusNormal"/>
        <w:spacing w:before="220"/>
        <w:ind w:firstLine="540"/>
        <w:jc w:val="both"/>
      </w:pPr>
      <w:r>
        <w:t>развитие системы временного и постоянного трудоустройства молодежи, поддержку молодых специалистов в целях их социальной адаптации на первом рабочем месте, выработку новых механизмов содействия трудоустройству молодежи;</w:t>
      </w:r>
    </w:p>
    <w:p w:rsidR="007B63C2" w:rsidRDefault="007B63C2">
      <w:pPr>
        <w:pStyle w:val="ConsPlusNormal"/>
        <w:spacing w:before="220"/>
        <w:ind w:firstLine="540"/>
        <w:jc w:val="both"/>
      </w:pPr>
      <w:r>
        <w:lastRenderedPageBreak/>
        <w:t>реализацию мероприятий, направленных на повышение конкурентоспособности граждан на рынке труда;</w:t>
      </w:r>
    </w:p>
    <w:p w:rsidR="007B63C2" w:rsidRDefault="007B63C2">
      <w:pPr>
        <w:pStyle w:val="ConsPlusNormal"/>
        <w:spacing w:before="220"/>
        <w:ind w:firstLine="540"/>
        <w:jc w:val="both"/>
      </w:pPr>
      <w:r>
        <w:t>обеспечение социальной поддержки безработных граждан;</w:t>
      </w:r>
    </w:p>
    <w:p w:rsidR="007B63C2" w:rsidRDefault="007B63C2">
      <w:pPr>
        <w:pStyle w:val="ConsPlusNormal"/>
        <w:spacing w:before="220"/>
        <w:ind w:firstLine="540"/>
        <w:jc w:val="both"/>
      </w:pPr>
      <w:r>
        <w:t>реализацию мер по повышению трудовой мобильности населения;</w:t>
      </w:r>
    </w:p>
    <w:p w:rsidR="007B63C2" w:rsidRDefault="007B63C2">
      <w:pPr>
        <w:pStyle w:val="ConsPlusNormal"/>
        <w:jc w:val="both"/>
      </w:pPr>
      <w:r>
        <w:t xml:space="preserve">(в ред. </w:t>
      </w:r>
      <w:hyperlink r:id="rId385"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абзац утратил силу. - </w:t>
      </w:r>
      <w:hyperlink r:id="rId386"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spacing w:before="220"/>
        <w:ind w:firstLine="540"/>
        <w:jc w:val="both"/>
      </w:pPr>
      <w:r>
        <w:t>организация мероприятий по профессиональному обучению и дополнительному профессиональному образованию женщин в период отпуска по уходу за ребенком до достижения им возраста трех лет;</w:t>
      </w:r>
    </w:p>
    <w:p w:rsidR="007B63C2" w:rsidRDefault="007B63C2">
      <w:pPr>
        <w:pStyle w:val="ConsPlusNormal"/>
        <w:jc w:val="both"/>
      </w:pPr>
      <w:r>
        <w:t xml:space="preserve">(абзац введен </w:t>
      </w:r>
      <w:hyperlink r:id="rId387" w:history="1">
        <w:r>
          <w:rPr>
            <w:color w:val="0000FF"/>
          </w:rPr>
          <w:t>постановлением</w:t>
        </w:r>
      </w:hyperlink>
      <w:r>
        <w:t xml:space="preserve"> Правительства Новосибирской области от 14.01.2020 N 1-п; в ред. </w:t>
      </w:r>
      <w:hyperlink r:id="rId388"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создание условий для роста производительности труда на новой технологической, управленческой и кадровой основе.</w:t>
      </w:r>
    </w:p>
    <w:p w:rsidR="007B63C2" w:rsidRDefault="007B63C2">
      <w:pPr>
        <w:pStyle w:val="ConsPlusNormal"/>
        <w:jc w:val="both"/>
      </w:pPr>
      <w:r>
        <w:t xml:space="preserve">(в ред. </w:t>
      </w:r>
      <w:hyperlink r:id="rId389"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ind w:firstLine="540"/>
        <w:jc w:val="both"/>
      </w:pPr>
    </w:p>
    <w:p w:rsidR="007B63C2" w:rsidRDefault="007B63C2">
      <w:pPr>
        <w:pStyle w:val="ConsPlusTitle"/>
        <w:jc w:val="center"/>
        <w:outlineLvl w:val="2"/>
      </w:pPr>
      <w:r>
        <w:t>III. Цели и задачи, целевые индикаторы подпрограммы</w:t>
      </w:r>
    </w:p>
    <w:p w:rsidR="007B63C2" w:rsidRDefault="007B63C2">
      <w:pPr>
        <w:pStyle w:val="ConsPlusNormal"/>
        <w:ind w:firstLine="540"/>
        <w:jc w:val="both"/>
      </w:pPr>
    </w:p>
    <w:p w:rsidR="007B63C2" w:rsidRDefault="007B63C2">
      <w:pPr>
        <w:pStyle w:val="ConsPlusTitle"/>
        <w:jc w:val="center"/>
        <w:outlineLvl w:val="3"/>
      </w:pPr>
      <w:r>
        <w:t>Система целей и задач, а также целевых индикаторов</w:t>
      </w:r>
    </w:p>
    <w:p w:rsidR="007B63C2" w:rsidRDefault="007B63C2">
      <w:pPr>
        <w:pStyle w:val="ConsPlusTitle"/>
        <w:jc w:val="center"/>
      </w:pPr>
      <w:r>
        <w:t>подпрограммы, реализуемых до 2018 года включительно</w:t>
      </w:r>
    </w:p>
    <w:p w:rsidR="007B63C2" w:rsidRDefault="007B63C2">
      <w:pPr>
        <w:pStyle w:val="ConsPlusNormal"/>
        <w:jc w:val="center"/>
      </w:pPr>
      <w:r>
        <w:t xml:space="preserve">(введено </w:t>
      </w:r>
      <w:hyperlink r:id="rId390" w:history="1">
        <w:r>
          <w:rPr>
            <w:color w:val="0000FF"/>
          </w:rPr>
          <w:t>постановлением</w:t>
        </w:r>
      </w:hyperlink>
      <w:r>
        <w:t xml:space="preserve"> Правительства Новосибирской области</w:t>
      </w:r>
    </w:p>
    <w:p w:rsidR="007B63C2" w:rsidRDefault="007B63C2">
      <w:pPr>
        <w:pStyle w:val="ConsPlusNormal"/>
        <w:jc w:val="center"/>
      </w:pPr>
      <w:r>
        <w:t>от 07.02.2019 N 29-п)</w:t>
      </w:r>
    </w:p>
    <w:p w:rsidR="007B63C2" w:rsidRDefault="007B63C2">
      <w:pPr>
        <w:pStyle w:val="ConsPlusNormal"/>
        <w:ind w:firstLine="540"/>
        <w:jc w:val="both"/>
      </w:pPr>
    </w:p>
    <w:p w:rsidR="007B63C2" w:rsidRDefault="007B63C2">
      <w:pPr>
        <w:pStyle w:val="ConsPlusNormal"/>
        <w:ind w:firstLine="540"/>
        <w:jc w:val="both"/>
      </w:pPr>
      <w:r>
        <w:t xml:space="preserve">Абзацы первый - второй исключены. - </w:t>
      </w:r>
      <w:hyperlink r:id="rId391" w:history="1">
        <w:r>
          <w:rPr>
            <w:color w:val="0000FF"/>
          </w:rPr>
          <w:t>Постановление</w:t>
        </w:r>
      </w:hyperlink>
      <w:r>
        <w:t xml:space="preserve"> Правительства Новосибирской области от 07.02.2019 N 29-п.</w:t>
      </w:r>
    </w:p>
    <w:p w:rsidR="007B63C2" w:rsidRDefault="007B63C2">
      <w:pPr>
        <w:pStyle w:val="ConsPlusNormal"/>
        <w:spacing w:before="220"/>
        <w:ind w:firstLine="540"/>
        <w:jc w:val="both"/>
      </w:pPr>
      <w:r>
        <w:t>Целью подпрограммы является содействие занятости и защита от безработицы населения Новосибирской области.</w:t>
      </w:r>
    </w:p>
    <w:p w:rsidR="007B63C2" w:rsidRDefault="007B63C2">
      <w:pPr>
        <w:pStyle w:val="ConsPlusNormal"/>
        <w:spacing w:before="220"/>
        <w:ind w:firstLine="540"/>
        <w:jc w:val="both"/>
      </w:pPr>
      <w:r>
        <w:t>Задачи подпрограммы определяются ее основной целью и заключаются в следующем:</w:t>
      </w:r>
    </w:p>
    <w:p w:rsidR="007B63C2" w:rsidRDefault="007B63C2">
      <w:pPr>
        <w:pStyle w:val="ConsPlusNormal"/>
        <w:spacing w:before="220"/>
        <w:ind w:firstLine="540"/>
        <w:jc w:val="both"/>
      </w:pPr>
      <w:r>
        <w:t>Задача 1. Содействие трудоустройству граждан, создание условий для обеспечения сбалансированности спроса и предложения рабочей силы на рынке труда.</w:t>
      </w:r>
    </w:p>
    <w:p w:rsidR="007B63C2" w:rsidRDefault="007B63C2">
      <w:pPr>
        <w:pStyle w:val="ConsPlusNormal"/>
        <w:spacing w:before="220"/>
        <w:ind w:firstLine="540"/>
        <w:jc w:val="both"/>
      </w:pPr>
      <w:r>
        <w:t>Целевой индикатор 1: доля трудоустроенных граждан в общей численности граждан, обратившихся за содействием в поиске подходящей работы в учреждения занятости населения.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 xml:space="preserve">Абзац исключен. - </w:t>
      </w:r>
      <w:hyperlink r:id="rId392" w:history="1">
        <w:r>
          <w:rPr>
            <w:color w:val="0000FF"/>
          </w:rPr>
          <w:t>Постановление</w:t>
        </w:r>
      </w:hyperlink>
      <w:r>
        <w:t xml:space="preserve"> Правительства Новосибирской области от 25.09.2018 N 397-п.</w:t>
      </w:r>
    </w:p>
    <w:p w:rsidR="007B63C2" w:rsidRDefault="007B63C2">
      <w:pPr>
        <w:pStyle w:val="ConsPlusNormal"/>
        <w:spacing w:before="220"/>
        <w:ind w:firstLine="540"/>
        <w:jc w:val="both"/>
      </w:pPr>
      <w:r>
        <w:t>Целевой индикатор 3: доля трудоустроенных инвалидов на оборудованные (оснащенные) или созданные для них рабочие места в общей численности инвалидов в трудоспособном возрасте. Периодичность - годовая, вид временной характеристики - за отчетный период.</w:t>
      </w:r>
    </w:p>
    <w:p w:rsidR="007B63C2" w:rsidRDefault="007B63C2">
      <w:pPr>
        <w:pStyle w:val="ConsPlusNormal"/>
        <w:spacing w:before="220"/>
        <w:ind w:firstLine="540"/>
        <w:jc w:val="both"/>
      </w:pPr>
      <w:r>
        <w:t>Целевой индикатор 4: количество оборудованных (оснащенных) или созданных рабочих мест для трудоустройства инвалидов за год. Периодичность - месячная, вид временной характеристики - за отчетный период.</w:t>
      </w:r>
    </w:p>
    <w:p w:rsidR="007B63C2" w:rsidRDefault="007B63C2">
      <w:pPr>
        <w:pStyle w:val="ConsPlusNormal"/>
        <w:spacing w:before="220"/>
        <w:ind w:firstLine="540"/>
        <w:jc w:val="both"/>
      </w:pPr>
      <w:r>
        <w:t xml:space="preserve">Целевой индикатор 5: количество территорий с напряженной ситуацией на рынке труда (с уровнем зарегистрированной безработицы более 3,0% от численности трудоспособного </w:t>
      </w:r>
      <w:r>
        <w:lastRenderedPageBreak/>
        <w:t>населения в трудоспособном возрасте). Периодичность - месячная, вид временной характеристики - на конец периода.</w:t>
      </w:r>
    </w:p>
    <w:p w:rsidR="007B63C2" w:rsidRDefault="007B63C2">
      <w:pPr>
        <w:pStyle w:val="ConsPlusNormal"/>
        <w:spacing w:before="220"/>
        <w:ind w:firstLine="540"/>
        <w:jc w:val="both"/>
      </w:pPr>
      <w:r>
        <w:t>Задача 2. Повышение конкурентоспособности граждан на рынке труда.</w:t>
      </w:r>
    </w:p>
    <w:p w:rsidR="007B63C2" w:rsidRDefault="007B63C2">
      <w:pPr>
        <w:pStyle w:val="ConsPlusNormal"/>
        <w:spacing w:before="220"/>
        <w:ind w:firstLine="540"/>
        <w:jc w:val="both"/>
      </w:pPr>
      <w:r>
        <w:t>Целевой индикатор 1: доля граждан, признанных в установленном порядке безработными, в численности безработных граждан, закончивших прохождение профессионального обучения и получение дополнительного профессионального образования.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Задача 3. Повышение трудовой мобильности населения.</w:t>
      </w:r>
    </w:p>
    <w:p w:rsidR="007B63C2" w:rsidRDefault="007B63C2">
      <w:pPr>
        <w:pStyle w:val="ConsPlusNormal"/>
        <w:spacing w:before="220"/>
        <w:ind w:firstLine="540"/>
        <w:jc w:val="both"/>
      </w:pPr>
      <w:r>
        <w:t>Целевой индикатор 1: 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Задача 4. Обеспечение социальной поддержки безработных граждан.</w:t>
      </w:r>
    </w:p>
    <w:p w:rsidR="007B63C2" w:rsidRDefault="007B63C2">
      <w:pPr>
        <w:pStyle w:val="ConsPlusNormal"/>
        <w:spacing w:before="220"/>
        <w:ind w:firstLine="540"/>
        <w:jc w:val="both"/>
      </w:pPr>
      <w:r>
        <w:t>Целевой индикатор 1: уровень обеспеченности безработных граждан государственными услугами в части осуществления социальных выплат.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Задача 5. Повышение качества и доступности государственных услуг в области содействия занятости населения.</w:t>
      </w:r>
    </w:p>
    <w:p w:rsidR="007B63C2" w:rsidRDefault="007B63C2">
      <w:pPr>
        <w:pStyle w:val="ConsPlusNormal"/>
        <w:spacing w:before="220"/>
        <w:ind w:firstLine="540"/>
        <w:jc w:val="both"/>
      </w:pPr>
      <w:r>
        <w:t>Целевой индикатор 1: уровень удовлетворенности граждан, ищущих работу, предоставленными государственными услугами в области содействия занятости населения.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Значения целевых индикаторов представляют краткую обобщенную характеристику состояния рынка труда Новосибирской области.</w:t>
      </w:r>
    </w:p>
    <w:p w:rsidR="007B63C2" w:rsidRDefault="007B63C2">
      <w:pPr>
        <w:pStyle w:val="ConsPlusNormal"/>
        <w:spacing w:before="220"/>
        <w:ind w:firstLine="540"/>
        <w:jc w:val="both"/>
      </w:pPr>
      <w:r>
        <w:t>Значения целевых индикаторов определены по результатам анализа данных показателей за прошлые годы, сложившихся тенденций, факторов и условий, определяющих их динамику.</w:t>
      </w:r>
    </w:p>
    <w:p w:rsidR="007B63C2" w:rsidRDefault="007B63C2">
      <w:pPr>
        <w:pStyle w:val="ConsPlusNormal"/>
        <w:jc w:val="both"/>
      </w:pPr>
      <w:r>
        <w:t xml:space="preserve">(абзац введен </w:t>
      </w:r>
      <w:hyperlink r:id="rId393"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Перечень целевых индикаторов подпрограммы носит открытый характер и предусматривает возможность корректировки в случаях изменения приоритетов государственной политики, появления новых социально-экономических обстоятельств, оказывающих существенное влияние на рынок труда Новосибирской области. Цели, задачи и целевые индикаторы подпрограммы представлены в </w:t>
      </w:r>
      <w:hyperlink w:anchor="P809" w:history="1">
        <w:r>
          <w:rPr>
            <w:color w:val="0000FF"/>
          </w:rPr>
          <w:t>приложении N 1</w:t>
        </w:r>
      </w:hyperlink>
      <w:r>
        <w:t xml:space="preserve"> к настоящей государственной программе.</w:t>
      </w:r>
    </w:p>
    <w:p w:rsidR="007B63C2" w:rsidRDefault="007B63C2">
      <w:pPr>
        <w:pStyle w:val="ConsPlusNormal"/>
        <w:ind w:firstLine="540"/>
        <w:jc w:val="both"/>
      </w:pPr>
    </w:p>
    <w:p w:rsidR="007B63C2" w:rsidRDefault="007B63C2">
      <w:pPr>
        <w:pStyle w:val="ConsPlusTitle"/>
        <w:jc w:val="center"/>
        <w:outlineLvl w:val="3"/>
      </w:pPr>
      <w:r>
        <w:t>Система целей и задач, а также целевых индикаторов</w:t>
      </w:r>
    </w:p>
    <w:p w:rsidR="007B63C2" w:rsidRDefault="007B63C2">
      <w:pPr>
        <w:pStyle w:val="ConsPlusTitle"/>
        <w:jc w:val="center"/>
      </w:pPr>
      <w:r>
        <w:t>подпрограммы, реализуемых с 2019 года</w:t>
      </w:r>
    </w:p>
    <w:p w:rsidR="007B63C2" w:rsidRDefault="007B63C2">
      <w:pPr>
        <w:pStyle w:val="ConsPlusNormal"/>
        <w:jc w:val="center"/>
      </w:pPr>
      <w:r>
        <w:t xml:space="preserve">(введен </w:t>
      </w:r>
      <w:hyperlink r:id="rId394" w:history="1">
        <w:r>
          <w:rPr>
            <w:color w:val="0000FF"/>
          </w:rPr>
          <w:t>постановлением</w:t>
        </w:r>
      </w:hyperlink>
      <w:r>
        <w:t xml:space="preserve"> Правительства Новосибирской области</w:t>
      </w:r>
    </w:p>
    <w:p w:rsidR="007B63C2" w:rsidRDefault="007B63C2">
      <w:pPr>
        <w:pStyle w:val="ConsPlusNormal"/>
        <w:jc w:val="center"/>
      </w:pPr>
      <w:r>
        <w:t>от 07.02.2019 N 29-п)</w:t>
      </w:r>
    </w:p>
    <w:p w:rsidR="007B63C2" w:rsidRDefault="007B63C2">
      <w:pPr>
        <w:pStyle w:val="ConsPlusNormal"/>
        <w:ind w:firstLine="540"/>
        <w:jc w:val="both"/>
      </w:pPr>
    </w:p>
    <w:p w:rsidR="007B63C2" w:rsidRDefault="007B63C2">
      <w:pPr>
        <w:pStyle w:val="ConsPlusNormal"/>
        <w:ind w:firstLine="540"/>
        <w:jc w:val="both"/>
      </w:pPr>
      <w:r>
        <w:t>Целью подпрограммы является содействие занятости и защита от безработицы населения Новосибирской области.</w:t>
      </w:r>
    </w:p>
    <w:p w:rsidR="007B63C2" w:rsidRDefault="007B63C2">
      <w:pPr>
        <w:pStyle w:val="ConsPlusNormal"/>
        <w:spacing w:before="220"/>
        <w:ind w:firstLine="540"/>
        <w:jc w:val="both"/>
      </w:pPr>
      <w:r>
        <w:t>Задачи подпрограммы определяются ее основной целью и заключаются в следующем:</w:t>
      </w:r>
    </w:p>
    <w:p w:rsidR="007B63C2" w:rsidRDefault="007B63C2">
      <w:pPr>
        <w:pStyle w:val="ConsPlusNormal"/>
        <w:spacing w:before="220"/>
        <w:ind w:firstLine="540"/>
        <w:jc w:val="both"/>
      </w:pPr>
      <w:r>
        <w:t>Задача 1. Содействие трудоустройству и повышение конкурентоспособности граждан на рынке труда, создание условий для обеспечения сбалансированности спроса и предложения рабочей силы.</w:t>
      </w:r>
    </w:p>
    <w:p w:rsidR="007B63C2" w:rsidRDefault="007B63C2">
      <w:pPr>
        <w:pStyle w:val="ConsPlusNormal"/>
        <w:spacing w:before="220"/>
        <w:ind w:firstLine="540"/>
        <w:jc w:val="both"/>
      </w:pPr>
      <w:r>
        <w:lastRenderedPageBreak/>
        <w:t>Целевой индикатор 1: доля трудоустроенных граждан в общей численности граждан, обратившихся за содействием в поиске подходящей работы в учреждения занятости населения.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 xml:space="preserve">Абзацы пятый - седьмой утратили силу. - </w:t>
      </w:r>
      <w:hyperlink r:id="rId395" w:history="1">
        <w:r>
          <w:rPr>
            <w:color w:val="0000FF"/>
          </w:rPr>
          <w:t>Постановление</w:t>
        </w:r>
      </w:hyperlink>
      <w:r>
        <w:t xml:space="preserve"> Правительства Новосибирской области от 28.05.2019 N 203-п.</w:t>
      </w:r>
    </w:p>
    <w:p w:rsidR="007B63C2" w:rsidRDefault="007B63C2">
      <w:pPr>
        <w:pStyle w:val="ConsPlusNormal"/>
        <w:spacing w:before="220"/>
        <w:ind w:firstLine="540"/>
        <w:jc w:val="both"/>
      </w:pPr>
      <w:r>
        <w:t>Целевой индикатор 4: количество территорий с напряженной ситуацией на рынке труда (с уровнем зарегистрированной безработицы более 3,0% от численности трудоспособного населения в трудоспособном возрасте). Периодичность - месячная, вид временной характеристики - на конец периода.</w:t>
      </w:r>
    </w:p>
    <w:p w:rsidR="007B63C2" w:rsidRDefault="007B63C2">
      <w:pPr>
        <w:pStyle w:val="ConsPlusNormal"/>
        <w:spacing w:before="220"/>
        <w:ind w:firstLine="540"/>
        <w:jc w:val="both"/>
      </w:pPr>
      <w:r>
        <w:t>Целевой индикатор 5: доля граждан, признанных в установленном порядке безработными, в численности безработных граждан, закончивших прохождение профессионального обучения и получение дополнительного профессионального образования.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 xml:space="preserve">Абзацы восьмой - десятый утратили силу. - </w:t>
      </w:r>
      <w:hyperlink r:id="rId396"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9: удельный вес безработных граждан в возрасте 16 - 29 лет, ищущих работу 12 и более месяцев, в общей численности безработных граждан в возрасте 16 - 29 лет, зарегистрированных в органах службы занятости. Периодичность - квартальная, вид временной характеристики - на конец отчетного периода.</w:t>
      </w:r>
    </w:p>
    <w:p w:rsidR="007B63C2" w:rsidRDefault="007B63C2">
      <w:pPr>
        <w:pStyle w:val="ConsPlusNormal"/>
        <w:jc w:val="both"/>
      </w:pPr>
      <w:r>
        <w:t xml:space="preserve">(абзац введен </w:t>
      </w:r>
      <w:hyperlink r:id="rId397"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10: количество учреждений занятости населения в Новосибирской области, в которых реализуются или реализованы проекты по модернизации.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398"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Задача 2. Повышение трудовой мобильности населения.</w:t>
      </w:r>
    </w:p>
    <w:p w:rsidR="007B63C2" w:rsidRDefault="007B63C2">
      <w:pPr>
        <w:pStyle w:val="ConsPlusNormal"/>
        <w:spacing w:before="220"/>
        <w:ind w:firstLine="540"/>
        <w:jc w:val="both"/>
      </w:pPr>
      <w:r>
        <w:t>Целевой индикатор 1: 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Задача 3. Обеспечение социальной поддержки безработных граждан.</w:t>
      </w:r>
    </w:p>
    <w:p w:rsidR="007B63C2" w:rsidRDefault="007B63C2">
      <w:pPr>
        <w:pStyle w:val="ConsPlusNormal"/>
        <w:spacing w:before="220"/>
        <w:ind w:firstLine="540"/>
        <w:jc w:val="both"/>
      </w:pPr>
      <w:r>
        <w:t>Целевой индикатор 1: уровень обеспеченности безработных граждан государственными услугами в части осуществления социальных выплат.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Задача 4. Повышение качества и доступности государственных услуг в области содействия занятости населения.</w:t>
      </w:r>
    </w:p>
    <w:p w:rsidR="007B63C2" w:rsidRDefault="007B63C2">
      <w:pPr>
        <w:pStyle w:val="ConsPlusNormal"/>
        <w:spacing w:before="220"/>
        <w:ind w:firstLine="540"/>
        <w:jc w:val="both"/>
      </w:pPr>
      <w:r>
        <w:t>Целевой индикатор 1: уровень удовлетворенности граждан, ищущих работу, предоставленными государственными услугами в области содействия занятости населения.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Задача 5. Содействие в повышении производительности труда на средних и крупных предприятиях базовых несырьевых отраслей экономики Новосибирской области.</w:t>
      </w:r>
    </w:p>
    <w:p w:rsidR="007B63C2" w:rsidRDefault="007B63C2">
      <w:pPr>
        <w:pStyle w:val="ConsPlusNormal"/>
        <w:jc w:val="both"/>
      </w:pPr>
      <w:r>
        <w:t xml:space="preserve">(абзац введен </w:t>
      </w:r>
      <w:hyperlink r:id="rId399" w:history="1">
        <w:r>
          <w:rPr>
            <w:color w:val="0000FF"/>
          </w:rPr>
          <w:t>постановлением</w:t>
        </w:r>
      </w:hyperlink>
      <w:r>
        <w:t xml:space="preserve"> Правительства Новосибирской области от 14.01.2020 N 1-п; в ред. </w:t>
      </w:r>
      <w:hyperlink r:id="rId400"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lastRenderedPageBreak/>
        <w:t>Целевой индикатор 1: количество предприятий-участников, внедряющих мероприятия национального проекта под федеральным управлением (с ФЦК).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01"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Целевой индикатор 2: количество предприятий-участников, внедряющих мероприятия национального проекта под региональным управлением (с РЦК).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02" w:history="1">
        <w:r>
          <w:rPr>
            <w:color w:val="0000FF"/>
          </w:rPr>
          <w:t>постановлением</w:t>
        </w:r>
      </w:hyperlink>
      <w:r>
        <w:t xml:space="preserve"> Правительства Новосибирской области от 14.01.2020 N 1-п; в ред. </w:t>
      </w:r>
      <w:hyperlink r:id="rId403"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3: количество предприятий-участников, внедряющих мероприятия национального проекта самостоятельно.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04"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 xml:space="preserve">Абзац утратил силу. - </w:t>
      </w:r>
      <w:hyperlink r:id="rId405" w:history="1">
        <w:r>
          <w:rPr>
            <w:color w:val="0000FF"/>
          </w:rPr>
          <w:t>Постановление</w:t>
        </w:r>
      </w:hyperlink>
      <w:r>
        <w:t xml:space="preserve"> Правительства Новосибирской области от 20.02.2021 N 47-п.</w:t>
      </w:r>
    </w:p>
    <w:p w:rsidR="007B63C2" w:rsidRDefault="007B63C2">
      <w:pPr>
        <w:pStyle w:val="ConsPlusNormal"/>
        <w:spacing w:before="220"/>
        <w:ind w:firstLine="540"/>
        <w:jc w:val="both"/>
      </w:pPr>
      <w:r>
        <w:t>Целевой индикатор 5: количество сотрудников предприятий, прошедших обучение инструментам повышения производительности труда под федеральным управлением (с ФЦК). Периодичность - квартальная, вид временной характеристики - нарастающим итогом.</w:t>
      </w:r>
    </w:p>
    <w:p w:rsidR="007B63C2" w:rsidRDefault="007B63C2">
      <w:pPr>
        <w:pStyle w:val="ConsPlusNormal"/>
        <w:jc w:val="both"/>
      </w:pPr>
      <w:r>
        <w:t xml:space="preserve">(в ред. </w:t>
      </w:r>
      <w:hyperlink r:id="rId406"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6: количество сотрудников предприятий, прошедших обучение инструментам повышения производительности труда под региональным управлением (с РЦК). Периодичность - квартальная, вид временной характеристики - нарастающим итогом.</w:t>
      </w:r>
    </w:p>
    <w:p w:rsidR="007B63C2" w:rsidRDefault="007B63C2">
      <w:pPr>
        <w:pStyle w:val="ConsPlusNormal"/>
        <w:jc w:val="both"/>
      </w:pPr>
      <w:r>
        <w:t xml:space="preserve">(в ред. </w:t>
      </w:r>
      <w:hyperlink r:id="rId407"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7: количество обученных сотрудников предприятий-участников в рамках реализации мероприятий по повышению производительности труда самостоятельно, а также органов исполнительной власти.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08" w:history="1">
        <w:r>
          <w:rPr>
            <w:color w:val="0000FF"/>
          </w:rPr>
          <w:t>постановлением</w:t>
        </w:r>
      </w:hyperlink>
      <w:r>
        <w:t xml:space="preserve"> Правительства Новосибирской области от 14.01.2020 N 1-п; в ред. </w:t>
      </w:r>
      <w:hyperlink r:id="rId409"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Абзац утратил силу. - </w:t>
      </w:r>
      <w:hyperlink r:id="rId410"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9: количество представителей региональных команд, прошедших обучение инструментам повышения производительности труда.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11"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10: количество региональных центров компетенций, созданных в Новосибирской области в целях распространения лучших практик производительности труда.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12"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11: удовлетворенность предприятий работой региональных центров компетенций (доля предприятий, удовлетворенных работой названных центров). Периодичность - годовая, вид временной характеристики - за отчетный период.</w:t>
      </w:r>
    </w:p>
    <w:p w:rsidR="007B63C2" w:rsidRDefault="007B63C2">
      <w:pPr>
        <w:pStyle w:val="ConsPlusNormal"/>
        <w:jc w:val="both"/>
      </w:pPr>
      <w:r>
        <w:t xml:space="preserve">(абзац введен </w:t>
      </w:r>
      <w:hyperlink r:id="rId413"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Целевой индикатор 12: количество предприятий-участников, вовлеченных в национальный проект через получение адресной поддержки. Периодичность - квартальная, вид временной </w:t>
      </w:r>
      <w:r>
        <w:lastRenderedPageBreak/>
        <w:t>характеристики - нарастающим итогом.</w:t>
      </w:r>
    </w:p>
    <w:p w:rsidR="007B63C2" w:rsidRDefault="007B63C2">
      <w:pPr>
        <w:pStyle w:val="ConsPlusNormal"/>
        <w:jc w:val="both"/>
      </w:pPr>
      <w:r>
        <w:t xml:space="preserve">(абзац введен </w:t>
      </w:r>
      <w:hyperlink r:id="rId414"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13: количество сотрудников предприятий и представителей региональных команд, прошедших обучение инструментам повышения производительности труда.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15"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14: доля предприятий, достигших ежегодный 5% прирост производительности труда на предприятиях-участниках, внедряющих мероприятия национального проекта под федеральным и региональным управлением в течение трех лет участия в проекте. Периодичность - годовая, вид временной характеристики - за отчетный период.</w:t>
      </w:r>
    </w:p>
    <w:p w:rsidR="007B63C2" w:rsidRDefault="007B63C2">
      <w:pPr>
        <w:pStyle w:val="ConsPlusNormal"/>
        <w:jc w:val="both"/>
      </w:pPr>
      <w:r>
        <w:t xml:space="preserve">(абзац введен </w:t>
      </w:r>
      <w:hyperlink r:id="rId416"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Целевой индикатор 15: количество руководителей, обученных по программе управленческих навыков для повышения производительности труда. Периодичность - квартальная, вид временной характеристики - нарастающим итогом.</w:t>
      </w:r>
    </w:p>
    <w:p w:rsidR="007B63C2" w:rsidRDefault="007B63C2">
      <w:pPr>
        <w:pStyle w:val="ConsPlusNormal"/>
        <w:jc w:val="both"/>
      </w:pPr>
      <w:r>
        <w:t xml:space="preserve">(абзац введен </w:t>
      </w:r>
      <w:hyperlink r:id="rId417"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Значения целевых индикаторов представляют краткую обобщенную характеристику состояния рынка труда Новосибирской области и определены по результатам анализа данных показателей за прошлые годы, сложившихся тенденций, факторов и условий, определяющих их динамику.</w:t>
      </w:r>
    </w:p>
    <w:p w:rsidR="007B63C2" w:rsidRDefault="007B63C2">
      <w:pPr>
        <w:pStyle w:val="ConsPlusNormal"/>
        <w:spacing w:before="220"/>
        <w:ind w:firstLine="540"/>
        <w:jc w:val="both"/>
      </w:pPr>
      <w:r>
        <w:t xml:space="preserve">Перечень целевых индикаторов подпрограммы носит открытый характер и предусматривает возможность корректировки в случаях изменения приоритетов государственной политики, появления новых социально-экономических обстоятельств, оказывающих существенное влияние на рынок труда Новосибирской области. Цели, задачи и целевые индикаторы подпрограммы представлены в </w:t>
      </w:r>
      <w:hyperlink w:anchor="P809" w:history="1">
        <w:r>
          <w:rPr>
            <w:color w:val="0000FF"/>
          </w:rPr>
          <w:t>приложении N 1</w:t>
        </w:r>
      </w:hyperlink>
      <w:r>
        <w:t xml:space="preserve"> к настоящей государственной программе.</w:t>
      </w:r>
    </w:p>
    <w:p w:rsidR="007B63C2" w:rsidRDefault="007B63C2">
      <w:pPr>
        <w:pStyle w:val="ConsPlusNormal"/>
        <w:ind w:firstLine="540"/>
        <w:jc w:val="both"/>
      </w:pPr>
    </w:p>
    <w:p w:rsidR="007B63C2" w:rsidRDefault="007B63C2">
      <w:pPr>
        <w:pStyle w:val="ConsPlusTitle"/>
        <w:jc w:val="center"/>
        <w:outlineLvl w:val="2"/>
      </w:pPr>
      <w:r>
        <w:t>IV. Характеристика мероприятий подпрограммы</w:t>
      </w:r>
    </w:p>
    <w:p w:rsidR="007B63C2" w:rsidRDefault="007B63C2">
      <w:pPr>
        <w:pStyle w:val="ConsPlusNormal"/>
        <w:ind w:firstLine="540"/>
        <w:jc w:val="both"/>
      </w:pPr>
    </w:p>
    <w:p w:rsidR="007B63C2" w:rsidRDefault="007B63C2">
      <w:pPr>
        <w:pStyle w:val="ConsPlusTitle"/>
        <w:jc w:val="center"/>
        <w:outlineLvl w:val="3"/>
      </w:pPr>
      <w:r>
        <w:t>Система основных мероприятий подпрограммы,</w:t>
      </w:r>
    </w:p>
    <w:p w:rsidR="007B63C2" w:rsidRDefault="007B63C2">
      <w:pPr>
        <w:pStyle w:val="ConsPlusTitle"/>
        <w:jc w:val="center"/>
      </w:pPr>
      <w:r>
        <w:t>реализуемых до 2018 года включительно</w:t>
      </w:r>
    </w:p>
    <w:p w:rsidR="007B63C2" w:rsidRDefault="007B63C2">
      <w:pPr>
        <w:pStyle w:val="ConsPlusNormal"/>
        <w:jc w:val="center"/>
      </w:pPr>
      <w:r>
        <w:t xml:space="preserve">(введено </w:t>
      </w:r>
      <w:hyperlink r:id="rId418" w:history="1">
        <w:r>
          <w:rPr>
            <w:color w:val="0000FF"/>
          </w:rPr>
          <w:t>постановлением</w:t>
        </w:r>
      </w:hyperlink>
      <w:r>
        <w:t xml:space="preserve"> Правительства Новосибирской области</w:t>
      </w:r>
    </w:p>
    <w:p w:rsidR="007B63C2" w:rsidRDefault="007B63C2">
      <w:pPr>
        <w:pStyle w:val="ConsPlusNormal"/>
        <w:jc w:val="center"/>
      </w:pPr>
      <w:r>
        <w:t>от 07.02.2019 N 29-п)</w:t>
      </w:r>
    </w:p>
    <w:p w:rsidR="007B63C2" w:rsidRDefault="007B63C2">
      <w:pPr>
        <w:pStyle w:val="ConsPlusNormal"/>
        <w:ind w:firstLine="540"/>
        <w:jc w:val="both"/>
      </w:pPr>
    </w:p>
    <w:p w:rsidR="007B63C2" w:rsidRDefault="007B63C2">
      <w:pPr>
        <w:pStyle w:val="ConsPlusNormal"/>
        <w:ind w:firstLine="540"/>
        <w:jc w:val="both"/>
      </w:pPr>
      <w:r>
        <w:t xml:space="preserve">На достижение цели и решение поставленных задач направлены следующие основные мероприятия подпрограммы (перечень основных мероприятий подпрограммы представлен в </w:t>
      </w:r>
      <w:hyperlink w:anchor="P1737" w:history="1">
        <w:r>
          <w:rPr>
            <w:color w:val="0000FF"/>
          </w:rPr>
          <w:t>приложении N 2</w:t>
        </w:r>
      </w:hyperlink>
      <w:r>
        <w:t xml:space="preserve"> к государственной программе):</w:t>
      </w:r>
    </w:p>
    <w:p w:rsidR="007B63C2" w:rsidRDefault="007B63C2">
      <w:pPr>
        <w:pStyle w:val="ConsPlusNormal"/>
        <w:jc w:val="both"/>
      </w:pPr>
      <w:r>
        <w:t xml:space="preserve">(в ред. </w:t>
      </w:r>
      <w:hyperlink r:id="rId419"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Задача 1. Содействие трудоустройству граждан, создание условий для обеспечения сбалансированности спроса и предложения рабочей силы на рынке труда.</w:t>
      </w:r>
    </w:p>
    <w:p w:rsidR="007B63C2" w:rsidRDefault="007B63C2">
      <w:pPr>
        <w:pStyle w:val="ConsPlusNormal"/>
        <w:spacing w:before="220"/>
        <w:ind w:firstLine="540"/>
        <w:jc w:val="both"/>
      </w:pPr>
      <w:r>
        <w:t>Основное мероприятие 1. Оказание учреждениями занятости населения государственных услуг по содействию трудоустройству различных категорий граждан, включая граждан, находящихся под риском увольнения, а также граждан, особо нуждающихся в социальной защите и испытывающих трудности в поиске работы, в том числе в рамках государственных заданий.</w:t>
      </w:r>
    </w:p>
    <w:p w:rsidR="007B63C2" w:rsidRDefault="007B63C2">
      <w:pPr>
        <w:pStyle w:val="ConsPlusNormal"/>
        <w:jc w:val="both"/>
      </w:pPr>
      <w:r>
        <w:t xml:space="preserve">(в ред. </w:t>
      </w:r>
      <w:hyperlink r:id="rId420"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В целях повышения занятости населения в рамках данного мероприятия будет осуществляться:</w:t>
      </w:r>
    </w:p>
    <w:p w:rsidR="007B63C2" w:rsidRDefault="007B63C2">
      <w:pPr>
        <w:pStyle w:val="ConsPlusNormal"/>
        <w:spacing w:before="220"/>
        <w:ind w:firstLine="540"/>
        <w:jc w:val="both"/>
      </w:pPr>
      <w:r>
        <w:t xml:space="preserve">информирование населения и работодателей о положении на рынке труда и комплексе </w:t>
      </w:r>
      <w:r>
        <w:lastRenderedPageBreak/>
        <w:t>государственных услуг в области содействия занятости населения;</w:t>
      </w:r>
    </w:p>
    <w:p w:rsidR="007B63C2" w:rsidRDefault="007B63C2">
      <w:pPr>
        <w:pStyle w:val="ConsPlusNormal"/>
        <w:spacing w:before="220"/>
        <w:ind w:firstLine="540"/>
        <w:jc w:val="both"/>
      </w:pPr>
      <w:r>
        <w:t>содействие гражданам в поиске подходящей работы, в том числе гражданам, находящимся под риском увольнения, гражданам, особо нуждающимся в социальной защите и испытывающим трудности в поиске работы, а работодателям в подборе необходимых работников;</w:t>
      </w:r>
    </w:p>
    <w:p w:rsidR="007B63C2" w:rsidRDefault="007B63C2">
      <w:pPr>
        <w:pStyle w:val="ConsPlusNormal"/>
        <w:jc w:val="both"/>
      </w:pPr>
      <w:r>
        <w:t xml:space="preserve">(в ред. </w:t>
      </w:r>
      <w:hyperlink r:id="rId421"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организация проведения оплачиваемых общественных работ;</w:t>
      </w:r>
    </w:p>
    <w:p w:rsidR="007B63C2" w:rsidRDefault="007B63C2">
      <w:pPr>
        <w:pStyle w:val="ConsPlusNormal"/>
        <w:spacing w:before="220"/>
        <w:ind w:firstLine="540"/>
        <w:jc w:val="both"/>
      </w:pPr>
      <w:r>
        <w:t>организация временного трудоустройства несовершеннолетних граждан в возрасте от 14 до 18 лет в свободное от учебы время; безработных граждан, испытывающих трудности в поиске работы; безработных граждан от 18 до 20 лет, имеющих среднее профессиональное образование и ищущих работу впервые;</w:t>
      </w:r>
    </w:p>
    <w:p w:rsidR="007B63C2" w:rsidRDefault="007B63C2">
      <w:pPr>
        <w:pStyle w:val="ConsPlusNormal"/>
        <w:jc w:val="both"/>
      </w:pPr>
      <w:r>
        <w:t xml:space="preserve">(в ред. </w:t>
      </w:r>
      <w:hyperlink r:id="rId422" w:history="1">
        <w:r>
          <w:rPr>
            <w:color w:val="0000FF"/>
          </w:rPr>
          <w:t>постановления</w:t>
        </w:r>
      </w:hyperlink>
      <w:r>
        <w:t xml:space="preserve"> Правительства Новосибирской области от 20.01.2015 N 14-п)</w:t>
      </w:r>
    </w:p>
    <w:p w:rsidR="007B63C2" w:rsidRDefault="007B63C2">
      <w:pPr>
        <w:pStyle w:val="ConsPlusNormal"/>
        <w:spacing w:before="220"/>
        <w:ind w:firstLine="540"/>
        <w:jc w:val="both"/>
      </w:pPr>
      <w:r>
        <w:t>консультирование работодателей по подбору персонала;</w:t>
      </w:r>
    </w:p>
    <w:p w:rsidR="007B63C2" w:rsidRDefault="007B63C2">
      <w:pPr>
        <w:pStyle w:val="ConsPlusNormal"/>
        <w:spacing w:before="220"/>
        <w:ind w:firstLine="540"/>
        <w:jc w:val="both"/>
      </w:pPr>
      <w:r>
        <w:t>проведение мониторинга увольнения работников в связи с ликвидацией организаций либо сокращением численности или штата работников и введения режимов неполного рабочего времени;</w:t>
      </w:r>
    </w:p>
    <w:p w:rsidR="007B63C2" w:rsidRDefault="007B63C2">
      <w:pPr>
        <w:pStyle w:val="ConsPlusNormal"/>
        <w:jc w:val="both"/>
      </w:pPr>
      <w:r>
        <w:t xml:space="preserve">(абзац введен </w:t>
      </w:r>
      <w:hyperlink r:id="rId423" w:history="1">
        <w:r>
          <w:rPr>
            <w:color w:val="0000FF"/>
          </w:rPr>
          <w:t>постановлением</w:t>
        </w:r>
      </w:hyperlink>
      <w:r>
        <w:t xml:space="preserve"> Правительства Новосибирской области от 27.12.2016 N 433-п)</w:t>
      </w:r>
    </w:p>
    <w:p w:rsidR="007B63C2" w:rsidRDefault="007B63C2">
      <w:pPr>
        <w:pStyle w:val="ConsPlusNormal"/>
        <w:spacing w:before="220"/>
        <w:ind w:firstLine="540"/>
        <w:jc w:val="both"/>
      </w:pPr>
      <w:r>
        <w:t>организация и проведение предувольнительных консультаций для работников, находящихся под риском увольнения.</w:t>
      </w:r>
    </w:p>
    <w:p w:rsidR="007B63C2" w:rsidRDefault="007B63C2">
      <w:pPr>
        <w:pStyle w:val="ConsPlusNormal"/>
        <w:jc w:val="both"/>
      </w:pPr>
      <w:r>
        <w:t xml:space="preserve">(абзац введен </w:t>
      </w:r>
      <w:hyperlink r:id="rId424" w:history="1">
        <w:r>
          <w:rPr>
            <w:color w:val="0000FF"/>
          </w:rPr>
          <w:t>постановлением</w:t>
        </w:r>
      </w:hyperlink>
      <w:r>
        <w:t xml:space="preserve"> Правительства Новосибирской области от 27.12.2016 N 433-п)</w:t>
      </w:r>
    </w:p>
    <w:p w:rsidR="007B63C2" w:rsidRDefault="007B63C2">
      <w:pPr>
        <w:pStyle w:val="ConsPlusNormal"/>
        <w:spacing w:before="220"/>
        <w:ind w:firstLine="540"/>
        <w:jc w:val="both"/>
      </w:pPr>
      <w:r>
        <w:t>В целях создания условий для обеспечения сбалансированности спроса и предложения рабочей силы на рынке труда будет осуществляться мониторинг перспективной кадровой потребности организаций Новосибирской области; разработка фактического и прогнозного (планового) балансов трудовых ресурсов; мониторинг потребности работодателей в работниках для замещения свободных, модернизируемых и созданных в рамках реализации инвестиционных проектов рабочих мест, в том числе высокопроизводительных рабочих мест.</w:t>
      </w:r>
    </w:p>
    <w:p w:rsidR="007B63C2" w:rsidRDefault="007B63C2">
      <w:pPr>
        <w:pStyle w:val="ConsPlusNormal"/>
        <w:spacing w:before="220"/>
        <w:ind w:firstLine="540"/>
        <w:jc w:val="both"/>
      </w:pPr>
      <w:r>
        <w:t>Основное мероприятие 2. Организация и проведение учреждениями занятости населения ярмарок вакансий и других специализированных мероприятий по оказанию помощи в трудоустройстве гражданам, в том числе находящимся под риском увольнения, а также гражданам, особо нуждающимся в социальной защите и испытывающим трудности в поиске работы.</w:t>
      </w:r>
    </w:p>
    <w:p w:rsidR="007B63C2" w:rsidRDefault="007B63C2">
      <w:pPr>
        <w:pStyle w:val="ConsPlusNormal"/>
        <w:jc w:val="both"/>
      </w:pPr>
      <w:r>
        <w:t xml:space="preserve">(в ред. </w:t>
      </w:r>
      <w:hyperlink r:id="rId425"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организация ярмарок вакансий и учебных рабочих мест, в том числе в целях организации трудовой миграции граждан, включая специализированные ярмарки для граждан, находящихся под риском увольнения, а также для граждан, особо нуждающихся в социальной защите и испытывающих трудности в поиске работы;</w:t>
      </w:r>
    </w:p>
    <w:p w:rsidR="007B63C2" w:rsidRDefault="007B63C2">
      <w:pPr>
        <w:pStyle w:val="ConsPlusNormal"/>
        <w:jc w:val="both"/>
      </w:pPr>
      <w:r>
        <w:t xml:space="preserve">(в ред. </w:t>
      </w:r>
      <w:hyperlink r:id="rId426"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организация и проведение специальных мероприятий по профилированию безработных граждан;</w:t>
      </w:r>
    </w:p>
    <w:p w:rsidR="007B63C2" w:rsidRDefault="007B63C2">
      <w:pPr>
        <w:pStyle w:val="ConsPlusNormal"/>
        <w:spacing w:before="220"/>
        <w:ind w:firstLine="540"/>
        <w:jc w:val="both"/>
      </w:pPr>
      <w:r>
        <w:t>организация конкурсных отборов, гарантированных собеседований, аукционов специалистов, в том числе на основе интернет-технологий;</w:t>
      </w:r>
    </w:p>
    <w:p w:rsidR="007B63C2" w:rsidRDefault="007B63C2">
      <w:pPr>
        <w:pStyle w:val="ConsPlusNormal"/>
        <w:spacing w:before="220"/>
        <w:ind w:firstLine="540"/>
        <w:jc w:val="both"/>
      </w:pPr>
      <w:r>
        <w:t>организация специализированных мероприятий по трудоустройству отдельных категорий граждан, в том числе инвалидов молодого возраста;</w:t>
      </w:r>
    </w:p>
    <w:p w:rsidR="007B63C2" w:rsidRDefault="007B63C2">
      <w:pPr>
        <w:pStyle w:val="ConsPlusNormal"/>
        <w:jc w:val="both"/>
      </w:pPr>
      <w:r>
        <w:lastRenderedPageBreak/>
        <w:t xml:space="preserve">(в ред. </w:t>
      </w:r>
      <w:hyperlink r:id="rId427"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организация специализированных мероприятий для граждан, находящихся под риском увольнения, а также для граждан, особо нуждающихся в социальной защите и испытывающих трудности в поиске работы.</w:t>
      </w:r>
    </w:p>
    <w:p w:rsidR="007B63C2" w:rsidRDefault="007B63C2">
      <w:pPr>
        <w:pStyle w:val="ConsPlusNormal"/>
        <w:jc w:val="both"/>
      </w:pPr>
      <w:r>
        <w:t xml:space="preserve">(абзац введен </w:t>
      </w:r>
      <w:hyperlink r:id="rId428" w:history="1">
        <w:r>
          <w:rPr>
            <w:color w:val="0000FF"/>
          </w:rPr>
          <w:t>постановлением</w:t>
        </w:r>
      </w:hyperlink>
      <w:r>
        <w:t xml:space="preserve"> Правительства Новосибирской области от 27.12.2016 N 433-п)</w:t>
      </w:r>
    </w:p>
    <w:p w:rsidR="007B63C2" w:rsidRDefault="007B63C2">
      <w:pPr>
        <w:pStyle w:val="ConsPlusNormal"/>
        <w:spacing w:before="220"/>
        <w:ind w:firstLine="540"/>
        <w:jc w:val="both"/>
      </w:pPr>
      <w:r>
        <w:t>Основное мероприятие 3. Поддержка предпринимательских инициатив и самозанятости безработных граждан, оказание финансовой помощи в вопросах самозанятости населения.</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оказание организационно-консультационных услуг безработным гражданам по организации самозанятости (в том числе в форме личных подсобных хозяйств), включая содействие в разработке бизнес-проектов;</w:t>
      </w:r>
    </w:p>
    <w:p w:rsidR="007B63C2" w:rsidRDefault="007B63C2">
      <w:pPr>
        <w:pStyle w:val="ConsPlusNormal"/>
        <w:spacing w:before="220"/>
        <w:ind w:firstLine="540"/>
        <w:jc w:val="both"/>
      </w:pPr>
      <w:r>
        <w:t>проведение мероприятий, направленных на мотивацию безработных граждан на организацию самозанятости (семинары, мастер-классы);</w:t>
      </w:r>
    </w:p>
    <w:p w:rsidR="007B63C2" w:rsidRDefault="007B63C2">
      <w:pPr>
        <w:pStyle w:val="ConsPlusNormal"/>
        <w:spacing w:before="220"/>
        <w:ind w:firstLine="540"/>
        <w:jc w:val="both"/>
      </w:pPr>
      <w:r>
        <w:t>оказание финансовой поддержки безработным гражданам при организации предпринимательской деятельности, включая единовременную финансовую помощь при государственной регистрации в качестве юридического лица, индивидуального предпринимателя либо крестьянского (фермерского) хозяйства, единовременную финансовую помощь на подготовку документов для соответствующей государственной регистрации и финансовую помощь на реализацию бизнес-проекта (плана).</w:t>
      </w:r>
    </w:p>
    <w:p w:rsidR="007B63C2" w:rsidRDefault="007B63C2">
      <w:pPr>
        <w:pStyle w:val="ConsPlusNormal"/>
        <w:spacing w:before="220"/>
        <w:ind w:firstLine="540"/>
        <w:jc w:val="both"/>
      </w:pPr>
      <w:r>
        <w:t>Основное мероприятие 4. Реализация дополнительных мер по содействию трудоустройству незанятых инвалидов на оборудованные (оснащенные) или созданные для них рабочие места.</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мониторинг обращения незанятых инвалидов в учреждения занятости населения;</w:t>
      </w:r>
    </w:p>
    <w:p w:rsidR="007B63C2" w:rsidRDefault="007B63C2">
      <w:pPr>
        <w:pStyle w:val="ConsPlusNormal"/>
        <w:spacing w:before="220"/>
        <w:ind w:firstLine="540"/>
        <w:jc w:val="both"/>
      </w:pPr>
      <w:r>
        <w:t>формирование перечня организаций, в которых планируется оборудование (оснащение) или создание рабочих мест (в том числе надомных) для трудоустройства незанятых инвалидов;</w:t>
      </w:r>
    </w:p>
    <w:p w:rsidR="007B63C2" w:rsidRDefault="007B63C2">
      <w:pPr>
        <w:pStyle w:val="ConsPlusNormal"/>
        <w:spacing w:before="220"/>
        <w:ind w:firstLine="540"/>
        <w:jc w:val="both"/>
      </w:pPr>
      <w:r>
        <w:t>формирование специализированного банка вакансий для трудоустройства незанятых инвалидов в организациях, в которых планируется оборудование (оснащение) или создание рабочих мест;</w:t>
      </w:r>
    </w:p>
    <w:p w:rsidR="007B63C2" w:rsidRDefault="007B63C2">
      <w:pPr>
        <w:pStyle w:val="ConsPlusNormal"/>
        <w:spacing w:before="220"/>
        <w:ind w:firstLine="540"/>
        <w:jc w:val="both"/>
      </w:pPr>
      <w:r>
        <w:t>трудоустройство незанятых инвалидов на оборудованные (оснащенные) для них рабочие места;</w:t>
      </w:r>
    </w:p>
    <w:p w:rsidR="007B63C2" w:rsidRDefault="007B63C2">
      <w:pPr>
        <w:pStyle w:val="ConsPlusNormal"/>
        <w:spacing w:before="220"/>
        <w:ind w:firstLine="540"/>
        <w:jc w:val="both"/>
      </w:pPr>
      <w:r>
        <w:t>информационное сопровождение мероприятий.</w:t>
      </w:r>
    </w:p>
    <w:p w:rsidR="007B63C2" w:rsidRDefault="007B63C2">
      <w:pPr>
        <w:pStyle w:val="ConsPlusNormal"/>
        <w:spacing w:before="220"/>
        <w:ind w:firstLine="540"/>
        <w:jc w:val="both"/>
      </w:pPr>
      <w:r>
        <w:t>Задача 2. Повышение конкурентоспособности граждан на рынке труда.</w:t>
      </w:r>
    </w:p>
    <w:p w:rsidR="007B63C2" w:rsidRDefault="007B63C2">
      <w:pPr>
        <w:pStyle w:val="ConsPlusNormal"/>
        <w:spacing w:before="220"/>
        <w:ind w:firstLine="540"/>
        <w:jc w:val="both"/>
      </w:pPr>
      <w:r>
        <w:t>Основное мероприятие 5. Организация профессиональной ориентации граждан; прохождения профессионального обучения и получения дополнительного профессионального образования профессиям, востребованным на рынке труда.</w:t>
      </w:r>
    </w:p>
    <w:p w:rsidR="007B63C2" w:rsidRDefault="007B63C2">
      <w:pPr>
        <w:pStyle w:val="ConsPlusNormal"/>
        <w:spacing w:before="220"/>
        <w:ind w:firstLine="540"/>
        <w:jc w:val="both"/>
      </w:pPr>
      <w:r>
        <w:t>В целях повышения конкурентоспособности граждан на рынке труда будет осуществляться:</w:t>
      </w:r>
    </w:p>
    <w:p w:rsidR="007B63C2" w:rsidRDefault="007B63C2">
      <w:pPr>
        <w:pStyle w:val="ConsPlusNormal"/>
        <w:spacing w:before="220"/>
        <w:ind w:firstLine="540"/>
        <w:jc w:val="both"/>
      </w:pPr>
      <w:r>
        <w:t>организация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 профессиям, востребованным на рынке труда;</w:t>
      </w:r>
    </w:p>
    <w:p w:rsidR="007B63C2" w:rsidRDefault="007B63C2">
      <w:pPr>
        <w:pStyle w:val="ConsPlusNormal"/>
        <w:spacing w:before="220"/>
        <w:ind w:firstLine="540"/>
        <w:jc w:val="both"/>
      </w:pPr>
      <w:r>
        <w:lastRenderedPageBreak/>
        <w:t>организация прохождения профессионального обучения и получения дополнительного профессионального образования безработных граждан с учетом потребностей рынка труда в целях трудоустройства на свободные, в том числе модернизированные, рабочие места и рабочие места в рамках реализации инновационных и инвестиционных проектов;</w:t>
      </w:r>
    </w:p>
    <w:p w:rsidR="007B63C2" w:rsidRDefault="007B63C2">
      <w:pPr>
        <w:pStyle w:val="ConsPlusNormal"/>
        <w:spacing w:before="220"/>
        <w:ind w:firstLine="540"/>
        <w:jc w:val="both"/>
      </w:pPr>
      <w:r>
        <w:t>социальная адаптация безработных граждан на рынке труда;</w:t>
      </w:r>
    </w:p>
    <w:p w:rsidR="007B63C2" w:rsidRDefault="007B63C2">
      <w:pPr>
        <w:pStyle w:val="ConsPlusNormal"/>
        <w:spacing w:before="220"/>
        <w:ind w:firstLine="540"/>
        <w:jc w:val="both"/>
      </w:pPr>
      <w:r>
        <w:t>психологическая поддержка безработных граждан;</w:t>
      </w:r>
    </w:p>
    <w:p w:rsidR="007B63C2" w:rsidRDefault="007B63C2">
      <w:pPr>
        <w:pStyle w:val="ConsPlusNormal"/>
        <w:spacing w:before="220"/>
        <w:ind w:firstLine="540"/>
        <w:jc w:val="both"/>
      </w:pPr>
      <w:r>
        <w:t>организация прохождения профессионального обучения и получения дополнительного профессионального образования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w:t>
      </w:r>
    </w:p>
    <w:p w:rsidR="007B63C2" w:rsidRDefault="007B63C2">
      <w:pPr>
        <w:pStyle w:val="ConsPlusNormal"/>
        <w:jc w:val="both"/>
      </w:pPr>
      <w:r>
        <w:t xml:space="preserve">(в ред. </w:t>
      </w:r>
      <w:hyperlink r:id="rId429" w:history="1">
        <w:r>
          <w:rPr>
            <w:color w:val="0000FF"/>
          </w:rPr>
          <w:t>постановления</w:t>
        </w:r>
      </w:hyperlink>
      <w:r>
        <w:t xml:space="preserve"> Правительства Новосибирской области от 15.02.2017 N 46-п)</w:t>
      </w:r>
    </w:p>
    <w:p w:rsidR="007B63C2" w:rsidRDefault="007B63C2">
      <w:pPr>
        <w:pStyle w:val="ConsPlusNormal"/>
        <w:spacing w:before="220"/>
        <w:ind w:firstLine="540"/>
        <w:jc w:val="both"/>
      </w:pPr>
      <w:r>
        <w:t>Реализация указанных мероприятий направлена на повышение конкурентоспособности на рынке труда различных категорий граждан, в том числе инвалидов молодого возраста. Реализация данных мероприятий для несовершеннолетних граждан направлена в том числе и на профилактику безнадзорности и правонарушений.</w:t>
      </w:r>
    </w:p>
    <w:p w:rsidR="007B63C2" w:rsidRDefault="007B63C2">
      <w:pPr>
        <w:pStyle w:val="ConsPlusNormal"/>
        <w:jc w:val="both"/>
      </w:pPr>
      <w:r>
        <w:t xml:space="preserve">(абзац введен </w:t>
      </w:r>
      <w:hyperlink r:id="rId430" w:history="1">
        <w:r>
          <w:rPr>
            <w:color w:val="0000FF"/>
          </w:rPr>
          <w:t>постановлением</w:t>
        </w:r>
      </w:hyperlink>
      <w:r>
        <w:t xml:space="preserve"> Правительства Новосибирской области от 27.12.2016 N 433-п; в ред. </w:t>
      </w:r>
      <w:hyperlink r:id="rId431" w:history="1">
        <w:r>
          <w:rPr>
            <w:color w:val="0000FF"/>
          </w:rPr>
          <w:t>постановления</w:t>
        </w:r>
      </w:hyperlink>
      <w:r>
        <w:t xml:space="preserve"> Правительства Новосибирской области от 27.06.2017 N 245-п)</w:t>
      </w:r>
    </w:p>
    <w:p w:rsidR="007B63C2" w:rsidRDefault="007B63C2">
      <w:pPr>
        <w:pStyle w:val="ConsPlusNormal"/>
        <w:spacing w:before="220"/>
        <w:ind w:firstLine="540"/>
        <w:jc w:val="both"/>
      </w:pPr>
      <w:r>
        <w:t>Задача 3. Повышение трудовой мобильности населения.</w:t>
      </w:r>
    </w:p>
    <w:p w:rsidR="007B63C2" w:rsidRDefault="007B63C2">
      <w:pPr>
        <w:pStyle w:val="ConsPlusNormal"/>
        <w:spacing w:before="220"/>
        <w:ind w:firstLine="540"/>
        <w:jc w:val="both"/>
      </w:pPr>
      <w:r>
        <w:t>Основное мероприятие 6. Содействие гражданам в трудоустройстве на постоянные и временные рабочие места в другой местности (вне территории постоянного проживания).</w:t>
      </w:r>
    </w:p>
    <w:p w:rsidR="007B63C2" w:rsidRDefault="007B63C2">
      <w:pPr>
        <w:pStyle w:val="ConsPlusNormal"/>
        <w:spacing w:before="220"/>
        <w:ind w:firstLine="540"/>
        <w:jc w:val="both"/>
      </w:pPr>
      <w:r>
        <w:t>В целях повышения трудовой мобильности населения будет осуществляться:</w:t>
      </w:r>
    </w:p>
    <w:p w:rsidR="007B63C2" w:rsidRDefault="007B63C2">
      <w:pPr>
        <w:pStyle w:val="ConsPlusNormal"/>
        <w:spacing w:before="220"/>
        <w:ind w:firstLine="540"/>
        <w:jc w:val="both"/>
      </w:pPr>
      <w:r>
        <w:t>формирование межтерриториального банка свободных рабочих мест и вакантных должностей, в том числе с предоставлением жилья;</w:t>
      </w:r>
    </w:p>
    <w:p w:rsidR="007B63C2" w:rsidRDefault="007B63C2">
      <w:pPr>
        <w:pStyle w:val="ConsPlusNormal"/>
        <w:spacing w:before="220"/>
        <w:ind w:firstLine="540"/>
        <w:jc w:val="both"/>
      </w:pPr>
      <w:r>
        <w:t>обмен информацией с регионами Российской Федерации об имеющихся вакантных рабочих местах с предоставлением жилья в целях трудоустройства безработных и ищущих работу граждан в другой местности;</w:t>
      </w:r>
    </w:p>
    <w:p w:rsidR="007B63C2" w:rsidRDefault="007B63C2">
      <w:pPr>
        <w:pStyle w:val="ConsPlusNormal"/>
        <w:spacing w:before="220"/>
        <w:ind w:firstLine="540"/>
        <w:jc w:val="both"/>
      </w:pPr>
      <w:r>
        <w:t>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(выдача безработному гражданину направления на работу для трудоустройства в другой местности; оказание безработному гражданину финансовой поддержки при переезде или при переселении в другую местность для трудоустройства по направлению органов службы занятости);</w:t>
      </w:r>
    </w:p>
    <w:p w:rsidR="007B63C2" w:rsidRDefault="007B63C2">
      <w:pPr>
        <w:pStyle w:val="ConsPlusNormal"/>
        <w:spacing w:before="220"/>
        <w:ind w:firstLine="540"/>
        <w:jc w:val="both"/>
      </w:pPr>
      <w:r>
        <w:t>содействие гражданам в трудоустройстве на постоянные и временные рабочие места в другой местности (вне территории постоянного проживания) (информирование ищущих работу граждан о наличии вакансий в другой местности, в том числе в других регионах с предоставлением жилья),</w:t>
      </w:r>
    </w:p>
    <w:p w:rsidR="007B63C2" w:rsidRDefault="007B63C2">
      <w:pPr>
        <w:pStyle w:val="ConsPlusNormal"/>
        <w:spacing w:before="220"/>
        <w:ind w:firstLine="540"/>
        <w:jc w:val="both"/>
      </w:pPr>
      <w:r>
        <w:t>из них: на рабочие места при ежедневном возвращении к месту постоянного проживания; на рабочие места в других регионах, в том числе в рамках заключенных Минтруда и соцразвития НСО с другими субъектами Российской Федерации Соглашений о взаимодействии; для работы вахтовым методом.</w:t>
      </w:r>
    </w:p>
    <w:p w:rsidR="007B63C2" w:rsidRDefault="007B63C2">
      <w:pPr>
        <w:pStyle w:val="ConsPlusNormal"/>
        <w:jc w:val="both"/>
      </w:pPr>
      <w:r>
        <w:t xml:space="preserve">(в ред. </w:t>
      </w:r>
      <w:hyperlink r:id="rId432"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С целью повышения информированности граждан о возможностях и условиях </w:t>
      </w:r>
      <w:r>
        <w:lastRenderedPageBreak/>
        <w:t>трудоустройства и проживания в других субъектах Российской Федерации планируется расширение возможностей использования Информационного портала Федеральной службы по труду и занятости "Работа в России".</w:t>
      </w:r>
    </w:p>
    <w:p w:rsidR="007B63C2" w:rsidRDefault="007B63C2">
      <w:pPr>
        <w:pStyle w:val="ConsPlusNormal"/>
        <w:spacing w:before="220"/>
        <w:ind w:firstLine="540"/>
        <w:jc w:val="both"/>
      </w:pPr>
      <w:r>
        <w:t>Задача 4. Обеспечение социальной поддержки безработных граждан.</w:t>
      </w:r>
    </w:p>
    <w:p w:rsidR="007B63C2" w:rsidRDefault="007B63C2">
      <w:pPr>
        <w:pStyle w:val="ConsPlusNormal"/>
        <w:spacing w:before="220"/>
        <w:ind w:firstLine="540"/>
        <w:jc w:val="both"/>
      </w:pPr>
      <w:r>
        <w:t>Основное мероприятие 7. Осуществление социальных выплат безработным гражданам в рамках реализации полномочия Российской Федерации, переданного органам государственной власти субъектов Российской Федерации.</w:t>
      </w:r>
    </w:p>
    <w:p w:rsidR="007B63C2" w:rsidRDefault="007B63C2">
      <w:pPr>
        <w:pStyle w:val="ConsPlusNormal"/>
        <w:spacing w:before="220"/>
        <w:ind w:firstLine="540"/>
        <w:jc w:val="both"/>
      </w:pPr>
      <w:r>
        <w:t>В целях обеспечения социальной поддержки безработных граждан предусматривается осуществление социальных выплат гражданам, признанным в установленном порядке безработными, в виде:</w:t>
      </w:r>
    </w:p>
    <w:p w:rsidR="007B63C2" w:rsidRDefault="007B63C2">
      <w:pPr>
        <w:pStyle w:val="ConsPlusNormal"/>
        <w:spacing w:before="220"/>
        <w:ind w:firstLine="540"/>
        <w:jc w:val="both"/>
      </w:pPr>
      <w:r>
        <w:t>пособия по безработице;</w:t>
      </w:r>
    </w:p>
    <w:p w:rsidR="007B63C2" w:rsidRDefault="007B63C2">
      <w:pPr>
        <w:pStyle w:val="ConsPlusNormal"/>
        <w:spacing w:before="220"/>
        <w:ind w:firstLine="540"/>
        <w:jc w:val="both"/>
      </w:pPr>
      <w:r>
        <w:t>стипендии в период прохождения профессионального обучения и получения дополнительного профессионального образования безработными гражданами;</w:t>
      </w:r>
    </w:p>
    <w:p w:rsidR="007B63C2" w:rsidRDefault="007B63C2">
      <w:pPr>
        <w:pStyle w:val="ConsPlusNormal"/>
        <w:spacing w:before="220"/>
        <w:ind w:firstLine="540"/>
        <w:jc w:val="both"/>
      </w:pPr>
      <w:r>
        <w:t>материальной помощи в связи с истечением установленного периода выплаты пособия по безработице;</w:t>
      </w:r>
    </w:p>
    <w:p w:rsidR="007B63C2" w:rsidRDefault="007B63C2">
      <w:pPr>
        <w:pStyle w:val="ConsPlusNormal"/>
        <w:spacing w:before="220"/>
        <w:ind w:firstLine="540"/>
        <w:jc w:val="both"/>
      </w:pPr>
      <w:r>
        <w:t>материальной помощи в период профессионального обучения и дополнительного профессионального образования по направлению органов службы занятости;</w:t>
      </w:r>
    </w:p>
    <w:p w:rsidR="007B63C2" w:rsidRDefault="007B63C2">
      <w:pPr>
        <w:pStyle w:val="ConsPlusNormal"/>
        <w:spacing w:before="220"/>
        <w:ind w:firstLine="540"/>
        <w:jc w:val="both"/>
      </w:pPr>
      <w:r>
        <w:t>пенсии на период до наступления возраста, дающего право на страховую пенсию по старости, в том числе назначаемую досрочно.</w:t>
      </w:r>
    </w:p>
    <w:p w:rsidR="007B63C2" w:rsidRDefault="007B63C2">
      <w:pPr>
        <w:pStyle w:val="ConsPlusNormal"/>
        <w:jc w:val="both"/>
      </w:pPr>
      <w:r>
        <w:t xml:space="preserve">(в ред. </w:t>
      </w:r>
      <w:hyperlink r:id="rId433" w:history="1">
        <w:r>
          <w:rPr>
            <w:color w:val="0000FF"/>
          </w:rPr>
          <w:t>постановления</w:t>
        </w:r>
      </w:hyperlink>
      <w:r>
        <w:t xml:space="preserve"> Правительства Новосибирской области от 15.02.2017 N 46-п)</w:t>
      </w:r>
    </w:p>
    <w:p w:rsidR="007B63C2" w:rsidRDefault="007B63C2">
      <w:pPr>
        <w:pStyle w:val="ConsPlusNormal"/>
        <w:spacing w:before="220"/>
        <w:ind w:firstLine="540"/>
        <w:jc w:val="both"/>
      </w:pPr>
      <w:r>
        <w:t>Основным видом социальных выплат безработным гражданам является пособие по безработице. Размер пособия по безработице ограничивается максимальным и минимальным размерами, установленными Правительством Российской Федерации.</w:t>
      </w:r>
    </w:p>
    <w:p w:rsidR="007B63C2" w:rsidRDefault="007B63C2">
      <w:pPr>
        <w:pStyle w:val="ConsPlusNormal"/>
        <w:spacing w:before="220"/>
        <w:ind w:firstLine="540"/>
        <w:jc w:val="both"/>
      </w:pPr>
      <w:r>
        <w:t>Задача 5. Повышение качества и доступности государственных услуг в области содействия занятости населения.</w:t>
      </w:r>
    </w:p>
    <w:p w:rsidR="007B63C2" w:rsidRDefault="007B63C2">
      <w:pPr>
        <w:pStyle w:val="ConsPlusNormal"/>
        <w:spacing w:before="220"/>
        <w:ind w:firstLine="540"/>
        <w:jc w:val="both"/>
      </w:pPr>
      <w:r>
        <w:t>Основное мероприятие 8. Обеспечение деятельности учреждений занятости населения.</w:t>
      </w:r>
    </w:p>
    <w:p w:rsidR="007B63C2" w:rsidRDefault="007B63C2">
      <w:pPr>
        <w:pStyle w:val="ConsPlusNormal"/>
        <w:spacing w:before="220"/>
        <w:ind w:firstLine="540"/>
        <w:jc w:val="both"/>
      </w:pPr>
      <w:r>
        <w:t>В целях создания условий для обеспечения прав граждан на получение государственных услуг в области содействия занятости населения, повышения качества и доступности государственных услуг в области содействия занятости будет осуществляться:</w:t>
      </w:r>
    </w:p>
    <w:p w:rsidR="007B63C2" w:rsidRDefault="007B63C2">
      <w:pPr>
        <w:pStyle w:val="ConsPlusNormal"/>
        <w:spacing w:before="220"/>
        <w:ind w:firstLine="540"/>
        <w:jc w:val="both"/>
      </w:pPr>
      <w:r>
        <w:t>материально-техническое и финансовое обеспечение деятельности учреждений занятости населения по реализации государственной политики занятости населения, включая оплату труда работников, услуги связи, транспортные и коммунальные услуги, аренду помещений, работы и услуги по содержанию имущества, другие услуги, уплату налогов, приобретение материальных запасов;</w:t>
      </w:r>
    </w:p>
    <w:p w:rsidR="007B63C2" w:rsidRDefault="007B63C2">
      <w:pPr>
        <w:pStyle w:val="ConsPlusNormal"/>
        <w:spacing w:before="220"/>
        <w:ind w:firstLine="540"/>
        <w:jc w:val="both"/>
      </w:pPr>
      <w:r>
        <w:t>обновление материально-технической базы учреждений занятости населения, включая капитальный ремонт помещений, приобретение основных средств;</w:t>
      </w:r>
    </w:p>
    <w:p w:rsidR="007B63C2" w:rsidRDefault="007B63C2">
      <w:pPr>
        <w:pStyle w:val="ConsPlusNormal"/>
        <w:spacing w:before="220"/>
        <w:ind w:firstLine="540"/>
        <w:jc w:val="both"/>
      </w:pPr>
      <w:r>
        <w:t>методическое сопровождение специалистов различных служб, оказывающих психолого-профориентационные услуги и услуги по социальной адаптации молодежи.</w:t>
      </w:r>
    </w:p>
    <w:p w:rsidR="007B63C2" w:rsidRDefault="007B63C2">
      <w:pPr>
        <w:pStyle w:val="ConsPlusNormal"/>
        <w:spacing w:before="220"/>
        <w:ind w:firstLine="540"/>
        <w:jc w:val="both"/>
      </w:pPr>
      <w:r>
        <w:t>Перечень центров занятости населения, в которых планируется обновление материально-технической базы в текущем финансовом году, формируется на основании заявок подведомственных учреждений и после проведения их анализа утверждается министром.</w:t>
      </w:r>
    </w:p>
    <w:p w:rsidR="007B63C2" w:rsidRDefault="007B63C2">
      <w:pPr>
        <w:pStyle w:val="ConsPlusNormal"/>
        <w:spacing w:before="220"/>
        <w:ind w:firstLine="540"/>
        <w:jc w:val="both"/>
      </w:pPr>
      <w:r>
        <w:lastRenderedPageBreak/>
        <w:t>Основное мероприятие 9. Внедрение и развитие информационных технологий, предоставление государственных услуг в области содействия занятости населения в электронном виде.</w:t>
      </w:r>
    </w:p>
    <w:p w:rsidR="007B63C2" w:rsidRDefault="007B63C2">
      <w:pPr>
        <w:pStyle w:val="ConsPlusNormal"/>
        <w:spacing w:before="220"/>
        <w:ind w:firstLine="540"/>
        <w:jc w:val="both"/>
      </w:pPr>
      <w:r>
        <w:t>В рамках данного мероприятия будет осуществляться:</w:t>
      </w:r>
    </w:p>
    <w:p w:rsidR="007B63C2" w:rsidRDefault="007B63C2">
      <w:pPr>
        <w:pStyle w:val="ConsPlusNormal"/>
        <w:spacing w:before="220"/>
        <w:ind w:firstLine="540"/>
        <w:jc w:val="both"/>
      </w:pPr>
      <w:r>
        <w:t>внедрение и развитие информационных технологий, в том числе позволяющих осуществлять предоставление государственных услуг в области содействия занятости населения в электронном виде, защиту персональных данных, электронный документооборот, приобретение и обновление справочно-информационных баз данных;</w:t>
      </w:r>
    </w:p>
    <w:p w:rsidR="007B63C2" w:rsidRDefault="007B63C2">
      <w:pPr>
        <w:pStyle w:val="ConsPlusNormal"/>
        <w:spacing w:before="220"/>
        <w:ind w:firstLine="540"/>
        <w:jc w:val="both"/>
      </w:pPr>
      <w:r>
        <w:t>функционирование мобильных центров занятости, в том числе в отдаленных населенных пунктах Новосибирской области, включая эксплуатацию, ремонт и расходы на горюче-смазочные материалы 13 мобильных центров занятости.</w:t>
      </w:r>
    </w:p>
    <w:p w:rsidR="007B63C2" w:rsidRDefault="007B63C2">
      <w:pPr>
        <w:pStyle w:val="ConsPlusNormal"/>
        <w:spacing w:before="220"/>
        <w:ind w:firstLine="540"/>
        <w:jc w:val="both"/>
      </w:pPr>
      <w:r>
        <w:t>Графики выездов мобильных центров занятости в отдаленные населенные пункты Новосибирской области ежеквартально утверждаются министром. В целом по области действуют 13 мобильных центров, из них 11 обслуживают население районов Новосибирской области (Баганский, Барабинский, Искитимский, Карасукский, Коченевский, Кочковский, Куйбышевский, Маслянинский, Новосибирский, Татарский, Тогучинский) и 2 мобильных центра занятости обслуживают население г. Новосибирска.</w:t>
      </w:r>
    </w:p>
    <w:p w:rsidR="007B63C2" w:rsidRDefault="007B63C2">
      <w:pPr>
        <w:pStyle w:val="ConsPlusNormal"/>
        <w:spacing w:before="220"/>
        <w:ind w:firstLine="540"/>
        <w:jc w:val="both"/>
      </w:pPr>
      <w:r>
        <w:t xml:space="preserve">Реализация мероприятий подпрограммы осуществляется во взаимодействии с органами местного самоуправления. В соответствии со </w:t>
      </w:r>
      <w:hyperlink r:id="rId434" w:history="1">
        <w:r>
          <w:rPr>
            <w:color w:val="0000FF"/>
          </w:rPr>
          <w:t>статьей 7.2</w:t>
        </w:r>
      </w:hyperlink>
      <w:r>
        <w:t xml:space="preserve"> Закона Российской Федерации от 19.04.1991 N 1032-1 "О занятости населения в Российской Федерации" органы местного самоуправления:</w:t>
      </w:r>
    </w:p>
    <w:p w:rsidR="007B63C2" w:rsidRDefault="007B63C2">
      <w:pPr>
        <w:pStyle w:val="ConsPlusNormal"/>
        <w:spacing w:before="220"/>
        <w:ind w:firstLine="540"/>
        <w:jc w:val="both"/>
      </w:pPr>
      <w:r>
        <w:t>вправе участвовать в организации и финансировании: проведения оплачиваемых общественных работ;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 ярмарок вакансий и учебных рабочих мест;</w:t>
      </w:r>
    </w:p>
    <w:p w:rsidR="007B63C2" w:rsidRDefault="007B63C2">
      <w:pPr>
        <w:pStyle w:val="ConsPlusNormal"/>
        <w:spacing w:before="220"/>
        <w:ind w:firstLine="540"/>
        <w:jc w:val="both"/>
      </w:pPr>
      <w:r>
        <w:t>могут оказывать содействие органам службы занятости в получении достоверной информации о занятости граждан.</w:t>
      </w:r>
    </w:p>
    <w:p w:rsidR="007B63C2" w:rsidRDefault="007B63C2">
      <w:pPr>
        <w:pStyle w:val="ConsPlusNormal"/>
        <w:spacing w:before="220"/>
        <w:ind w:firstLine="540"/>
        <w:jc w:val="both"/>
      </w:pPr>
      <w:r>
        <w:t>Реализация мероприятий подпрограммы по осуществлению социальных выплат безработным гражданам в виде пенсии, назначенной по предложению органов службы занятости на период до наступления возраста, дающего право на установление страховой пенсии по старости, в том числе досрочно назначаемой страховой пенсии по старости, осуществляется Минтруда и соцразвития НСО во взаимодействии с Отделением Пенсионного фонда Российской Федерации по Новосибирской области.</w:t>
      </w:r>
    </w:p>
    <w:p w:rsidR="007B63C2" w:rsidRDefault="007B63C2">
      <w:pPr>
        <w:pStyle w:val="ConsPlusNormal"/>
        <w:jc w:val="both"/>
      </w:pPr>
      <w:r>
        <w:t xml:space="preserve">(абзац введен </w:t>
      </w:r>
      <w:hyperlink r:id="rId435" w:history="1">
        <w:r>
          <w:rPr>
            <w:color w:val="0000FF"/>
          </w:rPr>
          <w:t>постановлением</w:t>
        </w:r>
      </w:hyperlink>
      <w:r>
        <w:t xml:space="preserve"> Правительства Новосибирской области от 27.12.2016 N 433-п; в ред. постановлений Правительства Новосибирской области от 15.02.2017 </w:t>
      </w:r>
      <w:hyperlink r:id="rId436" w:history="1">
        <w:r>
          <w:rPr>
            <w:color w:val="0000FF"/>
          </w:rPr>
          <w:t>N 46-п</w:t>
        </w:r>
      </w:hyperlink>
      <w:r>
        <w:t xml:space="preserve">, от 27.02.2018 </w:t>
      </w:r>
      <w:hyperlink r:id="rId437" w:history="1">
        <w:r>
          <w:rPr>
            <w:color w:val="0000FF"/>
          </w:rPr>
          <w:t>N 71-п</w:t>
        </w:r>
      </w:hyperlink>
      <w:r>
        <w:t>)</w:t>
      </w:r>
    </w:p>
    <w:p w:rsidR="007B63C2" w:rsidRDefault="007B63C2">
      <w:pPr>
        <w:pStyle w:val="ConsPlusNormal"/>
        <w:spacing w:before="220"/>
        <w:ind w:firstLine="540"/>
        <w:jc w:val="both"/>
      </w:pPr>
      <w:r>
        <w:t xml:space="preserve">Перечень основных мероприятий подпрограммы, представленный в </w:t>
      </w:r>
      <w:hyperlink w:anchor="P1737" w:history="1">
        <w:r>
          <w:rPr>
            <w:color w:val="0000FF"/>
          </w:rPr>
          <w:t>приложении N 2</w:t>
        </w:r>
      </w:hyperlink>
      <w:r>
        <w:t xml:space="preserve"> к государственной программе, реализовывался до 2018 года включительно.</w:t>
      </w:r>
    </w:p>
    <w:p w:rsidR="007B63C2" w:rsidRDefault="007B63C2">
      <w:pPr>
        <w:pStyle w:val="ConsPlusNormal"/>
        <w:jc w:val="both"/>
      </w:pPr>
      <w:r>
        <w:t xml:space="preserve">(абзац введен </w:t>
      </w:r>
      <w:hyperlink r:id="rId438"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ind w:firstLine="540"/>
        <w:jc w:val="both"/>
      </w:pPr>
    </w:p>
    <w:p w:rsidR="007B63C2" w:rsidRDefault="007B63C2">
      <w:pPr>
        <w:pStyle w:val="ConsPlusTitle"/>
        <w:jc w:val="center"/>
        <w:outlineLvl w:val="3"/>
      </w:pPr>
      <w:r>
        <w:t>Система основных мероприятий подпрограммы,</w:t>
      </w:r>
    </w:p>
    <w:p w:rsidR="007B63C2" w:rsidRDefault="007B63C2">
      <w:pPr>
        <w:pStyle w:val="ConsPlusTitle"/>
        <w:jc w:val="center"/>
      </w:pPr>
      <w:r>
        <w:t>реализуемых с 2019 года</w:t>
      </w:r>
    </w:p>
    <w:p w:rsidR="007B63C2" w:rsidRDefault="007B63C2">
      <w:pPr>
        <w:pStyle w:val="ConsPlusNormal"/>
        <w:jc w:val="center"/>
      </w:pPr>
      <w:r>
        <w:t xml:space="preserve">(введен </w:t>
      </w:r>
      <w:hyperlink r:id="rId439" w:history="1">
        <w:r>
          <w:rPr>
            <w:color w:val="0000FF"/>
          </w:rPr>
          <w:t>постановлением</w:t>
        </w:r>
      </w:hyperlink>
      <w:r>
        <w:t xml:space="preserve"> Правительства Новосибирской области</w:t>
      </w:r>
    </w:p>
    <w:p w:rsidR="007B63C2" w:rsidRDefault="007B63C2">
      <w:pPr>
        <w:pStyle w:val="ConsPlusNormal"/>
        <w:jc w:val="center"/>
      </w:pPr>
      <w:r>
        <w:t>от 07.02.2019 N 29-п)</w:t>
      </w:r>
    </w:p>
    <w:p w:rsidR="007B63C2" w:rsidRDefault="007B63C2">
      <w:pPr>
        <w:pStyle w:val="ConsPlusNormal"/>
        <w:ind w:firstLine="540"/>
        <w:jc w:val="both"/>
      </w:pPr>
    </w:p>
    <w:p w:rsidR="007B63C2" w:rsidRDefault="007B63C2">
      <w:pPr>
        <w:pStyle w:val="ConsPlusNormal"/>
        <w:ind w:firstLine="540"/>
        <w:jc w:val="both"/>
      </w:pPr>
      <w:r>
        <w:lastRenderedPageBreak/>
        <w:t>На достижение цели и решение поставленных задач направлены следующие основные мероприятия подпрограммы:</w:t>
      </w:r>
    </w:p>
    <w:p w:rsidR="007B63C2" w:rsidRDefault="007B63C2">
      <w:pPr>
        <w:pStyle w:val="ConsPlusNormal"/>
        <w:spacing w:before="220"/>
        <w:ind w:firstLine="540"/>
        <w:jc w:val="both"/>
      </w:pPr>
      <w:r>
        <w:t>Задача 1. Содействие трудоустройству и повышение конкурентоспособности граждан на рынке труда, создание условий для обеспечения сбалансированности спроса и предложения рабочей силы.</w:t>
      </w:r>
    </w:p>
    <w:p w:rsidR="007B63C2" w:rsidRDefault="007B63C2">
      <w:pPr>
        <w:pStyle w:val="ConsPlusNormal"/>
        <w:spacing w:before="220"/>
        <w:ind w:firstLine="540"/>
        <w:jc w:val="both"/>
      </w:pPr>
      <w:r>
        <w:t>Основное мероприятие 1. Реализация мер по трудоустройству различных категорий граждан, включая граждан, находящихся под риском увольнения, а также граждан, особо нуждающихся в социальной защите и испытывающих трудности в поиске работы.</w:t>
      </w:r>
    </w:p>
    <w:p w:rsidR="007B63C2" w:rsidRDefault="007B63C2">
      <w:pPr>
        <w:pStyle w:val="ConsPlusNormal"/>
        <w:spacing w:before="220"/>
        <w:ind w:firstLine="540"/>
        <w:jc w:val="both"/>
      </w:pPr>
      <w:r>
        <w:t>В целях повышения занятости населения в рамках данного мероприятия будет осуществляться:</w:t>
      </w:r>
    </w:p>
    <w:p w:rsidR="007B63C2" w:rsidRDefault="007B63C2">
      <w:pPr>
        <w:pStyle w:val="ConsPlusNormal"/>
        <w:spacing w:before="220"/>
        <w:ind w:firstLine="540"/>
        <w:jc w:val="both"/>
      </w:pPr>
      <w:r>
        <w:t>информирование населения и работодателей о положении на рынке труда и комплексе государственных услуг в области содействия занятости населения;</w:t>
      </w:r>
    </w:p>
    <w:p w:rsidR="007B63C2" w:rsidRDefault="007B63C2">
      <w:pPr>
        <w:pStyle w:val="ConsPlusNormal"/>
        <w:spacing w:before="220"/>
        <w:ind w:firstLine="540"/>
        <w:jc w:val="both"/>
      </w:pPr>
      <w:r>
        <w:t>содействие гражданам в поиске подходящей работы, в том числе гражданам, находящимся под риском увольнения, гражданам, особо нуждающимся в социальной защите и испытывающим трудности в поиске работы, а работодателям в подборе необходимых работников;</w:t>
      </w:r>
    </w:p>
    <w:p w:rsidR="007B63C2" w:rsidRDefault="007B63C2">
      <w:pPr>
        <w:pStyle w:val="ConsPlusNormal"/>
        <w:spacing w:before="220"/>
        <w:ind w:firstLine="540"/>
        <w:jc w:val="both"/>
      </w:pPr>
      <w:r>
        <w:t>организация проведения оплачиваемых общественных работ;</w:t>
      </w:r>
    </w:p>
    <w:p w:rsidR="007B63C2" w:rsidRDefault="007B63C2">
      <w:pPr>
        <w:pStyle w:val="ConsPlusNormal"/>
        <w:spacing w:before="220"/>
        <w:ind w:firstLine="540"/>
        <w:jc w:val="both"/>
      </w:pPr>
      <w:r>
        <w:t>организация временного трудоустройства несовершеннолетних граждан в возрасте от 14 до 18 лет в свободное от учебы время; безработных граждан, испытывающих трудности в поиске работы; безработных граждан от 18 до 20 лет, имеющих среднее профессиональное образование и ищущих работу впервые;</w:t>
      </w:r>
    </w:p>
    <w:p w:rsidR="007B63C2" w:rsidRDefault="007B63C2">
      <w:pPr>
        <w:pStyle w:val="ConsPlusNormal"/>
        <w:spacing w:before="220"/>
        <w:ind w:firstLine="540"/>
        <w:jc w:val="both"/>
      </w:pPr>
      <w:r>
        <w:t>консультирование работодателей по подбору персонала;</w:t>
      </w:r>
    </w:p>
    <w:p w:rsidR="007B63C2" w:rsidRDefault="007B63C2">
      <w:pPr>
        <w:pStyle w:val="ConsPlusNormal"/>
        <w:spacing w:before="220"/>
        <w:ind w:firstLine="540"/>
        <w:jc w:val="both"/>
      </w:pPr>
      <w:r>
        <w:t>организация ярмарок вакансий и учебных рабочих мест, в том числе в целях организации трудовой миграции граждан, включая специализированные ярмарки для граждан, находящихся под риском увольнения, а также для граждан, особо нуждающихся в социальной защите и испытывающих трудности в поиске работы;</w:t>
      </w:r>
    </w:p>
    <w:p w:rsidR="007B63C2" w:rsidRDefault="007B63C2">
      <w:pPr>
        <w:pStyle w:val="ConsPlusNormal"/>
        <w:spacing w:before="220"/>
        <w:ind w:firstLine="540"/>
        <w:jc w:val="both"/>
      </w:pPr>
      <w:r>
        <w:t>оказание организационно-консультационных услуг безработным гражданам по организации самозанятости (в том числе в форме личных подсобных хозяйств), включая содействие в разработке бизнес-проектов;</w:t>
      </w:r>
    </w:p>
    <w:p w:rsidR="007B63C2" w:rsidRDefault="007B63C2">
      <w:pPr>
        <w:pStyle w:val="ConsPlusNormal"/>
        <w:spacing w:before="220"/>
        <w:ind w:firstLine="540"/>
        <w:jc w:val="both"/>
      </w:pPr>
      <w:r>
        <w:t>оказание финансовой поддержки безработным гражданам при организации предпринимательской деятельности, включая единовременную финансовую помощь при государственной регистрации в качестве юридического лица, индивидуального предпринимателя либо крестьянского (фермерского) хозяйства, единовременную финансовую помощь на подготовку документов для соответствующей государственной регистрации и финансовую помощь на реализацию бизнес-проекта (плана);</w:t>
      </w:r>
    </w:p>
    <w:p w:rsidR="007B63C2" w:rsidRDefault="007B63C2">
      <w:pPr>
        <w:pStyle w:val="ConsPlusNormal"/>
        <w:spacing w:before="220"/>
        <w:ind w:firstLine="540"/>
        <w:jc w:val="both"/>
      </w:pPr>
      <w:r>
        <w:t>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(выдача безработному гражданину направления на работу для трудоустройства в другой местности; оказание безработному гражданину финансовой поддержки при переезде или при переселении в другую местность для трудоустройства по направлению органов службы занятости).</w:t>
      </w:r>
    </w:p>
    <w:p w:rsidR="007B63C2" w:rsidRDefault="007B63C2">
      <w:pPr>
        <w:pStyle w:val="ConsPlusNormal"/>
        <w:spacing w:before="220"/>
        <w:ind w:firstLine="540"/>
        <w:jc w:val="both"/>
      </w:pPr>
      <w:r>
        <w:t>В целях повышения конкурентоспособности граждан на рынке труда будет осуществляться:</w:t>
      </w:r>
    </w:p>
    <w:p w:rsidR="007B63C2" w:rsidRDefault="007B63C2">
      <w:pPr>
        <w:pStyle w:val="ConsPlusNormal"/>
        <w:spacing w:before="220"/>
        <w:ind w:firstLine="540"/>
        <w:jc w:val="both"/>
      </w:pPr>
      <w:r>
        <w:t xml:space="preserve">организация профессиональной ориентации граждан в целях выбора сферы деятельности </w:t>
      </w:r>
      <w:r>
        <w:lastRenderedPageBreak/>
        <w:t>(профессии), трудоустройства, прохождения профессионального обучения и получения дополнительного профессионального образования профессиям, востребованным на рынке труда;</w:t>
      </w:r>
    </w:p>
    <w:p w:rsidR="007B63C2" w:rsidRDefault="007B63C2">
      <w:pPr>
        <w:pStyle w:val="ConsPlusNormal"/>
        <w:spacing w:before="220"/>
        <w:ind w:firstLine="540"/>
        <w:jc w:val="both"/>
      </w:pPr>
      <w:r>
        <w:t>организация прохождения профессионального обучения и получения дополнительного профессионального образования безработных граждан с учетом потребностей рынка труда в целях трудоустройства на свободные, в том числе модернизированные, рабочие места и рабочие места в рамках реализации инновационных и инвестиционных проектов;</w:t>
      </w:r>
    </w:p>
    <w:p w:rsidR="007B63C2" w:rsidRDefault="007B63C2">
      <w:pPr>
        <w:pStyle w:val="ConsPlusNormal"/>
        <w:spacing w:before="220"/>
        <w:ind w:firstLine="540"/>
        <w:jc w:val="both"/>
      </w:pPr>
      <w:r>
        <w:t>социальная адаптация безработных граждан на рынке труда;</w:t>
      </w:r>
    </w:p>
    <w:p w:rsidR="007B63C2" w:rsidRDefault="007B63C2">
      <w:pPr>
        <w:pStyle w:val="ConsPlusNormal"/>
        <w:spacing w:before="220"/>
        <w:ind w:firstLine="540"/>
        <w:jc w:val="both"/>
      </w:pPr>
      <w:r>
        <w:t>психологическая поддержка безработных граждан;</w:t>
      </w:r>
    </w:p>
    <w:p w:rsidR="007B63C2" w:rsidRDefault="007B63C2">
      <w:pPr>
        <w:pStyle w:val="ConsPlusNormal"/>
        <w:spacing w:before="220"/>
        <w:ind w:firstLine="540"/>
        <w:jc w:val="both"/>
      </w:pPr>
      <w:r>
        <w:t>организация прохождения профессионального обучения и получения дополнительного профессионального образования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w:t>
      </w:r>
    </w:p>
    <w:p w:rsidR="007B63C2" w:rsidRDefault="007B63C2">
      <w:pPr>
        <w:pStyle w:val="ConsPlusNormal"/>
        <w:spacing w:before="220"/>
        <w:ind w:firstLine="540"/>
        <w:jc w:val="both"/>
      </w:pPr>
      <w:r>
        <w:t>Реализация указанных мероприятий направлена на повышение конкурентоспособности на рынке труда различных категорий граждан, в том числе инвалидов молодого возраста. Реализация данных мероприятий для несовершеннолетних граждан направлена в том числе и на профилактику безнадзорности и правонарушений.</w:t>
      </w:r>
    </w:p>
    <w:p w:rsidR="007B63C2" w:rsidRDefault="007B63C2">
      <w:pPr>
        <w:pStyle w:val="ConsPlusNormal"/>
        <w:spacing w:before="220"/>
        <w:ind w:firstLine="540"/>
        <w:jc w:val="both"/>
      </w:pPr>
      <w:r>
        <w:t>В целях создания условий для обеспечения сбалансированности спроса и предложения рабочей силы на рынке труда осуществляется мониторинг перспективной кадровой потребности организаций Новосибирской области; разработка фактического и прогнозного (планового) балансов трудовых ресурсов; мониторинг потребности работодателей в работниках для замещения свободных, модернизируемых и созданных в рамках реализации инвестиционных проектов рабочих мест, в том числе высокопроизводительных рабочих мест.</w:t>
      </w:r>
    </w:p>
    <w:p w:rsidR="007B63C2" w:rsidRDefault="007B63C2">
      <w:pPr>
        <w:pStyle w:val="ConsPlusNormal"/>
        <w:spacing w:before="220"/>
        <w:ind w:firstLine="540"/>
        <w:jc w:val="both"/>
      </w:pPr>
      <w:r>
        <w:t>Основное мероприятие 2. Организация и проведение учреждениями занятости населения специализированных мероприятий по оказанию помощи в трудоустройстве гражданам, в том числе находящимся под риском увольнения, а также гражданам, особо нуждающимся в социальной защите и испытывающим трудности в поиске работы.</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организация конкурсных отборов, гарантированных собеседований, аукционов специалистов, в том числе на основе интернет-технологий;</w:t>
      </w:r>
    </w:p>
    <w:p w:rsidR="007B63C2" w:rsidRDefault="007B63C2">
      <w:pPr>
        <w:pStyle w:val="ConsPlusNormal"/>
        <w:spacing w:before="220"/>
        <w:ind w:firstLine="540"/>
        <w:jc w:val="both"/>
      </w:pPr>
      <w:r>
        <w:t>организация и проведение специальных мероприятий по профилированию безработных граждан;</w:t>
      </w:r>
    </w:p>
    <w:p w:rsidR="007B63C2" w:rsidRDefault="007B63C2">
      <w:pPr>
        <w:pStyle w:val="ConsPlusNormal"/>
        <w:spacing w:before="220"/>
        <w:ind w:firstLine="540"/>
        <w:jc w:val="both"/>
      </w:pPr>
      <w:r>
        <w:t>проведение мероприятий, направленных на мотивацию безработных граждан на организацию самозанятости (семинары, мастер-классы);</w:t>
      </w:r>
    </w:p>
    <w:p w:rsidR="007B63C2" w:rsidRDefault="007B63C2">
      <w:pPr>
        <w:pStyle w:val="ConsPlusNormal"/>
        <w:spacing w:before="220"/>
        <w:ind w:firstLine="540"/>
        <w:jc w:val="both"/>
      </w:pPr>
      <w:r>
        <w:t xml:space="preserve">абзацы двадцать седьмой - двадцать восьмой утратили силу. - </w:t>
      </w:r>
      <w:hyperlink r:id="rId440" w:history="1">
        <w:r>
          <w:rPr>
            <w:color w:val="0000FF"/>
          </w:rPr>
          <w:t>Постановление</w:t>
        </w:r>
      </w:hyperlink>
      <w:r>
        <w:t xml:space="preserve"> Правительства Новосибирской области от 14.01.2020 N 1-п;</w:t>
      </w:r>
    </w:p>
    <w:p w:rsidR="007B63C2" w:rsidRDefault="007B63C2">
      <w:pPr>
        <w:pStyle w:val="ConsPlusNormal"/>
        <w:spacing w:before="220"/>
        <w:ind w:firstLine="540"/>
        <w:jc w:val="both"/>
      </w:pPr>
      <w:r>
        <w:t>проведение мониторинга увольнения работников в связи с ликвидацией организаций либо сокращением численности или штата работников и введения режимов неполного рабочего времени;</w:t>
      </w:r>
    </w:p>
    <w:p w:rsidR="007B63C2" w:rsidRDefault="007B63C2">
      <w:pPr>
        <w:pStyle w:val="ConsPlusNormal"/>
        <w:spacing w:before="220"/>
        <w:ind w:firstLine="540"/>
        <w:jc w:val="both"/>
      </w:pPr>
      <w:r>
        <w:t>организация и проведение предувольнительных консультаций для работников, находящихся под риском увольнения.</w:t>
      </w:r>
    </w:p>
    <w:p w:rsidR="007B63C2" w:rsidRDefault="007B63C2">
      <w:pPr>
        <w:pStyle w:val="ConsPlusNormal"/>
        <w:spacing w:before="220"/>
        <w:ind w:firstLine="540"/>
        <w:jc w:val="both"/>
      </w:pPr>
      <w:r>
        <w:lastRenderedPageBreak/>
        <w:t>Основное мероприятие 3. Региональный проект "Старшее поколение".</w:t>
      </w:r>
    </w:p>
    <w:p w:rsidR="007B63C2" w:rsidRDefault="007B63C2">
      <w:pPr>
        <w:pStyle w:val="ConsPlusNormal"/>
        <w:spacing w:before="220"/>
        <w:ind w:firstLine="540"/>
        <w:jc w:val="both"/>
      </w:pPr>
      <w:r>
        <w:t>В целях повышения конкурентоспособности лиц в возрасте 50-ти лет и старше, а также лиц предпенсионного возраста на региональном рынке труда в подпрограмму включены мероприятия регионального проекта "Старшее поколение" по организации профессионального обучения лиц в возрасте 50-ти лет и старше, а также лиц предпенсионного возраста профессиям (навыкам, компетенциям), востребованным на региональном рынке труда:</w:t>
      </w:r>
    </w:p>
    <w:p w:rsidR="007B63C2" w:rsidRDefault="007B63C2">
      <w:pPr>
        <w:pStyle w:val="ConsPlusNormal"/>
        <w:jc w:val="both"/>
      </w:pPr>
      <w:r>
        <w:t xml:space="preserve">(в ред. </w:t>
      </w:r>
      <w:hyperlink r:id="rId441"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проведение социологических опросов граждан и (или) работодателей с целью определения потребности лиц в возрасте 50-ти лет и старше, а также лиц предпенсионного возраста в профессиональном обучении;</w:t>
      </w:r>
    </w:p>
    <w:p w:rsidR="007B63C2" w:rsidRDefault="007B63C2">
      <w:pPr>
        <w:pStyle w:val="ConsPlusNormal"/>
        <w:jc w:val="both"/>
      </w:pPr>
      <w:r>
        <w:t xml:space="preserve">(в ред. </w:t>
      </w:r>
      <w:hyperlink r:id="rId442"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организация работы консультативных пунктов с телефонами горячей линии для лиц в возрасте 50-ти лет и старше, а также лиц предпенсионного возраста по вопросам прохождения профессионального обучения, получения дополнительного профессионального образования;</w:t>
      </w:r>
    </w:p>
    <w:p w:rsidR="007B63C2" w:rsidRDefault="007B63C2">
      <w:pPr>
        <w:pStyle w:val="ConsPlusNormal"/>
        <w:jc w:val="both"/>
      </w:pPr>
      <w:r>
        <w:t xml:space="preserve">(в ред. </w:t>
      </w:r>
      <w:hyperlink r:id="rId443"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формирование перечня наиболее востребованных профессий (навыков, компетенций) на региональном рынке труда для профессионального обучения и дополнительного профессионального образования лиц в возрасте 50-ти лет и старше, а также лиц предпенсионного возраста;</w:t>
      </w:r>
    </w:p>
    <w:p w:rsidR="007B63C2" w:rsidRDefault="007B63C2">
      <w:pPr>
        <w:pStyle w:val="ConsPlusNormal"/>
        <w:jc w:val="both"/>
      </w:pPr>
      <w:r>
        <w:t xml:space="preserve">(в ред. </w:t>
      </w:r>
      <w:hyperlink r:id="rId444"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организация прохождения профессионального обучения и получения дополнительного профессионального образования лиц в возрасте 50-ти лет и старше, а также лиц предпенсионного возраста по наиболее востребованным профессиям (навыкам, компетенциям) на региональном рынке труда;</w:t>
      </w:r>
    </w:p>
    <w:p w:rsidR="007B63C2" w:rsidRDefault="007B63C2">
      <w:pPr>
        <w:pStyle w:val="ConsPlusNormal"/>
        <w:jc w:val="both"/>
      </w:pPr>
      <w:r>
        <w:t xml:space="preserve">(в ред. </w:t>
      </w:r>
      <w:hyperlink r:id="rId445"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проведение мониторинга увольнения граждан предпенсионного возраста по разным причинам, в том числе в связи с ликвидацией организаций либо сокращением численности или штата работников, и оказания содействия в трудоустройстве гражданам указанной категории.</w:t>
      </w:r>
    </w:p>
    <w:p w:rsidR="007B63C2" w:rsidRDefault="007B63C2">
      <w:pPr>
        <w:pStyle w:val="ConsPlusNormal"/>
        <w:spacing w:before="220"/>
        <w:ind w:firstLine="540"/>
        <w:jc w:val="both"/>
      </w:pPr>
      <w:r>
        <w:t>Реализация указанных мероприятий будет способствовать продолжению трудовой деятельности граждан предпенсионного возраста, как на прежних рабочих местах, так и на новых рабочих местах в соответствии с их пожеланиями, профессиональными навыками и физическими возможностями.</w:t>
      </w:r>
    </w:p>
    <w:p w:rsidR="007B63C2" w:rsidRDefault="007B63C2">
      <w:pPr>
        <w:pStyle w:val="ConsPlusNormal"/>
        <w:spacing w:before="220"/>
        <w:ind w:firstLine="540"/>
        <w:jc w:val="both"/>
      </w:pPr>
      <w:r>
        <w:t>Из регионального проекта "Старшее поколение" с 2021 года исключены мероприятия, входящие в компетенцию Минтруда и соцразвития НСО, по организации профессионального обучения и дополнительного профессионального образования лиц в возрасте 50-ти лет и старше, а также лиц предпенсионного возраста.</w:t>
      </w:r>
    </w:p>
    <w:p w:rsidR="007B63C2" w:rsidRDefault="007B63C2">
      <w:pPr>
        <w:pStyle w:val="ConsPlusNormal"/>
        <w:jc w:val="both"/>
      </w:pPr>
      <w:r>
        <w:t xml:space="preserve">(абзац введен </w:t>
      </w:r>
      <w:hyperlink r:id="rId446"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Основное мероприятие 4. Региональный проект "Содействие занятости женщин - создание условий дошкольного образования для детей в возрасте до трех лет".</w:t>
      </w:r>
    </w:p>
    <w:p w:rsidR="007B63C2" w:rsidRDefault="007B63C2">
      <w:pPr>
        <w:pStyle w:val="ConsPlusNormal"/>
        <w:jc w:val="both"/>
      </w:pPr>
      <w:r>
        <w:t xml:space="preserve">(абзац введен </w:t>
      </w:r>
      <w:hyperlink r:id="rId447"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 xml:space="preserve">В целях повышения конкурентоспособности женщин, воспитывающих детей дошкольного возраста, на региональном рынке труда в подпрограмму включены мероприятия регионального проекта "Содействие занятости женщин - создание условий дошкольного образования для детей в возрасте до трех лет" по организации профессионального обучения женщин в период отпуска по уходу за ребенком до достижения им возраста трех лет, а также женщин, имеющих детей дошкольного возраста, не состоящих в трудовых отношениях и обратившихся в органы службы </w:t>
      </w:r>
      <w:r>
        <w:lastRenderedPageBreak/>
        <w:t>занятости, профессиям (навыкам, компетенциям), востребованным на региональном рынке труда:</w:t>
      </w:r>
    </w:p>
    <w:p w:rsidR="007B63C2" w:rsidRDefault="007B63C2">
      <w:pPr>
        <w:pStyle w:val="ConsPlusNormal"/>
        <w:jc w:val="both"/>
      </w:pPr>
      <w:r>
        <w:t xml:space="preserve">(абзац введен </w:t>
      </w:r>
      <w:hyperlink r:id="rId448"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проведение социологического опроса в целях определения потребности женщин, имеющих детей дошкольного возраста, в профессиональном обучении и получении дополнительного профессионального образования;</w:t>
      </w:r>
    </w:p>
    <w:p w:rsidR="007B63C2" w:rsidRDefault="007B63C2">
      <w:pPr>
        <w:pStyle w:val="ConsPlusNormal"/>
        <w:jc w:val="both"/>
      </w:pPr>
      <w:r>
        <w:t xml:space="preserve">(абзац введен </w:t>
      </w:r>
      <w:hyperlink r:id="rId449"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информирование женщин, имеющих детей дошкольного возраста, о ситуации на рынке труда и возможности прохождения профессионального обучения и получения дополнительного профессионального образования по востребованным профессиям (специальностям);</w:t>
      </w:r>
    </w:p>
    <w:p w:rsidR="007B63C2" w:rsidRDefault="007B63C2">
      <w:pPr>
        <w:pStyle w:val="ConsPlusNormal"/>
        <w:jc w:val="both"/>
      </w:pPr>
      <w:r>
        <w:t xml:space="preserve">(абзац введен </w:t>
      </w:r>
      <w:hyperlink r:id="rId450"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организация профориентационных услуг для женщин, имеющих детей дошкольного возраста (проведение семинаров, групповых и индивидуальных консультаций);</w:t>
      </w:r>
    </w:p>
    <w:p w:rsidR="007B63C2" w:rsidRDefault="007B63C2">
      <w:pPr>
        <w:pStyle w:val="ConsPlusNormal"/>
        <w:jc w:val="both"/>
      </w:pPr>
      <w:r>
        <w:t xml:space="preserve">(абзац введен </w:t>
      </w:r>
      <w:hyperlink r:id="rId451"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формирование перечня наиболее востребованных профессий (навыков, компетенций) на региональном рынке труда для профессионального обучения и дополнительного профессионального образования женщин, имеющих детей дошкольного возраста;</w:t>
      </w:r>
    </w:p>
    <w:p w:rsidR="007B63C2" w:rsidRDefault="007B63C2">
      <w:pPr>
        <w:pStyle w:val="ConsPlusNormal"/>
        <w:jc w:val="both"/>
      </w:pPr>
      <w:r>
        <w:t xml:space="preserve">(абзац введен </w:t>
      </w:r>
      <w:hyperlink r:id="rId452"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организация переобучения и повышения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p w:rsidR="007B63C2" w:rsidRDefault="007B63C2">
      <w:pPr>
        <w:pStyle w:val="ConsPlusNormal"/>
        <w:jc w:val="both"/>
      </w:pPr>
      <w:r>
        <w:t xml:space="preserve">(абзац введен </w:t>
      </w:r>
      <w:hyperlink r:id="rId45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формирование специализированного банка вакансий с гибкими формами занятости, подходящих для трудоустройства женщин, имеющих детей дошкольного возраста;</w:t>
      </w:r>
    </w:p>
    <w:p w:rsidR="007B63C2" w:rsidRDefault="007B63C2">
      <w:pPr>
        <w:pStyle w:val="ConsPlusNormal"/>
        <w:jc w:val="both"/>
      </w:pPr>
      <w:r>
        <w:t xml:space="preserve">(абзац введен </w:t>
      </w:r>
      <w:hyperlink r:id="rId454"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проведение специализированных мероприятий по содействию трудоустройству женщин, имеющих детей дошкольного возраста (ярмарки вакансий, аукционы специалистов).</w:t>
      </w:r>
    </w:p>
    <w:p w:rsidR="007B63C2" w:rsidRDefault="007B63C2">
      <w:pPr>
        <w:pStyle w:val="ConsPlusNormal"/>
        <w:jc w:val="both"/>
      </w:pPr>
      <w:r>
        <w:t xml:space="preserve">(абзац введен </w:t>
      </w:r>
      <w:hyperlink r:id="rId455"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Реализация указанных мероприятий будет способствовать возвращению к активной трудовой деятельности женщин, имеющих детей дошкольного возраста, как на прежних рабочих местах, так и на новых рабочих местах, посредством повышения их профессиональной компетентности.</w:t>
      </w:r>
    </w:p>
    <w:p w:rsidR="007B63C2" w:rsidRDefault="007B63C2">
      <w:pPr>
        <w:pStyle w:val="ConsPlusNormal"/>
        <w:jc w:val="both"/>
      </w:pPr>
      <w:r>
        <w:t xml:space="preserve">(абзац введен </w:t>
      </w:r>
      <w:hyperlink r:id="rId456"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Начиная с 2021 года наименование регионального проекта изменено на "Содействие занятости", из которого исключены мероприятия, входящие в компетенцию Минтруда и соцразвития НСО, по организации переобучения и повышения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p w:rsidR="007B63C2" w:rsidRDefault="007B63C2">
      <w:pPr>
        <w:pStyle w:val="ConsPlusNormal"/>
        <w:jc w:val="both"/>
      </w:pPr>
      <w:r>
        <w:t xml:space="preserve">(абзац введен </w:t>
      </w:r>
      <w:hyperlink r:id="rId457"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Основное мероприятие 4.1. Региональный проект "Содействие занятости".</w:t>
      </w:r>
    </w:p>
    <w:p w:rsidR="007B63C2" w:rsidRDefault="007B63C2">
      <w:pPr>
        <w:pStyle w:val="ConsPlusNormal"/>
        <w:jc w:val="both"/>
      </w:pPr>
      <w:r>
        <w:t xml:space="preserve">(абзац введен </w:t>
      </w:r>
      <w:hyperlink r:id="rId458"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В целях поддержания уровня занятости населения федеральным проектом "Содействие занятости" (национальный проект "Демография") предусмотрены мероприятия по внедрению организационных и технологических инноваций, направленных на повышение эффективности службы занятости.</w:t>
      </w:r>
    </w:p>
    <w:p w:rsidR="007B63C2" w:rsidRDefault="007B63C2">
      <w:pPr>
        <w:pStyle w:val="ConsPlusNormal"/>
        <w:jc w:val="both"/>
      </w:pPr>
      <w:r>
        <w:lastRenderedPageBreak/>
        <w:t xml:space="preserve">(абзац введен </w:t>
      </w:r>
      <w:hyperlink r:id="rId459"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Повышение эффективности службы занятости осуществляется в отдельных учреждениях занятости населения, вовлеченных в региональный проект "Содействие занятости", и предусматривает внедрение единых </w:t>
      </w:r>
      <w:hyperlink r:id="rId460" w:history="1">
        <w:r>
          <w:rPr>
            <w:color w:val="0000FF"/>
          </w:rPr>
          <w:t>требований</w:t>
        </w:r>
      </w:hyperlink>
      <w:r>
        <w:t xml:space="preserve"> к организации деятельности органов службы занятости, утвержденных приказом Минтруда России от 29.04.2019 N 302 "Об утверждении Единых требований к организации деятельности органов службы занятости" (далее соответственно - учреждения занятости населения, в которых реализуются проекты по модернизации, единые требования).</w:t>
      </w:r>
    </w:p>
    <w:p w:rsidR="007B63C2" w:rsidRDefault="007B63C2">
      <w:pPr>
        <w:pStyle w:val="ConsPlusNormal"/>
        <w:jc w:val="both"/>
      </w:pPr>
      <w:r>
        <w:t xml:space="preserve">(абзац введен </w:t>
      </w:r>
      <w:hyperlink r:id="rId461"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Финансовое обеспечение учреждений занятости населения, в которых реализуются проекты по модернизации, осуществляется в соответствии с </w:t>
      </w:r>
      <w:hyperlink r:id="rId462" w:history="1">
        <w:r>
          <w:rPr>
            <w:color w:val="0000FF"/>
          </w:rPr>
          <w:t>постановлением</w:t>
        </w:r>
      </w:hyperlink>
      <w:r>
        <w:t xml:space="preserve"> Правительства Российской Федерации от 22.12.2020 N 2209 "О внесении изменений в государственную программу Российской Федерации "Содействие занятости населения" и признании утратившими силу отдельных положений постановления Правительства Российской Федерации от 30 ноября 2019 г. N 1558".</w:t>
      </w:r>
    </w:p>
    <w:p w:rsidR="007B63C2" w:rsidRDefault="007B63C2">
      <w:pPr>
        <w:pStyle w:val="ConsPlusNormal"/>
        <w:jc w:val="both"/>
      </w:pPr>
      <w:r>
        <w:t xml:space="preserve">(абзац введен </w:t>
      </w:r>
      <w:hyperlink r:id="rId463"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Финансовое обеспечение деятельности учреждений занятости населения, в которых реализуются проекты по модернизации, осуществляется в части внедрения единых требований в соответствующем финансовом году.</w:t>
      </w:r>
    </w:p>
    <w:p w:rsidR="007B63C2" w:rsidRDefault="007B63C2">
      <w:pPr>
        <w:pStyle w:val="ConsPlusNormal"/>
        <w:jc w:val="both"/>
      </w:pPr>
      <w:r>
        <w:t xml:space="preserve">(абзац введен </w:t>
      </w:r>
      <w:hyperlink r:id="rId464"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Финансовое обеспечение внедрения единых требований осуществляется по следующим направлениям:</w:t>
      </w:r>
    </w:p>
    <w:p w:rsidR="007B63C2" w:rsidRDefault="007B63C2">
      <w:pPr>
        <w:pStyle w:val="ConsPlusNormal"/>
        <w:jc w:val="both"/>
      </w:pPr>
      <w:r>
        <w:t xml:space="preserve">(абзац введен </w:t>
      </w:r>
      <w:hyperlink r:id="rId465"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текущий и капитальный ремонт зданий и помещений учреждений занятости населения, в которых реализуются проекты по модернизации;</w:t>
      </w:r>
    </w:p>
    <w:p w:rsidR="007B63C2" w:rsidRDefault="007B63C2">
      <w:pPr>
        <w:pStyle w:val="ConsPlusNormal"/>
        <w:jc w:val="both"/>
      </w:pPr>
      <w:r>
        <w:t xml:space="preserve">(абзац введен </w:t>
      </w:r>
      <w:hyperlink r:id="rId466"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оснащение рабочих мест работников учреждений занятости населения, в которых реализуются проекты по модернизации, включающее обеспечение уровня комфортности;</w:t>
      </w:r>
    </w:p>
    <w:p w:rsidR="007B63C2" w:rsidRDefault="007B63C2">
      <w:pPr>
        <w:pStyle w:val="ConsPlusNormal"/>
        <w:jc w:val="both"/>
      </w:pPr>
      <w:r>
        <w:t xml:space="preserve">(абзац введен </w:t>
      </w:r>
      <w:hyperlink r:id="rId467"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внедрение фирменного стиля оформления учреждений занятости населения, в которых реализуются проекты по модернизации, в том числе изготовление полиграфической продукции, предназначенной для информирования граждан и работодателей об услугах и мерах поддержки, предоставляемых в учреждениях занятости населения, в которых реализуются проекты по модернизации, в средствах массовой информации; изготовление и установка средств навигации, табличек и вывесок, обеспечение работников учреждений занятости населения, в которых реализуются проекты по модернизации, униформой;</w:t>
      </w:r>
    </w:p>
    <w:p w:rsidR="007B63C2" w:rsidRDefault="007B63C2">
      <w:pPr>
        <w:pStyle w:val="ConsPlusNormal"/>
        <w:jc w:val="both"/>
      </w:pPr>
      <w:r>
        <w:t xml:space="preserve">(абзац введен </w:t>
      </w:r>
      <w:hyperlink r:id="rId468"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внедрение принципов и инструментов бережливого производства, оптимизация процессов, разработка и внедрение технологических схем предоставления услуг с учетом жизненных ситуаций граждан и бизнес-ситуаций работодателей;</w:t>
      </w:r>
    </w:p>
    <w:p w:rsidR="007B63C2" w:rsidRDefault="007B63C2">
      <w:pPr>
        <w:pStyle w:val="ConsPlusNormal"/>
        <w:jc w:val="both"/>
      </w:pPr>
      <w:r>
        <w:t xml:space="preserve">(абзац введен </w:t>
      </w:r>
      <w:hyperlink r:id="rId469"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организация внедрения и распространения единых требований на территории Новосибирской области, включая в том числе разработку, внедрение и организационно-методическое сопровождение функционирования автоматизированных информационных систем, задействованных в деятельности учреждений занятости населения, в которых реализуются проекты по модернизации, создание и обеспечение работы каналов связи (за исключением их </w:t>
      </w:r>
      <w:r>
        <w:lastRenderedPageBreak/>
        <w:t>текущего содержания), используемых учреждениями занятости населения, в которых реализуются проекты по модернизации, защищенных в соответствии с законодательством Российской Федерации в сфере защиты информации;</w:t>
      </w:r>
    </w:p>
    <w:p w:rsidR="007B63C2" w:rsidRDefault="007B63C2">
      <w:pPr>
        <w:pStyle w:val="ConsPlusNormal"/>
        <w:jc w:val="both"/>
      </w:pPr>
      <w:r>
        <w:t xml:space="preserve">(абзац введен </w:t>
      </w:r>
      <w:hyperlink r:id="rId470"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формирование системы контроля и оценки качества предоставления государственных услуг в органах службы занятости.</w:t>
      </w:r>
    </w:p>
    <w:p w:rsidR="007B63C2" w:rsidRDefault="007B63C2">
      <w:pPr>
        <w:pStyle w:val="ConsPlusNormal"/>
        <w:jc w:val="both"/>
      </w:pPr>
      <w:r>
        <w:t xml:space="preserve">(абзац введен </w:t>
      </w:r>
      <w:hyperlink r:id="rId471"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Реализация мероприятий регионального проекта осуществляется за счет средств областного бюджета Новосибирской области, включая предоставленные областному бюджету Новосибирской области межбюджетные трансферты из федерального бюджета на реализацию региональных проектов.</w:t>
      </w:r>
    </w:p>
    <w:p w:rsidR="007B63C2" w:rsidRDefault="007B63C2">
      <w:pPr>
        <w:pStyle w:val="ConsPlusNormal"/>
        <w:jc w:val="both"/>
      </w:pPr>
      <w:r>
        <w:t xml:space="preserve">(абзац введен </w:t>
      </w:r>
      <w:hyperlink r:id="rId472"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Задача 2. Повышение трудовой мобильности населения.</w:t>
      </w:r>
    </w:p>
    <w:p w:rsidR="007B63C2" w:rsidRDefault="007B63C2">
      <w:pPr>
        <w:pStyle w:val="ConsPlusNormal"/>
        <w:spacing w:before="220"/>
        <w:ind w:firstLine="540"/>
        <w:jc w:val="both"/>
      </w:pPr>
      <w:r>
        <w:t>Основное мероприятие 5. Содействие гражданам в трудоустройстве на постоянные и временные рабочие места в другой местности (вне территории постоянного проживания).</w:t>
      </w:r>
    </w:p>
    <w:p w:rsidR="007B63C2" w:rsidRDefault="007B63C2">
      <w:pPr>
        <w:pStyle w:val="ConsPlusNormal"/>
        <w:jc w:val="both"/>
      </w:pPr>
      <w:r>
        <w:t xml:space="preserve">(в ред. </w:t>
      </w:r>
      <w:hyperlink r:id="rId473"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В целях повышения трудовой мобильности населения будет осуществляться:</w:t>
      </w:r>
    </w:p>
    <w:p w:rsidR="007B63C2" w:rsidRDefault="007B63C2">
      <w:pPr>
        <w:pStyle w:val="ConsPlusNormal"/>
        <w:spacing w:before="220"/>
        <w:ind w:firstLine="540"/>
        <w:jc w:val="both"/>
      </w:pPr>
      <w:r>
        <w:t>организация и проведение консультаций для работодателей по вопросам привлечения иностранных работников и организации замещения рабочих мест российскими гражданами;</w:t>
      </w:r>
    </w:p>
    <w:p w:rsidR="007B63C2" w:rsidRDefault="007B63C2">
      <w:pPr>
        <w:pStyle w:val="ConsPlusNormal"/>
        <w:spacing w:before="220"/>
        <w:ind w:firstLine="540"/>
        <w:jc w:val="both"/>
      </w:pPr>
      <w:r>
        <w:t>содействие гражданам в трудоустройстве на постоянные и временные рабочие места в другой местности (вне территории постоянного проживания) из них: на рабочие места при ежедневном возвращении к месту постоянного проживания; на рабочие места в других регионах; для работы вахтовым методом.</w:t>
      </w:r>
    </w:p>
    <w:p w:rsidR="007B63C2" w:rsidRDefault="007B63C2">
      <w:pPr>
        <w:pStyle w:val="ConsPlusNormal"/>
        <w:spacing w:before="220"/>
        <w:ind w:firstLine="540"/>
        <w:jc w:val="both"/>
      </w:pPr>
      <w:r>
        <w:t>С целью повышения информированности граждан о возможностях и условиях трудоустройства и проживания в других субъектах Российской Федерации расширены возможности Общероссийской базы вакансий "Работа в России".</w:t>
      </w:r>
    </w:p>
    <w:p w:rsidR="007B63C2" w:rsidRDefault="007B63C2">
      <w:pPr>
        <w:pStyle w:val="ConsPlusNormal"/>
        <w:spacing w:before="220"/>
        <w:ind w:firstLine="540"/>
        <w:jc w:val="both"/>
      </w:pPr>
      <w:r>
        <w:t>Задача 3. Обеспечение социальной поддержки безработных граждан.</w:t>
      </w:r>
    </w:p>
    <w:p w:rsidR="007B63C2" w:rsidRDefault="007B63C2">
      <w:pPr>
        <w:pStyle w:val="ConsPlusNormal"/>
        <w:spacing w:before="220"/>
        <w:ind w:firstLine="540"/>
        <w:jc w:val="both"/>
      </w:pPr>
      <w:r>
        <w:t xml:space="preserve">Основное мероприятие 6. Исполнение переданного полномочия Российской Федерации в соответствии с </w:t>
      </w:r>
      <w:hyperlink r:id="rId474" w:history="1">
        <w:r>
          <w:rPr>
            <w:color w:val="0000FF"/>
          </w:rPr>
          <w:t>Законом</w:t>
        </w:r>
      </w:hyperlink>
      <w:r>
        <w:t xml:space="preserve"> Российской Федерации от 19.04.1991 N 1032-1 "О занятости населения в Российской Федерации" (в части осуществления социальных выплат безработным гражданам) (далее - переданное полномочие).</w:t>
      </w:r>
    </w:p>
    <w:p w:rsidR="007B63C2" w:rsidRDefault="007B63C2">
      <w:pPr>
        <w:pStyle w:val="ConsPlusNormal"/>
        <w:jc w:val="both"/>
      </w:pPr>
      <w:r>
        <w:t xml:space="preserve">(в ред. постановлений Правительства Новосибирской области от 29.07.2019 </w:t>
      </w:r>
      <w:hyperlink r:id="rId475" w:history="1">
        <w:r>
          <w:rPr>
            <w:color w:val="0000FF"/>
          </w:rPr>
          <w:t>N 288-п</w:t>
        </w:r>
      </w:hyperlink>
      <w:r>
        <w:t xml:space="preserve">, от 14.01.2020 </w:t>
      </w:r>
      <w:hyperlink r:id="rId476" w:history="1">
        <w:r>
          <w:rPr>
            <w:color w:val="0000FF"/>
          </w:rPr>
          <w:t>N 1-п</w:t>
        </w:r>
      </w:hyperlink>
      <w:r>
        <w:t>)</w:t>
      </w:r>
    </w:p>
    <w:p w:rsidR="007B63C2" w:rsidRDefault="007B63C2">
      <w:pPr>
        <w:pStyle w:val="ConsPlusNormal"/>
        <w:spacing w:before="220"/>
        <w:ind w:firstLine="540"/>
        <w:jc w:val="both"/>
      </w:pPr>
      <w:r>
        <w:t>В целях обеспечения социальной поддержки безработных граждан предусматривается осуществление социальных выплат гражданам, признанным в установленном порядке безработными, в виде:</w:t>
      </w:r>
    </w:p>
    <w:p w:rsidR="007B63C2" w:rsidRDefault="007B63C2">
      <w:pPr>
        <w:pStyle w:val="ConsPlusNormal"/>
        <w:spacing w:before="220"/>
        <w:ind w:firstLine="540"/>
        <w:jc w:val="both"/>
      </w:pPr>
      <w:r>
        <w:t>пособия по безработице;</w:t>
      </w:r>
    </w:p>
    <w:p w:rsidR="007B63C2" w:rsidRDefault="007B63C2">
      <w:pPr>
        <w:pStyle w:val="ConsPlusNormal"/>
        <w:spacing w:before="220"/>
        <w:ind w:firstLine="540"/>
        <w:jc w:val="both"/>
      </w:pPr>
      <w:r>
        <w:t>стипендии в период прохождения профессионального обучения и получения дополнительного профессионального образования безработными гражданами;</w:t>
      </w:r>
    </w:p>
    <w:p w:rsidR="007B63C2" w:rsidRDefault="007B63C2">
      <w:pPr>
        <w:pStyle w:val="ConsPlusNormal"/>
        <w:spacing w:before="220"/>
        <w:ind w:firstLine="540"/>
        <w:jc w:val="both"/>
      </w:pPr>
      <w:r>
        <w:t>материальной помощи в связи с истечением установленного периода выплаты пособия по безработице;</w:t>
      </w:r>
    </w:p>
    <w:p w:rsidR="007B63C2" w:rsidRDefault="007B63C2">
      <w:pPr>
        <w:pStyle w:val="ConsPlusNormal"/>
        <w:spacing w:before="220"/>
        <w:ind w:firstLine="540"/>
        <w:jc w:val="both"/>
      </w:pPr>
      <w:r>
        <w:lastRenderedPageBreak/>
        <w:t>материальной помощи в период профессионального обучения и дополнительного профессионального образования по направлению органов службы занятости;</w:t>
      </w:r>
    </w:p>
    <w:p w:rsidR="007B63C2" w:rsidRDefault="007B63C2">
      <w:pPr>
        <w:pStyle w:val="ConsPlusNormal"/>
        <w:spacing w:before="220"/>
        <w:ind w:firstLine="540"/>
        <w:jc w:val="both"/>
      </w:pPr>
      <w:r>
        <w:t>пенсии на период до наступления возраста, дающего право на страховую пенсию по старости, в том числе назначаемую досрочно.</w:t>
      </w:r>
    </w:p>
    <w:p w:rsidR="007B63C2" w:rsidRDefault="007B63C2">
      <w:pPr>
        <w:pStyle w:val="ConsPlusNormal"/>
        <w:spacing w:before="220"/>
        <w:ind w:firstLine="540"/>
        <w:jc w:val="both"/>
      </w:pPr>
      <w:r>
        <w:t>В целях осуществления исполнения переданного полномочия предусмотрены затраты Минтруда и соцразвития НСО и учреждений занятости населения по следующим направлениям: оплата услуг связи; оплата транспортных услуг; оплата коммунальных услуг; оплата аренды помещений; оплата работ и услуг по содержанию имущества; оплата прочих работ, услуг (включая сопровождение программных продуктов); приобретение основных средств и материальных запасов; уплата налогов, сборов и иных платежей; оплата труда работников, включая соответствующие начисления; оплата командировочных расходов.</w:t>
      </w:r>
    </w:p>
    <w:p w:rsidR="007B63C2" w:rsidRDefault="007B63C2">
      <w:pPr>
        <w:pStyle w:val="ConsPlusNormal"/>
        <w:jc w:val="both"/>
      </w:pPr>
      <w:r>
        <w:t xml:space="preserve">(абзац введен </w:t>
      </w:r>
      <w:hyperlink r:id="rId477" w:history="1">
        <w:r>
          <w:rPr>
            <w:color w:val="0000FF"/>
          </w:rPr>
          <w:t>постановлением</w:t>
        </w:r>
      </w:hyperlink>
      <w:r>
        <w:t xml:space="preserve"> Правительства Новосибирской области от 29.07.2019 N 288-п)</w:t>
      </w:r>
    </w:p>
    <w:p w:rsidR="007B63C2" w:rsidRDefault="007B63C2">
      <w:pPr>
        <w:pStyle w:val="ConsPlusNormal"/>
        <w:spacing w:before="220"/>
        <w:ind w:firstLine="540"/>
        <w:jc w:val="both"/>
      </w:pPr>
      <w:r>
        <w:t xml:space="preserve">Затраты Минтруда и соцразвития НСО и учреждений занятости населения на указанные расходы осуществляются в пределах 1,5 процента объема субвенции из федерального бюджета в соответствии с </w:t>
      </w:r>
      <w:hyperlink r:id="rId478" w:history="1">
        <w:r>
          <w:rPr>
            <w:color w:val="0000FF"/>
          </w:rPr>
          <w:t>постановлением</w:t>
        </w:r>
      </w:hyperlink>
      <w:r>
        <w:t xml:space="preserve"> Правительства Российской Федерации от 16.03.2019 N 277 "Об утверждении методики определения общего объема субвенций, предоставляемых из федерального бюджета бюджетам субъектов Российской Федерации и бюджету г. Байконура на реализацию переданного для осуществления органам исполнительной власти субъектов Российской Федерации полномочия Российской Федерации по осуществлению социальных выплат гражданам, признанным в установленном порядке безработными, о внесении изменения в пункт 2 Правил предоставления субвенций из федерального бюджета бюджетам субъектов Российской Федерации и бюджету г. Байконура на осуществление переданного полномочия Российской Федерации по осуществлению социальных выплат гражданам, признанным в установленном порядке безработными, и признании утратившими силу отдельных постановлений Правительства Российской Федерации".</w:t>
      </w:r>
    </w:p>
    <w:p w:rsidR="007B63C2" w:rsidRDefault="007B63C2">
      <w:pPr>
        <w:pStyle w:val="ConsPlusNormal"/>
        <w:jc w:val="both"/>
      </w:pPr>
      <w:r>
        <w:t xml:space="preserve">(абзац введен </w:t>
      </w:r>
      <w:hyperlink r:id="rId479" w:history="1">
        <w:r>
          <w:rPr>
            <w:color w:val="0000FF"/>
          </w:rPr>
          <w:t>постановлением</w:t>
        </w:r>
      </w:hyperlink>
      <w:r>
        <w:t xml:space="preserve"> Правительства Новосибирской области от 29.07.2019 N 288-п)</w:t>
      </w:r>
    </w:p>
    <w:p w:rsidR="007B63C2" w:rsidRDefault="007B63C2">
      <w:pPr>
        <w:pStyle w:val="ConsPlusNormal"/>
        <w:spacing w:before="220"/>
        <w:ind w:firstLine="540"/>
        <w:jc w:val="both"/>
      </w:pPr>
      <w:r>
        <w:t>Основным видом социальных выплат безработным гражданам является пособие по безработице. Размер пособия по безработице ограничивается максимальным и минимальным размерами, установленными Правительством Российской Федерации.</w:t>
      </w:r>
    </w:p>
    <w:p w:rsidR="007B63C2" w:rsidRDefault="007B63C2">
      <w:pPr>
        <w:pStyle w:val="ConsPlusNormal"/>
        <w:spacing w:before="220"/>
        <w:ind w:firstLine="540"/>
        <w:jc w:val="both"/>
      </w:pPr>
      <w:r>
        <w:t>Задача 4. Основное мероприятие 7. Создание условий для функционирования учреждений занятости населения (далее - основное мероприятие 7).</w:t>
      </w:r>
    </w:p>
    <w:p w:rsidR="007B63C2" w:rsidRDefault="007B63C2">
      <w:pPr>
        <w:pStyle w:val="ConsPlusNormal"/>
        <w:jc w:val="both"/>
      </w:pPr>
      <w:r>
        <w:t xml:space="preserve">(в ред. </w:t>
      </w:r>
      <w:hyperlink r:id="rId480"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В целях создания условий для обеспечения прав граждан на получение государственных услуг в области содействия занятости населения, повышения качества и доступности государственных услуг в области содействия занятости будет осуществляться:</w:t>
      </w:r>
    </w:p>
    <w:p w:rsidR="007B63C2" w:rsidRDefault="007B63C2">
      <w:pPr>
        <w:pStyle w:val="ConsPlusNormal"/>
        <w:spacing w:before="220"/>
        <w:ind w:firstLine="540"/>
        <w:jc w:val="both"/>
      </w:pPr>
      <w:r>
        <w:t>материально-техническое и финансовое обеспечение деятельности учреждений занятости населения по реализации государственной политики занятости населения, включая оплату труда работников, услуги связи, транспортные и коммунальные услуги, аренду помещений, работы и услуги по содержанию имущества, другие услуги, уплату налогов, приобретение материальных запасов;</w:t>
      </w:r>
    </w:p>
    <w:p w:rsidR="007B63C2" w:rsidRDefault="007B63C2">
      <w:pPr>
        <w:pStyle w:val="ConsPlusNormal"/>
        <w:spacing w:before="220"/>
        <w:ind w:firstLine="540"/>
        <w:jc w:val="both"/>
      </w:pPr>
      <w:r>
        <w:t>обновление материально-технической базы учреждений занятости населения, включая капитальный ремонт помещений, приобретение основных средств (осуществляется на основании заявок учреждений занятости населения в пределах бюджетных ассигнований, выделенных на реализацию основного мероприятия 7);</w:t>
      </w:r>
    </w:p>
    <w:p w:rsidR="007B63C2" w:rsidRDefault="007B63C2">
      <w:pPr>
        <w:pStyle w:val="ConsPlusNormal"/>
        <w:jc w:val="both"/>
      </w:pPr>
      <w:r>
        <w:t xml:space="preserve">(в ред. </w:t>
      </w:r>
      <w:hyperlink r:id="rId481"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методическое сопровождение специалистов различных служб, оказывающих психолого-</w:t>
      </w:r>
      <w:r>
        <w:lastRenderedPageBreak/>
        <w:t>профориентационные услуги и услуги по социальной адаптации молодежи.</w:t>
      </w:r>
    </w:p>
    <w:p w:rsidR="007B63C2" w:rsidRDefault="007B63C2">
      <w:pPr>
        <w:pStyle w:val="ConsPlusNormal"/>
        <w:spacing w:before="220"/>
        <w:ind w:firstLine="540"/>
        <w:jc w:val="both"/>
      </w:pPr>
      <w:r>
        <w:t>Основное мероприятие 8. Внедрение и развитие информационных технологий, предоставление государственных услуг в области содействия занятости населения в электронном виде.</w:t>
      </w:r>
    </w:p>
    <w:p w:rsidR="007B63C2" w:rsidRDefault="007B63C2">
      <w:pPr>
        <w:pStyle w:val="ConsPlusNormal"/>
        <w:jc w:val="both"/>
      </w:pPr>
      <w:r>
        <w:t xml:space="preserve">(в ред. </w:t>
      </w:r>
      <w:hyperlink r:id="rId482"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В рамках данного мероприятия будет осуществляться:</w:t>
      </w:r>
    </w:p>
    <w:p w:rsidR="007B63C2" w:rsidRDefault="007B63C2">
      <w:pPr>
        <w:pStyle w:val="ConsPlusNormal"/>
        <w:spacing w:before="220"/>
        <w:ind w:firstLine="540"/>
        <w:jc w:val="both"/>
      </w:pPr>
      <w:r>
        <w:t>внедрение и развитие информационных технологий, в том числе позволяющих осуществлять предоставление государственных услуг в области содействия занятости населения в электронном виде, защиту персональных данных, электронный документооборот, приобретение и обновление справочно-информационных баз данных;</w:t>
      </w:r>
    </w:p>
    <w:p w:rsidR="007B63C2" w:rsidRDefault="007B63C2">
      <w:pPr>
        <w:pStyle w:val="ConsPlusNormal"/>
        <w:spacing w:before="220"/>
        <w:ind w:firstLine="540"/>
        <w:jc w:val="both"/>
      </w:pPr>
      <w:r>
        <w:t>функционирование мобильных центров занятости, в том числе в отдаленных населенных пунктах Новосибирской области, включая эксплуатацию, ремонт и расходы на горюче-смазочные материалы 13 мобильных центров занятости.</w:t>
      </w:r>
    </w:p>
    <w:p w:rsidR="007B63C2" w:rsidRDefault="007B63C2">
      <w:pPr>
        <w:pStyle w:val="ConsPlusNormal"/>
        <w:spacing w:before="220"/>
        <w:ind w:firstLine="540"/>
        <w:jc w:val="both"/>
      </w:pPr>
      <w:r>
        <w:t>Графики выездов мобильных центров занятости в отдаленные населенные пункты Новосибирской области ежеквартально утверждаются министром. В целом по области действуют 13 мобильных центров, из них 11 обслуживают население районов Новосибирской области (Баганский, Барабинский, Искитимский, Карасукский, Коченевский, Кочковский, Куйбышевский, Маслянинский, Новосибирский, Татарский, Тогучинский) и 2 мобильных центра занятости обслуживают население г. Новосибирска.</w:t>
      </w:r>
    </w:p>
    <w:p w:rsidR="007B63C2" w:rsidRDefault="007B63C2">
      <w:pPr>
        <w:pStyle w:val="ConsPlusNormal"/>
        <w:spacing w:before="220"/>
        <w:ind w:firstLine="540"/>
        <w:jc w:val="both"/>
      </w:pPr>
      <w:r>
        <w:t>В целях решения задач по повышению эффективности рынка труда для обеспечения роста производительности труда подпрограммой предусмотрены мероприятия региональных проектов "Адресная поддержка повышения производительности труда на предприятиях", "Поддержка занятости и повышение эффективности рынка труда для обеспечения роста производительности труда" национального проекта "Производительность труда и поддержка занятости".</w:t>
      </w:r>
    </w:p>
    <w:p w:rsidR="007B63C2" w:rsidRDefault="007B63C2">
      <w:pPr>
        <w:pStyle w:val="ConsPlusNormal"/>
        <w:jc w:val="both"/>
      </w:pPr>
      <w:r>
        <w:t xml:space="preserve">(абзац введен </w:t>
      </w:r>
      <w:hyperlink r:id="rId48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Задача 5. Основное мероприятие 9. Региональный проект "Адресная поддержка повышения производительности труда на предприятиях" (далее - региональный проект).</w:t>
      </w:r>
    </w:p>
    <w:p w:rsidR="007B63C2" w:rsidRDefault="007B63C2">
      <w:pPr>
        <w:pStyle w:val="ConsPlusNormal"/>
        <w:jc w:val="both"/>
      </w:pPr>
      <w:r>
        <w:t xml:space="preserve">(абзац введен </w:t>
      </w:r>
      <w:hyperlink r:id="rId484"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В целях реализации мероприятий регионального проекта в 2019 году в Новосибирской области создан Региональный центр компетенций в сфере производительности труда. Постановлением Правительства Новосибирской области Региональным центром компетенций в сфере производительности труда определяется АО "АИР НСО" (далее - РЦК).</w:t>
      </w:r>
    </w:p>
    <w:p w:rsidR="007B63C2" w:rsidRDefault="007B63C2">
      <w:pPr>
        <w:pStyle w:val="ConsPlusNormal"/>
        <w:jc w:val="both"/>
      </w:pPr>
      <w:r>
        <w:t xml:space="preserve">(абзац введен </w:t>
      </w:r>
      <w:hyperlink r:id="rId485"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В рамках реализации регионального проекта будет осуществляться:</w:t>
      </w:r>
    </w:p>
    <w:p w:rsidR="007B63C2" w:rsidRDefault="007B63C2">
      <w:pPr>
        <w:pStyle w:val="ConsPlusNormal"/>
        <w:jc w:val="both"/>
      </w:pPr>
      <w:r>
        <w:t xml:space="preserve">(абзац введен </w:t>
      </w:r>
      <w:hyperlink r:id="rId486"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организационное и информационное сопровождение предприятий - участников национального проекта "Производительность труда";</w:t>
      </w:r>
    </w:p>
    <w:p w:rsidR="007B63C2" w:rsidRDefault="007B63C2">
      <w:pPr>
        <w:pStyle w:val="ConsPlusNormal"/>
        <w:jc w:val="both"/>
      </w:pPr>
      <w:r>
        <w:t xml:space="preserve">(абзац введен </w:t>
      </w:r>
      <w:hyperlink r:id="rId487" w:history="1">
        <w:r>
          <w:rPr>
            <w:color w:val="0000FF"/>
          </w:rPr>
          <w:t>постановлением</w:t>
        </w:r>
      </w:hyperlink>
      <w:r>
        <w:t xml:space="preserve"> Правительства Новосибирской области от 14.01.2020 N 1-п; в ред. </w:t>
      </w:r>
      <w:hyperlink r:id="rId488"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материально-техническое и финансовое обеспечение деятельности РЦК;</w:t>
      </w:r>
    </w:p>
    <w:p w:rsidR="007B63C2" w:rsidRDefault="007B63C2">
      <w:pPr>
        <w:pStyle w:val="ConsPlusNormal"/>
        <w:jc w:val="both"/>
      </w:pPr>
      <w:r>
        <w:t xml:space="preserve">(абзац введен </w:t>
      </w:r>
      <w:hyperlink r:id="rId489"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информирование крупных и средних предприятий базовых несырьевых отраслей экономики Новосибирской области о возможности участия в национальном проекте "Производительность труда";</w:t>
      </w:r>
    </w:p>
    <w:p w:rsidR="007B63C2" w:rsidRDefault="007B63C2">
      <w:pPr>
        <w:pStyle w:val="ConsPlusNormal"/>
        <w:jc w:val="both"/>
      </w:pPr>
      <w:r>
        <w:lastRenderedPageBreak/>
        <w:t xml:space="preserve">(абзац введен </w:t>
      </w:r>
      <w:hyperlink r:id="rId490" w:history="1">
        <w:r>
          <w:rPr>
            <w:color w:val="0000FF"/>
          </w:rPr>
          <w:t>постановлением</w:t>
        </w:r>
      </w:hyperlink>
      <w:r>
        <w:t xml:space="preserve"> Правительства Новосибирской области от 14.01.2020 N 1-п; в ред. </w:t>
      </w:r>
      <w:hyperlink r:id="rId491"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создание производственных потоков-образцов (оптимизация производственных процессов) на предприятиях - участниках регионального проекта;</w:t>
      </w:r>
    </w:p>
    <w:p w:rsidR="007B63C2" w:rsidRDefault="007B63C2">
      <w:pPr>
        <w:pStyle w:val="ConsPlusNormal"/>
        <w:jc w:val="both"/>
      </w:pPr>
      <w:r>
        <w:t xml:space="preserve">(абзац введен </w:t>
      </w:r>
      <w:hyperlink r:id="rId492"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обучение сотрудников предприятий - участников регионального проекта инструментам повышения производительности труда.</w:t>
      </w:r>
    </w:p>
    <w:p w:rsidR="007B63C2" w:rsidRDefault="007B63C2">
      <w:pPr>
        <w:pStyle w:val="ConsPlusNormal"/>
        <w:jc w:val="both"/>
      </w:pPr>
      <w:r>
        <w:t xml:space="preserve">(абзац введен </w:t>
      </w:r>
      <w:hyperlink r:id="rId49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Деятельность РЦК направлена на внедрение на предприятиях - участниках регионального проекта изменений, касающихся в том числе управления, производства, логистики, сбыта; распространение лучших практик по повышению производительности труда.</w:t>
      </w:r>
    </w:p>
    <w:p w:rsidR="007B63C2" w:rsidRDefault="007B63C2">
      <w:pPr>
        <w:pStyle w:val="ConsPlusNormal"/>
        <w:jc w:val="both"/>
      </w:pPr>
      <w:r>
        <w:t xml:space="preserve">(абзац введен </w:t>
      </w:r>
      <w:hyperlink r:id="rId494"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Реализация мероприятий регионального проекта осуществляется экспертами РЦК.</w:t>
      </w:r>
    </w:p>
    <w:p w:rsidR="007B63C2" w:rsidRDefault="007B63C2">
      <w:pPr>
        <w:pStyle w:val="ConsPlusNormal"/>
        <w:jc w:val="both"/>
      </w:pPr>
      <w:r>
        <w:t xml:space="preserve">(абзац введен </w:t>
      </w:r>
      <w:hyperlink r:id="rId495"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Отбор предприятий для участия в региональном проекте осуществляет автономная некоммерческая организация "Федеральный центр компетенций в сфере производительности труда" (далее - ФЦК) на основе заявок от предприятий Новосибирской области в соответствии с базовыми требованиями по включению предприятий в региональный проект (приказ ФЦК от 27.06.2019 N 2019/1-073-1). ФЦК информирует руководителя регионального проекта об отобранных предприятиях для включения в региональный проект.</w:t>
      </w:r>
    </w:p>
    <w:p w:rsidR="007B63C2" w:rsidRDefault="007B63C2">
      <w:pPr>
        <w:pStyle w:val="ConsPlusNormal"/>
        <w:jc w:val="both"/>
      </w:pPr>
      <w:r>
        <w:t xml:space="preserve">(абзац введен </w:t>
      </w:r>
      <w:hyperlink r:id="rId496"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Финансирование мероприятий регионального проекта осуществляется за счет средств межбюджетных трансфертов из федерального бюджета бюджету Новосибирской области и средств областного бюджета Новосибирской области.</w:t>
      </w:r>
    </w:p>
    <w:p w:rsidR="007B63C2" w:rsidRDefault="007B63C2">
      <w:pPr>
        <w:pStyle w:val="ConsPlusNormal"/>
        <w:jc w:val="both"/>
      </w:pPr>
      <w:r>
        <w:t xml:space="preserve">(абзац введен </w:t>
      </w:r>
      <w:hyperlink r:id="rId497"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В целях реализации мероприятий регионального проекта предусмотрено предоставление субсидии РЦК в соответствии с Порядком предоставления субсидии Региональному центру компетенций в сфере производительности труда на реализацию мероприятий, обеспечивающих достижение целей, показателей и результатов регионального проекта "Адресная поддержка повышения производительности труда на предприятиях", устанавливаемым постановлением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(абзац введен </w:t>
      </w:r>
      <w:hyperlink r:id="rId498"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Основное мероприятие 10. Региональный проект "Поддержка занятости и повышение эффективности рынка труда для обеспечения роста производительности труда" (далее - региональный проект).</w:t>
      </w:r>
    </w:p>
    <w:p w:rsidR="007B63C2" w:rsidRDefault="007B63C2">
      <w:pPr>
        <w:pStyle w:val="ConsPlusNormal"/>
        <w:jc w:val="both"/>
      </w:pPr>
      <w:r>
        <w:t xml:space="preserve">(абзац введен </w:t>
      </w:r>
      <w:hyperlink r:id="rId499"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В рамках данного мероприятия будут осуществляться:</w:t>
      </w:r>
    </w:p>
    <w:p w:rsidR="007B63C2" w:rsidRDefault="007B63C2">
      <w:pPr>
        <w:pStyle w:val="ConsPlusNormal"/>
        <w:jc w:val="both"/>
      </w:pPr>
      <w:r>
        <w:t xml:space="preserve">(абзац введен </w:t>
      </w:r>
      <w:hyperlink r:id="rId500"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проведение опроса предприятий - участников регионального проекта с целью определения потребности в переобучении и повышении квалификации работников, в том числе работников, находящихся под риском увольнения, в связи с мероприятиями по повышению производительности труда;</w:t>
      </w:r>
    </w:p>
    <w:p w:rsidR="007B63C2" w:rsidRDefault="007B63C2">
      <w:pPr>
        <w:pStyle w:val="ConsPlusNormal"/>
        <w:jc w:val="both"/>
      </w:pPr>
      <w:r>
        <w:t xml:space="preserve">(абзац введен </w:t>
      </w:r>
      <w:hyperlink r:id="rId501"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 xml:space="preserve">формирование списков работников предприятий - участников регионального проекта на переобучение и повышение квалификации, в том числе работников, находящихся под риском </w:t>
      </w:r>
      <w:r>
        <w:lastRenderedPageBreak/>
        <w:t>увольнения, в связи с мероприятиями по повышению производительности труда;</w:t>
      </w:r>
    </w:p>
    <w:p w:rsidR="007B63C2" w:rsidRDefault="007B63C2">
      <w:pPr>
        <w:pStyle w:val="ConsPlusNormal"/>
        <w:jc w:val="both"/>
      </w:pPr>
      <w:r>
        <w:t xml:space="preserve">(абзац введен </w:t>
      </w:r>
      <w:hyperlink r:id="rId502"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формирование реестра обучающих программ для организации переобучения и повышения квалификации работников предприятий - участников регионального проекта;</w:t>
      </w:r>
    </w:p>
    <w:p w:rsidR="007B63C2" w:rsidRDefault="007B63C2">
      <w:pPr>
        <w:pStyle w:val="ConsPlusNormal"/>
        <w:jc w:val="both"/>
      </w:pPr>
      <w:r>
        <w:t xml:space="preserve">(абзац введен </w:t>
      </w:r>
      <w:hyperlink r:id="rId50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организация переобучения, повышения квалификации работников предприятий - участников регионального проекта в целях поддержки занятости и повышения эффективности рынка труда, в том числе работников, находящихся под риском увольнения, в связи с мероприятиями по повышению производительности труда.</w:t>
      </w:r>
    </w:p>
    <w:p w:rsidR="007B63C2" w:rsidRDefault="007B63C2">
      <w:pPr>
        <w:pStyle w:val="ConsPlusNormal"/>
        <w:jc w:val="both"/>
      </w:pPr>
      <w:r>
        <w:t xml:space="preserve">(абзац введен </w:t>
      </w:r>
      <w:hyperlink r:id="rId504"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Мероприятия по организации переобучения, повышения квалификации работников предприятий в рамках реализации регионального проекта "Поддержка занятости и повышение эффективности рынка труда для обеспечения роста производительности труда" осуществляются на предприятиях - участниках регионального проекта "Адресная поддержка повышения производительности труда на предприятиях".</w:t>
      </w:r>
    </w:p>
    <w:p w:rsidR="007B63C2" w:rsidRDefault="007B63C2">
      <w:pPr>
        <w:pStyle w:val="ConsPlusNormal"/>
        <w:jc w:val="both"/>
      </w:pPr>
      <w:r>
        <w:t xml:space="preserve">(абзац введен </w:t>
      </w:r>
      <w:hyperlink r:id="rId505"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 xml:space="preserve">Финансирование мероприятий по организации переобучения, повышения квалификации работников предприятий - участников регионального проекта осуществляется за счет субсидии из федерального бюджета бюджету Новосибирской области на условиях софинансирования из средств областного бюджета Новосибирской области в соответствии с правилами предоставления и распределения субсидий из федерального бюджета бюджетам субъектов Российской Федерации, утвержденными </w:t>
      </w:r>
      <w:hyperlink r:id="rId506" w:history="1">
        <w:r>
          <w:rPr>
            <w:color w:val="0000FF"/>
          </w:rPr>
          <w:t>постановлением</w:t>
        </w:r>
      </w:hyperlink>
      <w:r>
        <w:t xml:space="preserve"> Правительства Российской Федерации от 30.11.2019 N 1558 "Правила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"Поддержка занятости и повышение эффективности рынка труда для обеспечения роста производительности труда", входящего в состав национального проекта "Производительность труда и поддержка занятости", по переобучению, повышению квалификации работников предприятий в целях поддержки занятости и повышения эффективности рынка труда" (далее - Правила, утвержденные постановлением Правительства Российской Федерации от 30.11.2019 N 1558).</w:t>
      </w:r>
    </w:p>
    <w:p w:rsidR="007B63C2" w:rsidRDefault="007B63C2">
      <w:pPr>
        <w:pStyle w:val="ConsPlusNormal"/>
        <w:jc w:val="both"/>
      </w:pPr>
      <w:r>
        <w:t xml:space="preserve">(абзац введен </w:t>
      </w:r>
      <w:hyperlink r:id="rId507" w:history="1">
        <w:r>
          <w:rPr>
            <w:color w:val="0000FF"/>
          </w:rPr>
          <w:t>постановлением</w:t>
        </w:r>
      </w:hyperlink>
      <w:r>
        <w:t xml:space="preserve"> Правительства Новосибирской области от 14.01.2020 N 1-п)</w:t>
      </w:r>
    </w:p>
    <w:p w:rsidR="007B63C2" w:rsidRDefault="00C11B00">
      <w:pPr>
        <w:pStyle w:val="ConsPlusNormal"/>
        <w:spacing w:before="220"/>
        <w:ind w:firstLine="540"/>
        <w:jc w:val="both"/>
      </w:pPr>
      <w:hyperlink w:anchor="P7678" w:history="1">
        <w:r w:rsidR="007B63C2">
          <w:rPr>
            <w:color w:val="0000FF"/>
          </w:rPr>
          <w:t>Порядок</w:t>
        </w:r>
      </w:hyperlink>
      <w:r w:rsidR="007B63C2">
        <w:t xml:space="preserve"> финансирования мероприятий по переобучению, повышению квалификации работников предприятий - участников регионального проекта "Поддержка занятости и повышение эффективности рынка труда для обеспечения роста производительности труда" устанавливается постановлением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(абзац введен </w:t>
      </w:r>
      <w:hyperlink r:id="rId508"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 xml:space="preserve">Повышение эффективности службы занятости осуществляется в отдельных учреждениях занятости населения, вовлеченных в региональный проект, и предусматривает внедрение единых </w:t>
      </w:r>
      <w:hyperlink r:id="rId509" w:history="1">
        <w:r>
          <w:rPr>
            <w:color w:val="0000FF"/>
          </w:rPr>
          <w:t>требований</w:t>
        </w:r>
      </w:hyperlink>
      <w:r>
        <w:t xml:space="preserve"> к организации деятельности органов службы занятости, утвержденных приказом Минтруда России от 29.04.2019 N 302 "Об утверждении Единых требований к организации деятельности органов службы занятости в части требований к помещениям и оснащению рабочих мест" (далее соответственно - учреждения занятости населения, в которых реализуются проекты по модернизации, единые требования).</w:t>
      </w:r>
    </w:p>
    <w:p w:rsidR="007B63C2" w:rsidRDefault="007B63C2">
      <w:pPr>
        <w:pStyle w:val="ConsPlusNormal"/>
        <w:jc w:val="both"/>
      </w:pPr>
      <w:r>
        <w:t xml:space="preserve">(в ред. </w:t>
      </w:r>
      <w:hyperlink r:id="rId510"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 xml:space="preserve">Финансовое обеспечение учреждений занятости населения, в которых реализуются проекты </w:t>
      </w:r>
      <w:r>
        <w:lastRenderedPageBreak/>
        <w:t xml:space="preserve">по модернизации, осуществляется в соответствии с Правилами, утвержденными </w:t>
      </w:r>
      <w:hyperlink r:id="rId511" w:history="1">
        <w:r>
          <w:rPr>
            <w:color w:val="0000FF"/>
          </w:rPr>
          <w:t>постановлением</w:t>
        </w:r>
      </w:hyperlink>
      <w:r>
        <w:t xml:space="preserve"> Правительства Российской Федерации от 30.11.2019 N 1558.</w:t>
      </w:r>
    </w:p>
    <w:p w:rsidR="007B63C2" w:rsidRDefault="007B63C2">
      <w:pPr>
        <w:pStyle w:val="ConsPlusNormal"/>
        <w:jc w:val="both"/>
      </w:pPr>
      <w:r>
        <w:t xml:space="preserve">(абзац введен </w:t>
      </w:r>
      <w:hyperlink r:id="rId512" w:history="1">
        <w:r>
          <w:rPr>
            <w:color w:val="0000FF"/>
          </w:rPr>
          <w:t>постановлением</w:t>
        </w:r>
      </w:hyperlink>
      <w:r>
        <w:t xml:space="preserve"> Правительства Новосибирской области от 14.01.2020 N 1-п; в ред. </w:t>
      </w:r>
      <w:hyperlink r:id="rId513"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Финансовое обеспечение деятельности учреждений занятости населения, в которых реализуются проекты по модернизации, осуществляется в части внедрения единых требований в соответствующем финансовом году.</w:t>
      </w:r>
    </w:p>
    <w:p w:rsidR="007B63C2" w:rsidRDefault="007B63C2">
      <w:pPr>
        <w:pStyle w:val="ConsPlusNormal"/>
        <w:jc w:val="both"/>
      </w:pPr>
      <w:r>
        <w:t xml:space="preserve">(в ред. </w:t>
      </w:r>
      <w:hyperlink r:id="rId514"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 xml:space="preserve">Абзацы сотый - сто первый утратили силу. - </w:t>
      </w:r>
      <w:hyperlink r:id="rId515" w:history="1">
        <w:r>
          <w:rPr>
            <w:color w:val="0000FF"/>
          </w:rPr>
          <w:t>Постановление</w:t>
        </w:r>
      </w:hyperlink>
      <w:r>
        <w:t xml:space="preserve"> Правительства Новосибирской области от 27.04.2020 N 154-п.</w:t>
      </w:r>
    </w:p>
    <w:p w:rsidR="007B63C2" w:rsidRDefault="007B63C2">
      <w:pPr>
        <w:pStyle w:val="ConsPlusNormal"/>
        <w:spacing w:before="220"/>
        <w:ind w:firstLine="540"/>
        <w:jc w:val="both"/>
      </w:pPr>
      <w:r>
        <w:t>Финансовое обеспечение внедрения единых требований осуществляется по следующим направлениям:</w:t>
      </w:r>
    </w:p>
    <w:p w:rsidR="007B63C2" w:rsidRDefault="007B63C2">
      <w:pPr>
        <w:pStyle w:val="ConsPlusNormal"/>
        <w:jc w:val="both"/>
      </w:pPr>
      <w:r>
        <w:t xml:space="preserve">(абзац введен </w:t>
      </w:r>
      <w:hyperlink r:id="rId516" w:history="1">
        <w:r>
          <w:rPr>
            <w:color w:val="0000FF"/>
          </w:rPr>
          <w:t>постановлением</w:t>
        </w:r>
      </w:hyperlink>
      <w:r>
        <w:t xml:space="preserve"> Правительства Новосибирской области от 14.01.2020 N 1-п; в ред. </w:t>
      </w:r>
      <w:hyperlink r:id="rId517"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обучение работников службы занятости, которые осуществляют внедрение единых требований;</w:t>
      </w:r>
    </w:p>
    <w:p w:rsidR="007B63C2" w:rsidRDefault="007B63C2">
      <w:pPr>
        <w:pStyle w:val="ConsPlusNormal"/>
        <w:jc w:val="both"/>
      </w:pPr>
      <w:r>
        <w:t xml:space="preserve">(абзац введен </w:t>
      </w:r>
      <w:hyperlink r:id="rId518" w:history="1">
        <w:r>
          <w:rPr>
            <w:color w:val="0000FF"/>
          </w:rPr>
          <w:t>постановлением</w:t>
        </w:r>
      </w:hyperlink>
      <w:r>
        <w:t xml:space="preserve"> Правительства Новосибирской области от 14.01.2020 N 1-п; в ред. </w:t>
      </w:r>
      <w:hyperlink r:id="rId519"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текущий и капитальный ремонт зданий и помещений учреждений занятости населения, в которых реализуются проекты по модернизации (не более 67 процентов размера субсидии, предоставляемой бюджету Новосибирской области);</w:t>
      </w:r>
    </w:p>
    <w:p w:rsidR="007B63C2" w:rsidRDefault="007B63C2">
      <w:pPr>
        <w:pStyle w:val="ConsPlusNormal"/>
        <w:jc w:val="both"/>
      </w:pPr>
      <w:r>
        <w:t xml:space="preserve">(в ред. </w:t>
      </w:r>
      <w:hyperlink r:id="rId520"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оснащение рабочих мест работников учреждений занятости населения, в которых реализуются проекты по модернизации, включающее обеспечение уровня комфортности;</w:t>
      </w:r>
    </w:p>
    <w:p w:rsidR="007B63C2" w:rsidRDefault="007B63C2">
      <w:pPr>
        <w:pStyle w:val="ConsPlusNormal"/>
        <w:jc w:val="both"/>
      </w:pPr>
      <w:r>
        <w:t xml:space="preserve">(в ред. </w:t>
      </w:r>
      <w:hyperlink r:id="rId521"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внедрение фирменного стиля оформления учреждений занятости населения, в которых реализуются проекты по модернизации, в том числе изготовление полиграфической продукции, предназначенной для информирования граждан и работодателей об услугах и мерах поддержки, предоставляемых в учреждениях занятости населения, в которых реализуются проекты по модернизации, в средствах массовой информации; изготовление и установка средств навигации, табличек и вывесок, обеспечение работников учреждений занятости населения, в которых реализуются проекты по модернизации, униформой;</w:t>
      </w:r>
    </w:p>
    <w:p w:rsidR="007B63C2" w:rsidRDefault="007B63C2">
      <w:pPr>
        <w:pStyle w:val="ConsPlusNormal"/>
        <w:jc w:val="both"/>
      </w:pPr>
      <w:r>
        <w:t xml:space="preserve">(абзац введен </w:t>
      </w:r>
      <w:hyperlink r:id="rId522" w:history="1">
        <w:r>
          <w:rPr>
            <w:color w:val="0000FF"/>
          </w:rPr>
          <w:t>постановлением</w:t>
        </w:r>
      </w:hyperlink>
      <w:r>
        <w:t xml:space="preserve"> Правительства Новосибирской области от 14.01.2020 N 1-п; в ред. </w:t>
      </w:r>
      <w:hyperlink r:id="rId523"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внедрение принципов и инструментов бережливого производства, оптимизация процессов, разработка и внедрение технологических схем предоставления услуг с учетом жизненных ситуаций граждан и бизнес-ситуаций работодателей;</w:t>
      </w:r>
    </w:p>
    <w:p w:rsidR="007B63C2" w:rsidRDefault="007B63C2">
      <w:pPr>
        <w:pStyle w:val="ConsPlusNormal"/>
        <w:jc w:val="both"/>
      </w:pPr>
      <w:r>
        <w:t xml:space="preserve">(абзац введен </w:t>
      </w:r>
      <w:hyperlink r:id="rId524"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организационное и методическое сопровождение внедрения и распространения единых требований на территории Новосибирской области, включая разработку, внедрение и организационно-методическое сопровождение функционирования автоматизированных информационных систем, задействованных в деятельности учреждений занятости населения, в которых реализуются проекты по модернизации, создание и обеспечение работы каналов связи (за исключением их текущего содержания), используемых учреждениями занятости населения, в которых реализуются проекты по модернизации, защищенных в соответствии с законодательством Российской Федерации в сфере защиты информации;</w:t>
      </w:r>
    </w:p>
    <w:p w:rsidR="007B63C2" w:rsidRDefault="007B63C2">
      <w:pPr>
        <w:pStyle w:val="ConsPlusNormal"/>
        <w:jc w:val="both"/>
      </w:pPr>
      <w:r>
        <w:lastRenderedPageBreak/>
        <w:t xml:space="preserve">(абзац введен </w:t>
      </w:r>
      <w:hyperlink r:id="rId525" w:history="1">
        <w:r>
          <w:rPr>
            <w:color w:val="0000FF"/>
          </w:rPr>
          <w:t>постановлением</w:t>
        </w:r>
      </w:hyperlink>
      <w:r>
        <w:t xml:space="preserve"> Правительства Новосибирской области от 14.01.2020 N 1-п; в ред. </w:t>
      </w:r>
      <w:hyperlink r:id="rId526"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формирование системы контроля и оценки качества предоставления государственных услуг в органах службы занятости;</w:t>
      </w:r>
    </w:p>
    <w:p w:rsidR="007B63C2" w:rsidRDefault="007B63C2">
      <w:pPr>
        <w:pStyle w:val="ConsPlusNormal"/>
        <w:jc w:val="both"/>
      </w:pPr>
      <w:r>
        <w:t xml:space="preserve">(абзац введен </w:t>
      </w:r>
      <w:hyperlink r:id="rId527"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 xml:space="preserve">абзацы сто восьмой - сто девятый утратили силу. - </w:t>
      </w:r>
      <w:hyperlink r:id="rId528" w:history="1">
        <w:r>
          <w:rPr>
            <w:color w:val="0000FF"/>
          </w:rPr>
          <w:t>Постановление</w:t>
        </w:r>
      </w:hyperlink>
      <w:r>
        <w:t xml:space="preserve"> Правительства Новосибирской области от 27.04.2020 N 154-п;</w:t>
      </w:r>
    </w:p>
    <w:p w:rsidR="007B63C2" w:rsidRDefault="007B63C2">
      <w:pPr>
        <w:pStyle w:val="ConsPlusNormal"/>
        <w:spacing w:before="220"/>
        <w:ind w:firstLine="540"/>
        <w:jc w:val="both"/>
      </w:pPr>
      <w:r>
        <w:t>Реализация мероприятий регионального проекта осуществляется за счет средств областного бюджета Новосибирской области, включая предоставленные областному бюджету Новосибирской области межбюджетные трансферты из федерального бюджета на реализацию региональных проектов.</w:t>
      </w:r>
    </w:p>
    <w:p w:rsidR="007B63C2" w:rsidRDefault="007B63C2">
      <w:pPr>
        <w:pStyle w:val="ConsPlusNormal"/>
        <w:jc w:val="both"/>
      </w:pPr>
      <w:r>
        <w:t xml:space="preserve">(абзац введен </w:t>
      </w:r>
      <w:hyperlink r:id="rId529"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Реализация регионального проекта завершится в 2020 году, меры по внедрению единых требований к организации деятельности органов службы занятости начиная с 2021 года будут реализованы в рамках регионального проекта "Содействие занятости" (основное мероприятие 4.1).</w:t>
      </w:r>
    </w:p>
    <w:p w:rsidR="007B63C2" w:rsidRDefault="007B63C2">
      <w:pPr>
        <w:pStyle w:val="ConsPlusNormal"/>
        <w:jc w:val="both"/>
      </w:pPr>
      <w:r>
        <w:t xml:space="preserve">(абзац введен </w:t>
      </w:r>
      <w:hyperlink r:id="rId530"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Основное мероприятие 11. Региональный проект "Системные меры по повышению производительности труда".</w:t>
      </w:r>
    </w:p>
    <w:p w:rsidR="007B63C2" w:rsidRDefault="007B63C2">
      <w:pPr>
        <w:pStyle w:val="ConsPlusNormal"/>
        <w:jc w:val="both"/>
      </w:pPr>
      <w:r>
        <w:t xml:space="preserve">(абзац введен </w:t>
      </w:r>
      <w:hyperlink r:id="rId531"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В рамках данного мероприятия будет осуществляться комплексная поддержка предприятий - участников национального проекта:</w:t>
      </w:r>
    </w:p>
    <w:p w:rsidR="007B63C2" w:rsidRDefault="007B63C2">
      <w:pPr>
        <w:pStyle w:val="ConsPlusNormal"/>
        <w:jc w:val="both"/>
      </w:pPr>
      <w:r>
        <w:t xml:space="preserve">(абзац введен </w:t>
      </w:r>
      <w:hyperlink r:id="rId532"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обучение руководителей по программе управленческих навыков для повышения производительности труда;</w:t>
      </w:r>
    </w:p>
    <w:p w:rsidR="007B63C2" w:rsidRDefault="007B63C2">
      <w:pPr>
        <w:pStyle w:val="ConsPlusNormal"/>
        <w:jc w:val="both"/>
      </w:pPr>
      <w:r>
        <w:t xml:space="preserve">(абзац введен </w:t>
      </w:r>
      <w:hyperlink r:id="rId533"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проведение конкурсов лучших практик наставничества среди предприятий - участников национального проекта;</w:t>
      </w:r>
    </w:p>
    <w:p w:rsidR="007B63C2" w:rsidRDefault="007B63C2">
      <w:pPr>
        <w:pStyle w:val="ConsPlusNormal"/>
        <w:jc w:val="both"/>
      </w:pPr>
      <w:r>
        <w:t xml:space="preserve">(абзац введен </w:t>
      </w:r>
      <w:hyperlink r:id="rId534"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организационное и информационное сопровождение предприятий - участников национального проекта.</w:t>
      </w:r>
    </w:p>
    <w:p w:rsidR="007B63C2" w:rsidRDefault="007B63C2">
      <w:pPr>
        <w:pStyle w:val="ConsPlusNormal"/>
        <w:jc w:val="both"/>
      </w:pPr>
      <w:r>
        <w:t xml:space="preserve">(абзац введен </w:t>
      </w:r>
      <w:hyperlink r:id="rId535"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Реализация мероприятий подпрограммы осуществляется во взаимодействии с органами местного самоуправления. В соответствии со </w:t>
      </w:r>
      <w:hyperlink r:id="rId536" w:history="1">
        <w:r>
          <w:rPr>
            <w:color w:val="0000FF"/>
          </w:rPr>
          <w:t>статьей 7.2</w:t>
        </w:r>
      </w:hyperlink>
      <w:r>
        <w:t xml:space="preserve"> Закона Российской Федерации от 19.04.1991 N 1032-1 "О занятости населения в Российской Федерации" органы местного самоуправления:</w:t>
      </w:r>
    </w:p>
    <w:p w:rsidR="007B63C2" w:rsidRDefault="007B63C2">
      <w:pPr>
        <w:pStyle w:val="ConsPlusNormal"/>
        <w:spacing w:before="220"/>
        <w:ind w:firstLine="540"/>
        <w:jc w:val="both"/>
      </w:pPr>
      <w:r>
        <w:t>вправе участвовать в организации и финансировании: проведения оплачиваемых общественных работ;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 ярмарок вакансий и учебных рабочих мест; сопровождения при содействии занятости инвалидов;</w:t>
      </w:r>
    </w:p>
    <w:p w:rsidR="007B63C2" w:rsidRDefault="007B63C2">
      <w:pPr>
        <w:pStyle w:val="ConsPlusNormal"/>
        <w:spacing w:before="220"/>
        <w:ind w:firstLine="540"/>
        <w:jc w:val="both"/>
      </w:pPr>
      <w:r>
        <w:t>могут оказывать содействие органам службы занятости в получении достоверной информации о занятости граждан.</w:t>
      </w:r>
    </w:p>
    <w:p w:rsidR="007B63C2" w:rsidRDefault="007B63C2">
      <w:pPr>
        <w:pStyle w:val="ConsPlusNormal"/>
        <w:spacing w:before="220"/>
        <w:ind w:firstLine="540"/>
        <w:jc w:val="both"/>
      </w:pPr>
      <w:r>
        <w:lastRenderedPageBreak/>
        <w:t>Реализация мероприятий подпрограммы по осуществлению социальных выплат безработным гражданам в виде пенсии, назначенной по предложению органов службы занятости на период до наступления возраста, дающего право на установление страховой пенсии по старости, в том числе досрочно назначаемой страховой пенсии по старости, осуществляется Минтруда и соцразвития НСО во взаимодействии с Отделением Пенсионного фонда Российской Федерации по Новосибирской области.</w:t>
      </w:r>
    </w:p>
    <w:p w:rsidR="007B63C2" w:rsidRDefault="007B63C2">
      <w:pPr>
        <w:pStyle w:val="ConsPlusNormal"/>
        <w:ind w:firstLine="540"/>
        <w:jc w:val="both"/>
      </w:pPr>
    </w:p>
    <w:p w:rsidR="007B63C2" w:rsidRDefault="007B63C2">
      <w:pPr>
        <w:pStyle w:val="ConsPlusTitle"/>
        <w:jc w:val="center"/>
        <w:outlineLvl w:val="3"/>
      </w:pPr>
      <w:r>
        <w:t>Обобщенная характеристика мер государственного регулирования</w:t>
      </w:r>
    </w:p>
    <w:p w:rsidR="007B63C2" w:rsidRDefault="007B63C2">
      <w:pPr>
        <w:pStyle w:val="ConsPlusNormal"/>
        <w:ind w:firstLine="540"/>
        <w:jc w:val="both"/>
      </w:pPr>
    </w:p>
    <w:p w:rsidR="007B63C2" w:rsidRDefault="007B63C2">
      <w:pPr>
        <w:pStyle w:val="ConsPlusNormal"/>
        <w:ind w:firstLine="540"/>
        <w:jc w:val="both"/>
      </w:pPr>
      <w:r>
        <w:t>Минтруда и соцразвития НСО является областным исполнительным органом государственной власти Новосибирской области, осуществляющим государственное управление и нормативное правовое регулирование в сферах труда, занятости населения, социальной защиты населения, социального обслуживания граждан в Новосибирской области, опеки и попечительства, отдыха и оздоровления отдельных категорий граждан, в том числе детей, на территории Новосибирской области в пределах установленных федеральным законодательством и законодательством Новосибирской области полномочий, координацию и контроль за деятельностью находящихся в его ведении подведомственных государственных учреждений Новосибирской области.</w:t>
      </w:r>
    </w:p>
    <w:p w:rsidR="007B63C2" w:rsidRDefault="007B63C2">
      <w:pPr>
        <w:pStyle w:val="ConsPlusNormal"/>
        <w:jc w:val="both"/>
      </w:pPr>
      <w:r>
        <w:t xml:space="preserve">(в ред. постановлений Правительства Новосибирской области от 27.02.2018 </w:t>
      </w:r>
      <w:hyperlink r:id="rId537" w:history="1">
        <w:r>
          <w:rPr>
            <w:color w:val="0000FF"/>
          </w:rPr>
          <w:t>N 71-п</w:t>
        </w:r>
      </w:hyperlink>
      <w:r>
        <w:t xml:space="preserve">, от 28.05.2019 </w:t>
      </w:r>
      <w:hyperlink r:id="rId538" w:history="1">
        <w:r>
          <w:rPr>
            <w:color w:val="0000FF"/>
          </w:rPr>
          <w:t>N 203-п</w:t>
        </w:r>
      </w:hyperlink>
      <w:r>
        <w:t>)</w:t>
      </w:r>
    </w:p>
    <w:p w:rsidR="007B63C2" w:rsidRDefault="007B63C2">
      <w:pPr>
        <w:pStyle w:val="ConsPlusNormal"/>
        <w:spacing w:before="220"/>
        <w:ind w:firstLine="540"/>
        <w:jc w:val="both"/>
      </w:pPr>
      <w:r>
        <w:t>Минтруда и соцразвития НСО:</w:t>
      </w:r>
    </w:p>
    <w:p w:rsidR="007B63C2" w:rsidRDefault="007B63C2">
      <w:pPr>
        <w:pStyle w:val="ConsPlusNormal"/>
        <w:jc w:val="both"/>
      </w:pPr>
      <w:r>
        <w:t xml:space="preserve">(в ред. </w:t>
      </w:r>
      <w:hyperlink r:id="rId539"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1. В установленных сферах деятельности готовит проекты нормативных правовых актов по вопросам, отнесенным к полномочиям Минтруда и соцразвития НСО.</w:t>
      </w:r>
    </w:p>
    <w:p w:rsidR="007B63C2" w:rsidRDefault="007B63C2">
      <w:pPr>
        <w:pStyle w:val="ConsPlusNormal"/>
        <w:jc w:val="both"/>
      </w:pPr>
      <w:r>
        <w:t xml:space="preserve">(п. 1 в ред. </w:t>
      </w:r>
      <w:hyperlink r:id="rId540"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2. На основании и во исполнение законодательства Российской Федерации, </w:t>
      </w:r>
      <w:hyperlink r:id="rId541" w:history="1">
        <w:r>
          <w:rPr>
            <w:color w:val="0000FF"/>
          </w:rPr>
          <w:t>Устава</w:t>
        </w:r>
      </w:hyperlink>
      <w:r>
        <w:t xml:space="preserve"> Новосибирской области, законов Новосибирской области, нормативных правовых актов Губернатора Новосибирской области, Правительства Новосибирской области:</w:t>
      </w:r>
    </w:p>
    <w:p w:rsidR="007B63C2" w:rsidRDefault="007B63C2">
      <w:pPr>
        <w:pStyle w:val="ConsPlusNormal"/>
        <w:jc w:val="both"/>
      </w:pPr>
      <w:r>
        <w:t xml:space="preserve">(в ред. </w:t>
      </w:r>
      <w:hyperlink r:id="rId542"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1) утверждает административные регламенты исполнения государственных функций (предоставления государственных услуг) в подведомственной сфере;</w:t>
      </w:r>
    </w:p>
    <w:p w:rsidR="007B63C2" w:rsidRDefault="007B63C2">
      <w:pPr>
        <w:pStyle w:val="ConsPlusNormal"/>
        <w:jc w:val="both"/>
      </w:pPr>
      <w:r>
        <w:t xml:space="preserve">(пп. 1 в ред. </w:t>
      </w:r>
      <w:hyperlink r:id="rId543"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2) разрабатывает и реализует государственные программы Новосибирской области и ведомственные целевые программы в установленной сфере деятельности.</w:t>
      </w:r>
    </w:p>
    <w:p w:rsidR="007B63C2" w:rsidRDefault="007B63C2">
      <w:pPr>
        <w:pStyle w:val="ConsPlusNormal"/>
        <w:jc w:val="both"/>
      </w:pPr>
      <w:r>
        <w:t xml:space="preserve">(пп. 2 в ред. </w:t>
      </w:r>
      <w:hyperlink r:id="rId544"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3. Осуществляет функции главного распорядителя и получателя средств областного бюджета Новосибирской области, предусмотренных на содержание Минтруда и соцразвития НСО и реализацию возложенных на него функций, в том числе формирует государственные задания подведомственным организациям.</w:t>
      </w:r>
    </w:p>
    <w:p w:rsidR="007B63C2" w:rsidRDefault="007B63C2">
      <w:pPr>
        <w:pStyle w:val="ConsPlusNormal"/>
        <w:jc w:val="both"/>
      </w:pPr>
      <w:r>
        <w:t xml:space="preserve">(п. 3 в ред. </w:t>
      </w:r>
      <w:hyperlink r:id="rId545"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4. Выполняет функции уполномоченного исполнительного органа государственной власти Новосибирской области по определению потребности в привлечении иностранных работников, в том числе увеличения (уменьшения) размера потребности в привлечении иностранных работников.</w:t>
      </w:r>
    </w:p>
    <w:p w:rsidR="007B63C2" w:rsidRDefault="007B63C2">
      <w:pPr>
        <w:pStyle w:val="ConsPlusNormal"/>
        <w:spacing w:before="220"/>
        <w:ind w:firstLine="540"/>
        <w:jc w:val="both"/>
      </w:pPr>
      <w:r>
        <w:t>Осуществляет подготовку в установленном порядке:</w:t>
      </w:r>
    </w:p>
    <w:p w:rsidR="007B63C2" w:rsidRDefault="007B63C2">
      <w:pPr>
        <w:pStyle w:val="ConsPlusNormal"/>
        <w:spacing w:before="220"/>
        <w:ind w:firstLine="540"/>
        <w:jc w:val="both"/>
      </w:pPr>
      <w:r>
        <w:t xml:space="preserve">предложений для установления квот на выдачу иностранным гражданам и лицам без </w:t>
      </w:r>
      <w:r>
        <w:lastRenderedPageBreak/>
        <w:t>гражданства разрешений на временное проживание в Российской Федерации на территории Новосибирской области;</w:t>
      </w:r>
    </w:p>
    <w:p w:rsidR="007B63C2" w:rsidRDefault="007B63C2">
      <w:pPr>
        <w:pStyle w:val="ConsPlusNormal"/>
        <w:spacing w:before="220"/>
        <w:ind w:firstLine="540"/>
        <w:jc w:val="both"/>
      </w:pPr>
      <w:r>
        <w:t>заключений о привлечении и об использовании иностранных работников;</w:t>
      </w:r>
    </w:p>
    <w:p w:rsidR="007B63C2" w:rsidRDefault="007B63C2">
      <w:pPr>
        <w:pStyle w:val="ConsPlusNormal"/>
        <w:spacing w:before="220"/>
        <w:ind w:firstLine="540"/>
        <w:jc w:val="both"/>
      </w:pPr>
      <w:r>
        <w:t xml:space="preserve">решений по результатам рассмотрения заявлений соотечественников об участии в Государственной </w:t>
      </w:r>
      <w:hyperlink r:id="rId546" w:history="1">
        <w:r>
          <w:rPr>
            <w:color w:val="0000FF"/>
          </w:rPr>
          <w:t>программе</w:t>
        </w:r>
      </w:hyperlink>
      <w:r>
        <w:t xml:space="preserve">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22.06.2006 N 637 "О мерах по оказанию содействия добровольному переселению в Российскую Федерацию соотечественников, проживающих за рубежом", для вселения на территорию Новосибирской области.</w:t>
      </w:r>
    </w:p>
    <w:p w:rsidR="007B63C2" w:rsidRDefault="007B63C2">
      <w:pPr>
        <w:pStyle w:val="ConsPlusNormal"/>
        <w:jc w:val="both"/>
      </w:pPr>
      <w:r>
        <w:t xml:space="preserve">(п. 4 в ред. </w:t>
      </w:r>
      <w:hyperlink r:id="rId547"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5. Осуществляет контроль за использованием субсидий, субвенций, иных межбюджетных трансфертов их получателями в соответствии с условиями и целями, определенными при предоставлении указанных средств из областного бюджета Новосибирской области.</w:t>
      </w:r>
    </w:p>
    <w:p w:rsidR="007B63C2" w:rsidRDefault="007B63C2">
      <w:pPr>
        <w:pStyle w:val="ConsPlusNormal"/>
        <w:spacing w:before="220"/>
        <w:ind w:firstLine="540"/>
        <w:jc w:val="both"/>
      </w:pPr>
      <w:r>
        <w:t>Минтруда и соцразвития НСО осуществляет свою деятельность по реализации мероприятий государственной программы совместно с областными исполнительными органами государственной власти Новосибирской области и во взаимодействии с органами местного самоуправления, иными органами и организациями, что будет способствовать достижению целевых показателей и ожидаемых результатов реализации государственной программы.</w:t>
      </w:r>
    </w:p>
    <w:p w:rsidR="007B63C2" w:rsidRDefault="007B63C2">
      <w:pPr>
        <w:pStyle w:val="ConsPlusNormal"/>
        <w:jc w:val="both"/>
      </w:pPr>
      <w:r>
        <w:t xml:space="preserve">(в ред. </w:t>
      </w:r>
      <w:hyperlink r:id="rId548"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Минтруда и соцразвития НСО осуществляет свои полномочия в соответствии со </w:t>
      </w:r>
      <w:hyperlink r:id="rId549" w:history="1">
        <w:r>
          <w:rPr>
            <w:color w:val="0000FF"/>
          </w:rPr>
          <w:t>статьей 7.1-1</w:t>
        </w:r>
      </w:hyperlink>
      <w:r>
        <w:t xml:space="preserve"> Закона Российской Федерации от 19.04.1991 N 1032-1 "О занятости населения в Российской Федерации", которая предусматривает полномочия органов государственной власти субъектов Российской Федерации в области содействия занятости населения, и в соответствии со </w:t>
      </w:r>
      <w:hyperlink r:id="rId550" w:history="1">
        <w:r>
          <w:rPr>
            <w:color w:val="0000FF"/>
          </w:rPr>
          <w:t>статьей 216</w:t>
        </w:r>
      </w:hyperlink>
      <w:r>
        <w:t xml:space="preserve"> Трудового кодекса Российской Федерации, которая предусматривает полномочия органов исполнительной власти субъектов Российской Федерации по государственному управлению охраной труда.</w:t>
      </w:r>
    </w:p>
    <w:p w:rsidR="007B63C2" w:rsidRDefault="007B63C2">
      <w:pPr>
        <w:pStyle w:val="ConsPlusNormal"/>
        <w:jc w:val="both"/>
      </w:pPr>
      <w:r>
        <w:t xml:space="preserve">(в ред. </w:t>
      </w:r>
      <w:hyperlink r:id="rId551"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Подпрограмма разработана в соответствии со следующими нормативными правовыми актами:</w:t>
      </w:r>
    </w:p>
    <w:p w:rsidR="007B63C2" w:rsidRDefault="007B63C2">
      <w:pPr>
        <w:pStyle w:val="ConsPlusNormal"/>
        <w:spacing w:before="220"/>
        <w:ind w:firstLine="540"/>
        <w:jc w:val="both"/>
      </w:pPr>
      <w:r>
        <w:t xml:space="preserve">Трудовой </w:t>
      </w:r>
      <w:hyperlink r:id="rId552" w:history="1">
        <w:r>
          <w:rPr>
            <w:color w:val="0000FF"/>
          </w:rPr>
          <w:t>кодекс</w:t>
        </w:r>
      </w:hyperlink>
      <w:r>
        <w:t xml:space="preserve"> Российской Федерации;</w:t>
      </w:r>
    </w:p>
    <w:p w:rsidR="007B63C2" w:rsidRDefault="00C11B00">
      <w:pPr>
        <w:pStyle w:val="ConsPlusNormal"/>
        <w:spacing w:before="220"/>
        <w:ind w:firstLine="540"/>
        <w:jc w:val="both"/>
      </w:pPr>
      <w:hyperlink r:id="rId553" w:history="1">
        <w:r w:rsidR="007B63C2">
          <w:rPr>
            <w:color w:val="0000FF"/>
          </w:rPr>
          <w:t>Закон</w:t>
        </w:r>
      </w:hyperlink>
      <w:r w:rsidR="007B63C2">
        <w:t xml:space="preserve"> Российской Федерации от 19.04.1991 N 1032-1 "О занятости населения в Российской Федерации";</w:t>
      </w:r>
    </w:p>
    <w:p w:rsidR="007B63C2" w:rsidRDefault="00C11B00">
      <w:pPr>
        <w:pStyle w:val="ConsPlusNormal"/>
        <w:spacing w:before="220"/>
        <w:ind w:firstLine="540"/>
        <w:jc w:val="both"/>
      </w:pPr>
      <w:hyperlink r:id="rId554" w:history="1">
        <w:r w:rsidR="007B63C2">
          <w:rPr>
            <w:color w:val="0000FF"/>
          </w:rPr>
          <w:t>Указ</w:t>
        </w:r>
      </w:hyperlink>
      <w:r w:rsidR="007B63C2">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w:t>
      </w:r>
    </w:p>
    <w:p w:rsidR="007B63C2" w:rsidRDefault="007B63C2">
      <w:pPr>
        <w:pStyle w:val="ConsPlusNormal"/>
        <w:jc w:val="both"/>
      </w:pPr>
      <w:r>
        <w:t xml:space="preserve">(абзац введен </w:t>
      </w:r>
      <w:hyperlink r:id="rId555"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Национальный </w:t>
      </w:r>
      <w:hyperlink r:id="rId556" w:history="1">
        <w:r>
          <w:rPr>
            <w:color w:val="0000FF"/>
          </w:rPr>
          <w:t>проект</w:t>
        </w:r>
      </w:hyperlink>
      <w:r>
        <w:t xml:space="preserve"> "Демография", утвержденный президиумом Совета при Президенте Российской Федерации по стратегическому развитию и национальным проектам (протокол от 24.12.2018 N 16);</w:t>
      </w:r>
    </w:p>
    <w:p w:rsidR="007B63C2" w:rsidRDefault="007B63C2">
      <w:pPr>
        <w:pStyle w:val="ConsPlusNormal"/>
        <w:jc w:val="both"/>
      </w:pPr>
      <w:r>
        <w:t xml:space="preserve">(абзац введен </w:t>
      </w:r>
      <w:hyperlink r:id="rId557"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Национальный </w:t>
      </w:r>
      <w:hyperlink r:id="rId558" w:history="1">
        <w:r>
          <w:rPr>
            <w:color w:val="0000FF"/>
          </w:rPr>
          <w:t>проект</w:t>
        </w:r>
      </w:hyperlink>
      <w:r>
        <w:t xml:space="preserve"> "Производительность труда", утвержденный президиумом Совета при Президенте Российской Федерации по стратегическому развитию и национальным проектам (протокол от 24.12.2018 N 16);</w:t>
      </w:r>
    </w:p>
    <w:p w:rsidR="007B63C2" w:rsidRDefault="007B63C2">
      <w:pPr>
        <w:pStyle w:val="ConsPlusNormal"/>
        <w:jc w:val="both"/>
      </w:pPr>
      <w:r>
        <w:t xml:space="preserve">(абзац введен </w:t>
      </w:r>
      <w:hyperlink r:id="rId559" w:history="1">
        <w:r>
          <w:rPr>
            <w:color w:val="0000FF"/>
          </w:rPr>
          <w:t>постановлением</w:t>
        </w:r>
      </w:hyperlink>
      <w:r>
        <w:t xml:space="preserve"> Правительства Новосибирской области от 14.01.2020 N 1-п; в ред. </w:t>
      </w:r>
      <w:hyperlink r:id="rId560" w:history="1">
        <w:r>
          <w:rPr>
            <w:color w:val="0000FF"/>
          </w:rPr>
          <w:t>постановления</w:t>
        </w:r>
      </w:hyperlink>
      <w:r>
        <w:t xml:space="preserve"> Правительства Новосибирской области от 30.03.2021 N 105-п)</w:t>
      </w:r>
    </w:p>
    <w:p w:rsidR="007B63C2" w:rsidRDefault="00C11B00">
      <w:pPr>
        <w:pStyle w:val="ConsPlusNormal"/>
        <w:spacing w:before="220"/>
        <w:ind w:firstLine="540"/>
        <w:jc w:val="both"/>
      </w:pPr>
      <w:hyperlink r:id="rId561" w:history="1">
        <w:r w:rsidR="007B63C2">
          <w:rPr>
            <w:color w:val="0000FF"/>
          </w:rPr>
          <w:t>распоряжение</w:t>
        </w:r>
      </w:hyperlink>
      <w:r w:rsidR="007B63C2">
        <w:t xml:space="preserve"> Правительства Российской Федерации от 05.07.2010 N 1120-р "Об утверждении Стратегии социально-экономического развития Сибири до 2020 года";</w:t>
      </w:r>
    </w:p>
    <w:p w:rsidR="007B63C2" w:rsidRDefault="00C11B00">
      <w:pPr>
        <w:pStyle w:val="ConsPlusNormal"/>
        <w:spacing w:before="220"/>
        <w:ind w:firstLine="540"/>
        <w:jc w:val="both"/>
      </w:pPr>
      <w:hyperlink r:id="rId562" w:history="1">
        <w:r w:rsidR="007B63C2">
          <w:rPr>
            <w:color w:val="0000FF"/>
          </w:rPr>
          <w:t>постановление</w:t>
        </w:r>
      </w:hyperlink>
      <w:r w:rsidR="007B63C2">
        <w:t xml:space="preserve"> Правительства Новосибирской области от 19.03.2019 N 105-п "О Стратегии социально-экономического развития Новосибирской области на период до 2030 года";</w:t>
      </w:r>
    </w:p>
    <w:p w:rsidR="007B63C2" w:rsidRDefault="007B63C2">
      <w:pPr>
        <w:pStyle w:val="ConsPlusNormal"/>
        <w:jc w:val="both"/>
      </w:pPr>
      <w:r>
        <w:t xml:space="preserve">(в ред. </w:t>
      </w:r>
      <w:hyperlink r:id="rId563" w:history="1">
        <w:r>
          <w:rPr>
            <w:color w:val="0000FF"/>
          </w:rPr>
          <w:t>постановления</w:t>
        </w:r>
      </w:hyperlink>
      <w:r>
        <w:t xml:space="preserve"> Правительства Новосибирской области от 28.05.2019 N 203-п)</w:t>
      </w:r>
    </w:p>
    <w:p w:rsidR="007B63C2" w:rsidRDefault="00C11B00">
      <w:pPr>
        <w:pStyle w:val="ConsPlusNormal"/>
        <w:spacing w:before="220"/>
        <w:ind w:firstLine="540"/>
        <w:jc w:val="both"/>
      </w:pPr>
      <w:hyperlink r:id="rId564" w:history="1">
        <w:r w:rsidR="007B63C2">
          <w:rPr>
            <w:color w:val="0000FF"/>
          </w:rPr>
          <w:t>постановление</w:t>
        </w:r>
      </w:hyperlink>
      <w:r w:rsidR="007B63C2">
        <w:t xml:space="preserve"> Правительства Новосибирской области от 01.08.2017 N 296-п "Об утверждении Положения о министерстве труда и социального развития Новосибирской области";</w:t>
      </w:r>
    </w:p>
    <w:p w:rsidR="007B63C2" w:rsidRDefault="007B63C2">
      <w:pPr>
        <w:pStyle w:val="ConsPlusNormal"/>
        <w:jc w:val="both"/>
      </w:pPr>
      <w:r>
        <w:t xml:space="preserve">(в ред. </w:t>
      </w:r>
      <w:hyperlink r:id="rId565" w:history="1">
        <w:r>
          <w:rPr>
            <w:color w:val="0000FF"/>
          </w:rPr>
          <w:t>постановления</w:t>
        </w:r>
      </w:hyperlink>
      <w:r>
        <w:t xml:space="preserve"> Правительства Новосибирской области от 27.02.2018 N 71-п)</w:t>
      </w:r>
    </w:p>
    <w:p w:rsidR="007B63C2" w:rsidRDefault="00C11B00">
      <w:pPr>
        <w:pStyle w:val="ConsPlusNormal"/>
        <w:spacing w:before="220"/>
        <w:ind w:firstLine="540"/>
        <w:jc w:val="both"/>
      </w:pPr>
      <w:hyperlink r:id="rId566" w:history="1">
        <w:r w:rsidR="007B63C2">
          <w:rPr>
            <w:color w:val="0000FF"/>
          </w:rPr>
          <w:t>постановление</w:t>
        </w:r>
      </w:hyperlink>
      <w:r w:rsidR="007B63C2">
        <w:t xml:space="preserve"> Правительства Новосибирской области от 28.03.2014 N 125-п "О Порядке принятия решений о разработке государственных программ Новосибирской области, а также формирования и реализации указанных программ";</w:t>
      </w:r>
    </w:p>
    <w:p w:rsidR="007B63C2" w:rsidRDefault="00C11B00">
      <w:pPr>
        <w:pStyle w:val="ConsPlusNormal"/>
        <w:spacing w:before="220"/>
        <w:ind w:firstLine="540"/>
        <w:jc w:val="both"/>
      </w:pPr>
      <w:hyperlink r:id="rId567" w:history="1">
        <w:r w:rsidR="007B63C2">
          <w:rPr>
            <w:color w:val="0000FF"/>
          </w:rPr>
          <w:t>постановление</w:t>
        </w:r>
      </w:hyperlink>
      <w:r w:rsidR="007B63C2">
        <w:t xml:space="preserve"> Правительства Новосибирской области от 27.12.2016 N 450-п "Об утверждении прогноза социально-экономического развития Новосибирской области на 2016 - 2030 годы".</w:t>
      </w:r>
    </w:p>
    <w:p w:rsidR="007B63C2" w:rsidRDefault="007B63C2">
      <w:pPr>
        <w:pStyle w:val="ConsPlusNormal"/>
        <w:jc w:val="both"/>
      </w:pPr>
      <w:r>
        <w:t xml:space="preserve">(абзац введен </w:t>
      </w:r>
      <w:hyperlink r:id="rId568" w:history="1">
        <w:r>
          <w:rPr>
            <w:color w:val="0000FF"/>
          </w:rPr>
          <w:t>постановлением</w:t>
        </w:r>
      </w:hyperlink>
      <w:r>
        <w:t xml:space="preserve"> Правительства Новосибирской области от 27.02.2018 N 71-п)</w:t>
      </w:r>
    </w:p>
    <w:p w:rsidR="007B63C2" w:rsidRDefault="007B63C2">
      <w:pPr>
        <w:pStyle w:val="ConsPlusNormal"/>
        <w:ind w:firstLine="540"/>
        <w:jc w:val="both"/>
      </w:pPr>
    </w:p>
    <w:p w:rsidR="007B63C2" w:rsidRDefault="007B63C2">
      <w:pPr>
        <w:pStyle w:val="ConsPlusTitle"/>
        <w:jc w:val="center"/>
        <w:outlineLvl w:val="3"/>
      </w:pPr>
      <w:r>
        <w:t>Обобщенная характеристика государственных услуг, оказываемых</w:t>
      </w:r>
    </w:p>
    <w:p w:rsidR="007B63C2" w:rsidRDefault="007B63C2">
      <w:pPr>
        <w:pStyle w:val="ConsPlusTitle"/>
        <w:jc w:val="center"/>
      </w:pPr>
      <w:r>
        <w:t>в рамках реализации подпрограммы государственной программы</w:t>
      </w:r>
    </w:p>
    <w:p w:rsidR="007B63C2" w:rsidRDefault="007B63C2">
      <w:pPr>
        <w:pStyle w:val="ConsPlusNormal"/>
        <w:ind w:firstLine="540"/>
        <w:jc w:val="both"/>
      </w:pPr>
    </w:p>
    <w:p w:rsidR="007B63C2" w:rsidRDefault="007B63C2">
      <w:pPr>
        <w:pStyle w:val="ConsPlusNormal"/>
        <w:ind w:firstLine="540"/>
        <w:jc w:val="both"/>
      </w:pPr>
      <w:r>
        <w:t>Учреждения занятости населения предоставляют на территории соответствующих муниципальных районов (городских округов) государственные услуги в области содействия занятости населения в соответствии с административными регламентами предоставления государственных услуг.</w:t>
      </w:r>
    </w:p>
    <w:p w:rsidR="007B63C2" w:rsidRDefault="007B63C2">
      <w:pPr>
        <w:pStyle w:val="ConsPlusNormal"/>
        <w:jc w:val="both"/>
      </w:pPr>
      <w:r>
        <w:t xml:space="preserve">(в ред. </w:t>
      </w:r>
      <w:hyperlink r:id="rId569"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Ежегодно приказом Минтруда и соцразвития НСО учреждениям занятости населения утверждаются целевые показатели на предоставление государственных услуг в сфере содействия занятости населения и до начала очередного финансового года доводятся для исполнения учреждениям занятости населения.</w:t>
      </w:r>
    </w:p>
    <w:p w:rsidR="007B63C2" w:rsidRDefault="007B63C2">
      <w:pPr>
        <w:pStyle w:val="ConsPlusNormal"/>
        <w:jc w:val="both"/>
      </w:pPr>
      <w:r>
        <w:t xml:space="preserve">(в ред. </w:t>
      </w:r>
      <w:hyperlink r:id="rId57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Абзац исключен. - </w:t>
      </w:r>
      <w:hyperlink r:id="rId571" w:history="1">
        <w:r>
          <w:rPr>
            <w:color w:val="0000FF"/>
          </w:rPr>
          <w:t>Постановление</w:t>
        </w:r>
      </w:hyperlink>
      <w:r>
        <w:t xml:space="preserve"> Правительства Новосибирской области от 07.02.2019 N 29-п.</w:t>
      </w:r>
    </w:p>
    <w:p w:rsidR="007B63C2" w:rsidRDefault="007B63C2">
      <w:pPr>
        <w:pStyle w:val="ConsPlusNormal"/>
        <w:spacing w:before="220"/>
        <w:ind w:firstLine="540"/>
        <w:jc w:val="both"/>
      </w:pPr>
      <w:r>
        <w:t>Бюджетная смета в разрезе статей расходов по мероприятиям подпрограммы ежегодно до начала финансового года на основании штатной численности и обоснований расходов, представляемых учреждениями занятости населения, утверждается министром труда и социального развития Новосибирской области.</w:t>
      </w:r>
    </w:p>
    <w:p w:rsidR="007B63C2" w:rsidRDefault="007B63C2">
      <w:pPr>
        <w:pStyle w:val="ConsPlusNormal"/>
        <w:jc w:val="both"/>
      </w:pPr>
      <w:r>
        <w:t xml:space="preserve">(в ред. постановлений Правительства Новосибирской области от 27.02.2018 </w:t>
      </w:r>
      <w:hyperlink r:id="rId572" w:history="1">
        <w:r>
          <w:rPr>
            <w:color w:val="0000FF"/>
          </w:rPr>
          <w:t>N 71-п</w:t>
        </w:r>
      </w:hyperlink>
      <w:r>
        <w:t xml:space="preserve">, от 07.02.2019 </w:t>
      </w:r>
      <w:hyperlink r:id="rId573" w:history="1">
        <w:r>
          <w:rPr>
            <w:color w:val="0000FF"/>
          </w:rPr>
          <w:t>N 29-п</w:t>
        </w:r>
      </w:hyperlink>
      <w:r>
        <w:t>)</w:t>
      </w:r>
    </w:p>
    <w:p w:rsidR="007B63C2" w:rsidRDefault="007B63C2">
      <w:pPr>
        <w:pStyle w:val="ConsPlusNormal"/>
        <w:spacing w:before="220"/>
        <w:ind w:firstLine="540"/>
        <w:jc w:val="both"/>
      </w:pPr>
      <w:r>
        <w:t>В рамках подпрограммы учреждениями занятости населения в соответствии с законодательством о занятости населения будут оказываться государственные услуги, что позволит:</w:t>
      </w:r>
    </w:p>
    <w:p w:rsidR="007B63C2" w:rsidRDefault="007B63C2">
      <w:pPr>
        <w:pStyle w:val="ConsPlusNormal"/>
        <w:spacing w:before="220"/>
        <w:ind w:firstLine="540"/>
        <w:jc w:val="both"/>
      </w:pPr>
      <w:r>
        <w:t>ежегодно не менее 120 тыс. граждан получать услуги по содействию в поиске подходящей работы, а работодателям в подборе необходимых работников;</w:t>
      </w:r>
    </w:p>
    <w:p w:rsidR="007B63C2" w:rsidRDefault="007B63C2">
      <w:pPr>
        <w:pStyle w:val="ConsPlusNormal"/>
        <w:jc w:val="both"/>
      </w:pPr>
      <w:r>
        <w:t xml:space="preserve">(в ред. постановлений Правительства Новосибирской области от 20.01.2015 </w:t>
      </w:r>
      <w:hyperlink r:id="rId574" w:history="1">
        <w:r>
          <w:rPr>
            <w:color w:val="0000FF"/>
          </w:rPr>
          <w:t>N 14-п</w:t>
        </w:r>
      </w:hyperlink>
      <w:r>
        <w:t xml:space="preserve">, от 27.12.2016 </w:t>
      </w:r>
      <w:hyperlink r:id="rId575" w:history="1">
        <w:r>
          <w:rPr>
            <w:color w:val="0000FF"/>
          </w:rPr>
          <w:t>N 433-п</w:t>
        </w:r>
      </w:hyperlink>
      <w:r>
        <w:t xml:space="preserve">, от 25.09.2018 </w:t>
      </w:r>
      <w:hyperlink r:id="rId576" w:history="1">
        <w:r>
          <w:rPr>
            <w:color w:val="0000FF"/>
          </w:rPr>
          <w:t>N 397-п</w:t>
        </w:r>
      </w:hyperlink>
      <w:r>
        <w:t>)</w:t>
      </w:r>
    </w:p>
    <w:p w:rsidR="007B63C2" w:rsidRDefault="007B63C2">
      <w:pPr>
        <w:pStyle w:val="ConsPlusNormal"/>
        <w:spacing w:before="220"/>
        <w:ind w:firstLine="540"/>
        <w:jc w:val="both"/>
      </w:pPr>
      <w:r>
        <w:t>ежегодно информировать не менее 90 тыс. граждан и не менее 14 тыс. работодателей о положении на рынке труда;</w:t>
      </w:r>
    </w:p>
    <w:p w:rsidR="007B63C2" w:rsidRDefault="007B63C2">
      <w:pPr>
        <w:pStyle w:val="ConsPlusNormal"/>
        <w:jc w:val="both"/>
      </w:pPr>
      <w:r>
        <w:lastRenderedPageBreak/>
        <w:t xml:space="preserve">(в ред. постановлений Правительства Новосибирской области от 20.01.2015 </w:t>
      </w:r>
      <w:hyperlink r:id="rId577" w:history="1">
        <w:r>
          <w:rPr>
            <w:color w:val="0000FF"/>
          </w:rPr>
          <w:t>N 14-п</w:t>
        </w:r>
      </w:hyperlink>
      <w:r>
        <w:t xml:space="preserve">, от 25.09.2018 </w:t>
      </w:r>
      <w:hyperlink r:id="rId578" w:history="1">
        <w:r>
          <w:rPr>
            <w:color w:val="0000FF"/>
          </w:rPr>
          <w:t>N 397-п</w:t>
        </w:r>
      </w:hyperlink>
      <w:r>
        <w:t>)</w:t>
      </w:r>
    </w:p>
    <w:p w:rsidR="007B63C2" w:rsidRDefault="007B63C2">
      <w:pPr>
        <w:pStyle w:val="ConsPlusNormal"/>
        <w:spacing w:before="220"/>
        <w:ind w:firstLine="540"/>
        <w:jc w:val="both"/>
      </w:pPr>
      <w:r>
        <w:t>проводить ежегодно не менее 200 ярмарок вакансий и учебных рабочих мест;</w:t>
      </w:r>
    </w:p>
    <w:p w:rsidR="007B63C2" w:rsidRDefault="007B63C2">
      <w:pPr>
        <w:pStyle w:val="ConsPlusNormal"/>
        <w:jc w:val="both"/>
      </w:pPr>
      <w:r>
        <w:t xml:space="preserve">(в ред. </w:t>
      </w:r>
      <w:hyperlink r:id="rId579"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ежегодно предоставлять не менее чем 55 тыс. граждан услуги по профессиональной ориентации;</w:t>
      </w:r>
    </w:p>
    <w:p w:rsidR="007B63C2" w:rsidRDefault="007B63C2">
      <w:pPr>
        <w:pStyle w:val="ConsPlusNormal"/>
        <w:jc w:val="both"/>
      </w:pPr>
      <w:r>
        <w:t xml:space="preserve">(в ред. </w:t>
      </w:r>
      <w:hyperlink r:id="rId580"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ежегодно предоставлять не менее чем 4,4 тыс. безработных граждан услуги по психологической поддержке;</w:t>
      </w:r>
    </w:p>
    <w:p w:rsidR="007B63C2" w:rsidRDefault="007B63C2">
      <w:pPr>
        <w:pStyle w:val="ConsPlusNormal"/>
        <w:jc w:val="both"/>
      </w:pPr>
      <w:r>
        <w:t xml:space="preserve">(в ред. </w:t>
      </w:r>
      <w:hyperlink r:id="rId581"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ежегодно осуществлять прохождение профессионального обучения и получение дополнительного профессионального образования не менее 4,8 тыс. безработных граждан;</w:t>
      </w:r>
    </w:p>
    <w:p w:rsidR="007B63C2" w:rsidRDefault="007B63C2">
      <w:pPr>
        <w:pStyle w:val="ConsPlusNormal"/>
        <w:jc w:val="both"/>
      </w:pPr>
      <w:r>
        <w:t xml:space="preserve">(в ред. </w:t>
      </w:r>
      <w:hyperlink r:id="rId582"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ежегодно привлекать не менее 3 тыс. граждан к оплачиваемым общественным работам;</w:t>
      </w:r>
    </w:p>
    <w:p w:rsidR="007B63C2" w:rsidRDefault="007B63C2">
      <w:pPr>
        <w:pStyle w:val="ConsPlusNormal"/>
        <w:jc w:val="both"/>
      </w:pPr>
      <w:r>
        <w:t xml:space="preserve">(в ред. </w:t>
      </w:r>
      <w:hyperlink r:id="rId583"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ежегодно оказывать услуги по трудоустройству по договорам не менее чем 9,2 тыс. несовершеннолетних граждан в возрасте от 14 до 18 лет;</w:t>
      </w:r>
    </w:p>
    <w:p w:rsidR="007B63C2" w:rsidRDefault="007B63C2">
      <w:pPr>
        <w:pStyle w:val="ConsPlusNormal"/>
        <w:jc w:val="both"/>
      </w:pPr>
      <w:r>
        <w:t xml:space="preserve">(в ред. </w:t>
      </w:r>
      <w:hyperlink r:id="rId584"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ежегодно оказывать услуги по трудоустройству по договорам не менее чем 1,4 тыс. безработных граждан, испытывающих трудности в поиске работы;</w:t>
      </w:r>
    </w:p>
    <w:p w:rsidR="007B63C2" w:rsidRDefault="007B63C2">
      <w:pPr>
        <w:pStyle w:val="ConsPlusNormal"/>
        <w:jc w:val="both"/>
      </w:pPr>
      <w:r>
        <w:t xml:space="preserve">(в ред. постановлений Правительства Новосибирской области от 20.01.2015 </w:t>
      </w:r>
      <w:hyperlink r:id="rId585" w:history="1">
        <w:r>
          <w:rPr>
            <w:color w:val="0000FF"/>
          </w:rPr>
          <w:t>N 14-п</w:t>
        </w:r>
      </w:hyperlink>
      <w:r>
        <w:t xml:space="preserve">, от 25.09.2018 </w:t>
      </w:r>
      <w:hyperlink r:id="rId586" w:history="1">
        <w:r>
          <w:rPr>
            <w:color w:val="0000FF"/>
          </w:rPr>
          <w:t>N 397-п</w:t>
        </w:r>
      </w:hyperlink>
      <w:r>
        <w:t>)</w:t>
      </w:r>
    </w:p>
    <w:p w:rsidR="007B63C2" w:rsidRDefault="007B63C2">
      <w:pPr>
        <w:pStyle w:val="ConsPlusNormal"/>
        <w:spacing w:before="220"/>
        <w:ind w:firstLine="540"/>
        <w:jc w:val="both"/>
      </w:pPr>
      <w:r>
        <w:t>ежегодно оказывать услуги по временному трудоустройству не менее чем 100 безработным гражданам в возрасте от 18 до 20 лет, имеющим среднее профессиональное образование и ищущим работу впервые;</w:t>
      </w:r>
    </w:p>
    <w:p w:rsidR="007B63C2" w:rsidRDefault="007B63C2">
      <w:pPr>
        <w:pStyle w:val="ConsPlusNormal"/>
        <w:jc w:val="both"/>
      </w:pPr>
      <w:r>
        <w:t xml:space="preserve">(в ред. </w:t>
      </w:r>
      <w:hyperlink r:id="rId587" w:history="1">
        <w:r>
          <w:rPr>
            <w:color w:val="0000FF"/>
          </w:rPr>
          <w:t>постановления</w:t>
        </w:r>
      </w:hyperlink>
      <w:r>
        <w:t xml:space="preserve"> Правительства Новосибирской области от 20.01.2015 N 14-п)</w:t>
      </w:r>
    </w:p>
    <w:p w:rsidR="007B63C2" w:rsidRDefault="007B63C2">
      <w:pPr>
        <w:pStyle w:val="ConsPlusNormal"/>
        <w:spacing w:before="220"/>
        <w:ind w:firstLine="540"/>
        <w:jc w:val="both"/>
      </w:pPr>
      <w:r>
        <w:t>ежегодно предоставлять не менее чем 5,4 тыс. граждан услуги по социальной адаптации;</w:t>
      </w:r>
    </w:p>
    <w:p w:rsidR="007B63C2" w:rsidRDefault="007B63C2">
      <w:pPr>
        <w:pStyle w:val="ConsPlusNormal"/>
        <w:jc w:val="both"/>
      </w:pPr>
      <w:r>
        <w:t xml:space="preserve">(в ред. постановлений Правительства Новосибирской области от 20.01.2015 </w:t>
      </w:r>
      <w:hyperlink r:id="rId588" w:history="1">
        <w:r>
          <w:rPr>
            <w:color w:val="0000FF"/>
          </w:rPr>
          <w:t>N 14-п</w:t>
        </w:r>
      </w:hyperlink>
      <w:r>
        <w:t xml:space="preserve">, от 25.09.2018 </w:t>
      </w:r>
      <w:hyperlink r:id="rId589" w:history="1">
        <w:r>
          <w:rPr>
            <w:color w:val="0000FF"/>
          </w:rPr>
          <w:t>N 397-п</w:t>
        </w:r>
      </w:hyperlink>
      <w:r>
        <w:t>)</w:t>
      </w:r>
    </w:p>
    <w:p w:rsidR="007B63C2" w:rsidRDefault="007B63C2">
      <w:pPr>
        <w:pStyle w:val="ConsPlusNormal"/>
        <w:spacing w:before="220"/>
        <w:ind w:firstLine="540"/>
        <w:jc w:val="both"/>
      </w:pPr>
      <w:r>
        <w:t>ежегодно осуществлять содействие в самозанятости не менее чем 4,3 тыс. граждан;</w:t>
      </w:r>
    </w:p>
    <w:p w:rsidR="007B63C2" w:rsidRDefault="007B63C2">
      <w:pPr>
        <w:pStyle w:val="ConsPlusNormal"/>
        <w:jc w:val="both"/>
      </w:pPr>
      <w:r>
        <w:t xml:space="preserve">(в ред. </w:t>
      </w:r>
      <w:hyperlink r:id="rId590"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ежегодно оказывать услуги по содействию не менее чем 120 безработным гражданам в переезде и безработным гражданам и членам их семей в переселении в другую местность для трудоустройства по направлению службы занятости.</w:t>
      </w:r>
    </w:p>
    <w:p w:rsidR="007B63C2" w:rsidRDefault="007B63C2">
      <w:pPr>
        <w:pStyle w:val="ConsPlusNormal"/>
        <w:jc w:val="both"/>
      </w:pPr>
      <w:r>
        <w:t xml:space="preserve">(в ред. постановлений Правительства Новосибирской области от 20.01.2015 </w:t>
      </w:r>
      <w:hyperlink r:id="rId591" w:history="1">
        <w:r>
          <w:rPr>
            <w:color w:val="0000FF"/>
          </w:rPr>
          <w:t>N 14-п</w:t>
        </w:r>
      </w:hyperlink>
      <w:r>
        <w:t xml:space="preserve">, от 25.09.2018 </w:t>
      </w:r>
      <w:hyperlink r:id="rId592" w:history="1">
        <w:r>
          <w:rPr>
            <w:color w:val="0000FF"/>
          </w:rPr>
          <w:t>N 397-п</w:t>
        </w:r>
      </w:hyperlink>
      <w:r>
        <w:t>)</w:t>
      </w:r>
    </w:p>
    <w:p w:rsidR="007B63C2" w:rsidRDefault="007B63C2">
      <w:pPr>
        <w:pStyle w:val="ConsPlusNormal"/>
        <w:spacing w:before="220"/>
        <w:ind w:firstLine="540"/>
        <w:jc w:val="both"/>
      </w:pPr>
      <w:r>
        <w:t>Сроки реализации основных мероприятий подпрограммы государственной программы: 2014 - 2025 годы.</w:t>
      </w:r>
    </w:p>
    <w:p w:rsidR="007B63C2" w:rsidRDefault="007B63C2">
      <w:pPr>
        <w:pStyle w:val="ConsPlusNormal"/>
        <w:jc w:val="both"/>
      </w:pPr>
      <w:r>
        <w:t xml:space="preserve">(в ред. постановлений Правительства Новосибирской области от 07.02.2019 </w:t>
      </w:r>
      <w:hyperlink r:id="rId593" w:history="1">
        <w:r>
          <w:rPr>
            <w:color w:val="0000FF"/>
          </w:rPr>
          <w:t>N 29-п</w:t>
        </w:r>
      </w:hyperlink>
      <w:r>
        <w:t xml:space="preserve">, от 14.01.2020 </w:t>
      </w:r>
      <w:hyperlink r:id="rId594" w:history="1">
        <w:r>
          <w:rPr>
            <w:color w:val="0000FF"/>
          </w:rPr>
          <w:t>N 1-п</w:t>
        </w:r>
      </w:hyperlink>
      <w:r>
        <w:t>)</w:t>
      </w:r>
    </w:p>
    <w:p w:rsidR="007B63C2" w:rsidRDefault="007B63C2">
      <w:pPr>
        <w:pStyle w:val="ConsPlusNormal"/>
        <w:spacing w:before="220"/>
        <w:ind w:firstLine="540"/>
        <w:jc w:val="both"/>
      </w:pPr>
      <w:r>
        <w:t xml:space="preserve">Перечень основных мероприятий подпрограммы, реализуемых с 2019 года, приведен в </w:t>
      </w:r>
      <w:hyperlink w:anchor="P1942" w:history="1">
        <w:r>
          <w:rPr>
            <w:color w:val="0000FF"/>
          </w:rPr>
          <w:t>приложении N 2.1</w:t>
        </w:r>
      </w:hyperlink>
      <w:r>
        <w:t xml:space="preserve"> к государственной программе.</w:t>
      </w:r>
    </w:p>
    <w:p w:rsidR="007B63C2" w:rsidRDefault="007B63C2">
      <w:pPr>
        <w:pStyle w:val="ConsPlusNormal"/>
        <w:jc w:val="both"/>
      </w:pPr>
      <w:r>
        <w:t xml:space="preserve">(в ред. </w:t>
      </w:r>
      <w:hyperlink r:id="rId595"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ind w:firstLine="540"/>
        <w:jc w:val="both"/>
      </w:pPr>
    </w:p>
    <w:p w:rsidR="007B63C2" w:rsidRDefault="007B63C2">
      <w:pPr>
        <w:pStyle w:val="ConsPlusTitle"/>
        <w:jc w:val="center"/>
        <w:outlineLvl w:val="2"/>
      </w:pPr>
      <w:r>
        <w:t>V. Ожидаемые и конечные результаты</w:t>
      </w:r>
    </w:p>
    <w:p w:rsidR="007B63C2" w:rsidRDefault="007B63C2">
      <w:pPr>
        <w:pStyle w:val="ConsPlusNormal"/>
        <w:ind w:firstLine="540"/>
        <w:jc w:val="both"/>
      </w:pPr>
    </w:p>
    <w:p w:rsidR="007B63C2" w:rsidRDefault="007B63C2">
      <w:pPr>
        <w:pStyle w:val="ConsPlusNormal"/>
        <w:ind w:firstLine="540"/>
        <w:jc w:val="both"/>
      </w:pPr>
      <w:r>
        <w:t>Реализация мероприятий подпрограммы позволит достигнуть следующих результатов:</w:t>
      </w:r>
    </w:p>
    <w:p w:rsidR="007B63C2" w:rsidRDefault="007B63C2">
      <w:pPr>
        <w:pStyle w:val="ConsPlusNormal"/>
        <w:spacing w:before="220"/>
        <w:ind w:firstLine="540"/>
        <w:jc w:val="both"/>
      </w:pPr>
      <w:r>
        <w:t>1. Доля трудоустроенных граждан в общей численности граждан, обратившихся за содействием в поиске подходящей работы в учреждения занятости населения, в 2025 году составит не менее 74,0% (на начало реализации подпрограммы значение показателя составляло 55,0%).</w:t>
      </w:r>
    </w:p>
    <w:p w:rsidR="007B63C2" w:rsidRDefault="007B63C2">
      <w:pPr>
        <w:pStyle w:val="ConsPlusNormal"/>
        <w:jc w:val="both"/>
      </w:pPr>
      <w:r>
        <w:t xml:space="preserve">(в ред. постановлений Правительства Новосибирской области от 07.02.2019 </w:t>
      </w:r>
      <w:hyperlink r:id="rId596" w:history="1">
        <w:r>
          <w:rPr>
            <w:color w:val="0000FF"/>
          </w:rPr>
          <w:t>N 29-п</w:t>
        </w:r>
      </w:hyperlink>
      <w:r>
        <w:t xml:space="preserve">, от 14.01.2020 </w:t>
      </w:r>
      <w:hyperlink r:id="rId597" w:history="1">
        <w:r>
          <w:rPr>
            <w:color w:val="0000FF"/>
          </w:rPr>
          <w:t>N 1-п</w:t>
        </w:r>
      </w:hyperlink>
      <w:r>
        <w:t>)</w:t>
      </w:r>
    </w:p>
    <w:p w:rsidR="007B63C2" w:rsidRDefault="007B63C2">
      <w:pPr>
        <w:pStyle w:val="ConsPlusNormal"/>
        <w:spacing w:before="220"/>
        <w:ind w:firstLine="540"/>
        <w:jc w:val="both"/>
      </w:pPr>
      <w:r>
        <w:t xml:space="preserve">2. Исключен. - </w:t>
      </w:r>
      <w:hyperlink r:id="rId598" w:history="1">
        <w:r>
          <w:rPr>
            <w:color w:val="0000FF"/>
          </w:rPr>
          <w:t>Постановление</w:t>
        </w:r>
      </w:hyperlink>
      <w:r>
        <w:t xml:space="preserve"> Правительства Новосибирской области от 25.09.2018 N 397-п.</w:t>
      </w:r>
    </w:p>
    <w:p w:rsidR="007B63C2" w:rsidRDefault="007B63C2">
      <w:pPr>
        <w:pStyle w:val="ConsPlusNormal"/>
        <w:spacing w:before="220"/>
        <w:ind w:firstLine="540"/>
        <w:jc w:val="both"/>
      </w:pPr>
      <w:r>
        <w:t>3. Доля трудоустроенных инвалидов на оборудованные (оснащенные) для них рабочие места в общей численности инвалидов в трудоспособном возрасте в 2015 году составит не менее 0,6%.</w:t>
      </w:r>
    </w:p>
    <w:p w:rsidR="007B63C2" w:rsidRDefault="007B63C2">
      <w:pPr>
        <w:pStyle w:val="ConsPlusNormal"/>
        <w:jc w:val="both"/>
      </w:pPr>
      <w:r>
        <w:t xml:space="preserve">(в ред. </w:t>
      </w:r>
      <w:hyperlink r:id="rId599"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4. Количество оборудованных (оснащенных) или созданных рабочих мест для трудоустройства инвалидов в 2015 году составит не менее 204.</w:t>
      </w:r>
    </w:p>
    <w:p w:rsidR="007B63C2" w:rsidRDefault="007B63C2">
      <w:pPr>
        <w:pStyle w:val="ConsPlusNormal"/>
        <w:jc w:val="both"/>
      </w:pPr>
      <w:r>
        <w:t xml:space="preserve">(в ред. </w:t>
      </w:r>
      <w:hyperlink r:id="rId600"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5. Количество территорий с уровнем зарегистрированной безработицы более 3,0% от численности трудоспособного населения в трудоспособном возрасте снизится с 3-х территорий в 2013 году до 2-х территорий в 2022 году и будет поддерживаться на достигнутом уровне до конца реализации подпрограммы.</w:t>
      </w:r>
    </w:p>
    <w:p w:rsidR="007B63C2" w:rsidRDefault="007B63C2">
      <w:pPr>
        <w:pStyle w:val="ConsPlusNormal"/>
        <w:jc w:val="both"/>
      </w:pPr>
      <w:r>
        <w:t xml:space="preserve">(в ред. постановлений Правительства Новосибирской области от 27.12.2016 </w:t>
      </w:r>
      <w:hyperlink r:id="rId601" w:history="1">
        <w:r>
          <w:rPr>
            <w:color w:val="0000FF"/>
          </w:rPr>
          <w:t>N 433-п</w:t>
        </w:r>
      </w:hyperlink>
      <w:r>
        <w:t xml:space="preserve">, от 20.02.2021 </w:t>
      </w:r>
      <w:hyperlink r:id="rId602" w:history="1">
        <w:r>
          <w:rPr>
            <w:color w:val="0000FF"/>
          </w:rPr>
          <w:t>N 47-п</w:t>
        </w:r>
      </w:hyperlink>
      <w:r>
        <w:t>)</w:t>
      </w:r>
    </w:p>
    <w:p w:rsidR="007B63C2" w:rsidRDefault="007B63C2">
      <w:pPr>
        <w:pStyle w:val="ConsPlusNormal"/>
        <w:spacing w:before="220"/>
        <w:ind w:firstLine="540"/>
        <w:jc w:val="both"/>
      </w:pPr>
      <w:r>
        <w:t>6. Доля граждан, признанных в установленном порядке безработными, в численности безработных граждан, закончивших прохождение профессионального обучения и получение дополнительного профессионального образования, в 2021 году составит не более 0,2% и будет поддерживаться на данном уровне в течение срока реализации подпрограммы.</w:t>
      </w:r>
    </w:p>
    <w:p w:rsidR="007B63C2" w:rsidRDefault="007B63C2">
      <w:pPr>
        <w:pStyle w:val="ConsPlusNormal"/>
        <w:jc w:val="both"/>
      </w:pPr>
      <w:r>
        <w:t xml:space="preserve">(в ред. постановлений Правительства Новосибирской области от 27.12.2016 </w:t>
      </w:r>
      <w:hyperlink r:id="rId603" w:history="1">
        <w:r>
          <w:rPr>
            <w:color w:val="0000FF"/>
          </w:rPr>
          <w:t>N 433-п</w:t>
        </w:r>
      </w:hyperlink>
      <w:r>
        <w:t xml:space="preserve">, от 20.02.2021 </w:t>
      </w:r>
      <w:hyperlink r:id="rId604" w:history="1">
        <w:r>
          <w:rPr>
            <w:color w:val="0000FF"/>
          </w:rPr>
          <w:t>N 47-п</w:t>
        </w:r>
      </w:hyperlink>
      <w:r>
        <w:t>)</w:t>
      </w:r>
    </w:p>
    <w:p w:rsidR="007B63C2" w:rsidRDefault="007B63C2">
      <w:pPr>
        <w:pStyle w:val="ConsPlusNormal"/>
        <w:spacing w:before="220"/>
        <w:ind w:firstLine="540"/>
        <w:jc w:val="both"/>
      </w:pPr>
      <w:r>
        <w:t>7. Удельный вес безработных граждан, трудоустроенных в другой местности при содействии учреждений занятости населения, в общей численности безработных граждан, зарегистрированных в учреждениях занятости населения, в 2025 году составит не менее 6,0% (в 2013 году значение показателя составляло 3,7%).</w:t>
      </w:r>
    </w:p>
    <w:p w:rsidR="007B63C2" w:rsidRDefault="007B63C2">
      <w:pPr>
        <w:pStyle w:val="ConsPlusNormal"/>
        <w:jc w:val="both"/>
      </w:pPr>
      <w:r>
        <w:t xml:space="preserve">(в ред. постановлений Правительства Новосибирской области от 27.12.2016 </w:t>
      </w:r>
      <w:hyperlink r:id="rId605" w:history="1">
        <w:r>
          <w:rPr>
            <w:color w:val="0000FF"/>
          </w:rPr>
          <w:t>N 433-п</w:t>
        </w:r>
      </w:hyperlink>
      <w:r>
        <w:t xml:space="preserve">, от 25.09.2018 </w:t>
      </w:r>
      <w:hyperlink r:id="rId606" w:history="1">
        <w:r>
          <w:rPr>
            <w:color w:val="0000FF"/>
          </w:rPr>
          <w:t>N 397-п</w:t>
        </w:r>
      </w:hyperlink>
      <w:r>
        <w:t xml:space="preserve">, от 07.02.2019 </w:t>
      </w:r>
      <w:hyperlink r:id="rId607" w:history="1">
        <w:r>
          <w:rPr>
            <w:color w:val="0000FF"/>
          </w:rPr>
          <w:t>N 29-п</w:t>
        </w:r>
      </w:hyperlink>
      <w:r>
        <w:t xml:space="preserve">, от 14.01.2020 </w:t>
      </w:r>
      <w:hyperlink r:id="rId608" w:history="1">
        <w:r>
          <w:rPr>
            <w:color w:val="0000FF"/>
          </w:rPr>
          <w:t>N 1-п</w:t>
        </w:r>
      </w:hyperlink>
      <w:r>
        <w:t xml:space="preserve">, от 27.04.2020 </w:t>
      </w:r>
      <w:hyperlink r:id="rId609" w:history="1">
        <w:r>
          <w:rPr>
            <w:color w:val="0000FF"/>
          </w:rPr>
          <w:t>N 154-п</w:t>
        </w:r>
      </w:hyperlink>
      <w:r>
        <w:t>)</w:t>
      </w:r>
    </w:p>
    <w:p w:rsidR="007B63C2" w:rsidRDefault="007B63C2">
      <w:pPr>
        <w:pStyle w:val="ConsPlusNormal"/>
        <w:spacing w:before="220"/>
        <w:ind w:firstLine="540"/>
        <w:jc w:val="both"/>
      </w:pPr>
      <w:r>
        <w:t>8. Уровень обеспеченности безработных граждан государственными услугами в части осуществления социальных выплат в течение срока реализации подпрограммы будет поддерживаться на уровне не менее 98,6%.</w:t>
      </w:r>
    </w:p>
    <w:p w:rsidR="007B63C2" w:rsidRDefault="007B63C2">
      <w:pPr>
        <w:pStyle w:val="ConsPlusNormal"/>
        <w:spacing w:before="220"/>
        <w:ind w:firstLine="540"/>
        <w:jc w:val="both"/>
      </w:pPr>
      <w:r>
        <w:t>9. Уровень удовлетворенности граждан, ищущих работу, предоставленными государственными услугами в области содействия занятости населения в течение срока реализации подпрограммы будет составлять не менее 98,5% от общего количества граждан, ищущих работу, обратившихся в учреждения занятости населения.</w:t>
      </w:r>
    </w:p>
    <w:p w:rsidR="007B63C2" w:rsidRDefault="007B63C2">
      <w:pPr>
        <w:pStyle w:val="ConsPlusNormal"/>
        <w:jc w:val="both"/>
      </w:pPr>
      <w:r>
        <w:t xml:space="preserve">(п. 9 в ред. </w:t>
      </w:r>
      <w:hyperlink r:id="rId610"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 xml:space="preserve">10 - 12. Утратили силу. - </w:t>
      </w:r>
      <w:hyperlink r:id="rId611"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spacing w:before="220"/>
        <w:ind w:firstLine="540"/>
        <w:jc w:val="both"/>
      </w:pPr>
      <w:r>
        <w:lastRenderedPageBreak/>
        <w:t>13. Количество предприятий-участников, внедряющих мероприятия национального проекта под федеральным управлением (с ФЦК), за 2020 - 2024 годы составит не менее 70 предприятий.</w:t>
      </w:r>
    </w:p>
    <w:p w:rsidR="007B63C2" w:rsidRDefault="007B63C2">
      <w:pPr>
        <w:pStyle w:val="ConsPlusNormal"/>
        <w:jc w:val="both"/>
      </w:pPr>
      <w:r>
        <w:t xml:space="preserve">(в ред. постановлений Правительства Новосибирской области от 14.01.2020 </w:t>
      </w:r>
      <w:hyperlink r:id="rId612" w:history="1">
        <w:r>
          <w:rPr>
            <w:color w:val="0000FF"/>
          </w:rPr>
          <w:t>N 1-п</w:t>
        </w:r>
      </w:hyperlink>
      <w:r>
        <w:t xml:space="preserve">, от 20.02.2021 </w:t>
      </w:r>
      <w:hyperlink r:id="rId613" w:history="1">
        <w:r>
          <w:rPr>
            <w:color w:val="0000FF"/>
          </w:rPr>
          <w:t>N 47-п</w:t>
        </w:r>
      </w:hyperlink>
      <w:r>
        <w:t>)</w:t>
      </w:r>
    </w:p>
    <w:p w:rsidR="007B63C2" w:rsidRDefault="007B63C2">
      <w:pPr>
        <w:pStyle w:val="ConsPlusNormal"/>
        <w:spacing w:before="220"/>
        <w:ind w:firstLine="540"/>
        <w:jc w:val="both"/>
      </w:pPr>
      <w:r>
        <w:t>14. Количество предприятий-участников, внедряющих мероприятия национального проекта под региональным управлением (с РЦК), за 2020 - 2024 годы составит не менее 108 предприятий.</w:t>
      </w:r>
    </w:p>
    <w:p w:rsidR="007B63C2" w:rsidRDefault="007B63C2">
      <w:pPr>
        <w:pStyle w:val="ConsPlusNormal"/>
        <w:jc w:val="both"/>
      </w:pPr>
      <w:r>
        <w:t xml:space="preserve">(п. 14 введен </w:t>
      </w:r>
      <w:hyperlink r:id="rId614" w:history="1">
        <w:r>
          <w:rPr>
            <w:color w:val="0000FF"/>
          </w:rPr>
          <w:t>постановлением</w:t>
        </w:r>
      </w:hyperlink>
      <w:r>
        <w:t xml:space="preserve"> Правительства Новосибирской области от 14.01.2020 N 1-п; в ред. постановлений Правительства Новосибирской области от 20.02.2021 </w:t>
      </w:r>
      <w:hyperlink r:id="rId615" w:history="1">
        <w:r>
          <w:rPr>
            <w:color w:val="0000FF"/>
          </w:rPr>
          <w:t>N 47-п</w:t>
        </w:r>
      </w:hyperlink>
      <w:r>
        <w:t xml:space="preserve">, от 30.03.2021 </w:t>
      </w:r>
      <w:hyperlink r:id="rId616" w:history="1">
        <w:r>
          <w:rPr>
            <w:color w:val="0000FF"/>
          </w:rPr>
          <w:t>N 105-п</w:t>
        </w:r>
      </w:hyperlink>
      <w:r>
        <w:t>)</w:t>
      </w:r>
    </w:p>
    <w:p w:rsidR="007B63C2" w:rsidRDefault="007B63C2">
      <w:pPr>
        <w:pStyle w:val="ConsPlusNormal"/>
        <w:spacing w:before="220"/>
        <w:ind w:firstLine="540"/>
        <w:jc w:val="both"/>
      </w:pPr>
      <w:r>
        <w:t>15. Количество предприятий-участников, внедряющих мероприятия национального проекта самостоятельно, за 2019 - 2024 годы составит не менее 13 предприятий.</w:t>
      </w:r>
    </w:p>
    <w:p w:rsidR="007B63C2" w:rsidRDefault="007B63C2">
      <w:pPr>
        <w:pStyle w:val="ConsPlusNormal"/>
        <w:jc w:val="both"/>
      </w:pPr>
      <w:r>
        <w:t xml:space="preserve">(п. 15 введен </w:t>
      </w:r>
      <w:hyperlink r:id="rId617" w:history="1">
        <w:r>
          <w:rPr>
            <w:color w:val="0000FF"/>
          </w:rPr>
          <w:t>постановлением</w:t>
        </w:r>
      </w:hyperlink>
      <w:r>
        <w:t xml:space="preserve"> Правительства Новосибирской области от 14.01.2020 N 1-п; в ред. </w:t>
      </w:r>
      <w:hyperlink r:id="rId618" w:history="1">
        <w:r>
          <w:rPr>
            <w:color w:val="0000FF"/>
          </w:rPr>
          <w:t>постановления</w:t>
        </w:r>
      </w:hyperlink>
      <w:r>
        <w:t xml:space="preserve"> Правительства Новосибирской области от 20.02.2021 N 47-п)</w:t>
      </w:r>
    </w:p>
    <w:p w:rsidR="007B63C2" w:rsidRDefault="007B63C2">
      <w:pPr>
        <w:pStyle w:val="ConsPlusNormal"/>
        <w:spacing w:before="220"/>
        <w:ind w:firstLine="540"/>
        <w:jc w:val="both"/>
      </w:pPr>
      <w:r>
        <w:t xml:space="preserve">16. Утратил силу. - </w:t>
      </w:r>
      <w:hyperlink r:id="rId619" w:history="1">
        <w:r>
          <w:rPr>
            <w:color w:val="0000FF"/>
          </w:rPr>
          <w:t>Постановление</w:t>
        </w:r>
      </w:hyperlink>
      <w:r>
        <w:t xml:space="preserve"> Правительства Новосибирской области от 20.02.2021 N 47-п.</w:t>
      </w:r>
    </w:p>
    <w:p w:rsidR="007B63C2" w:rsidRDefault="007B63C2">
      <w:pPr>
        <w:pStyle w:val="ConsPlusNormal"/>
        <w:spacing w:before="220"/>
        <w:ind w:firstLine="540"/>
        <w:jc w:val="both"/>
      </w:pPr>
      <w:r>
        <w:t>17. Количество сотрудников предприятий, прошедших обучение инструментам повышения производительности труда под федеральным управлением (с ФЦК) за 2020 - 2024 годы составит не менее 1106 человек.</w:t>
      </w:r>
    </w:p>
    <w:p w:rsidR="007B63C2" w:rsidRDefault="007B63C2">
      <w:pPr>
        <w:pStyle w:val="ConsPlusNormal"/>
        <w:jc w:val="both"/>
      </w:pPr>
      <w:r>
        <w:t xml:space="preserve">(п. 17 в ред. </w:t>
      </w:r>
      <w:hyperlink r:id="rId620"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18. Количество сотрудников предприятий, прошедших обучение инструментам повышения производительности труда под региональным управлением (с РЦК) за 2020 - 2024 годы составит не менее 1150 человек.</w:t>
      </w:r>
    </w:p>
    <w:p w:rsidR="007B63C2" w:rsidRDefault="007B63C2">
      <w:pPr>
        <w:pStyle w:val="ConsPlusNormal"/>
        <w:jc w:val="both"/>
      </w:pPr>
      <w:r>
        <w:t xml:space="preserve">(п. 18 в ред. </w:t>
      </w:r>
      <w:hyperlink r:id="rId621"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19. Количество обученных сотрудников предприятий-участников в рамках реализации мероприятий по повышению производительности труда самостоятельно, а также органов исполнительной власти, за 2019 - 2024 годы составит не менее 98 человек.</w:t>
      </w:r>
    </w:p>
    <w:p w:rsidR="007B63C2" w:rsidRDefault="007B63C2">
      <w:pPr>
        <w:pStyle w:val="ConsPlusNormal"/>
        <w:jc w:val="both"/>
      </w:pPr>
      <w:r>
        <w:t xml:space="preserve">(п. 19 введен </w:t>
      </w:r>
      <w:hyperlink r:id="rId622" w:history="1">
        <w:r>
          <w:rPr>
            <w:color w:val="0000FF"/>
          </w:rPr>
          <w:t>постановлением</w:t>
        </w:r>
      </w:hyperlink>
      <w:r>
        <w:t xml:space="preserve"> Правительства Новосибирской области от 14.01.2020 N 1-п; в ред. постановлений Правительства Новосибирской области от 20.02.2021 </w:t>
      </w:r>
      <w:hyperlink r:id="rId623" w:history="1">
        <w:r>
          <w:rPr>
            <w:color w:val="0000FF"/>
          </w:rPr>
          <w:t>N 47-п</w:t>
        </w:r>
      </w:hyperlink>
      <w:r>
        <w:t xml:space="preserve">, от 30.03.2021 </w:t>
      </w:r>
      <w:hyperlink r:id="rId624" w:history="1">
        <w:r>
          <w:rPr>
            <w:color w:val="0000FF"/>
          </w:rPr>
          <w:t>N 105-п</w:t>
        </w:r>
      </w:hyperlink>
      <w:r>
        <w:t>)</w:t>
      </w:r>
    </w:p>
    <w:p w:rsidR="007B63C2" w:rsidRDefault="007B63C2">
      <w:pPr>
        <w:pStyle w:val="ConsPlusNormal"/>
        <w:spacing w:before="220"/>
        <w:ind w:firstLine="540"/>
        <w:jc w:val="both"/>
      </w:pPr>
      <w:r>
        <w:t xml:space="preserve">20 - 25. Утратили силу. - </w:t>
      </w:r>
      <w:hyperlink r:id="rId625"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spacing w:before="220"/>
        <w:ind w:firstLine="540"/>
        <w:jc w:val="both"/>
      </w:pPr>
      <w:r>
        <w:t>26. Количество учреждений занятости населения, в которых реализуются или реализованы проекты по модернизации, составит не менее 1 к концу 2021 года, не менее 2 к концу 2022 года, не менее 3 к концу 2023 года, не менее 4 к концу 2024 года.</w:t>
      </w:r>
    </w:p>
    <w:p w:rsidR="007B63C2" w:rsidRDefault="007B63C2">
      <w:pPr>
        <w:pStyle w:val="ConsPlusNormal"/>
        <w:jc w:val="both"/>
      </w:pPr>
      <w:r>
        <w:t xml:space="preserve">(п. 26 в ред. </w:t>
      </w:r>
      <w:hyperlink r:id="rId626"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27. Доля соискателей - получателей услуг учреждений занятости населения, в которых реализованы проекты по модернизации, удовлетворенных полученными услугами, в 2021 году составит не менее 61,0%, в 2022 году - не менее 65,0%, в 2023 году - не менее 70,0%, в 2024 году - не менее 75,0%.</w:t>
      </w:r>
    </w:p>
    <w:p w:rsidR="007B63C2" w:rsidRDefault="007B63C2">
      <w:pPr>
        <w:pStyle w:val="ConsPlusNormal"/>
        <w:jc w:val="both"/>
      </w:pPr>
      <w:r>
        <w:t xml:space="preserve">(п. 27 в ред. </w:t>
      </w:r>
      <w:hyperlink r:id="rId627"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28. Доля работодателей - получателей услуг учреждений занятости населения, в которых реализованы проекты по модернизации, удовлетворенных полученными услугами, в 2021 году составит не менее 61,0%, в 2022 году - не менее 65,0%, в 2023 году - не менее 70,0%, в 2024 году - не менее 75,0%.</w:t>
      </w:r>
    </w:p>
    <w:p w:rsidR="007B63C2" w:rsidRDefault="007B63C2">
      <w:pPr>
        <w:pStyle w:val="ConsPlusNormal"/>
        <w:jc w:val="both"/>
      </w:pPr>
      <w:r>
        <w:t xml:space="preserve">(п. 28 в ред. </w:t>
      </w:r>
      <w:hyperlink r:id="rId628"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29. Утратил силу. - </w:t>
      </w:r>
      <w:hyperlink r:id="rId629" w:history="1">
        <w:r>
          <w:rPr>
            <w:color w:val="0000FF"/>
          </w:rPr>
          <w:t>Постановление</w:t>
        </w:r>
      </w:hyperlink>
      <w:r>
        <w:t xml:space="preserve"> Правительства Новосибирской области от 20.02.2021 N 47-п.</w:t>
      </w:r>
    </w:p>
    <w:p w:rsidR="007B63C2" w:rsidRDefault="007B63C2">
      <w:pPr>
        <w:pStyle w:val="ConsPlusNormal"/>
        <w:spacing w:before="220"/>
        <w:ind w:firstLine="540"/>
        <w:jc w:val="both"/>
      </w:pPr>
      <w:r>
        <w:lastRenderedPageBreak/>
        <w:t>30. Удельный вес безработных граждан в возрасте 16 - 29 лет, ищущих работу 12 и более месяцев, в общей численности безработных граждан в возрасте 16 - 29 лет, зарегистрированных в органах службы занятости в 2022 году составит не менее 0,3% и будет поддерживаться на достигнутом уровне до конца реализации подпрограммы.</w:t>
      </w:r>
    </w:p>
    <w:p w:rsidR="007B63C2" w:rsidRDefault="007B63C2">
      <w:pPr>
        <w:pStyle w:val="ConsPlusNormal"/>
        <w:jc w:val="both"/>
      </w:pPr>
      <w:r>
        <w:t xml:space="preserve">(п. 30 введен </w:t>
      </w:r>
      <w:hyperlink r:id="rId630"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31. Количество представителей региональных команд, прошедших обучение инструментам повышения производительности труда, в 2021 году составит не менее 15, в 2022 году - не менее 45, в 2023 году - не менее 75, в 2024 году - не менее 75,0.</w:t>
      </w:r>
    </w:p>
    <w:p w:rsidR="007B63C2" w:rsidRDefault="007B63C2">
      <w:pPr>
        <w:pStyle w:val="ConsPlusNormal"/>
        <w:jc w:val="both"/>
      </w:pPr>
      <w:r>
        <w:t xml:space="preserve">(п. 31 введен </w:t>
      </w:r>
      <w:hyperlink r:id="rId631"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32. Количество региональных центров компетенций, созданных в Новосибирской области в целях распространения лучших практик производительности труда (далее - РЦК), в 2020 году составит 1. Деятельность РЦК будет осуществляться в течение периода реализации регионального проекта "Адресная поддержка повышения производительности труда на предприятиях".</w:t>
      </w:r>
    </w:p>
    <w:p w:rsidR="007B63C2" w:rsidRDefault="007B63C2">
      <w:pPr>
        <w:pStyle w:val="ConsPlusNormal"/>
        <w:jc w:val="both"/>
      </w:pPr>
      <w:r>
        <w:t xml:space="preserve">(п. 32 введен </w:t>
      </w:r>
      <w:hyperlink r:id="rId632"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33. Удовлетворенность предприятий работой региональных центров компетенций (доля предприятий, удовлетворенных работой названных центров), в 2022 году составит не менее 70,0%, в 2023 году - не менее 80,0%, в 2024 году - не менее 80,0%.</w:t>
      </w:r>
    </w:p>
    <w:p w:rsidR="007B63C2" w:rsidRDefault="007B63C2">
      <w:pPr>
        <w:pStyle w:val="ConsPlusNormal"/>
        <w:jc w:val="both"/>
      </w:pPr>
      <w:r>
        <w:t xml:space="preserve">(п. 33 введен </w:t>
      </w:r>
      <w:hyperlink r:id="rId633"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34. Количество предприятий-участников, вовлеченных в национальный проект через получение адресной поддержки за 2019 - 2024 годы составит не менее 191 предприятия.</w:t>
      </w:r>
    </w:p>
    <w:p w:rsidR="007B63C2" w:rsidRDefault="007B63C2">
      <w:pPr>
        <w:pStyle w:val="ConsPlusNormal"/>
        <w:jc w:val="both"/>
      </w:pPr>
      <w:r>
        <w:t xml:space="preserve">(п. 34 введен </w:t>
      </w:r>
      <w:hyperlink r:id="rId634"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35. Количество сотрудников предприятий и представителей региональных команд, прошедших обучение инструментам повышения производительности труда за 2019 - 2024 годы составит не менее 2429 человек.</w:t>
      </w:r>
    </w:p>
    <w:p w:rsidR="007B63C2" w:rsidRDefault="007B63C2">
      <w:pPr>
        <w:pStyle w:val="ConsPlusNormal"/>
        <w:jc w:val="both"/>
      </w:pPr>
      <w:r>
        <w:t xml:space="preserve">(п. 35 введен </w:t>
      </w:r>
      <w:hyperlink r:id="rId635"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36. Доля предприятий, достигших ежегодный 5% прирост производительности труда на предприятиях-участниках, внедряющих мероприятия национального проекта под федеральным и региональным управлением в течение трех лет участия в проекте, на конец отчетного периода составит не менее 50,0% ежегодно.</w:t>
      </w:r>
    </w:p>
    <w:p w:rsidR="007B63C2" w:rsidRDefault="007B63C2">
      <w:pPr>
        <w:pStyle w:val="ConsPlusNormal"/>
        <w:jc w:val="both"/>
      </w:pPr>
      <w:r>
        <w:t xml:space="preserve">(п. 36 введен </w:t>
      </w:r>
      <w:hyperlink r:id="rId636"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37. Количество руководителей, обученных по программе управленческих навыков для повышения производительности труда за 2021 - 2024 годы составит не менее 0,181 тысячи человек.</w:t>
      </w:r>
    </w:p>
    <w:p w:rsidR="007B63C2" w:rsidRDefault="007B63C2">
      <w:pPr>
        <w:pStyle w:val="ConsPlusNormal"/>
        <w:jc w:val="both"/>
      </w:pPr>
      <w:r>
        <w:t xml:space="preserve">(п. 37 введен </w:t>
      </w:r>
      <w:hyperlink r:id="rId637" w:history="1">
        <w:r>
          <w:rPr>
            <w:color w:val="0000FF"/>
          </w:rPr>
          <w:t>постановлением</w:t>
        </w:r>
      </w:hyperlink>
      <w:r>
        <w:t xml:space="preserve"> Правительства Новосибирской области от 30.03.2021 N 105-п)</w:t>
      </w:r>
    </w:p>
    <w:p w:rsidR="007B63C2" w:rsidRDefault="007B63C2">
      <w:pPr>
        <w:pStyle w:val="ConsPlusNormal"/>
        <w:spacing w:before="220"/>
        <w:ind w:firstLine="540"/>
        <w:jc w:val="both"/>
      </w:pPr>
      <w:r>
        <w:t xml:space="preserve">Реализация мероприятий подпрограммы будет способствовать: содействию трудоустройству граждан, в том числе с ограниченными возможностями здоровья; повышению конкурентоспособности граждан на рынке труда; повышению трудовой мобильности населения. Реализация мероприятий по организации временного трудоустройства несовершеннолетних граждан в возрасте от 14 до 18 лет в свободное от учебы время, по профессиональной ориентации несовершеннолетних граждан будет способствовать созданию условий для полезной занятости несовершеннолетних граждан, профилактике правонарушений среди несовершеннолетних граждан. Реализация мероприятий по организации профессионального обучения женщин в период отпуска по уходу за ребенком до достижения им возраста трех лет, а также женщин, имеющих детей дошкольного возраста, не состоящих в трудовых отношениях, граждан предпенсионного возраста профессиям, востребованным на региональном рынке труда, будет способствовать продолжению трудовой деятельности граждан указанных категорий, повышению качества рабочей силы, созданию дополнительных условий для активного участия </w:t>
      </w:r>
      <w:r>
        <w:lastRenderedPageBreak/>
        <w:t>женщин, имеющих детей дошкольного возраста, граждан предпенсионного возраста в жизни общества. Увеличится доступность государственных услуг в области содействия занятости населения, в том числе в отдаленных районах Новосибирской области.</w:t>
      </w:r>
    </w:p>
    <w:p w:rsidR="007B63C2" w:rsidRDefault="007B63C2">
      <w:pPr>
        <w:pStyle w:val="ConsPlusNormal"/>
        <w:jc w:val="both"/>
      </w:pPr>
      <w:r>
        <w:t xml:space="preserve">(абзац введен </w:t>
      </w:r>
      <w:hyperlink r:id="rId638" w:history="1">
        <w:r>
          <w:rPr>
            <w:color w:val="0000FF"/>
          </w:rPr>
          <w:t>постановлением</w:t>
        </w:r>
      </w:hyperlink>
      <w:r>
        <w:t xml:space="preserve"> Правительства Новосибирской области от 28.05.2019 N 203-п; в ред. </w:t>
      </w:r>
      <w:hyperlink r:id="rId639"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Реализация мероприятий региональных проектов национального проекта "Производительность труда" будет способствовать повышению производительности труда на средних и крупных предприятиях базовых несырьевых отраслей экономики Новосибирской области и повышению эффективности регионального рынка труда для обеспечения роста производительности труда.</w:t>
      </w:r>
    </w:p>
    <w:p w:rsidR="007B63C2" w:rsidRDefault="007B63C2">
      <w:pPr>
        <w:pStyle w:val="ConsPlusNormal"/>
        <w:jc w:val="both"/>
      </w:pPr>
      <w:r>
        <w:t xml:space="preserve">(абзац введен </w:t>
      </w:r>
      <w:hyperlink r:id="rId640" w:history="1">
        <w:r>
          <w:rPr>
            <w:color w:val="0000FF"/>
          </w:rPr>
          <w:t>постановлением</w:t>
        </w:r>
      </w:hyperlink>
      <w:r>
        <w:t xml:space="preserve"> Правительства Новосибирской области от 14.01.2020 N 1-п; в ред. </w:t>
      </w:r>
      <w:hyperlink r:id="rId641"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5</w:t>
      </w:r>
    </w:p>
    <w:p w:rsidR="007B63C2" w:rsidRDefault="007B63C2">
      <w:pPr>
        <w:pStyle w:val="ConsPlusNormal"/>
        <w:jc w:val="right"/>
      </w:pPr>
      <w:r>
        <w:t>к государственной программе</w:t>
      </w:r>
    </w:p>
    <w:p w:rsidR="007B63C2" w:rsidRDefault="007B63C2">
      <w:pPr>
        <w:pStyle w:val="ConsPlusNormal"/>
        <w:jc w:val="right"/>
      </w:pPr>
      <w:r>
        <w:t>Новосибирской области "Содействие</w:t>
      </w:r>
    </w:p>
    <w:p w:rsidR="007B63C2" w:rsidRDefault="007B63C2">
      <w:pPr>
        <w:pStyle w:val="ConsPlusNormal"/>
        <w:jc w:val="right"/>
      </w:pPr>
      <w:r>
        <w:t>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20.01.2015 </w:t>
            </w:r>
            <w:hyperlink r:id="rId642" w:history="1">
              <w:r>
                <w:rPr>
                  <w:color w:val="0000FF"/>
                </w:rPr>
                <w:t>N 14-п</w:t>
              </w:r>
            </w:hyperlink>
            <w:r>
              <w:rPr>
                <w:color w:val="392C69"/>
              </w:rPr>
              <w:t xml:space="preserve">, от 12.08.2015 </w:t>
            </w:r>
            <w:hyperlink r:id="rId643" w:history="1">
              <w:r>
                <w:rPr>
                  <w:color w:val="0000FF"/>
                </w:rPr>
                <w:t>N 304-п</w:t>
              </w:r>
            </w:hyperlink>
            <w:r>
              <w:rPr>
                <w:color w:val="392C69"/>
              </w:rPr>
              <w:t xml:space="preserve">, от 22.12.2015 </w:t>
            </w:r>
            <w:hyperlink r:id="rId644" w:history="1">
              <w:r>
                <w:rPr>
                  <w:color w:val="0000FF"/>
                </w:rPr>
                <w:t>N 460-п</w:t>
              </w:r>
            </w:hyperlink>
            <w:r>
              <w:rPr>
                <w:color w:val="392C69"/>
              </w:rPr>
              <w:t>,</w:t>
            </w:r>
          </w:p>
          <w:p w:rsidR="007B63C2" w:rsidRDefault="007B63C2">
            <w:pPr>
              <w:pStyle w:val="ConsPlusNormal"/>
              <w:jc w:val="center"/>
            </w:pPr>
            <w:r>
              <w:rPr>
                <w:color w:val="392C69"/>
              </w:rPr>
              <w:t xml:space="preserve">от 27.12.2016 </w:t>
            </w:r>
            <w:hyperlink r:id="rId645" w:history="1">
              <w:r>
                <w:rPr>
                  <w:color w:val="0000FF"/>
                </w:rPr>
                <w:t>N 433-п</w:t>
              </w:r>
            </w:hyperlink>
            <w:r>
              <w:rPr>
                <w:color w:val="392C69"/>
              </w:rPr>
              <w:t xml:space="preserve">, от 27.02.2018 </w:t>
            </w:r>
            <w:hyperlink r:id="rId646" w:history="1">
              <w:r>
                <w:rPr>
                  <w:color w:val="0000FF"/>
                </w:rPr>
                <w:t>N 71-п</w:t>
              </w:r>
            </w:hyperlink>
            <w:r>
              <w:rPr>
                <w:color w:val="392C69"/>
              </w:rPr>
              <w:t xml:space="preserve">, от 25.09.2018 </w:t>
            </w:r>
            <w:hyperlink r:id="rId647" w:history="1">
              <w:r>
                <w:rPr>
                  <w:color w:val="0000FF"/>
                </w:rPr>
                <w:t>N 397-п</w:t>
              </w:r>
            </w:hyperlink>
            <w:r>
              <w:rPr>
                <w:color w:val="392C69"/>
              </w:rPr>
              <w:t>,</w:t>
            </w:r>
          </w:p>
          <w:p w:rsidR="007B63C2" w:rsidRDefault="007B63C2">
            <w:pPr>
              <w:pStyle w:val="ConsPlusNormal"/>
              <w:jc w:val="center"/>
            </w:pPr>
            <w:r>
              <w:rPr>
                <w:color w:val="392C69"/>
              </w:rPr>
              <w:t xml:space="preserve">от 07.02.2019 </w:t>
            </w:r>
            <w:hyperlink r:id="rId648" w:history="1">
              <w:r>
                <w:rPr>
                  <w:color w:val="0000FF"/>
                </w:rPr>
                <w:t>N 29-п</w:t>
              </w:r>
            </w:hyperlink>
            <w:r>
              <w:rPr>
                <w:color w:val="392C69"/>
              </w:rPr>
              <w:t xml:space="preserve">, от 28.05.2019 </w:t>
            </w:r>
            <w:hyperlink r:id="rId649" w:history="1">
              <w:r>
                <w:rPr>
                  <w:color w:val="0000FF"/>
                </w:rPr>
                <w:t>N 203-п</w:t>
              </w:r>
            </w:hyperlink>
            <w:r>
              <w:rPr>
                <w:color w:val="392C69"/>
              </w:rPr>
              <w:t xml:space="preserve">, от 29.07.2019 </w:t>
            </w:r>
            <w:hyperlink r:id="rId650" w:history="1">
              <w:r>
                <w:rPr>
                  <w:color w:val="0000FF"/>
                </w:rPr>
                <w:t>N 288-п</w:t>
              </w:r>
            </w:hyperlink>
            <w:r>
              <w:rPr>
                <w:color w:val="392C69"/>
              </w:rPr>
              <w:t>,</w:t>
            </w:r>
          </w:p>
          <w:p w:rsidR="007B63C2" w:rsidRDefault="007B63C2">
            <w:pPr>
              <w:pStyle w:val="ConsPlusNormal"/>
              <w:jc w:val="center"/>
            </w:pPr>
            <w:r>
              <w:rPr>
                <w:color w:val="392C69"/>
              </w:rPr>
              <w:t xml:space="preserve">от 14.01.2020 </w:t>
            </w:r>
            <w:hyperlink r:id="rId651" w:history="1">
              <w:r>
                <w:rPr>
                  <w:color w:val="0000FF"/>
                </w:rPr>
                <w:t>N 1-п</w:t>
              </w:r>
            </w:hyperlink>
            <w:r>
              <w:rPr>
                <w:color w:val="392C69"/>
              </w:rPr>
              <w:t xml:space="preserve">, от 30.03.2021 </w:t>
            </w:r>
            <w:hyperlink r:id="rId652" w:history="1">
              <w:r>
                <w:rPr>
                  <w:color w:val="0000FF"/>
                </w:rPr>
                <w:t>N 105-п</w:t>
              </w:r>
            </w:hyperlink>
            <w:r>
              <w:rPr>
                <w:color w:val="392C69"/>
              </w:rPr>
              <w:t>)</w:t>
            </w:r>
          </w:p>
        </w:tc>
      </w:tr>
    </w:tbl>
    <w:p w:rsidR="007B63C2" w:rsidRDefault="007B63C2">
      <w:pPr>
        <w:pStyle w:val="ConsPlusNormal"/>
        <w:ind w:firstLine="540"/>
        <w:jc w:val="both"/>
      </w:pPr>
    </w:p>
    <w:p w:rsidR="007B63C2" w:rsidRDefault="007B63C2">
      <w:pPr>
        <w:pStyle w:val="ConsPlusTitle"/>
        <w:jc w:val="center"/>
        <w:outlineLvl w:val="2"/>
      </w:pPr>
      <w:bookmarkStart w:id="26" w:name="P5402"/>
      <w:bookmarkEnd w:id="26"/>
      <w:r>
        <w:t>I. Паспорт</w:t>
      </w:r>
    </w:p>
    <w:p w:rsidR="007B63C2" w:rsidRDefault="007B63C2">
      <w:pPr>
        <w:pStyle w:val="ConsPlusTitle"/>
        <w:jc w:val="center"/>
      </w:pPr>
      <w:r>
        <w:t>подпрограммы 2 государственной программы Новосибирской</w:t>
      </w:r>
    </w:p>
    <w:p w:rsidR="007B63C2" w:rsidRDefault="007B63C2">
      <w:pPr>
        <w:pStyle w:val="ConsPlusTitle"/>
        <w:jc w:val="center"/>
      </w:pPr>
      <w:r>
        <w:t>области "Улучшение условий и охраны</w:t>
      </w:r>
    </w:p>
    <w:p w:rsidR="007B63C2" w:rsidRDefault="007B63C2">
      <w:pPr>
        <w:pStyle w:val="ConsPlusTitle"/>
        <w:jc w:val="center"/>
      </w:pPr>
      <w:r>
        <w:t>труда в Новосибирской области"</w:t>
      </w:r>
    </w:p>
    <w:p w:rsidR="007B63C2" w:rsidRDefault="007B63C2">
      <w:pPr>
        <w:pStyle w:val="ConsPlusNormal"/>
        <w:jc w:val="center"/>
      </w:pPr>
      <w:r>
        <w:t xml:space="preserve">(в ред. </w:t>
      </w:r>
      <w:hyperlink r:id="rId653" w:history="1">
        <w:r>
          <w:rPr>
            <w:color w:val="0000FF"/>
          </w:rPr>
          <w:t>постановления</w:t>
        </w:r>
      </w:hyperlink>
      <w:r>
        <w:t xml:space="preserve"> Правительства Новосибирской области</w:t>
      </w:r>
    </w:p>
    <w:p w:rsidR="007B63C2" w:rsidRDefault="007B63C2">
      <w:pPr>
        <w:pStyle w:val="ConsPlusNormal"/>
        <w:jc w:val="center"/>
      </w:pPr>
      <w:r>
        <w:t>от 22.12.2015 N 460-п)</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8"/>
        <w:gridCol w:w="6633"/>
      </w:tblGrid>
      <w:tr w:rsidR="007B63C2">
        <w:tc>
          <w:tcPr>
            <w:tcW w:w="2438" w:type="dxa"/>
            <w:tcBorders>
              <w:bottom w:val="nil"/>
            </w:tcBorders>
          </w:tcPr>
          <w:p w:rsidR="007B63C2" w:rsidRDefault="007B63C2">
            <w:pPr>
              <w:pStyle w:val="ConsPlusNormal"/>
            </w:pPr>
            <w:r>
              <w:t>Наименование государственной программы</w:t>
            </w:r>
          </w:p>
        </w:tc>
        <w:tc>
          <w:tcPr>
            <w:tcW w:w="6633" w:type="dxa"/>
            <w:tcBorders>
              <w:bottom w:val="nil"/>
            </w:tcBorders>
          </w:tcPr>
          <w:p w:rsidR="007B63C2" w:rsidRDefault="007B63C2">
            <w:pPr>
              <w:pStyle w:val="ConsPlusNormal"/>
              <w:jc w:val="both"/>
            </w:pPr>
            <w:r>
              <w:t>Содействие занятости населения</w:t>
            </w:r>
          </w:p>
        </w:tc>
      </w:tr>
      <w:tr w:rsidR="007B63C2">
        <w:tc>
          <w:tcPr>
            <w:tcW w:w="9071" w:type="dxa"/>
            <w:gridSpan w:val="2"/>
            <w:tcBorders>
              <w:top w:val="nil"/>
            </w:tcBorders>
          </w:tcPr>
          <w:p w:rsidR="007B63C2" w:rsidRDefault="007B63C2">
            <w:pPr>
              <w:pStyle w:val="ConsPlusNormal"/>
              <w:jc w:val="both"/>
            </w:pPr>
            <w:r>
              <w:t xml:space="preserve">(в ред. </w:t>
            </w:r>
            <w:hyperlink r:id="rId654" w:history="1">
              <w:r>
                <w:rPr>
                  <w:color w:val="0000FF"/>
                </w:rPr>
                <w:t>постановления</w:t>
              </w:r>
            </w:hyperlink>
            <w:r>
              <w:t xml:space="preserve"> Правительства Новосибирской области от 07.02.2019 N 29-п)</w:t>
            </w:r>
          </w:p>
        </w:tc>
      </w:tr>
      <w:tr w:rsidR="007B63C2">
        <w:tblPrEx>
          <w:tblBorders>
            <w:insideH w:val="single" w:sz="4" w:space="0" w:color="auto"/>
          </w:tblBorders>
        </w:tblPrEx>
        <w:tc>
          <w:tcPr>
            <w:tcW w:w="2438" w:type="dxa"/>
          </w:tcPr>
          <w:p w:rsidR="007B63C2" w:rsidRDefault="007B63C2">
            <w:pPr>
              <w:pStyle w:val="ConsPlusNormal"/>
            </w:pPr>
            <w:r>
              <w:t>Наименование подпрограммы</w:t>
            </w:r>
          </w:p>
        </w:tc>
        <w:tc>
          <w:tcPr>
            <w:tcW w:w="6633" w:type="dxa"/>
          </w:tcPr>
          <w:p w:rsidR="007B63C2" w:rsidRDefault="007B63C2">
            <w:pPr>
              <w:pStyle w:val="ConsPlusNormal"/>
              <w:jc w:val="both"/>
            </w:pPr>
            <w:r>
              <w:t>Улучшение условий и охраны труда в Новосибирской области (далее - подпрограмма)</w:t>
            </w:r>
          </w:p>
        </w:tc>
      </w:tr>
      <w:tr w:rsidR="007B63C2">
        <w:tc>
          <w:tcPr>
            <w:tcW w:w="2438" w:type="dxa"/>
            <w:tcBorders>
              <w:bottom w:val="nil"/>
            </w:tcBorders>
          </w:tcPr>
          <w:p w:rsidR="007B63C2" w:rsidRDefault="007B63C2">
            <w:pPr>
              <w:pStyle w:val="ConsPlusNormal"/>
            </w:pPr>
            <w:r>
              <w:t>Разработчики подпрограммы</w:t>
            </w:r>
          </w:p>
        </w:tc>
        <w:tc>
          <w:tcPr>
            <w:tcW w:w="6633" w:type="dxa"/>
            <w:tcBorders>
              <w:bottom w:val="nil"/>
            </w:tcBorders>
          </w:tcPr>
          <w:p w:rsidR="007B63C2" w:rsidRDefault="007B63C2">
            <w:pPr>
              <w:pStyle w:val="ConsPlusNormal"/>
              <w:jc w:val="both"/>
            </w:pPr>
            <w:r>
              <w:t>Министерство труда, занятости и трудовых ресурсов Новосибирской области (далее - Минтруд Новосибирской области)</w:t>
            </w:r>
          </w:p>
        </w:tc>
      </w:tr>
      <w:tr w:rsidR="007B63C2">
        <w:tc>
          <w:tcPr>
            <w:tcW w:w="9071" w:type="dxa"/>
            <w:gridSpan w:val="2"/>
            <w:tcBorders>
              <w:top w:val="nil"/>
            </w:tcBorders>
          </w:tcPr>
          <w:p w:rsidR="007B63C2" w:rsidRDefault="007B63C2">
            <w:pPr>
              <w:pStyle w:val="ConsPlusNormal"/>
              <w:jc w:val="both"/>
            </w:pPr>
            <w:r>
              <w:t xml:space="preserve">(в ред. </w:t>
            </w:r>
            <w:hyperlink r:id="rId655" w:history="1">
              <w:r>
                <w:rPr>
                  <w:color w:val="0000FF"/>
                </w:rPr>
                <w:t>постановления</w:t>
              </w:r>
            </w:hyperlink>
            <w:r>
              <w:t xml:space="preserve"> Правительства Новосибирской области от 25.09.2018 N 397-п)</w:t>
            </w:r>
          </w:p>
        </w:tc>
      </w:tr>
      <w:tr w:rsidR="007B63C2">
        <w:tc>
          <w:tcPr>
            <w:tcW w:w="2438" w:type="dxa"/>
            <w:tcBorders>
              <w:bottom w:val="nil"/>
            </w:tcBorders>
          </w:tcPr>
          <w:p w:rsidR="007B63C2" w:rsidRDefault="007B63C2">
            <w:pPr>
              <w:pStyle w:val="ConsPlusNormal"/>
            </w:pPr>
            <w:r>
              <w:t xml:space="preserve">Государственный заказчик </w:t>
            </w:r>
            <w:r>
              <w:lastRenderedPageBreak/>
              <w:t>(государственный заказчик-координатор) подпрограммы</w:t>
            </w:r>
          </w:p>
        </w:tc>
        <w:tc>
          <w:tcPr>
            <w:tcW w:w="6633" w:type="dxa"/>
            <w:tcBorders>
              <w:bottom w:val="nil"/>
            </w:tcBorders>
          </w:tcPr>
          <w:p w:rsidR="007B63C2" w:rsidRDefault="007B63C2">
            <w:pPr>
              <w:pStyle w:val="ConsPlusNormal"/>
              <w:jc w:val="both"/>
            </w:pPr>
            <w:r>
              <w:lastRenderedPageBreak/>
              <w:t>Министерство труда и социального развития Новосибирской области (далее - Минтруда и соцразвития НСО)</w:t>
            </w:r>
          </w:p>
        </w:tc>
      </w:tr>
      <w:tr w:rsidR="007B63C2">
        <w:tc>
          <w:tcPr>
            <w:tcW w:w="9071" w:type="dxa"/>
            <w:gridSpan w:val="2"/>
            <w:tcBorders>
              <w:top w:val="nil"/>
            </w:tcBorders>
          </w:tcPr>
          <w:p w:rsidR="007B63C2" w:rsidRDefault="007B63C2">
            <w:pPr>
              <w:pStyle w:val="ConsPlusNormal"/>
              <w:jc w:val="both"/>
            </w:pPr>
            <w:r>
              <w:lastRenderedPageBreak/>
              <w:t xml:space="preserve">(в ред. </w:t>
            </w:r>
            <w:hyperlink r:id="rId656" w:history="1">
              <w:r>
                <w:rPr>
                  <w:color w:val="0000FF"/>
                </w:rPr>
                <w:t>постановления</w:t>
              </w:r>
            </w:hyperlink>
            <w:r>
              <w:t xml:space="preserve"> Правительства Новосибирской области от 25.09.2018 N 397-п)</w:t>
            </w:r>
          </w:p>
        </w:tc>
      </w:tr>
      <w:tr w:rsidR="007B63C2">
        <w:tc>
          <w:tcPr>
            <w:tcW w:w="2438" w:type="dxa"/>
            <w:tcBorders>
              <w:bottom w:val="nil"/>
            </w:tcBorders>
          </w:tcPr>
          <w:p w:rsidR="007B63C2" w:rsidRDefault="007B63C2">
            <w:pPr>
              <w:pStyle w:val="ConsPlusNormal"/>
            </w:pPr>
            <w:r>
              <w:t>Руководитель подпрограммы</w:t>
            </w:r>
          </w:p>
        </w:tc>
        <w:tc>
          <w:tcPr>
            <w:tcW w:w="6633" w:type="dxa"/>
            <w:tcBorders>
              <w:bottom w:val="nil"/>
            </w:tcBorders>
          </w:tcPr>
          <w:p w:rsidR="007B63C2" w:rsidRDefault="007B63C2">
            <w:pPr>
              <w:pStyle w:val="ConsPlusNormal"/>
              <w:jc w:val="both"/>
            </w:pPr>
            <w:r>
              <w:t>Заместитель министра труда и социального развития Новосибирской области Шмидт И.В.</w:t>
            </w:r>
          </w:p>
        </w:tc>
      </w:tr>
      <w:tr w:rsidR="007B63C2">
        <w:tc>
          <w:tcPr>
            <w:tcW w:w="9071" w:type="dxa"/>
            <w:gridSpan w:val="2"/>
            <w:tcBorders>
              <w:top w:val="nil"/>
            </w:tcBorders>
          </w:tcPr>
          <w:p w:rsidR="007B63C2" w:rsidRDefault="007B63C2">
            <w:pPr>
              <w:pStyle w:val="ConsPlusNormal"/>
              <w:jc w:val="both"/>
            </w:pPr>
            <w:r>
              <w:t xml:space="preserve">(в ред. </w:t>
            </w:r>
            <w:hyperlink r:id="rId657" w:history="1">
              <w:r>
                <w:rPr>
                  <w:color w:val="0000FF"/>
                </w:rPr>
                <w:t>постановления</w:t>
              </w:r>
            </w:hyperlink>
            <w:r>
              <w:t xml:space="preserve"> Правительства Новосибирской области от 27.02.2018 N 71-п)</w:t>
            </w:r>
          </w:p>
        </w:tc>
      </w:tr>
      <w:tr w:rsidR="007B63C2">
        <w:tblPrEx>
          <w:tblBorders>
            <w:insideH w:val="single" w:sz="4" w:space="0" w:color="auto"/>
          </w:tblBorders>
        </w:tblPrEx>
        <w:tc>
          <w:tcPr>
            <w:tcW w:w="2438" w:type="dxa"/>
          </w:tcPr>
          <w:p w:rsidR="007B63C2" w:rsidRDefault="007B63C2">
            <w:pPr>
              <w:pStyle w:val="ConsPlusNormal"/>
            </w:pPr>
            <w:r>
              <w:t>Цель</w:t>
            </w:r>
          </w:p>
        </w:tc>
        <w:tc>
          <w:tcPr>
            <w:tcW w:w="6633" w:type="dxa"/>
          </w:tcPr>
          <w:p w:rsidR="007B63C2" w:rsidRDefault="007B63C2">
            <w:pPr>
              <w:pStyle w:val="ConsPlusNormal"/>
              <w:jc w:val="both"/>
            </w:pPr>
            <w:r>
              <w:t>Улучшение условий и охраны труда, направленных на сохранение жизни и здоровья работников в процессе трудовой деятельности</w:t>
            </w:r>
          </w:p>
        </w:tc>
      </w:tr>
      <w:tr w:rsidR="007B63C2">
        <w:tc>
          <w:tcPr>
            <w:tcW w:w="2438" w:type="dxa"/>
            <w:tcBorders>
              <w:bottom w:val="nil"/>
            </w:tcBorders>
          </w:tcPr>
          <w:p w:rsidR="007B63C2" w:rsidRDefault="007B63C2">
            <w:pPr>
              <w:pStyle w:val="ConsPlusNormal"/>
            </w:pPr>
            <w:r>
              <w:t>Задачи подпрограммы</w:t>
            </w:r>
          </w:p>
        </w:tc>
        <w:tc>
          <w:tcPr>
            <w:tcW w:w="6633" w:type="dxa"/>
            <w:tcBorders>
              <w:bottom w:val="nil"/>
            </w:tcBorders>
          </w:tcPr>
          <w:p w:rsidR="007B63C2" w:rsidRDefault="007B63C2">
            <w:pPr>
              <w:pStyle w:val="ConsPlusNormal"/>
              <w:jc w:val="both"/>
            </w:pPr>
            <w:r>
              <w:t>1. Совершенствование государственного управления охраной труда и повышение эффективности обеспечения соблюдения трудового законодательства.</w:t>
            </w:r>
          </w:p>
          <w:p w:rsidR="007B63C2" w:rsidRDefault="007B63C2">
            <w:pPr>
              <w:pStyle w:val="ConsPlusNormal"/>
              <w:jc w:val="both"/>
            </w:pPr>
            <w:r>
              <w:t>2. Организация внедрения механизма специальной оценки условий труда.</w:t>
            </w:r>
          </w:p>
          <w:p w:rsidR="007B63C2" w:rsidRDefault="007B63C2">
            <w:pPr>
              <w:pStyle w:val="ConsPlusNormal"/>
              <w:jc w:val="both"/>
            </w:pPr>
            <w:r>
              <w:t>3. Информационное обеспечение вопросов охраны труда, совершенствование системы обучения по охране труда</w:t>
            </w:r>
          </w:p>
        </w:tc>
      </w:tr>
      <w:tr w:rsidR="007B63C2">
        <w:tc>
          <w:tcPr>
            <w:tcW w:w="9071" w:type="dxa"/>
            <w:gridSpan w:val="2"/>
            <w:tcBorders>
              <w:top w:val="nil"/>
            </w:tcBorders>
          </w:tcPr>
          <w:p w:rsidR="007B63C2" w:rsidRDefault="007B63C2">
            <w:pPr>
              <w:pStyle w:val="ConsPlusNormal"/>
              <w:jc w:val="both"/>
            </w:pPr>
            <w:r>
              <w:t xml:space="preserve">(в ред. </w:t>
            </w:r>
            <w:hyperlink r:id="rId658" w:history="1">
              <w:r>
                <w:rPr>
                  <w:color w:val="0000FF"/>
                </w:rPr>
                <w:t>постановления</w:t>
              </w:r>
            </w:hyperlink>
            <w:r>
              <w:t xml:space="preserve"> Правительства Новосибирской области от 25.09.2018 N 397-п)</w:t>
            </w:r>
          </w:p>
        </w:tc>
      </w:tr>
      <w:tr w:rsidR="007B63C2">
        <w:tc>
          <w:tcPr>
            <w:tcW w:w="2438" w:type="dxa"/>
            <w:tcBorders>
              <w:bottom w:val="nil"/>
            </w:tcBorders>
          </w:tcPr>
          <w:p w:rsidR="007B63C2" w:rsidRDefault="007B63C2">
            <w:pPr>
              <w:pStyle w:val="ConsPlusNormal"/>
            </w:pPr>
            <w:r>
              <w:t>Целевые индикаторы (показатели) подпрограммы</w:t>
            </w:r>
          </w:p>
        </w:tc>
        <w:tc>
          <w:tcPr>
            <w:tcW w:w="6633" w:type="dxa"/>
            <w:tcBorders>
              <w:bottom w:val="nil"/>
            </w:tcBorders>
          </w:tcPr>
          <w:p w:rsidR="007B63C2" w:rsidRDefault="007B63C2">
            <w:pPr>
              <w:pStyle w:val="ConsPlusNormal"/>
              <w:jc w:val="both"/>
            </w:pPr>
            <w:r>
              <w:t>1. Численность пострадавших в результате несчастных случаев на производстве со смертельным исходом.</w:t>
            </w:r>
          </w:p>
          <w:p w:rsidR="007B63C2" w:rsidRDefault="007B63C2">
            <w:pPr>
              <w:pStyle w:val="ConsPlusNormal"/>
              <w:jc w:val="both"/>
            </w:pPr>
            <w:r>
              <w:t>2. Численность пострадавших в результате несчастных случаев на производстве с утратой трудоспособности на 1 рабочий день и более.</w:t>
            </w:r>
          </w:p>
          <w:p w:rsidR="007B63C2" w:rsidRDefault="007B63C2">
            <w:pPr>
              <w:pStyle w:val="ConsPlusNormal"/>
              <w:jc w:val="both"/>
            </w:pPr>
            <w:r>
              <w:t>3. Количество дней временной нетрудоспособности в связи с несчастным случаем на производстве в расчете на 1 пострадавшего.</w:t>
            </w:r>
          </w:p>
          <w:p w:rsidR="007B63C2" w:rsidRDefault="007B63C2">
            <w:pPr>
              <w:pStyle w:val="ConsPlusNormal"/>
              <w:jc w:val="both"/>
            </w:pPr>
            <w:r>
              <w:t xml:space="preserve">4. Количество рабочих мест, на которых проведена специальная оценка условий труда </w:t>
            </w:r>
            <w:hyperlink w:anchor="P5540" w:history="1">
              <w:r>
                <w:rPr>
                  <w:color w:val="0000FF"/>
                </w:rPr>
                <w:t>&lt;*&gt;</w:t>
              </w:r>
            </w:hyperlink>
            <w:r>
              <w:t>.</w:t>
            </w:r>
          </w:p>
          <w:p w:rsidR="007B63C2" w:rsidRDefault="007B63C2">
            <w:pPr>
              <w:pStyle w:val="ConsPlusNormal"/>
              <w:jc w:val="both"/>
            </w:pPr>
            <w:r>
              <w:t xml:space="preserve">5. Удельный вес рабочих мест, на которых проведена специальная оценка условий труда, в общем количестве рабочих мест </w:t>
            </w:r>
            <w:hyperlink w:anchor="P5540" w:history="1">
              <w:r>
                <w:rPr>
                  <w:color w:val="0000FF"/>
                </w:rPr>
                <w:t>&lt;*&gt;</w:t>
              </w:r>
            </w:hyperlink>
            <w:r>
              <w:t>.</w:t>
            </w:r>
          </w:p>
          <w:p w:rsidR="007B63C2" w:rsidRDefault="007B63C2">
            <w:pPr>
              <w:pStyle w:val="ConsPlusNormal"/>
              <w:jc w:val="both"/>
            </w:pPr>
            <w:r>
              <w:t>6. Численность работников, занятых во вредных и (или) опасных условиях труда.</w:t>
            </w:r>
          </w:p>
          <w:p w:rsidR="007B63C2" w:rsidRDefault="007B63C2">
            <w:pPr>
              <w:pStyle w:val="ConsPlusNormal"/>
              <w:jc w:val="both"/>
            </w:pPr>
            <w:r>
              <w:t>7. Удельный вес работников, занятых во вредных и (или) опасных условиях труда, от общей численности работников.</w:t>
            </w:r>
          </w:p>
          <w:p w:rsidR="007B63C2" w:rsidRDefault="007B63C2">
            <w:pPr>
              <w:pStyle w:val="ConsPlusNormal"/>
              <w:jc w:val="both"/>
            </w:pPr>
            <w:r>
              <w:t>8. Количество рабочих мест, на которых улучшены условия труда по результатам специальной оценки условий труда.</w:t>
            </w:r>
          </w:p>
          <w:p w:rsidR="007B63C2" w:rsidRDefault="007B63C2">
            <w:pPr>
              <w:pStyle w:val="ConsPlusNormal"/>
              <w:jc w:val="both"/>
            </w:pPr>
            <w:r>
              <w:t xml:space="preserve">9. Утратил силу. - </w:t>
            </w:r>
            <w:hyperlink r:id="rId659" w:history="1">
              <w:r>
                <w:rPr>
                  <w:color w:val="0000FF"/>
                </w:rPr>
                <w:t>Постановление</w:t>
              </w:r>
            </w:hyperlink>
            <w:r>
              <w:t xml:space="preserve"> Правительства Новосибирской области от 27.02.2018 N 71-п.</w:t>
            </w:r>
          </w:p>
          <w:p w:rsidR="007B63C2" w:rsidRDefault="007B63C2">
            <w:pPr>
              <w:pStyle w:val="ConsPlusNormal"/>
              <w:jc w:val="both"/>
            </w:pPr>
            <w:r>
              <w:t>10. Количество руководителей и специалистов, прошедших обучение по охране труда.</w:t>
            </w:r>
          </w:p>
          <w:p w:rsidR="007B63C2" w:rsidRDefault="007B63C2">
            <w:pPr>
              <w:pStyle w:val="ConsPlusNormal"/>
              <w:jc w:val="both"/>
            </w:pPr>
            <w:r>
              <w:t>11. Численность лиц с установленным в текущем году профессиональным заболеванием</w:t>
            </w:r>
          </w:p>
        </w:tc>
      </w:tr>
      <w:tr w:rsidR="007B63C2">
        <w:tc>
          <w:tcPr>
            <w:tcW w:w="9071" w:type="dxa"/>
            <w:gridSpan w:val="2"/>
            <w:tcBorders>
              <w:top w:val="nil"/>
            </w:tcBorders>
          </w:tcPr>
          <w:p w:rsidR="007B63C2" w:rsidRDefault="007B63C2">
            <w:pPr>
              <w:pStyle w:val="ConsPlusNormal"/>
              <w:jc w:val="both"/>
            </w:pPr>
            <w:r>
              <w:t xml:space="preserve">(в ред. </w:t>
            </w:r>
            <w:hyperlink r:id="rId660" w:history="1">
              <w:r>
                <w:rPr>
                  <w:color w:val="0000FF"/>
                </w:rPr>
                <w:t>постановления</w:t>
              </w:r>
            </w:hyperlink>
            <w:r>
              <w:t xml:space="preserve"> Правительства Новосибирской области от 27.02.2018 N 71-п)</w:t>
            </w:r>
          </w:p>
        </w:tc>
      </w:tr>
      <w:tr w:rsidR="007B63C2">
        <w:tc>
          <w:tcPr>
            <w:tcW w:w="2438" w:type="dxa"/>
            <w:tcBorders>
              <w:bottom w:val="nil"/>
            </w:tcBorders>
          </w:tcPr>
          <w:p w:rsidR="007B63C2" w:rsidRDefault="007B63C2">
            <w:pPr>
              <w:pStyle w:val="ConsPlusNormal"/>
            </w:pPr>
            <w:r>
              <w:t>Сроки (этапы) реализации подпрограммы</w:t>
            </w:r>
          </w:p>
        </w:tc>
        <w:tc>
          <w:tcPr>
            <w:tcW w:w="6633" w:type="dxa"/>
            <w:tcBorders>
              <w:bottom w:val="nil"/>
            </w:tcBorders>
          </w:tcPr>
          <w:p w:rsidR="007B63C2" w:rsidRDefault="007B63C2">
            <w:pPr>
              <w:pStyle w:val="ConsPlusNormal"/>
              <w:jc w:val="both"/>
            </w:pPr>
            <w:r>
              <w:t>2014 - 2025 годы, этапы реализации подпрограммы не выделяются</w:t>
            </w:r>
          </w:p>
        </w:tc>
      </w:tr>
      <w:tr w:rsidR="007B63C2">
        <w:tc>
          <w:tcPr>
            <w:tcW w:w="9071" w:type="dxa"/>
            <w:gridSpan w:val="2"/>
            <w:tcBorders>
              <w:top w:val="nil"/>
            </w:tcBorders>
          </w:tcPr>
          <w:p w:rsidR="007B63C2" w:rsidRDefault="007B63C2">
            <w:pPr>
              <w:pStyle w:val="ConsPlusNormal"/>
              <w:jc w:val="both"/>
            </w:pPr>
            <w:r>
              <w:t xml:space="preserve">(в ред. постановлений Правительства Новосибирской области от 07.02.2019 </w:t>
            </w:r>
            <w:hyperlink r:id="rId661" w:history="1">
              <w:r>
                <w:rPr>
                  <w:color w:val="0000FF"/>
                </w:rPr>
                <w:t>N 29-п</w:t>
              </w:r>
            </w:hyperlink>
            <w:r>
              <w:t xml:space="preserve">, от </w:t>
            </w:r>
            <w:r>
              <w:lastRenderedPageBreak/>
              <w:t xml:space="preserve">14.01.2020 </w:t>
            </w:r>
            <w:hyperlink r:id="rId662" w:history="1">
              <w:r>
                <w:rPr>
                  <w:color w:val="0000FF"/>
                </w:rPr>
                <w:t>N 1-п</w:t>
              </w:r>
            </w:hyperlink>
            <w:r>
              <w:t>)</w:t>
            </w:r>
          </w:p>
        </w:tc>
      </w:tr>
      <w:tr w:rsidR="007B63C2">
        <w:tc>
          <w:tcPr>
            <w:tcW w:w="2438" w:type="dxa"/>
            <w:tcBorders>
              <w:bottom w:val="nil"/>
            </w:tcBorders>
          </w:tcPr>
          <w:p w:rsidR="007B63C2" w:rsidRDefault="007B63C2">
            <w:pPr>
              <w:pStyle w:val="ConsPlusNormal"/>
            </w:pPr>
            <w:r>
              <w:lastRenderedPageBreak/>
              <w:t>Объемы бюджетных ассигнований</w:t>
            </w:r>
          </w:p>
        </w:tc>
        <w:tc>
          <w:tcPr>
            <w:tcW w:w="6633" w:type="dxa"/>
            <w:tcBorders>
              <w:bottom w:val="nil"/>
            </w:tcBorders>
          </w:tcPr>
          <w:p w:rsidR="007B63C2" w:rsidRDefault="007B63C2">
            <w:pPr>
              <w:pStyle w:val="ConsPlusNormal"/>
              <w:jc w:val="both"/>
            </w:pPr>
            <w:r>
              <w:t xml:space="preserve">Общий объем бюджетных ассигнований составляет 49459,3 тыс. рублей на весь срок ее реализации, в том числе по годам </w:t>
            </w:r>
            <w:hyperlink w:anchor="P5542" w:history="1">
              <w:r>
                <w:rPr>
                  <w:color w:val="0000FF"/>
                </w:rPr>
                <w:t>&lt;**&gt;</w:t>
              </w:r>
            </w:hyperlink>
            <w:r>
              <w:t>:</w:t>
            </w:r>
          </w:p>
          <w:p w:rsidR="007B63C2" w:rsidRDefault="007B63C2">
            <w:pPr>
              <w:pStyle w:val="ConsPlusNormal"/>
              <w:jc w:val="both"/>
            </w:pPr>
            <w:r>
              <w:t>2014 год - 92,8 тыс. рублей;</w:t>
            </w:r>
          </w:p>
          <w:p w:rsidR="007B63C2" w:rsidRDefault="007B63C2">
            <w:pPr>
              <w:pStyle w:val="ConsPlusNormal"/>
              <w:jc w:val="both"/>
            </w:pPr>
            <w:r>
              <w:t>2015 год - 2308,0 тыс. рублей;</w:t>
            </w:r>
          </w:p>
          <w:p w:rsidR="007B63C2" w:rsidRDefault="007B63C2">
            <w:pPr>
              <w:pStyle w:val="ConsPlusNormal"/>
              <w:jc w:val="both"/>
            </w:pPr>
            <w:r>
              <w:t>2016 год - 3189,0 тыс. рублей;</w:t>
            </w:r>
          </w:p>
          <w:p w:rsidR="007B63C2" w:rsidRDefault="007B63C2">
            <w:pPr>
              <w:pStyle w:val="ConsPlusNormal"/>
              <w:jc w:val="both"/>
            </w:pPr>
            <w:r>
              <w:t>2017 год - 9225,0 тыс. рублей;</w:t>
            </w:r>
          </w:p>
          <w:p w:rsidR="007B63C2" w:rsidRDefault="007B63C2">
            <w:pPr>
              <w:pStyle w:val="ConsPlusNormal"/>
              <w:jc w:val="both"/>
            </w:pPr>
            <w:r>
              <w:t>2018 год - 10000,0 тыс. рублей;</w:t>
            </w:r>
          </w:p>
          <w:p w:rsidR="007B63C2" w:rsidRDefault="007B63C2">
            <w:pPr>
              <w:pStyle w:val="ConsPlusNormal"/>
              <w:jc w:val="both"/>
            </w:pPr>
            <w:r>
              <w:t>2019 год - 7900,0 тыс. рублей;</w:t>
            </w:r>
          </w:p>
          <w:p w:rsidR="007B63C2" w:rsidRDefault="007B63C2">
            <w:pPr>
              <w:pStyle w:val="ConsPlusNormal"/>
              <w:jc w:val="both"/>
            </w:pPr>
            <w:r>
              <w:t>2020 год - 9200,0 тыс. рублей;</w:t>
            </w:r>
          </w:p>
          <w:p w:rsidR="007B63C2" w:rsidRDefault="007B63C2">
            <w:pPr>
              <w:pStyle w:val="ConsPlusNormal"/>
              <w:jc w:val="both"/>
            </w:pPr>
            <w:r>
              <w:t>2021 год - 1744,5 тыс. рублей;</w:t>
            </w:r>
          </w:p>
          <w:p w:rsidR="007B63C2" w:rsidRDefault="007B63C2">
            <w:pPr>
              <w:pStyle w:val="ConsPlusNormal"/>
              <w:jc w:val="both"/>
            </w:pPr>
            <w:r>
              <w:t>2022 год - 1600,0 тыс. рублей;</w:t>
            </w:r>
          </w:p>
          <w:p w:rsidR="007B63C2" w:rsidRDefault="007B63C2">
            <w:pPr>
              <w:pStyle w:val="ConsPlusNormal"/>
              <w:jc w:val="both"/>
            </w:pPr>
            <w:r>
              <w:t>2023 год - 1900,0 тыс. рублей;</w:t>
            </w:r>
          </w:p>
          <w:p w:rsidR="007B63C2" w:rsidRDefault="007B63C2">
            <w:pPr>
              <w:pStyle w:val="ConsPlusNormal"/>
              <w:jc w:val="both"/>
            </w:pPr>
            <w:r>
              <w:t>2024 год - 1150,0 тыс. рублей;</w:t>
            </w:r>
          </w:p>
          <w:p w:rsidR="007B63C2" w:rsidRDefault="007B63C2">
            <w:pPr>
              <w:pStyle w:val="ConsPlusNormal"/>
              <w:jc w:val="both"/>
            </w:pPr>
            <w:r>
              <w:t>2025 год - 1150,0 тыс. рублей;</w:t>
            </w:r>
          </w:p>
          <w:p w:rsidR="007B63C2" w:rsidRDefault="007B63C2">
            <w:pPr>
              <w:pStyle w:val="ConsPlusNormal"/>
              <w:jc w:val="both"/>
            </w:pPr>
            <w:r>
              <w:t>в том числе за счет средств:</w:t>
            </w:r>
          </w:p>
          <w:p w:rsidR="007B63C2" w:rsidRDefault="007B63C2">
            <w:pPr>
              <w:pStyle w:val="ConsPlusNormal"/>
              <w:jc w:val="both"/>
            </w:pPr>
            <w:r>
              <w:t>областного бюджета Новосибирской области - 967,3 тыс. рублей:</w:t>
            </w:r>
          </w:p>
          <w:p w:rsidR="007B63C2" w:rsidRDefault="007B63C2">
            <w:pPr>
              <w:pStyle w:val="ConsPlusNormal"/>
              <w:jc w:val="both"/>
            </w:pPr>
            <w:r>
              <w:t>2014 год - 92,8 тыс. рублей;</w:t>
            </w:r>
          </w:p>
          <w:p w:rsidR="007B63C2" w:rsidRDefault="007B63C2">
            <w:pPr>
              <w:pStyle w:val="ConsPlusNormal"/>
              <w:jc w:val="both"/>
            </w:pPr>
            <w:r>
              <w:t>2015 год - 0,0 тыс. рублей;</w:t>
            </w:r>
          </w:p>
          <w:p w:rsidR="007B63C2" w:rsidRDefault="007B63C2">
            <w:pPr>
              <w:pStyle w:val="ConsPlusNormal"/>
              <w:jc w:val="both"/>
            </w:pPr>
            <w:r>
              <w:t>2016 год - 0,0 тыс. рублей;</w:t>
            </w:r>
          </w:p>
          <w:p w:rsidR="007B63C2" w:rsidRDefault="007B63C2">
            <w:pPr>
              <w:pStyle w:val="ConsPlusNormal"/>
              <w:jc w:val="both"/>
            </w:pPr>
            <w:r>
              <w:t>2017 год - 0,0 тыс. рублей;</w:t>
            </w:r>
          </w:p>
          <w:p w:rsidR="007B63C2" w:rsidRDefault="007B63C2">
            <w:pPr>
              <w:pStyle w:val="ConsPlusNormal"/>
              <w:jc w:val="both"/>
            </w:pPr>
            <w:r>
              <w:t>2018 год - 0,0 тыс. рублей;</w:t>
            </w:r>
          </w:p>
          <w:p w:rsidR="007B63C2" w:rsidRDefault="007B63C2">
            <w:pPr>
              <w:pStyle w:val="ConsPlusNormal"/>
              <w:jc w:val="both"/>
            </w:pPr>
            <w:r>
              <w:t>2019 год - 200,0 тыс. рублей;</w:t>
            </w:r>
          </w:p>
          <w:p w:rsidR="007B63C2" w:rsidRDefault="007B63C2">
            <w:pPr>
              <w:pStyle w:val="ConsPlusNormal"/>
              <w:jc w:val="both"/>
            </w:pPr>
            <w:r>
              <w:t>2020 год - 200,0 тыс. рублей;</w:t>
            </w:r>
          </w:p>
          <w:p w:rsidR="007B63C2" w:rsidRDefault="007B63C2">
            <w:pPr>
              <w:pStyle w:val="ConsPlusNormal"/>
              <w:jc w:val="both"/>
            </w:pPr>
            <w:r>
              <w:t>2021 год - 74,5 тыс. рублей;</w:t>
            </w:r>
          </w:p>
          <w:p w:rsidR="007B63C2" w:rsidRDefault="007B63C2">
            <w:pPr>
              <w:pStyle w:val="ConsPlusNormal"/>
              <w:jc w:val="both"/>
            </w:pPr>
            <w:r>
              <w:t>2022 год - 00,0 тыс. рублей;</w:t>
            </w:r>
          </w:p>
          <w:p w:rsidR="007B63C2" w:rsidRDefault="007B63C2">
            <w:pPr>
              <w:pStyle w:val="ConsPlusNormal"/>
              <w:jc w:val="both"/>
            </w:pPr>
            <w:r>
              <w:t>2023 год - 00,0 тыс. рублей;</w:t>
            </w:r>
          </w:p>
          <w:p w:rsidR="007B63C2" w:rsidRDefault="007B63C2">
            <w:pPr>
              <w:pStyle w:val="ConsPlusNormal"/>
              <w:jc w:val="both"/>
            </w:pPr>
            <w:r>
              <w:t>2024 год - 200,0 тыс. рублей;</w:t>
            </w:r>
          </w:p>
          <w:p w:rsidR="007B63C2" w:rsidRDefault="007B63C2">
            <w:pPr>
              <w:pStyle w:val="ConsPlusNormal"/>
              <w:jc w:val="both"/>
            </w:pPr>
            <w:r>
              <w:t>2025 год - 200,0 тыс. рублей;</w:t>
            </w:r>
          </w:p>
          <w:p w:rsidR="007B63C2" w:rsidRDefault="007B63C2">
            <w:pPr>
              <w:pStyle w:val="ConsPlusNormal"/>
              <w:jc w:val="both"/>
            </w:pPr>
            <w:r>
              <w:t>бюджетов муниципальных образований Новосибирской области - 48492,0 тыс. рублей:</w:t>
            </w:r>
          </w:p>
          <w:p w:rsidR="007B63C2" w:rsidRDefault="007B63C2">
            <w:pPr>
              <w:pStyle w:val="ConsPlusNormal"/>
              <w:jc w:val="both"/>
            </w:pPr>
            <w:r>
              <w:t>2014 год - 0,0 тыс. рублей;</w:t>
            </w:r>
          </w:p>
          <w:p w:rsidR="007B63C2" w:rsidRDefault="007B63C2">
            <w:pPr>
              <w:pStyle w:val="ConsPlusNormal"/>
              <w:jc w:val="both"/>
            </w:pPr>
            <w:r>
              <w:t>2015 год - 2308,0 тыс. рублей;</w:t>
            </w:r>
          </w:p>
          <w:p w:rsidR="007B63C2" w:rsidRDefault="007B63C2">
            <w:pPr>
              <w:pStyle w:val="ConsPlusNormal"/>
              <w:jc w:val="both"/>
            </w:pPr>
            <w:r>
              <w:t>2016 год - 3189,0 тыс. рублей;</w:t>
            </w:r>
          </w:p>
          <w:p w:rsidR="007B63C2" w:rsidRDefault="007B63C2">
            <w:pPr>
              <w:pStyle w:val="ConsPlusNormal"/>
              <w:jc w:val="both"/>
            </w:pPr>
            <w:r>
              <w:t>2017 год - 9225,0 тыс. рублей;</w:t>
            </w:r>
          </w:p>
          <w:p w:rsidR="007B63C2" w:rsidRDefault="007B63C2">
            <w:pPr>
              <w:pStyle w:val="ConsPlusNormal"/>
              <w:jc w:val="both"/>
            </w:pPr>
            <w:r>
              <w:t>2018 год - 10000,0 тыс. рублей;</w:t>
            </w:r>
          </w:p>
          <w:p w:rsidR="007B63C2" w:rsidRDefault="007B63C2">
            <w:pPr>
              <w:pStyle w:val="ConsPlusNormal"/>
              <w:jc w:val="both"/>
            </w:pPr>
            <w:r>
              <w:t>2019 год - 7700,0 тыс. рублей;</w:t>
            </w:r>
          </w:p>
          <w:p w:rsidR="007B63C2" w:rsidRDefault="007B63C2">
            <w:pPr>
              <w:pStyle w:val="ConsPlusNormal"/>
              <w:jc w:val="both"/>
            </w:pPr>
            <w:r>
              <w:t>2020 год - 9000,0 тыс. рублей;</w:t>
            </w:r>
          </w:p>
          <w:p w:rsidR="007B63C2" w:rsidRDefault="007B63C2">
            <w:pPr>
              <w:pStyle w:val="ConsPlusNormal"/>
              <w:jc w:val="both"/>
            </w:pPr>
            <w:r>
              <w:t>2021 год - 1670,0 тыс. рублей;</w:t>
            </w:r>
          </w:p>
          <w:p w:rsidR="007B63C2" w:rsidRDefault="007B63C2">
            <w:pPr>
              <w:pStyle w:val="ConsPlusNormal"/>
              <w:jc w:val="both"/>
            </w:pPr>
            <w:r>
              <w:t>2022 год - 1600,0 тыс. рублей;</w:t>
            </w:r>
          </w:p>
          <w:p w:rsidR="007B63C2" w:rsidRDefault="007B63C2">
            <w:pPr>
              <w:pStyle w:val="ConsPlusNormal"/>
              <w:jc w:val="both"/>
            </w:pPr>
            <w:r>
              <w:t>2023 год - 1900,0 тыс. рублей;</w:t>
            </w:r>
          </w:p>
          <w:p w:rsidR="007B63C2" w:rsidRDefault="007B63C2">
            <w:pPr>
              <w:pStyle w:val="ConsPlusNormal"/>
              <w:jc w:val="both"/>
            </w:pPr>
            <w:r>
              <w:t>2024 год - 950,0 тыс. рублей;</w:t>
            </w:r>
          </w:p>
          <w:p w:rsidR="007B63C2" w:rsidRDefault="007B63C2">
            <w:pPr>
              <w:pStyle w:val="ConsPlusNormal"/>
              <w:jc w:val="both"/>
            </w:pPr>
            <w:r>
              <w:t>2025 год - 950,0 тыс. рублей</w:t>
            </w:r>
          </w:p>
        </w:tc>
      </w:tr>
      <w:tr w:rsidR="007B63C2">
        <w:tc>
          <w:tcPr>
            <w:tcW w:w="9071" w:type="dxa"/>
            <w:gridSpan w:val="2"/>
            <w:tcBorders>
              <w:top w:val="nil"/>
            </w:tcBorders>
          </w:tcPr>
          <w:p w:rsidR="007B63C2" w:rsidRDefault="007B63C2">
            <w:pPr>
              <w:pStyle w:val="ConsPlusNormal"/>
              <w:jc w:val="both"/>
            </w:pPr>
            <w:r>
              <w:t xml:space="preserve">(в ред. </w:t>
            </w:r>
            <w:hyperlink r:id="rId663" w:history="1">
              <w:r>
                <w:rPr>
                  <w:color w:val="0000FF"/>
                </w:rPr>
                <w:t>постановления</w:t>
              </w:r>
            </w:hyperlink>
            <w:r>
              <w:t xml:space="preserve"> Правительства Новосибирской области от 30.03.2021 N 105-п)</w:t>
            </w:r>
          </w:p>
        </w:tc>
      </w:tr>
      <w:tr w:rsidR="007B63C2">
        <w:tc>
          <w:tcPr>
            <w:tcW w:w="2438" w:type="dxa"/>
            <w:tcBorders>
              <w:bottom w:val="nil"/>
            </w:tcBorders>
          </w:tcPr>
          <w:p w:rsidR="007B63C2" w:rsidRDefault="007B63C2">
            <w:pPr>
              <w:pStyle w:val="ConsPlusNormal"/>
            </w:pPr>
            <w:r>
              <w:t>Прогнозная оценка расходов государственных внебюджетных фондов и юридических лиц</w:t>
            </w:r>
          </w:p>
        </w:tc>
        <w:tc>
          <w:tcPr>
            <w:tcW w:w="6633" w:type="dxa"/>
            <w:tcBorders>
              <w:bottom w:val="nil"/>
            </w:tcBorders>
          </w:tcPr>
          <w:p w:rsidR="007B63C2" w:rsidRDefault="007B63C2">
            <w:pPr>
              <w:pStyle w:val="ConsPlusNormal"/>
              <w:jc w:val="both"/>
            </w:pPr>
            <w:r>
              <w:t xml:space="preserve">Общий объем финансирования из внебюджетных источников - 3184599,0 тыс. рублей </w:t>
            </w:r>
            <w:hyperlink w:anchor="P5544" w:history="1">
              <w:r>
                <w:rPr>
                  <w:color w:val="0000FF"/>
                </w:rPr>
                <w:t>&lt;***&gt;</w:t>
              </w:r>
            </w:hyperlink>
            <w:r>
              <w:t xml:space="preserve"> на весь срок ее реализации, в том числе по годам:</w:t>
            </w:r>
          </w:p>
          <w:p w:rsidR="007B63C2" w:rsidRDefault="007B63C2">
            <w:pPr>
              <w:pStyle w:val="ConsPlusNormal"/>
              <w:jc w:val="both"/>
            </w:pPr>
            <w:r>
              <w:t>2014 год - 150000,0 тыс. рублей;</w:t>
            </w:r>
          </w:p>
          <w:p w:rsidR="007B63C2" w:rsidRDefault="007B63C2">
            <w:pPr>
              <w:pStyle w:val="ConsPlusNormal"/>
              <w:jc w:val="both"/>
            </w:pPr>
            <w:r>
              <w:t>2015 год - 162096,0 тыс. рублей;</w:t>
            </w:r>
          </w:p>
          <w:p w:rsidR="007B63C2" w:rsidRDefault="007B63C2">
            <w:pPr>
              <w:pStyle w:val="ConsPlusNormal"/>
              <w:jc w:val="both"/>
            </w:pPr>
            <w:r>
              <w:t>2016 год - 167610,5 тыс. рублей;</w:t>
            </w:r>
          </w:p>
          <w:p w:rsidR="007B63C2" w:rsidRDefault="007B63C2">
            <w:pPr>
              <w:pStyle w:val="ConsPlusNormal"/>
              <w:jc w:val="both"/>
            </w:pPr>
            <w:r>
              <w:t>2017 год - 207607,0 тыс. рублей;</w:t>
            </w:r>
          </w:p>
          <w:p w:rsidR="007B63C2" w:rsidRDefault="007B63C2">
            <w:pPr>
              <w:pStyle w:val="ConsPlusNormal"/>
              <w:jc w:val="both"/>
            </w:pPr>
            <w:r>
              <w:lastRenderedPageBreak/>
              <w:t>2018 год - 191060,0 тыс. рублей;</w:t>
            </w:r>
          </w:p>
          <w:p w:rsidR="007B63C2" w:rsidRDefault="007B63C2">
            <w:pPr>
              <w:pStyle w:val="ConsPlusNormal"/>
              <w:jc w:val="both"/>
            </w:pPr>
            <w:r>
              <w:t>2019 год - 301560,0 тыс. рублей;</w:t>
            </w:r>
          </w:p>
          <w:p w:rsidR="007B63C2" w:rsidRDefault="007B63C2">
            <w:pPr>
              <w:pStyle w:val="ConsPlusNormal"/>
              <w:jc w:val="both"/>
            </w:pPr>
            <w:r>
              <w:t>2020 год - 318015,5 тыс. рублей;</w:t>
            </w:r>
          </w:p>
          <w:p w:rsidR="007B63C2" w:rsidRDefault="007B63C2">
            <w:pPr>
              <w:pStyle w:val="ConsPlusNormal"/>
              <w:jc w:val="both"/>
            </w:pPr>
            <w:r>
              <w:t>2021 год - 316510,0 тыс. рублей;</w:t>
            </w:r>
          </w:p>
          <w:p w:rsidR="007B63C2" w:rsidRDefault="007B63C2">
            <w:pPr>
              <w:pStyle w:val="ConsPlusNormal"/>
              <w:jc w:val="both"/>
            </w:pPr>
            <w:r>
              <w:t>2022 год - 332560,0 тыс. рублей;</w:t>
            </w:r>
          </w:p>
          <w:p w:rsidR="007B63C2" w:rsidRDefault="007B63C2">
            <w:pPr>
              <w:pStyle w:val="ConsPlusNormal"/>
              <w:jc w:val="both"/>
            </w:pPr>
            <w:r>
              <w:t>2023 год - 345860,0 тыс. рублей;</w:t>
            </w:r>
          </w:p>
          <w:p w:rsidR="007B63C2" w:rsidRDefault="007B63C2">
            <w:pPr>
              <w:pStyle w:val="ConsPlusNormal"/>
              <w:jc w:val="both"/>
            </w:pPr>
            <w:r>
              <w:t>2024 год - 345860,0 тыс. рублей;</w:t>
            </w:r>
          </w:p>
          <w:p w:rsidR="007B63C2" w:rsidRDefault="007B63C2">
            <w:pPr>
              <w:pStyle w:val="ConsPlusNormal"/>
              <w:jc w:val="both"/>
            </w:pPr>
            <w:r>
              <w:t>2025 год - 345860,0 тыс. рублей;</w:t>
            </w:r>
          </w:p>
          <w:p w:rsidR="007B63C2" w:rsidRDefault="007B63C2">
            <w:pPr>
              <w:pStyle w:val="ConsPlusNormal"/>
              <w:jc w:val="both"/>
            </w:pPr>
            <w:r>
              <w:t>в том числе за счет средств:</w:t>
            </w:r>
          </w:p>
          <w:p w:rsidR="007B63C2" w:rsidRDefault="007B63C2">
            <w:pPr>
              <w:pStyle w:val="ConsPlusNormal"/>
              <w:jc w:val="both"/>
            </w:pPr>
            <w:r>
              <w:t>Фонда социального страхования Российской Федерации - 3183849,0 тыс. рублей,</w:t>
            </w:r>
          </w:p>
          <w:p w:rsidR="007B63C2" w:rsidRDefault="007B63C2">
            <w:pPr>
              <w:pStyle w:val="ConsPlusNormal"/>
              <w:jc w:val="both"/>
            </w:pPr>
            <w:r>
              <w:t>в том числе по годам:</w:t>
            </w:r>
          </w:p>
          <w:p w:rsidR="007B63C2" w:rsidRDefault="007B63C2">
            <w:pPr>
              <w:pStyle w:val="ConsPlusNormal"/>
              <w:jc w:val="both"/>
            </w:pPr>
            <w:r>
              <w:t>2014 год - 150000,0 тыс. рублей;</w:t>
            </w:r>
          </w:p>
          <w:p w:rsidR="007B63C2" w:rsidRDefault="007B63C2">
            <w:pPr>
              <w:pStyle w:val="ConsPlusNormal"/>
              <w:jc w:val="both"/>
            </w:pPr>
            <w:r>
              <w:t>2015 год - 162006,0 тыс. рублей;</w:t>
            </w:r>
          </w:p>
          <w:p w:rsidR="007B63C2" w:rsidRDefault="007B63C2">
            <w:pPr>
              <w:pStyle w:val="ConsPlusNormal"/>
              <w:jc w:val="both"/>
            </w:pPr>
            <w:r>
              <w:t>2016 год - 167520,5 тыс. рублей;</w:t>
            </w:r>
          </w:p>
          <w:p w:rsidR="007B63C2" w:rsidRDefault="007B63C2">
            <w:pPr>
              <w:pStyle w:val="ConsPlusNormal"/>
              <w:jc w:val="both"/>
            </w:pPr>
            <w:r>
              <w:t>2017 год - 207517,0 тыс. рублей;</w:t>
            </w:r>
          </w:p>
          <w:p w:rsidR="007B63C2" w:rsidRDefault="007B63C2">
            <w:pPr>
              <w:pStyle w:val="ConsPlusNormal"/>
              <w:jc w:val="both"/>
            </w:pPr>
            <w:r>
              <w:t>2018 год - 191000,0 тыс. рублей;</w:t>
            </w:r>
          </w:p>
          <w:p w:rsidR="007B63C2" w:rsidRDefault="007B63C2">
            <w:pPr>
              <w:pStyle w:val="ConsPlusNormal"/>
              <w:jc w:val="both"/>
            </w:pPr>
            <w:r>
              <w:t>2019 год - 301500,0 тыс. рублей;</w:t>
            </w:r>
          </w:p>
          <w:p w:rsidR="007B63C2" w:rsidRDefault="007B63C2">
            <w:pPr>
              <w:pStyle w:val="ConsPlusNormal"/>
              <w:jc w:val="both"/>
            </w:pPr>
            <w:r>
              <w:t>2020 год - 317955,5 тыс. рублей;</w:t>
            </w:r>
          </w:p>
          <w:p w:rsidR="007B63C2" w:rsidRDefault="007B63C2">
            <w:pPr>
              <w:pStyle w:val="ConsPlusNormal"/>
              <w:jc w:val="both"/>
            </w:pPr>
            <w:r>
              <w:t>2021 год - 316450,0 тыс. рублей;</w:t>
            </w:r>
          </w:p>
          <w:p w:rsidR="007B63C2" w:rsidRDefault="007B63C2">
            <w:pPr>
              <w:pStyle w:val="ConsPlusNormal"/>
              <w:jc w:val="both"/>
            </w:pPr>
            <w:r>
              <w:t>2022 год - 332500,0 тыс. рублей;</w:t>
            </w:r>
          </w:p>
          <w:p w:rsidR="007B63C2" w:rsidRDefault="007B63C2">
            <w:pPr>
              <w:pStyle w:val="ConsPlusNormal"/>
              <w:jc w:val="both"/>
            </w:pPr>
            <w:r>
              <w:t>2023 год - 345800,0 тыс. рублей;</w:t>
            </w:r>
          </w:p>
          <w:p w:rsidR="007B63C2" w:rsidRDefault="007B63C2">
            <w:pPr>
              <w:pStyle w:val="ConsPlusNormal"/>
              <w:jc w:val="both"/>
            </w:pPr>
            <w:r>
              <w:t>2024 год - 345800,0 тыс. рублей;</w:t>
            </w:r>
          </w:p>
          <w:p w:rsidR="007B63C2" w:rsidRDefault="007B63C2">
            <w:pPr>
              <w:pStyle w:val="ConsPlusNormal"/>
              <w:jc w:val="both"/>
            </w:pPr>
            <w:r>
              <w:t>2025 год - 345800,0 тыс. рублей;</w:t>
            </w:r>
          </w:p>
          <w:p w:rsidR="007B63C2" w:rsidRDefault="007B63C2">
            <w:pPr>
              <w:pStyle w:val="ConsPlusNormal"/>
              <w:jc w:val="both"/>
            </w:pPr>
            <w:r>
              <w:t>иных организаций - 750,0 тыс. рублей,</w:t>
            </w:r>
          </w:p>
          <w:p w:rsidR="007B63C2" w:rsidRDefault="007B63C2">
            <w:pPr>
              <w:pStyle w:val="ConsPlusNormal"/>
              <w:jc w:val="both"/>
            </w:pPr>
            <w:r>
              <w:t>в том числе по годам:</w:t>
            </w:r>
          </w:p>
          <w:p w:rsidR="007B63C2" w:rsidRDefault="007B63C2">
            <w:pPr>
              <w:pStyle w:val="ConsPlusNormal"/>
              <w:jc w:val="both"/>
            </w:pPr>
            <w:r>
              <w:t>2014 год - 0,0 тыс. рублей;</w:t>
            </w:r>
          </w:p>
          <w:p w:rsidR="007B63C2" w:rsidRDefault="007B63C2">
            <w:pPr>
              <w:pStyle w:val="ConsPlusNormal"/>
              <w:jc w:val="both"/>
            </w:pPr>
            <w:r>
              <w:t>2015 год - 90,0 тыс. рублей;</w:t>
            </w:r>
          </w:p>
          <w:p w:rsidR="007B63C2" w:rsidRDefault="007B63C2">
            <w:pPr>
              <w:pStyle w:val="ConsPlusNormal"/>
              <w:jc w:val="both"/>
            </w:pPr>
            <w:r>
              <w:t>2016 год - 90,0 тыс. рублей;</w:t>
            </w:r>
          </w:p>
          <w:p w:rsidR="007B63C2" w:rsidRDefault="007B63C2">
            <w:pPr>
              <w:pStyle w:val="ConsPlusNormal"/>
              <w:jc w:val="both"/>
            </w:pPr>
            <w:r>
              <w:t>2017 год - 90,0 тыс. рублей;</w:t>
            </w:r>
          </w:p>
          <w:p w:rsidR="007B63C2" w:rsidRDefault="007B63C2">
            <w:pPr>
              <w:pStyle w:val="ConsPlusNormal"/>
              <w:jc w:val="both"/>
            </w:pPr>
            <w:r>
              <w:t>2018 год - 60,0 тыс. рублей;</w:t>
            </w:r>
          </w:p>
          <w:p w:rsidR="007B63C2" w:rsidRDefault="007B63C2">
            <w:pPr>
              <w:pStyle w:val="ConsPlusNormal"/>
              <w:jc w:val="both"/>
            </w:pPr>
            <w:r>
              <w:t>2019 год - 60,0 тыс. рублей;</w:t>
            </w:r>
          </w:p>
          <w:p w:rsidR="007B63C2" w:rsidRDefault="007B63C2">
            <w:pPr>
              <w:pStyle w:val="ConsPlusNormal"/>
              <w:jc w:val="both"/>
            </w:pPr>
            <w:r>
              <w:t>2020 год - 60,0 тыс. рублей;</w:t>
            </w:r>
          </w:p>
          <w:p w:rsidR="007B63C2" w:rsidRDefault="007B63C2">
            <w:pPr>
              <w:pStyle w:val="ConsPlusNormal"/>
              <w:jc w:val="both"/>
            </w:pPr>
            <w:r>
              <w:t>2021 год - 60,0 тыс. рублей;</w:t>
            </w:r>
          </w:p>
          <w:p w:rsidR="007B63C2" w:rsidRDefault="007B63C2">
            <w:pPr>
              <w:pStyle w:val="ConsPlusNormal"/>
              <w:jc w:val="both"/>
            </w:pPr>
            <w:r>
              <w:t>2022 год - 60,0 тыс. рублей;</w:t>
            </w:r>
          </w:p>
          <w:p w:rsidR="007B63C2" w:rsidRDefault="007B63C2">
            <w:pPr>
              <w:pStyle w:val="ConsPlusNormal"/>
              <w:jc w:val="both"/>
            </w:pPr>
            <w:r>
              <w:t>2023 год - 60,0 тыс. рублей;</w:t>
            </w:r>
          </w:p>
          <w:p w:rsidR="007B63C2" w:rsidRDefault="007B63C2">
            <w:pPr>
              <w:pStyle w:val="ConsPlusNormal"/>
              <w:jc w:val="both"/>
            </w:pPr>
            <w:r>
              <w:t>2024 год - 60,0 тыс. рублей;</w:t>
            </w:r>
          </w:p>
          <w:p w:rsidR="007B63C2" w:rsidRDefault="007B63C2">
            <w:pPr>
              <w:pStyle w:val="ConsPlusNormal"/>
              <w:jc w:val="both"/>
            </w:pPr>
            <w:r>
              <w:t>2025 год - 60,0 тыс. рублей</w:t>
            </w:r>
          </w:p>
        </w:tc>
      </w:tr>
      <w:tr w:rsidR="007B63C2">
        <w:tc>
          <w:tcPr>
            <w:tcW w:w="9071" w:type="dxa"/>
            <w:gridSpan w:val="2"/>
            <w:tcBorders>
              <w:top w:val="nil"/>
            </w:tcBorders>
          </w:tcPr>
          <w:p w:rsidR="007B63C2" w:rsidRDefault="007B63C2">
            <w:pPr>
              <w:pStyle w:val="ConsPlusNormal"/>
              <w:jc w:val="both"/>
            </w:pPr>
            <w:r>
              <w:lastRenderedPageBreak/>
              <w:t xml:space="preserve">(в ред. </w:t>
            </w:r>
            <w:hyperlink r:id="rId664" w:history="1">
              <w:r>
                <w:rPr>
                  <w:color w:val="0000FF"/>
                </w:rPr>
                <w:t>постановления</w:t>
              </w:r>
            </w:hyperlink>
            <w:r>
              <w:t xml:space="preserve"> Правительства Новосибирской области от 30.03.2021 N 105-п)</w:t>
            </w:r>
          </w:p>
        </w:tc>
      </w:tr>
      <w:tr w:rsidR="007B63C2">
        <w:tc>
          <w:tcPr>
            <w:tcW w:w="2438" w:type="dxa"/>
            <w:tcBorders>
              <w:bottom w:val="nil"/>
            </w:tcBorders>
          </w:tcPr>
          <w:p w:rsidR="007B63C2" w:rsidRDefault="007B63C2">
            <w:pPr>
              <w:pStyle w:val="ConsPlusNormal"/>
            </w:pPr>
            <w:r>
              <w:t>Ожидаемые результаты реализации подпрограммы, выраженные в количественно измеримых показателях</w:t>
            </w:r>
          </w:p>
        </w:tc>
        <w:tc>
          <w:tcPr>
            <w:tcW w:w="6633" w:type="dxa"/>
            <w:tcBorders>
              <w:bottom w:val="nil"/>
            </w:tcBorders>
          </w:tcPr>
          <w:p w:rsidR="007B63C2" w:rsidRDefault="007B63C2">
            <w:pPr>
              <w:pStyle w:val="ConsPlusNormal"/>
              <w:jc w:val="both"/>
            </w:pPr>
            <w:r>
              <w:t>Реализация подпрограммы позволит:</w:t>
            </w:r>
          </w:p>
          <w:p w:rsidR="007B63C2" w:rsidRDefault="007B63C2">
            <w:pPr>
              <w:pStyle w:val="ConsPlusNormal"/>
              <w:jc w:val="both"/>
            </w:pPr>
            <w:r>
              <w:t>увеличить удельный вес рабочих мест, в отношении которых проведена специальная оценка условий труда, в общем количестве рабочих мест с 27,1% в 2013 году до 98% к 2018 году и поддерживать на достигнутом уровне до конца реализации подпрограммы;</w:t>
            </w:r>
          </w:p>
          <w:p w:rsidR="007B63C2" w:rsidRDefault="007B63C2">
            <w:pPr>
              <w:pStyle w:val="ConsPlusNormal"/>
              <w:jc w:val="both"/>
            </w:pPr>
            <w:r>
              <w:t>снизить удельный вес работников, занятых во вредных и (или) опасных условиях труда, до 34,0% в 2025 году;</w:t>
            </w:r>
          </w:p>
          <w:p w:rsidR="007B63C2" w:rsidRDefault="007B63C2">
            <w:pPr>
              <w:pStyle w:val="ConsPlusNormal"/>
              <w:jc w:val="both"/>
            </w:pPr>
            <w:r>
              <w:t>организовать обучение не менее 249834 руководителей и специалистов по охране труда</w:t>
            </w:r>
          </w:p>
        </w:tc>
      </w:tr>
      <w:tr w:rsidR="007B63C2">
        <w:tc>
          <w:tcPr>
            <w:tcW w:w="9071" w:type="dxa"/>
            <w:gridSpan w:val="2"/>
            <w:tcBorders>
              <w:top w:val="nil"/>
            </w:tcBorders>
          </w:tcPr>
          <w:p w:rsidR="007B63C2" w:rsidRDefault="007B63C2">
            <w:pPr>
              <w:pStyle w:val="ConsPlusNormal"/>
              <w:jc w:val="both"/>
            </w:pPr>
            <w:r>
              <w:t xml:space="preserve">(в ред. постановлений Правительства Новосибирской области от 27.12.2016 </w:t>
            </w:r>
            <w:hyperlink r:id="rId665" w:history="1">
              <w:r>
                <w:rPr>
                  <w:color w:val="0000FF"/>
                </w:rPr>
                <w:t>N 433-п</w:t>
              </w:r>
            </w:hyperlink>
            <w:r>
              <w:t xml:space="preserve">, от 07.02.2019 </w:t>
            </w:r>
            <w:hyperlink r:id="rId666" w:history="1">
              <w:r>
                <w:rPr>
                  <w:color w:val="0000FF"/>
                </w:rPr>
                <w:t>N 29-п</w:t>
              </w:r>
            </w:hyperlink>
            <w:r>
              <w:t xml:space="preserve">, от 14.01.2020 </w:t>
            </w:r>
            <w:hyperlink r:id="rId667" w:history="1">
              <w:r>
                <w:rPr>
                  <w:color w:val="0000FF"/>
                </w:rPr>
                <w:t>N 1-п</w:t>
              </w:r>
            </w:hyperlink>
            <w:r>
              <w:t>)</w:t>
            </w:r>
          </w:p>
        </w:tc>
      </w:tr>
    </w:tbl>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bookmarkStart w:id="27" w:name="P5540"/>
      <w:bookmarkEnd w:id="27"/>
      <w:r>
        <w:t>&lt;*&gt; Учитывается количество рабочих мест, на которых заняты работники, имеющие право на получение соответствующих гарантий и компенсаций, досрочного назначения пенсий, а также рабочих мест, на которых ранее были выявлены вредные и (или) опасные условия труда.</w:t>
      </w:r>
    </w:p>
    <w:p w:rsidR="007B63C2" w:rsidRDefault="007B63C2">
      <w:pPr>
        <w:pStyle w:val="ConsPlusNormal"/>
        <w:jc w:val="both"/>
      </w:pPr>
      <w:r>
        <w:t xml:space="preserve">(сноска в ред. </w:t>
      </w:r>
      <w:hyperlink r:id="rId668"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bookmarkStart w:id="28" w:name="P5542"/>
      <w:bookmarkEnd w:id="28"/>
      <w:r>
        <w:t>&lt;**&gt; Объем финансирования на реализацию подпрограммы на 2023 - 2025 годы носит прогнозный характер.</w:t>
      </w:r>
    </w:p>
    <w:p w:rsidR="007B63C2" w:rsidRDefault="007B63C2">
      <w:pPr>
        <w:pStyle w:val="ConsPlusNormal"/>
        <w:jc w:val="both"/>
      </w:pPr>
      <w:r>
        <w:t xml:space="preserve">(сноска в ред. </w:t>
      </w:r>
      <w:hyperlink r:id="rId669"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bookmarkStart w:id="29" w:name="P5544"/>
      <w:bookmarkEnd w:id="29"/>
      <w:r>
        <w:t>&lt;***&gt; В качестве внебюджетных источников, привлекаемых для реализации мероприятий подпрограммы, используются средства Фонда социального страхования Российской Федерации, средства иных организаций. Объемы средств Фонда социального страхования Российской Федерации уточняются после принятия федерального закона о бюджете Фонда социального страхования Российской Федерации на очередной финансовый год и плановый период.</w:t>
      </w:r>
    </w:p>
    <w:p w:rsidR="007B63C2" w:rsidRDefault="007B63C2">
      <w:pPr>
        <w:pStyle w:val="ConsPlusNormal"/>
        <w:jc w:val="both"/>
      </w:pPr>
      <w:r>
        <w:t xml:space="preserve">(сноска введена </w:t>
      </w:r>
      <w:hyperlink r:id="rId670"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ind w:firstLine="540"/>
        <w:jc w:val="both"/>
      </w:pPr>
    </w:p>
    <w:p w:rsidR="007B63C2" w:rsidRDefault="007B63C2">
      <w:pPr>
        <w:pStyle w:val="ConsPlusNormal"/>
        <w:ind w:firstLine="540"/>
        <w:jc w:val="both"/>
      </w:pPr>
      <w:r>
        <w:t>Кроме того, достижение плановых значений целевых индикаторов, установленных в подпрограмме, обеспечивается также за счет средств работодателей Новосибирской области.</w:t>
      </w:r>
    </w:p>
    <w:p w:rsidR="007B63C2" w:rsidRDefault="007B63C2">
      <w:pPr>
        <w:pStyle w:val="ConsPlusNormal"/>
        <w:ind w:firstLine="540"/>
        <w:jc w:val="both"/>
      </w:pPr>
    </w:p>
    <w:p w:rsidR="007B63C2" w:rsidRDefault="007B63C2">
      <w:pPr>
        <w:pStyle w:val="ConsPlusTitle"/>
        <w:jc w:val="center"/>
        <w:outlineLvl w:val="2"/>
      </w:pPr>
      <w:r>
        <w:t>II. Характеристика сферы действия подпрограммы</w:t>
      </w:r>
    </w:p>
    <w:p w:rsidR="007B63C2" w:rsidRDefault="007B63C2">
      <w:pPr>
        <w:pStyle w:val="ConsPlusNormal"/>
        <w:ind w:firstLine="540"/>
        <w:jc w:val="both"/>
      </w:pPr>
    </w:p>
    <w:p w:rsidR="007B63C2" w:rsidRDefault="007B63C2">
      <w:pPr>
        <w:pStyle w:val="ConsPlusNormal"/>
        <w:ind w:firstLine="540"/>
        <w:jc w:val="both"/>
      </w:pPr>
      <w:r>
        <w:t>Подпрограмма "Улучшение условий и охраны труда в Новосибирской области" способствует снижению уровня производственного травматизма и стабилизации основных показателей. Результатом работы, проводимой в Новосибирской области, стало снижение в 2013 году уровня производственного травматизма на 5,2% по сравнению с 2012 годом, с 1,9 до 1,8 человека в расчете на 1000 работающих. Количество пострадавших снизилось на 98 человек.</w:t>
      </w:r>
    </w:p>
    <w:p w:rsidR="007B63C2" w:rsidRDefault="007B63C2">
      <w:pPr>
        <w:pStyle w:val="ConsPlusNormal"/>
        <w:ind w:firstLine="540"/>
        <w:jc w:val="both"/>
      </w:pPr>
    </w:p>
    <w:p w:rsidR="007B63C2" w:rsidRDefault="007B63C2">
      <w:pPr>
        <w:pStyle w:val="ConsPlusTitle"/>
        <w:jc w:val="center"/>
        <w:outlineLvl w:val="3"/>
      </w:pPr>
      <w:r>
        <w:t>Численность пострадавших с утратой трудоспособности</w:t>
      </w:r>
    </w:p>
    <w:p w:rsidR="007B63C2" w:rsidRDefault="007B63C2">
      <w:pPr>
        <w:pStyle w:val="ConsPlusTitle"/>
        <w:jc w:val="center"/>
      </w:pPr>
      <w:r>
        <w:t>на 1 рабочий день и более и со смертельным исходом</w:t>
      </w:r>
    </w:p>
    <w:p w:rsidR="007B63C2" w:rsidRDefault="007B63C2">
      <w:pPr>
        <w:pStyle w:val="ConsPlusTitle"/>
        <w:jc w:val="center"/>
      </w:pPr>
      <w:r>
        <w:t>в расчете на 1000 работающих в 2009 - 2013 годах</w:t>
      </w:r>
    </w:p>
    <w:p w:rsidR="007B63C2" w:rsidRDefault="007B63C2">
      <w:pPr>
        <w:pStyle w:val="ConsPlusTitle"/>
        <w:jc w:val="center"/>
      </w:pPr>
      <w:r>
        <w:t>(по данным Новосибирскстата)</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077"/>
        <w:gridCol w:w="1077"/>
        <w:gridCol w:w="1077"/>
        <w:gridCol w:w="1077"/>
        <w:gridCol w:w="1077"/>
      </w:tblGrid>
      <w:tr w:rsidR="007B63C2">
        <w:tc>
          <w:tcPr>
            <w:tcW w:w="3685" w:type="dxa"/>
            <w:vMerge w:val="restart"/>
          </w:tcPr>
          <w:p w:rsidR="007B63C2" w:rsidRDefault="007B63C2">
            <w:pPr>
              <w:pStyle w:val="ConsPlusNormal"/>
              <w:jc w:val="center"/>
            </w:pPr>
            <w:r>
              <w:t>Территория</w:t>
            </w:r>
          </w:p>
        </w:tc>
        <w:tc>
          <w:tcPr>
            <w:tcW w:w="5385" w:type="dxa"/>
            <w:gridSpan w:val="5"/>
          </w:tcPr>
          <w:p w:rsidR="007B63C2" w:rsidRDefault="007B63C2">
            <w:pPr>
              <w:pStyle w:val="ConsPlusNormal"/>
              <w:jc w:val="center"/>
            </w:pPr>
            <w:r>
              <w:t>Годы</w:t>
            </w:r>
          </w:p>
        </w:tc>
      </w:tr>
      <w:tr w:rsidR="007B63C2">
        <w:tc>
          <w:tcPr>
            <w:tcW w:w="3685" w:type="dxa"/>
            <w:vMerge/>
          </w:tcPr>
          <w:p w:rsidR="007B63C2" w:rsidRDefault="007B63C2"/>
        </w:tc>
        <w:tc>
          <w:tcPr>
            <w:tcW w:w="1077" w:type="dxa"/>
          </w:tcPr>
          <w:p w:rsidR="007B63C2" w:rsidRDefault="007B63C2">
            <w:pPr>
              <w:pStyle w:val="ConsPlusNormal"/>
              <w:jc w:val="center"/>
            </w:pPr>
            <w:r>
              <w:t>2009</w:t>
            </w:r>
          </w:p>
        </w:tc>
        <w:tc>
          <w:tcPr>
            <w:tcW w:w="1077" w:type="dxa"/>
          </w:tcPr>
          <w:p w:rsidR="007B63C2" w:rsidRDefault="007B63C2">
            <w:pPr>
              <w:pStyle w:val="ConsPlusNormal"/>
              <w:jc w:val="center"/>
            </w:pPr>
            <w:r>
              <w:t>2010</w:t>
            </w:r>
          </w:p>
        </w:tc>
        <w:tc>
          <w:tcPr>
            <w:tcW w:w="1077"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685" w:type="dxa"/>
          </w:tcPr>
          <w:p w:rsidR="007B63C2" w:rsidRDefault="007B63C2">
            <w:pPr>
              <w:pStyle w:val="ConsPlusNormal"/>
              <w:jc w:val="both"/>
            </w:pPr>
            <w:r>
              <w:t>Новосибирская область</w:t>
            </w:r>
          </w:p>
        </w:tc>
        <w:tc>
          <w:tcPr>
            <w:tcW w:w="1077" w:type="dxa"/>
          </w:tcPr>
          <w:p w:rsidR="007B63C2" w:rsidRDefault="007B63C2">
            <w:pPr>
              <w:pStyle w:val="ConsPlusNormal"/>
              <w:jc w:val="center"/>
            </w:pPr>
            <w:r>
              <w:t>2,3</w:t>
            </w:r>
          </w:p>
        </w:tc>
        <w:tc>
          <w:tcPr>
            <w:tcW w:w="1077" w:type="dxa"/>
          </w:tcPr>
          <w:p w:rsidR="007B63C2" w:rsidRDefault="007B63C2">
            <w:pPr>
              <w:pStyle w:val="ConsPlusNormal"/>
              <w:jc w:val="center"/>
            </w:pPr>
            <w:r>
              <w:t>2,4</w:t>
            </w:r>
          </w:p>
        </w:tc>
        <w:tc>
          <w:tcPr>
            <w:tcW w:w="1077" w:type="dxa"/>
          </w:tcPr>
          <w:p w:rsidR="007B63C2" w:rsidRDefault="007B63C2">
            <w:pPr>
              <w:pStyle w:val="ConsPlusNormal"/>
              <w:jc w:val="center"/>
            </w:pPr>
            <w:r>
              <w:t>2,3</w:t>
            </w:r>
          </w:p>
        </w:tc>
        <w:tc>
          <w:tcPr>
            <w:tcW w:w="1077" w:type="dxa"/>
          </w:tcPr>
          <w:p w:rsidR="007B63C2" w:rsidRDefault="007B63C2">
            <w:pPr>
              <w:pStyle w:val="ConsPlusNormal"/>
              <w:jc w:val="center"/>
            </w:pPr>
            <w:r>
              <w:t>1,9</w:t>
            </w:r>
          </w:p>
        </w:tc>
        <w:tc>
          <w:tcPr>
            <w:tcW w:w="1077" w:type="dxa"/>
          </w:tcPr>
          <w:p w:rsidR="007B63C2" w:rsidRDefault="007B63C2">
            <w:pPr>
              <w:pStyle w:val="ConsPlusNormal"/>
              <w:jc w:val="center"/>
            </w:pPr>
            <w:r>
              <w:t>1,8</w:t>
            </w:r>
          </w:p>
        </w:tc>
      </w:tr>
    </w:tbl>
    <w:p w:rsidR="007B63C2" w:rsidRDefault="007B63C2">
      <w:pPr>
        <w:pStyle w:val="ConsPlusNormal"/>
        <w:ind w:firstLine="540"/>
        <w:jc w:val="both"/>
      </w:pPr>
    </w:p>
    <w:p w:rsidR="007B63C2" w:rsidRDefault="007B63C2">
      <w:pPr>
        <w:pStyle w:val="ConsPlusTitle"/>
        <w:jc w:val="center"/>
        <w:outlineLvl w:val="3"/>
      </w:pPr>
      <w:r>
        <w:t>Численность пострадавших в результате несчастных случаев</w:t>
      </w:r>
    </w:p>
    <w:p w:rsidR="007B63C2" w:rsidRDefault="007B63C2">
      <w:pPr>
        <w:pStyle w:val="ConsPlusTitle"/>
        <w:jc w:val="center"/>
      </w:pPr>
      <w:r>
        <w:t>на производстве с утратой трудоспособности на</w:t>
      </w:r>
    </w:p>
    <w:p w:rsidR="007B63C2" w:rsidRDefault="007B63C2">
      <w:pPr>
        <w:pStyle w:val="ConsPlusTitle"/>
        <w:jc w:val="center"/>
      </w:pPr>
      <w:r>
        <w:t>1 рабочий день и более в 2009 - 2013 годах</w:t>
      </w:r>
    </w:p>
    <w:p w:rsidR="007B63C2" w:rsidRDefault="007B63C2">
      <w:pPr>
        <w:pStyle w:val="ConsPlusTitle"/>
        <w:jc w:val="center"/>
      </w:pPr>
      <w:r>
        <w:t>(по данным ФСС РФ)</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077"/>
        <w:gridCol w:w="1077"/>
        <w:gridCol w:w="1077"/>
        <w:gridCol w:w="1077"/>
        <w:gridCol w:w="1077"/>
      </w:tblGrid>
      <w:tr w:rsidR="007B63C2">
        <w:tc>
          <w:tcPr>
            <w:tcW w:w="3685" w:type="dxa"/>
            <w:vMerge w:val="restart"/>
          </w:tcPr>
          <w:p w:rsidR="007B63C2" w:rsidRDefault="007B63C2">
            <w:pPr>
              <w:pStyle w:val="ConsPlusNormal"/>
              <w:jc w:val="center"/>
            </w:pPr>
            <w:r>
              <w:t>Территория</w:t>
            </w:r>
          </w:p>
        </w:tc>
        <w:tc>
          <w:tcPr>
            <w:tcW w:w="5385" w:type="dxa"/>
            <w:gridSpan w:val="5"/>
          </w:tcPr>
          <w:p w:rsidR="007B63C2" w:rsidRDefault="007B63C2">
            <w:pPr>
              <w:pStyle w:val="ConsPlusNormal"/>
              <w:jc w:val="center"/>
            </w:pPr>
            <w:r>
              <w:t>Годы</w:t>
            </w:r>
          </w:p>
        </w:tc>
      </w:tr>
      <w:tr w:rsidR="007B63C2">
        <w:tc>
          <w:tcPr>
            <w:tcW w:w="3685" w:type="dxa"/>
            <w:vMerge/>
          </w:tcPr>
          <w:p w:rsidR="007B63C2" w:rsidRDefault="007B63C2"/>
        </w:tc>
        <w:tc>
          <w:tcPr>
            <w:tcW w:w="1077" w:type="dxa"/>
          </w:tcPr>
          <w:p w:rsidR="007B63C2" w:rsidRDefault="007B63C2">
            <w:pPr>
              <w:pStyle w:val="ConsPlusNormal"/>
              <w:jc w:val="center"/>
            </w:pPr>
            <w:r>
              <w:t>2009</w:t>
            </w:r>
          </w:p>
        </w:tc>
        <w:tc>
          <w:tcPr>
            <w:tcW w:w="1077" w:type="dxa"/>
          </w:tcPr>
          <w:p w:rsidR="007B63C2" w:rsidRDefault="007B63C2">
            <w:pPr>
              <w:pStyle w:val="ConsPlusNormal"/>
              <w:jc w:val="center"/>
            </w:pPr>
            <w:r>
              <w:t>2010</w:t>
            </w:r>
          </w:p>
        </w:tc>
        <w:tc>
          <w:tcPr>
            <w:tcW w:w="1077"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685" w:type="dxa"/>
          </w:tcPr>
          <w:p w:rsidR="007B63C2" w:rsidRDefault="007B63C2">
            <w:pPr>
              <w:pStyle w:val="ConsPlusNormal"/>
              <w:jc w:val="both"/>
            </w:pPr>
            <w:r>
              <w:t>Новосибирская область</w:t>
            </w:r>
          </w:p>
        </w:tc>
        <w:tc>
          <w:tcPr>
            <w:tcW w:w="1077" w:type="dxa"/>
          </w:tcPr>
          <w:p w:rsidR="007B63C2" w:rsidRDefault="007B63C2">
            <w:pPr>
              <w:pStyle w:val="ConsPlusNormal"/>
              <w:jc w:val="center"/>
            </w:pPr>
            <w:r>
              <w:t>1189</w:t>
            </w:r>
          </w:p>
        </w:tc>
        <w:tc>
          <w:tcPr>
            <w:tcW w:w="1077" w:type="dxa"/>
          </w:tcPr>
          <w:p w:rsidR="007B63C2" w:rsidRDefault="007B63C2">
            <w:pPr>
              <w:pStyle w:val="ConsPlusNormal"/>
              <w:jc w:val="center"/>
            </w:pPr>
            <w:r>
              <w:t>1262</w:t>
            </w:r>
          </w:p>
        </w:tc>
        <w:tc>
          <w:tcPr>
            <w:tcW w:w="1077" w:type="dxa"/>
          </w:tcPr>
          <w:p w:rsidR="007B63C2" w:rsidRDefault="007B63C2">
            <w:pPr>
              <w:pStyle w:val="ConsPlusNormal"/>
              <w:jc w:val="center"/>
            </w:pPr>
            <w:r>
              <w:t>1202</w:t>
            </w:r>
          </w:p>
        </w:tc>
        <w:tc>
          <w:tcPr>
            <w:tcW w:w="1077" w:type="dxa"/>
          </w:tcPr>
          <w:p w:rsidR="007B63C2" w:rsidRDefault="007B63C2">
            <w:pPr>
              <w:pStyle w:val="ConsPlusNormal"/>
              <w:jc w:val="center"/>
            </w:pPr>
            <w:r>
              <w:t>1279</w:t>
            </w:r>
          </w:p>
        </w:tc>
        <w:tc>
          <w:tcPr>
            <w:tcW w:w="1077" w:type="dxa"/>
          </w:tcPr>
          <w:p w:rsidR="007B63C2" w:rsidRDefault="007B63C2">
            <w:pPr>
              <w:pStyle w:val="ConsPlusNormal"/>
              <w:jc w:val="center"/>
            </w:pPr>
            <w:r>
              <w:t>1181</w:t>
            </w:r>
          </w:p>
        </w:tc>
      </w:tr>
    </w:tbl>
    <w:p w:rsidR="007B63C2" w:rsidRDefault="007B63C2">
      <w:pPr>
        <w:pStyle w:val="ConsPlusNormal"/>
        <w:ind w:firstLine="540"/>
        <w:jc w:val="both"/>
      </w:pPr>
    </w:p>
    <w:p w:rsidR="007B63C2" w:rsidRDefault="007B63C2">
      <w:pPr>
        <w:pStyle w:val="ConsPlusNormal"/>
        <w:ind w:firstLine="540"/>
        <w:jc w:val="both"/>
      </w:pPr>
      <w:r>
        <w:t xml:space="preserve">По данным Государственной инспекции труда, в Новосибирской области в 2013 году </w:t>
      </w:r>
      <w:r>
        <w:lastRenderedPageBreak/>
        <w:t>количество пострадавших в несчастных случаях на производстве составило 148 работников, что на 12,4% меньше, чем в 2012 году, в том числе со смертельным исходом в 2013 году снижение на 18,3%.</w:t>
      </w:r>
    </w:p>
    <w:p w:rsidR="007B63C2" w:rsidRDefault="007B63C2">
      <w:pPr>
        <w:pStyle w:val="ConsPlusNormal"/>
        <w:ind w:firstLine="540"/>
        <w:jc w:val="both"/>
      </w:pPr>
    </w:p>
    <w:p w:rsidR="007B63C2" w:rsidRDefault="007B63C2">
      <w:pPr>
        <w:pStyle w:val="ConsPlusTitle"/>
        <w:jc w:val="center"/>
        <w:outlineLvl w:val="3"/>
      </w:pPr>
      <w:r>
        <w:t>Численность пострадавших в результате несчастных случаев</w:t>
      </w:r>
    </w:p>
    <w:p w:rsidR="007B63C2" w:rsidRDefault="007B63C2">
      <w:pPr>
        <w:pStyle w:val="ConsPlusTitle"/>
        <w:jc w:val="center"/>
      </w:pPr>
      <w:r>
        <w:t>на производстве со смертельным исходом в 2009 - 2013 годах</w:t>
      </w:r>
    </w:p>
    <w:p w:rsidR="007B63C2" w:rsidRDefault="007B63C2">
      <w:pPr>
        <w:pStyle w:val="ConsPlusTitle"/>
        <w:jc w:val="center"/>
      </w:pPr>
      <w:r>
        <w:t>(по уточненным данным Государственной инспекции</w:t>
      </w:r>
    </w:p>
    <w:p w:rsidR="007B63C2" w:rsidRDefault="007B63C2">
      <w:pPr>
        <w:pStyle w:val="ConsPlusTitle"/>
        <w:jc w:val="center"/>
      </w:pPr>
      <w:r>
        <w:t>труда в Новосибирской области)</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077"/>
        <w:gridCol w:w="1077"/>
        <w:gridCol w:w="1077"/>
        <w:gridCol w:w="1077"/>
        <w:gridCol w:w="1077"/>
      </w:tblGrid>
      <w:tr w:rsidR="007B63C2">
        <w:tc>
          <w:tcPr>
            <w:tcW w:w="3685" w:type="dxa"/>
            <w:vMerge w:val="restart"/>
          </w:tcPr>
          <w:p w:rsidR="007B63C2" w:rsidRDefault="007B63C2">
            <w:pPr>
              <w:pStyle w:val="ConsPlusNormal"/>
              <w:jc w:val="center"/>
            </w:pPr>
            <w:r>
              <w:t>Территория</w:t>
            </w:r>
          </w:p>
        </w:tc>
        <w:tc>
          <w:tcPr>
            <w:tcW w:w="5385" w:type="dxa"/>
            <w:gridSpan w:val="5"/>
          </w:tcPr>
          <w:p w:rsidR="007B63C2" w:rsidRDefault="007B63C2">
            <w:pPr>
              <w:pStyle w:val="ConsPlusNormal"/>
              <w:jc w:val="center"/>
            </w:pPr>
            <w:r>
              <w:t>Годы</w:t>
            </w:r>
          </w:p>
        </w:tc>
      </w:tr>
      <w:tr w:rsidR="007B63C2">
        <w:tc>
          <w:tcPr>
            <w:tcW w:w="3685" w:type="dxa"/>
            <w:vMerge/>
          </w:tcPr>
          <w:p w:rsidR="007B63C2" w:rsidRDefault="007B63C2"/>
        </w:tc>
        <w:tc>
          <w:tcPr>
            <w:tcW w:w="1077" w:type="dxa"/>
          </w:tcPr>
          <w:p w:rsidR="007B63C2" w:rsidRDefault="007B63C2">
            <w:pPr>
              <w:pStyle w:val="ConsPlusNormal"/>
              <w:jc w:val="center"/>
            </w:pPr>
            <w:r>
              <w:t>2009</w:t>
            </w:r>
          </w:p>
        </w:tc>
        <w:tc>
          <w:tcPr>
            <w:tcW w:w="1077" w:type="dxa"/>
          </w:tcPr>
          <w:p w:rsidR="007B63C2" w:rsidRDefault="007B63C2">
            <w:pPr>
              <w:pStyle w:val="ConsPlusNormal"/>
              <w:jc w:val="center"/>
            </w:pPr>
            <w:r>
              <w:t>2010</w:t>
            </w:r>
          </w:p>
        </w:tc>
        <w:tc>
          <w:tcPr>
            <w:tcW w:w="1077"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685" w:type="dxa"/>
          </w:tcPr>
          <w:p w:rsidR="007B63C2" w:rsidRDefault="007B63C2">
            <w:pPr>
              <w:pStyle w:val="ConsPlusNormal"/>
              <w:jc w:val="both"/>
            </w:pPr>
            <w:r>
              <w:t>Новосибирская область</w:t>
            </w:r>
          </w:p>
        </w:tc>
        <w:tc>
          <w:tcPr>
            <w:tcW w:w="1077" w:type="dxa"/>
          </w:tcPr>
          <w:p w:rsidR="007B63C2" w:rsidRDefault="007B63C2">
            <w:pPr>
              <w:pStyle w:val="ConsPlusNormal"/>
              <w:jc w:val="center"/>
            </w:pPr>
            <w:r>
              <w:t>56</w:t>
            </w:r>
          </w:p>
        </w:tc>
        <w:tc>
          <w:tcPr>
            <w:tcW w:w="1077" w:type="dxa"/>
          </w:tcPr>
          <w:p w:rsidR="007B63C2" w:rsidRDefault="007B63C2">
            <w:pPr>
              <w:pStyle w:val="ConsPlusNormal"/>
              <w:jc w:val="center"/>
            </w:pPr>
            <w:r>
              <w:t>49</w:t>
            </w:r>
          </w:p>
        </w:tc>
        <w:tc>
          <w:tcPr>
            <w:tcW w:w="1077" w:type="dxa"/>
          </w:tcPr>
          <w:p w:rsidR="007B63C2" w:rsidRDefault="007B63C2">
            <w:pPr>
              <w:pStyle w:val="ConsPlusNormal"/>
              <w:jc w:val="center"/>
            </w:pPr>
            <w:r>
              <w:t>53</w:t>
            </w:r>
          </w:p>
        </w:tc>
        <w:tc>
          <w:tcPr>
            <w:tcW w:w="1077" w:type="dxa"/>
          </w:tcPr>
          <w:p w:rsidR="007B63C2" w:rsidRDefault="007B63C2">
            <w:pPr>
              <w:pStyle w:val="ConsPlusNormal"/>
              <w:jc w:val="center"/>
            </w:pPr>
            <w:r>
              <w:t>60</w:t>
            </w:r>
          </w:p>
        </w:tc>
        <w:tc>
          <w:tcPr>
            <w:tcW w:w="1077" w:type="dxa"/>
          </w:tcPr>
          <w:p w:rsidR="007B63C2" w:rsidRDefault="007B63C2">
            <w:pPr>
              <w:pStyle w:val="ConsPlusNormal"/>
              <w:jc w:val="center"/>
            </w:pPr>
            <w:r>
              <w:t>49</w:t>
            </w:r>
          </w:p>
        </w:tc>
      </w:tr>
    </w:tbl>
    <w:p w:rsidR="007B63C2" w:rsidRDefault="007B63C2">
      <w:pPr>
        <w:pStyle w:val="ConsPlusNormal"/>
        <w:ind w:firstLine="540"/>
        <w:jc w:val="both"/>
      </w:pPr>
    </w:p>
    <w:p w:rsidR="007B63C2" w:rsidRDefault="007B63C2">
      <w:pPr>
        <w:pStyle w:val="ConsPlusTitle"/>
        <w:jc w:val="center"/>
        <w:outlineLvl w:val="3"/>
      </w:pPr>
      <w:r>
        <w:t>Число дней нетрудоспособности у пострадавших с утратой</w:t>
      </w:r>
    </w:p>
    <w:p w:rsidR="007B63C2" w:rsidRDefault="007B63C2">
      <w:pPr>
        <w:pStyle w:val="ConsPlusTitle"/>
        <w:jc w:val="center"/>
      </w:pPr>
      <w:r>
        <w:t>трудоспособности на 1 рабочий день и более и со</w:t>
      </w:r>
    </w:p>
    <w:p w:rsidR="007B63C2" w:rsidRDefault="007B63C2">
      <w:pPr>
        <w:pStyle w:val="ConsPlusTitle"/>
        <w:jc w:val="center"/>
      </w:pPr>
      <w:r>
        <w:t>смертельным исходом в расчете на 1 пострадавшего</w:t>
      </w:r>
    </w:p>
    <w:p w:rsidR="007B63C2" w:rsidRDefault="007B63C2">
      <w:pPr>
        <w:pStyle w:val="ConsPlusTitle"/>
        <w:jc w:val="center"/>
      </w:pPr>
      <w:r>
        <w:t>(по данным ФСС РФ)</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077"/>
        <w:gridCol w:w="1077"/>
        <w:gridCol w:w="1077"/>
        <w:gridCol w:w="1077"/>
        <w:gridCol w:w="1077"/>
      </w:tblGrid>
      <w:tr w:rsidR="007B63C2">
        <w:tc>
          <w:tcPr>
            <w:tcW w:w="3685" w:type="dxa"/>
            <w:vMerge w:val="restart"/>
          </w:tcPr>
          <w:p w:rsidR="007B63C2" w:rsidRDefault="007B63C2">
            <w:pPr>
              <w:pStyle w:val="ConsPlusNormal"/>
              <w:jc w:val="center"/>
            </w:pPr>
            <w:r>
              <w:t>Территория</w:t>
            </w:r>
          </w:p>
        </w:tc>
        <w:tc>
          <w:tcPr>
            <w:tcW w:w="5385" w:type="dxa"/>
            <w:gridSpan w:val="5"/>
          </w:tcPr>
          <w:p w:rsidR="007B63C2" w:rsidRDefault="007B63C2">
            <w:pPr>
              <w:pStyle w:val="ConsPlusNormal"/>
              <w:jc w:val="center"/>
            </w:pPr>
            <w:r>
              <w:t>Годы</w:t>
            </w:r>
          </w:p>
        </w:tc>
      </w:tr>
      <w:tr w:rsidR="007B63C2">
        <w:tc>
          <w:tcPr>
            <w:tcW w:w="3685" w:type="dxa"/>
            <w:vMerge/>
          </w:tcPr>
          <w:p w:rsidR="007B63C2" w:rsidRDefault="007B63C2"/>
        </w:tc>
        <w:tc>
          <w:tcPr>
            <w:tcW w:w="1077" w:type="dxa"/>
          </w:tcPr>
          <w:p w:rsidR="007B63C2" w:rsidRDefault="007B63C2">
            <w:pPr>
              <w:pStyle w:val="ConsPlusNormal"/>
              <w:jc w:val="center"/>
            </w:pPr>
            <w:r>
              <w:t>2009</w:t>
            </w:r>
          </w:p>
        </w:tc>
        <w:tc>
          <w:tcPr>
            <w:tcW w:w="1077" w:type="dxa"/>
          </w:tcPr>
          <w:p w:rsidR="007B63C2" w:rsidRDefault="007B63C2">
            <w:pPr>
              <w:pStyle w:val="ConsPlusNormal"/>
              <w:jc w:val="center"/>
            </w:pPr>
            <w:r>
              <w:t>2010</w:t>
            </w:r>
          </w:p>
        </w:tc>
        <w:tc>
          <w:tcPr>
            <w:tcW w:w="1077"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685" w:type="dxa"/>
          </w:tcPr>
          <w:p w:rsidR="007B63C2" w:rsidRDefault="007B63C2">
            <w:pPr>
              <w:pStyle w:val="ConsPlusNormal"/>
              <w:jc w:val="both"/>
            </w:pPr>
            <w:r>
              <w:t>Новосибирская область</w:t>
            </w:r>
          </w:p>
        </w:tc>
        <w:tc>
          <w:tcPr>
            <w:tcW w:w="1077" w:type="dxa"/>
          </w:tcPr>
          <w:p w:rsidR="007B63C2" w:rsidRDefault="007B63C2">
            <w:pPr>
              <w:pStyle w:val="ConsPlusNormal"/>
              <w:jc w:val="center"/>
            </w:pPr>
            <w:r>
              <w:t>71,9</w:t>
            </w:r>
          </w:p>
        </w:tc>
        <w:tc>
          <w:tcPr>
            <w:tcW w:w="1077" w:type="dxa"/>
          </w:tcPr>
          <w:p w:rsidR="007B63C2" w:rsidRDefault="007B63C2">
            <w:pPr>
              <w:pStyle w:val="ConsPlusNormal"/>
              <w:jc w:val="center"/>
            </w:pPr>
            <w:r>
              <w:t>72,9</w:t>
            </w:r>
          </w:p>
        </w:tc>
        <w:tc>
          <w:tcPr>
            <w:tcW w:w="1077" w:type="dxa"/>
          </w:tcPr>
          <w:p w:rsidR="007B63C2" w:rsidRDefault="007B63C2">
            <w:pPr>
              <w:pStyle w:val="ConsPlusNormal"/>
              <w:jc w:val="center"/>
            </w:pPr>
            <w:r>
              <w:t>79,3</w:t>
            </w:r>
          </w:p>
        </w:tc>
        <w:tc>
          <w:tcPr>
            <w:tcW w:w="1077" w:type="dxa"/>
          </w:tcPr>
          <w:p w:rsidR="007B63C2" w:rsidRDefault="007B63C2">
            <w:pPr>
              <w:pStyle w:val="ConsPlusNormal"/>
              <w:jc w:val="center"/>
            </w:pPr>
            <w:r>
              <w:t>63,6</w:t>
            </w:r>
          </w:p>
        </w:tc>
        <w:tc>
          <w:tcPr>
            <w:tcW w:w="1077" w:type="dxa"/>
          </w:tcPr>
          <w:p w:rsidR="007B63C2" w:rsidRDefault="007B63C2">
            <w:pPr>
              <w:pStyle w:val="ConsPlusNormal"/>
              <w:jc w:val="center"/>
            </w:pPr>
            <w:r>
              <w:t>71,6</w:t>
            </w:r>
          </w:p>
        </w:tc>
      </w:tr>
    </w:tbl>
    <w:p w:rsidR="007B63C2" w:rsidRDefault="007B63C2">
      <w:pPr>
        <w:pStyle w:val="ConsPlusNormal"/>
        <w:ind w:firstLine="540"/>
        <w:jc w:val="both"/>
      </w:pPr>
    </w:p>
    <w:p w:rsidR="007B63C2" w:rsidRDefault="007B63C2">
      <w:pPr>
        <w:pStyle w:val="ConsPlusTitle"/>
        <w:jc w:val="center"/>
        <w:outlineLvl w:val="3"/>
      </w:pPr>
      <w:r>
        <w:t>Количество дней временной нетрудоспособности</w:t>
      </w:r>
    </w:p>
    <w:p w:rsidR="007B63C2" w:rsidRDefault="007B63C2">
      <w:pPr>
        <w:pStyle w:val="ConsPlusTitle"/>
        <w:jc w:val="center"/>
      </w:pPr>
      <w:r>
        <w:t>в связи с несчастным случаем на производстве</w:t>
      </w:r>
    </w:p>
    <w:p w:rsidR="007B63C2" w:rsidRDefault="007B63C2">
      <w:pPr>
        <w:pStyle w:val="ConsPlusTitle"/>
        <w:jc w:val="center"/>
      </w:pPr>
      <w:r>
        <w:t>(по данным ФСС РФ)</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077"/>
        <w:gridCol w:w="1077"/>
        <w:gridCol w:w="1077"/>
        <w:gridCol w:w="1077"/>
        <w:gridCol w:w="1077"/>
      </w:tblGrid>
      <w:tr w:rsidR="007B63C2">
        <w:tc>
          <w:tcPr>
            <w:tcW w:w="3685" w:type="dxa"/>
            <w:vMerge w:val="restart"/>
          </w:tcPr>
          <w:p w:rsidR="007B63C2" w:rsidRDefault="007B63C2">
            <w:pPr>
              <w:pStyle w:val="ConsPlusNormal"/>
              <w:jc w:val="center"/>
            </w:pPr>
            <w:r>
              <w:t>Территория</w:t>
            </w:r>
          </w:p>
        </w:tc>
        <w:tc>
          <w:tcPr>
            <w:tcW w:w="5385" w:type="dxa"/>
            <w:gridSpan w:val="5"/>
          </w:tcPr>
          <w:p w:rsidR="007B63C2" w:rsidRDefault="007B63C2">
            <w:pPr>
              <w:pStyle w:val="ConsPlusNormal"/>
              <w:jc w:val="center"/>
            </w:pPr>
            <w:r>
              <w:t>Годы</w:t>
            </w:r>
          </w:p>
        </w:tc>
      </w:tr>
      <w:tr w:rsidR="007B63C2">
        <w:tc>
          <w:tcPr>
            <w:tcW w:w="3685" w:type="dxa"/>
            <w:vMerge/>
          </w:tcPr>
          <w:p w:rsidR="007B63C2" w:rsidRDefault="007B63C2"/>
        </w:tc>
        <w:tc>
          <w:tcPr>
            <w:tcW w:w="1077" w:type="dxa"/>
          </w:tcPr>
          <w:p w:rsidR="007B63C2" w:rsidRDefault="007B63C2">
            <w:pPr>
              <w:pStyle w:val="ConsPlusNormal"/>
              <w:jc w:val="center"/>
            </w:pPr>
            <w:r>
              <w:t>2009</w:t>
            </w:r>
          </w:p>
        </w:tc>
        <w:tc>
          <w:tcPr>
            <w:tcW w:w="1077" w:type="dxa"/>
          </w:tcPr>
          <w:p w:rsidR="007B63C2" w:rsidRDefault="007B63C2">
            <w:pPr>
              <w:pStyle w:val="ConsPlusNormal"/>
              <w:jc w:val="center"/>
            </w:pPr>
            <w:r>
              <w:t>2010</w:t>
            </w:r>
          </w:p>
        </w:tc>
        <w:tc>
          <w:tcPr>
            <w:tcW w:w="1077"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685" w:type="dxa"/>
          </w:tcPr>
          <w:p w:rsidR="007B63C2" w:rsidRDefault="007B63C2">
            <w:pPr>
              <w:pStyle w:val="ConsPlusNormal"/>
              <w:jc w:val="both"/>
            </w:pPr>
            <w:r>
              <w:t>Новосибирская область</w:t>
            </w:r>
          </w:p>
        </w:tc>
        <w:tc>
          <w:tcPr>
            <w:tcW w:w="1077" w:type="dxa"/>
          </w:tcPr>
          <w:p w:rsidR="007B63C2" w:rsidRDefault="007B63C2">
            <w:pPr>
              <w:pStyle w:val="ConsPlusNormal"/>
              <w:jc w:val="center"/>
            </w:pPr>
            <w:r>
              <w:t>85525</w:t>
            </w:r>
          </w:p>
        </w:tc>
        <w:tc>
          <w:tcPr>
            <w:tcW w:w="1077" w:type="dxa"/>
          </w:tcPr>
          <w:p w:rsidR="007B63C2" w:rsidRDefault="007B63C2">
            <w:pPr>
              <w:pStyle w:val="ConsPlusNormal"/>
              <w:jc w:val="center"/>
            </w:pPr>
            <w:r>
              <w:t>92040</w:t>
            </w:r>
          </w:p>
        </w:tc>
        <w:tc>
          <w:tcPr>
            <w:tcW w:w="1077" w:type="dxa"/>
          </w:tcPr>
          <w:p w:rsidR="007B63C2" w:rsidRDefault="007B63C2">
            <w:pPr>
              <w:pStyle w:val="ConsPlusNormal"/>
              <w:jc w:val="center"/>
            </w:pPr>
            <w:r>
              <w:t>95314</w:t>
            </w:r>
          </w:p>
        </w:tc>
        <w:tc>
          <w:tcPr>
            <w:tcW w:w="1077" w:type="dxa"/>
          </w:tcPr>
          <w:p w:rsidR="007B63C2" w:rsidRDefault="007B63C2">
            <w:pPr>
              <w:pStyle w:val="ConsPlusNormal"/>
              <w:jc w:val="center"/>
            </w:pPr>
            <w:r>
              <w:t>81394</w:t>
            </w:r>
          </w:p>
        </w:tc>
        <w:tc>
          <w:tcPr>
            <w:tcW w:w="1077" w:type="dxa"/>
          </w:tcPr>
          <w:p w:rsidR="007B63C2" w:rsidRDefault="007B63C2">
            <w:pPr>
              <w:pStyle w:val="ConsPlusNormal"/>
              <w:jc w:val="center"/>
            </w:pPr>
            <w:r>
              <w:t>84504</w:t>
            </w:r>
          </w:p>
        </w:tc>
      </w:tr>
    </w:tbl>
    <w:p w:rsidR="007B63C2" w:rsidRDefault="007B63C2">
      <w:pPr>
        <w:pStyle w:val="ConsPlusNormal"/>
        <w:ind w:firstLine="540"/>
        <w:jc w:val="both"/>
      </w:pPr>
    </w:p>
    <w:p w:rsidR="007B63C2" w:rsidRDefault="007B63C2">
      <w:pPr>
        <w:pStyle w:val="ConsPlusNormal"/>
        <w:ind w:firstLine="540"/>
        <w:jc w:val="both"/>
      </w:pPr>
      <w:r>
        <w:t>Количество дней временной нетрудоспособности в связи с несчастным случаем на производстве с 2009 года уменьшилось на 1021 день до 84504 дней в 2013 году. Если в 2009 году в среднем каждый пострадавший на производстве признавался нетрудоспособным в течение 71,9 дня, то к 2013 году средний период нетрудоспособности снизился незначительно - до 71,6 дня.</w:t>
      </w:r>
    </w:p>
    <w:p w:rsidR="007B63C2" w:rsidRDefault="007B63C2">
      <w:pPr>
        <w:pStyle w:val="ConsPlusNormal"/>
        <w:spacing w:before="220"/>
        <w:ind w:firstLine="540"/>
        <w:jc w:val="both"/>
      </w:pPr>
      <w:r>
        <w:t>Среди основных причин производственного травматизма с тяжелыми последствиями для жизни и здоровья работников продолжают оставаться свыше 50% - организационного характера: неудовлетворительная организация производства работ; эксплуатация неисправных машин, механизмов и оборудования; недостатки в организации и проведении подготовки работников по охране труда; неприменение работниками средств индивидуальной защиты; нарушение работниками трудового распорядка и дисциплины труда.</w:t>
      </w:r>
    </w:p>
    <w:p w:rsidR="007B63C2" w:rsidRDefault="007B63C2">
      <w:pPr>
        <w:pStyle w:val="ConsPlusNormal"/>
        <w:spacing w:before="220"/>
        <w:ind w:firstLine="540"/>
        <w:jc w:val="both"/>
      </w:pPr>
      <w:r>
        <w:t xml:space="preserve">Эффективной мерой, способствующей снижению уровня производственного травматизма, профессиональной заболеваемости и значительно повышающей производительность труда, оставалась аттестация рабочих мест по условиям труда, позволяющая перейти от реагирования на страховые случаи к управлению рисками повреждения здоровья работников. В 2013 году, по данным аттестующих организаций, аттестацию рабочих мест по условиям труда провели 2544 </w:t>
      </w:r>
      <w:r>
        <w:lastRenderedPageBreak/>
        <w:t>организации на 85,8 тыс. рабочих мест, на которых занято 99 тыс. человек, что в 1,3 раза больше, чем в 2012 году, как по количеству организаций, так и по количеству рабочих мест. За последние 5 лет завершена аттестация рабочих мест по условиям труда в 6229 организациях, в которых аттестовано 252 тысячи рабочих мест. Безопасные условия труда созданы на 87,5 тыс. рабочих мест, что составляет 35% от всех аттестованных, 65% заняты во вредных условиях труда. На рабочих местах с вредными и (или) опасными условиями труда разработан комплекс мероприятий, направленных на улучшение и оздоровление условий труда.</w:t>
      </w:r>
    </w:p>
    <w:p w:rsidR="007B63C2" w:rsidRDefault="007B63C2">
      <w:pPr>
        <w:pStyle w:val="ConsPlusNormal"/>
        <w:ind w:firstLine="540"/>
        <w:jc w:val="both"/>
      </w:pPr>
    </w:p>
    <w:p w:rsidR="007B63C2" w:rsidRDefault="007B63C2">
      <w:pPr>
        <w:pStyle w:val="ConsPlusTitle"/>
        <w:jc w:val="center"/>
        <w:outlineLvl w:val="3"/>
      </w:pPr>
      <w:r>
        <w:t>Показатели проведения аттестации</w:t>
      </w:r>
    </w:p>
    <w:p w:rsidR="007B63C2" w:rsidRDefault="007B63C2">
      <w:pPr>
        <w:pStyle w:val="ConsPlusTitle"/>
        <w:jc w:val="center"/>
      </w:pPr>
      <w:r>
        <w:t>рабочих мест по условиям труда</w:t>
      </w:r>
    </w:p>
    <w:p w:rsidR="007B63C2" w:rsidRDefault="007B63C2">
      <w:pPr>
        <w:pStyle w:val="ConsPlusTitle"/>
        <w:jc w:val="center"/>
      </w:pPr>
      <w:r>
        <w:t>(по данным аттестующих организаций)</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1077"/>
        <w:gridCol w:w="1077"/>
        <w:gridCol w:w="1020"/>
        <w:gridCol w:w="1077"/>
        <w:gridCol w:w="1077"/>
      </w:tblGrid>
      <w:tr w:rsidR="007B63C2">
        <w:tc>
          <w:tcPr>
            <w:tcW w:w="3742" w:type="dxa"/>
            <w:vMerge w:val="restart"/>
          </w:tcPr>
          <w:p w:rsidR="007B63C2" w:rsidRDefault="007B63C2">
            <w:pPr>
              <w:pStyle w:val="ConsPlusNormal"/>
              <w:jc w:val="center"/>
            </w:pPr>
            <w:r>
              <w:t>Наименование показателей</w:t>
            </w:r>
          </w:p>
        </w:tc>
        <w:tc>
          <w:tcPr>
            <w:tcW w:w="5328" w:type="dxa"/>
            <w:gridSpan w:val="5"/>
          </w:tcPr>
          <w:p w:rsidR="007B63C2" w:rsidRDefault="007B63C2">
            <w:pPr>
              <w:pStyle w:val="ConsPlusNormal"/>
              <w:jc w:val="center"/>
            </w:pPr>
            <w:r>
              <w:t>Годы</w:t>
            </w:r>
          </w:p>
        </w:tc>
      </w:tr>
      <w:tr w:rsidR="007B63C2">
        <w:tc>
          <w:tcPr>
            <w:tcW w:w="3742" w:type="dxa"/>
            <w:vMerge/>
          </w:tcPr>
          <w:p w:rsidR="007B63C2" w:rsidRDefault="007B63C2"/>
        </w:tc>
        <w:tc>
          <w:tcPr>
            <w:tcW w:w="1077" w:type="dxa"/>
          </w:tcPr>
          <w:p w:rsidR="007B63C2" w:rsidRDefault="007B63C2">
            <w:pPr>
              <w:pStyle w:val="ConsPlusNormal"/>
              <w:jc w:val="center"/>
            </w:pPr>
            <w:r>
              <w:t>2009</w:t>
            </w:r>
          </w:p>
        </w:tc>
        <w:tc>
          <w:tcPr>
            <w:tcW w:w="1077" w:type="dxa"/>
          </w:tcPr>
          <w:p w:rsidR="007B63C2" w:rsidRDefault="007B63C2">
            <w:pPr>
              <w:pStyle w:val="ConsPlusNormal"/>
              <w:jc w:val="center"/>
            </w:pPr>
            <w:r>
              <w:t>2010</w:t>
            </w:r>
          </w:p>
        </w:tc>
        <w:tc>
          <w:tcPr>
            <w:tcW w:w="1020"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742" w:type="dxa"/>
          </w:tcPr>
          <w:p w:rsidR="007B63C2" w:rsidRDefault="007B63C2">
            <w:pPr>
              <w:pStyle w:val="ConsPlusNormal"/>
            </w:pPr>
            <w:r>
              <w:t>Количество организаций, в которых проводилась аттестация рабочих мест (АРМ) по условиям труда</w:t>
            </w:r>
          </w:p>
        </w:tc>
        <w:tc>
          <w:tcPr>
            <w:tcW w:w="1077" w:type="dxa"/>
          </w:tcPr>
          <w:p w:rsidR="007B63C2" w:rsidRDefault="007B63C2">
            <w:pPr>
              <w:pStyle w:val="ConsPlusNormal"/>
              <w:jc w:val="center"/>
            </w:pPr>
            <w:r>
              <w:t>269</w:t>
            </w:r>
          </w:p>
        </w:tc>
        <w:tc>
          <w:tcPr>
            <w:tcW w:w="1077" w:type="dxa"/>
          </w:tcPr>
          <w:p w:rsidR="007B63C2" w:rsidRDefault="007B63C2">
            <w:pPr>
              <w:pStyle w:val="ConsPlusNormal"/>
              <w:jc w:val="center"/>
            </w:pPr>
            <w:r>
              <w:t>566</w:t>
            </w:r>
          </w:p>
        </w:tc>
        <w:tc>
          <w:tcPr>
            <w:tcW w:w="1020" w:type="dxa"/>
          </w:tcPr>
          <w:p w:rsidR="007B63C2" w:rsidRDefault="007B63C2">
            <w:pPr>
              <w:pStyle w:val="ConsPlusNormal"/>
              <w:jc w:val="center"/>
            </w:pPr>
            <w:r>
              <w:t>1260</w:t>
            </w:r>
          </w:p>
        </w:tc>
        <w:tc>
          <w:tcPr>
            <w:tcW w:w="1077" w:type="dxa"/>
          </w:tcPr>
          <w:p w:rsidR="007B63C2" w:rsidRDefault="007B63C2">
            <w:pPr>
              <w:pStyle w:val="ConsPlusNormal"/>
              <w:jc w:val="center"/>
            </w:pPr>
            <w:r>
              <w:t>1890</w:t>
            </w:r>
          </w:p>
        </w:tc>
        <w:tc>
          <w:tcPr>
            <w:tcW w:w="1077" w:type="dxa"/>
          </w:tcPr>
          <w:p w:rsidR="007B63C2" w:rsidRDefault="007B63C2">
            <w:pPr>
              <w:pStyle w:val="ConsPlusNormal"/>
              <w:jc w:val="center"/>
            </w:pPr>
            <w:r>
              <w:t>2455</w:t>
            </w:r>
          </w:p>
        </w:tc>
      </w:tr>
      <w:tr w:rsidR="007B63C2">
        <w:tc>
          <w:tcPr>
            <w:tcW w:w="3742" w:type="dxa"/>
          </w:tcPr>
          <w:p w:rsidR="007B63C2" w:rsidRDefault="007B63C2">
            <w:pPr>
              <w:pStyle w:val="ConsPlusNormal"/>
            </w:pPr>
            <w:r>
              <w:t>Количество работников, на рабочих местах (РМ) которых была проведена АРМ</w:t>
            </w:r>
          </w:p>
        </w:tc>
        <w:tc>
          <w:tcPr>
            <w:tcW w:w="1077" w:type="dxa"/>
          </w:tcPr>
          <w:p w:rsidR="007B63C2" w:rsidRDefault="007B63C2">
            <w:pPr>
              <w:pStyle w:val="ConsPlusNormal"/>
              <w:jc w:val="center"/>
            </w:pPr>
            <w:r>
              <w:t>12820</w:t>
            </w:r>
          </w:p>
        </w:tc>
        <w:tc>
          <w:tcPr>
            <w:tcW w:w="1077" w:type="dxa"/>
          </w:tcPr>
          <w:p w:rsidR="007B63C2" w:rsidRDefault="007B63C2">
            <w:pPr>
              <w:pStyle w:val="ConsPlusNormal"/>
              <w:jc w:val="center"/>
            </w:pPr>
            <w:r>
              <w:t>43541</w:t>
            </w:r>
          </w:p>
        </w:tc>
        <w:tc>
          <w:tcPr>
            <w:tcW w:w="1020" w:type="dxa"/>
          </w:tcPr>
          <w:p w:rsidR="007B63C2" w:rsidRDefault="007B63C2">
            <w:pPr>
              <w:pStyle w:val="ConsPlusNormal"/>
              <w:jc w:val="center"/>
            </w:pPr>
            <w:r>
              <w:t>74866</w:t>
            </w:r>
          </w:p>
        </w:tc>
        <w:tc>
          <w:tcPr>
            <w:tcW w:w="1077" w:type="dxa"/>
          </w:tcPr>
          <w:p w:rsidR="007B63C2" w:rsidRDefault="007B63C2">
            <w:pPr>
              <w:pStyle w:val="ConsPlusNormal"/>
              <w:jc w:val="center"/>
            </w:pPr>
            <w:r>
              <w:t>76213</w:t>
            </w:r>
          </w:p>
        </w:tc>
        <w:tc>
          <w:tcPr>
            <w:tcW w:w="1077" w:type="dxa"/>
          </w:tcPr>
          <w:p w:rsidR="007B63C2" w:rsidRDefault="007B63C2">
            <w:pPr>
              <w:pStyle w:val="ConsPlusNormal"/>
              <w:jc w:val="center"/>
            </w:pPr>
            <w:r>
              <w:t>98604</w:t>
            </w:r>
          </w:p>
        </w:tc>
      </w:tr>
      <w:tr w:rsidR="007B63C2">
        <w:tc>
          <w:tcPr>
            <w:tcW w:w="3742" w:type="dxa"/>
          </w:tcPr>
          <w:p w:rsidR="007B63C2" w:rsidRDefault="007B63C2">
            <w:pPr>
              <w:pStyle w:val="ConsPlusNormal"/>
            </w:pPr>
            <w:r>
              <w:t>Количество рабочих мест, на которых проведена АРМ</w:t>
            </w:r>
          </w:p>
        </w:tc>
        <w:tc>
          <w:tcPr>
            <w:tcW w:w="1077" w:type="dxa"/>
          </w:tcPr>
          <w:p w:rsidR="007B63C2" w:rsidRDefault="007B63C2">
            <w:pPr>
              <w:pStyle w:val="ConsPlusNormal"/>
              <w:jc w:val="center"/>
            </w:pPr>
            <w:r>
              <w:t>9921</w:t>
            </w:r>
          </w:p>
        </w:tc>
        <w:tc>
          <w:tcPr>
            <w:tcW w:w="1077" w:type="dxa"/>
          </w:tcPr>
          <w:p w:rsidR="007B63C2" w:rsidRDefault="007B63C2">
            <w:pPr>
              <w:pStyle w:val="ConsPlusNormal"/>
              <w:jc w:val="center"/>
            </w:pPr>
            <w:r>
              <w:t>32775</w:t>
            </w:r>
          </w:p>
        </w:tc>
        <w:tc>
          <w:tcPr>
            <w:tcW w:w="1020" w:type="dxa"/>
          </w:tcPr>
          <w:p w:rsidR="007B63C2" w:rsidRDefault="007B63C2">
            <w:pPr>
              <w:pStyle w:val="ConsPlusNormal"/>
              <w:jc w:val="center"/>
            </w:pPr>
            <w:r>
              <w:t>60407</w:t>
            </w:r>
          </w:p>
        </w:tc>
        <w:tc>
          <w:tcPr>
            <w:tcW w:w="1077" w:type="dxa"/>
          </w:tcPr>
          <w:p w:rsidR="007B63C2" w:rsidRDefault="007B63C2">
            <w:pPr>
              <w:pStyle w:val="ConsPlusNormal"/>
              <w:jc w:val="center"/>
            </w:pPr>
            <w:r>
              <w:t>62876</w:t>
            </w:r>
          </w:p>
        </w:tc>
        <w:tc>
          <w:tcPr>
            <w:tcW w:w="1077" w:type="dxa"/>
          </w:tcPr>
          <w:p w:rsidR="007B63C2" w:rsidRDefault="007B63C2">
            <w:pPr>
              <w:pStyle w:val="ConsPlusNormal"/>
              <w:jc w:val="center"/>
            </w:pPr>
            <w:r>
              <w:t>85789</w:t>
            </w:r>
          </w:p>
        </w:tc>
      </w:tr>
      <w:tr w:rsidR="007B63C2">
        <w:tc>
          <w:tcPr>
            <w:tcW w:w="3742" w:type="dxa"/>
          </w:tcPr>
          <w:p w:rsidR="007B63C2" w:rsidRDefault="007B63C2">
            <w:pPr>
              <w:pStyle w:val="ConsPlusNormal"/>
            </w:pPr>
            <w:r>
              <w:t>Количество рабочих мест с оптимальными и допустимыми условиями труда</w:t>
            </w:r>
          </w:p>
        </w:tc>
        <w:tc>
          <w:tcPr>
            <w:tcW w:w="1077" w:type="dxa"/>
          </w:tcPr>
          <w:p w:rsidR="007B63C2" w:rsidRDefault="007B63C2">
            <w:pPr>
              <w:pStyle w:val="ConsPlusNormal"/>
              <w:jc w:val="center"/>
            </w:pPr>
            <w:r>
              <w:t>3941</w:t>
            </w:r>
          </w:p>
        </w:tc>
        <w:tc>
          <w:tcPr>
            <w:tcW w:w="1077" w:type="dxa"/>
          </w:tcPr>
          <w:p w:rsidR="007B63C2" w:rsidRDefault="007B63C2">
            <w:pPr>
              <w:pStyle w:val="ConsPlusNormal"/>
              <w:jc w:val="center"/>
            </w:pPr>
            <w:r>
              <w:t>11137</w:t>
            </w:r>
          </w:p>
        </w:tc>
        <w:tc>
          <w:tcPr>
            <w:tcW w:w="1020" w:type="dxa"/>
          </w:tcPr>
          <w:p w:rsidR="007B63C2" w:rsidRDefault="007B63C2">
            <w:pPr>
              <w:pStyle w:val="ConsPlusNormal"/>
              <w:jc w:val="center"/>
            </w:pPr>
            <w:r>
              <w:t>17639</w:t>
            </w:r>
          </w:p>
        </w:tc>
        <w:tc>
          <w:tcPr>
            <w:tcW w:w="1077" w:type="dxa"/>
          </w:tcPr>
          <w:p w:rsidR="007B63C2" w:rsidRDefault="007B63C2">
            <w:pPr>
              <w:pStyle w:val="ConsPlusNormal"/>
              <w:jc w:val="center"/>
            </w:pPr>
            <w:r>
              <w:t>20246</w:t>
            </w:r>
          </w:p>
        </w:tc>
        <w:tc>
          <w:tcPr>
            <w:tcW w:w="1077" w:type="dxa"/>
          </w:tcPr>
          <w:p w:rsidR="007B63C2" w:rsidRDefault="007B63C2">
            <w:pPr>
              <w:pStyle w:val="ConsPlusNormal"/>
              <w:jc w:val="center"/>
            </w:pPr>
            <w:r>
              <w:t>34583</w:t>
            </w:r>
          </w:p>
        </w:tc>
      </w:tr>
      <w:tr w:rsidR="007B63C2">
        <w:tc>
          <w:tcPr>
            <w:tcW w:w="3742" w:type="dxa"/>
          </w:tcPr>
          <w:p w:rsidR="007B63C2" w:rsidRDefault="007B63C2">
            <w:pPr>
              <w:pStyle w:val="ConsPlusNormal"/>
            </w:pPr>
            <w:r>
              <w:t>Количество рабочих мест с вредными или опасными условиями труда</w:t>
            </w:r>
          </w:p>
        </w:tc>
        <w:tc>
          <w:tcPr>
            <w:tcW w:w="1077" w:type="dxa"/>
          </w:tcPr>
          <w:p w:rsidR="007B63C2" w:rsidRDefault="007B63C2">
            <w:pPr>
              <w:pStyle w:val="ConsPlusNormal"/>
              <w:jc w:val="center"/>
            </w:pPr>
            <w:r>
              <w:t>5980</w:t>
            </w:r>
          </w:p>
        </w:tc>
        <w:tc>
          <w:tcPr>
            <w:tcW w:w="1077" w:type="dxa"/>
          </w:tcPr>
          <w:p w:rsidR="007B63C2" w:rsidRDefault="007B63C2">
            <w:pPr>
              <w:pStyle w:val="ConsPlusNormal"/>
              <w:jc w:val="center"/>
            </w:pPr>
            <w:r>
              <w:t>21638</w:t>
            </w:r>
          </w:p>
        </w:tc>
        <w:tc>
          <w:tcPr>
            <w:tcW w:w="1020" w:type="dxa"/>
          </w:tcPr>
          <w:p w:rsidR="007B63C2" w:rsidRDefault="007B63C2">
            <w:pPr>
              <w:pStyle w:val="ConsPlusNormal"/>
              <w:jc w:val="center"/>
            </w:pPr>
            <w:r>
              <w:t>42768</w:t>
            </w:r>
          </w:p>
        </w:tc>
        <w:tc>
          <w:tcPr>
            <w:tcW w:w="1077" w:type="dxa"/>
          </w:tcPr>
          <w:p w:rsidR="007B63C2" w:rsidRDefault="007B63C2">
            <w:pPr>
              <w:pStyle w:val="ConsPlusNormal"/>
              <w:jc w:val="center"/>
            </w:pPr>
            <w:r>
              <w:t>42630</w:t>
            </w:r>
          </w:p>
        </w:tc>
        <w:tc>
          <w:tcPr>
            <w:tcW w:w="1077" w:type="dxa"/>
          </w:tcPr>
          <w:p w:rsidR="007B63C2" w:rsidRDefault="007B63C2">
            <w:pPr>
              <w:pStyle w:val="ConsPlusNormal"/>
              <w:jc w:val="center"/>
            </w:pPr>
            <w:r>
              <w:t>55049</w:t>
            </w:r>
          </w:p>
        </w:tc>
      </w:tr>
    </w:tbl>
    <w:p w:rsidR="007B63C2" w:rsidRDefault="007B63C2">
      <w:pPr>
        <w:pStyle w:val="ConsPlusNormal"/>
        <w:ind w:firstLine="540"/>
        <w:jc w:val="both"/>
      </w:pPr>
    </w:p>
    <w:p w:rsidR="007B63C2" w:rsidRDefault="007B63C2">
      <w:pPr>
        <w:pStyle w:val="ConsPlusNormal"/>
        <w:ind w:firstLine="540"/>
        <w:jc w:val="both"/>
      </w:pPr>
      <w:r>
        <w:t>По данным ГУ Новосибирского регионального отделения Фонда социального страхования Российской Федерации, на 01.01.2014 количество рабочих мест, на которых проведена аттестация рабочих мест по условиям труда, составило 260967, удельный вес рабочих мест, на которых проведена аттестация рабочих мест по условиям труда, в общем количестве рабочих мест - 28%.</w:t>
      </w:r>
    </w:p>
    <w:p w:rsidR="007B63C2" w:rsidRDefault="007B63C2">
      <w:pPr>
        <w:pStyle w:val="ConsPlusNormal"/>
        <w:spacing w:before="220"/>
        <w:ind w:firstLine="540"/>
        <w:jc w:val="both"/>
      </w:pPr>
      <w:r>
        <w:t>Одной из причин, влияющих на демографическую ситуацию, угрозу здоровью, в том числе репродуктивному, являются неудовлетворительные условия труда, являющиеся риском профессиональных и обусловленных условиями производства заболеваний работников. В 2013 году по сравнению с 2009 годом произошло снижение количества человек, у которых выявлены профессиональные заболевания, со 124 до 78. Соответственно, показатель профессиональной заболеваемости снизился с 1,4 на 10000 работающих до 0,8 человека.</w:t>
      </w:r>
    </w:p>
    <w:p w:rsidR="007B63C2" w:rsidRDefault="007B63C2">
      <w:pPr>
        <w:pStyle w:val="ConsPlusNormal"/>
        <w:ind w:firstLine="540"/>
        <w:jc w:val="both"/>
      </w:pPr>
    </w:p>
    <w:p w:rsidR="007B63C2" w:rsidRDefault="007B63C2">
      <w:pPr>
        <w:pStyle w:val="ConsPlusTitle"/>
        <w:jc w:val="center"/>
        <w:outlineLvl w:val="3"/>
      </w:pPr>
      <w:r>
        <w:t>Численность лиц с впервые установленными</w:t>
      </w:r>
    </w:p>
    <w:p w:rsidR="007B63C2" w:rsidRDefault="007B63C2">
      <w:pPr>
        <w:pStyle w:val="ConsPlusTitle"/>
        <w:jc w:val="center"/>
      </w:pPr>
      <w:r>
        <w:t>профессиональными заболеваниями</w:t>
      </w:r>
    </w:p>
    <w:p w:rsidR="007B63C2" w:rsidRDefault="007B63C2">
      <w:pPr>
        <w:pStyle w:val="ConsPlusTitle"/>
        <w:jc w:val="center"/>
      </w:pPr>
      <w:r>
        <w:t>(по данным Управления Роспотребнадзора</w:t>
      </w:r>
    </w:p>
    <w:p w:rsidR="007B63C2" w:rsidRDefault="007B63C2">
      <w:pPr>
        <w:pStyle w:val="ConsPlusTitle"/>
        <w:jc w:val="center"/>
      </w:pPr>
      <w:r>
        <w:t>по Новосибирской области)</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1077"/>
        <w:gridCol w:w="1077"/>
        <w:gridCol w:w="1020"/>
        <w:gridCol w:w="1077"/>
        <w:gridCol w:w="1077"/>
      </w:tblGrid>
      <w:tr w:rsidR="007B63C2">
        <w:tc>
          <w:tcPr>
            <w:tcW w:w="3742" w:type="dxa"/>
            <w:vMerge w:val="restart"/>
          </w:tcPr>
          <w:p w:rsidR="007B63C2" w:rsidRDefault="007B63C2">
            <w:pPr>
              <w:pStyle w:val="ConsPlusNormal"/>
              <w:jc w:val="center"/>
            </w:pPr>
            <w:r>
              <w:t>Территория</w:t>
            </w:r>
          </w:p>
        </w:tc>
        <w:tc>
          <w:tcPr>
            <w:tcW w:w="5328" w:type="dxa"/>
            <w:gridSpan w:val="5"/>
          </w:tcPr>
          <w:p w:rsidR="007B63C2" w:rsidRDefault="007B63C2">
            <w:pPr>
              <w:pStyle w:val="ConsPlusNormal"/>
              <w:jc w:val="center"/>
            </w:pPr>
            <w:r>
              <w:t>Численность лиц с установленным профессиональным заболеванием на 10000 работающих</w:t>
            </w:r>
          </w:p>
        </w:tc>
      </w:tr>
      <w:tr w:rsidR="007B63C2">
        <w:tc>
          <w:tcPr>
            <w:tcW w:w="3742" w:type="dxa"/>
            <w:vMerge/>
          </w:tcPr>
          <w:p w:rsidR="007B63C2" w:rsidRDefault="007B63C2"/>
        </w:tc>
        <w:tc>
          <w:tcPr>
            <w:tcW w:w="1077" w:type="dxa"/>
            <w:vAlign w:val="center"/>
          </w:tcPr>
          <w:p w:rsidR="007B63C2" w:rsidRDefault="007B63C2">
            <w:pPr>
              <w:pStyle w:val="ConsPlusNormal"/>
              <w:jc w:val="center"/>
            </w:pPr>
            <w:r>
              <w:t>2009</w:t>
            </w:r>
          </w:p>
        </w:tc>
        <w:tc>
          <w:tcPr>
            <w:tcW w:w="1077" w:type="dxa"/>
            <w:vAlign w:val="center"/>
          </w:tcPr>
          <w:p w:rsidR="007B63C2" w:rsidRDefault="007B63C2">
            <w:pPr>
              <w:pStyle w:val="ConsPlusNormal"/>
              <w:jc w:val="center"/>
            </w:pPr>
            <w:r>
              <w:t>2010</w:t>
            </w:r>
          </w:p>
        </w:tc>
        <w:tc>
          <w:tcPr>
            <w:tcW w:w="1020" w:type="dxa"/>
            <w:vAlign w:val="center"/>
          </w:tcPr>
          <w:p w:rsidR="007B63C2" w:rsidRDefault="007B63C2">
            <w:pPr>
              <w:pStyle w:val="ConsPlusNormal"/>
              <w:jc w:val="center"/>
            </w:pPr>
            <w:r>
              <w:t>2011</w:t>
            </w:r>
          </w:p>
        </w:tc>
        <w:tc>
          <w:tcPr>
            <w:tcW w:w="1077" w:type="dxa"/>
            <w:vAlign w:val="center"/>
          </w:tcPr>
          <w:p w:rsidR="007B63C2" w:rsidRDefault="007B63C2">
            <w:pPr>
              <w:pStyle w:val="ConsPlusNormal"/>
              <w:jc w:val="center"/>
            </w:pPr>
            <w:r>
              <w:t>2012</w:t>
            </w:r>
          </w:p>
        </w:tc>
        <w:tc>
          <w:tcPr>
            <w:tcW w:w="1077" w:type="dxa"/>
            <w:vAlign w:val="center"/>
          </w:tcPr>
          <w:p w:rsidR="007B63C2" w:rsidRDefault="007B63C2">
            <w:pPr>
              <w:pStyle w:val="ConsPlusNormal"/>
              <w:jc w:val="center"/>
            </w:pPr>
            <w:r>
              <w:t>2013</w:t>
            </w:r>
          </w:p>
        </w:tc>
      </w:tr>
      <w:tr w:rsidR="007B63C2">
        <w:tc>
          <w:tcPr>
            <w:tcW w:w="3742" w:type="dxa"/>
          </w:tcPr>
          <w:p w:rsidR="007B63C2" w:rsidRDefault="007B63C2">
            <w:pPr>
              <w:pStyle w:val="ConsPlusNormal"/>
              <w:jc w:val="both"/>
            </w:pPr>
            <w:r>
              <w:t>Новосибирская область</w:t>
            </w:r>
          </w:p>
        </w:tc>
        <w:tc>
          <w:tcPr>
            <w:tcW w:w="1077" w:type="dxa"/>
            <w:vAlign w:val="center"/>
          </w:tcPr>
          <w:p w:rsidR="007B63C2" w:rsidRDefault="007B63C2">
            <w:pPr>
              <w:pStyle w:val="ConsPlusNormal"/>
              <w:jc w:val="center"/>
            </w:pPr>
            <w:r>
              <w:t>1,4</w:t>
            </w:r>
          </w:p>
        </w:tc>
        <w:tc>
          <w:tcPr>
            <w:tcW w:w="1077" w:type="dxa"/>
            <w:vAlign w:val="center"/>
          </w:tcPr>
          <w:p w:rsidR="007B63C2" w:rsidRDefault="007B63C2">
            <w:pPr>
              <w:pStyle w:val="ConsPlusNormal"/>
              <w:jc w:val="center"/>
            </w:pPr>
            <w:r>
              <w:t>1,3</w:t>
            </w:r>
          </w:p>
        </w:tc>
        <w:tc>
          <w:tcPr>
            <w:tcW w:w="1020" w:type="dxa"/>
            <w:vAlign w:val="center"/>
          </w:tcPr>
          <w:p w:rsidR="007B63C2" w:rsidRDefault="007B63C2">
            <w:pPr>
              <w:pStyle w:val="ConsPlusNormal"/>
              <w:jc w:val="center"/>
            </w:pPr>
            <w:r>
              <w:t>0,9</w:t>
            </w:r>
          </w:p>
        </w:tc>
        <w:tc>
          <w:tcPr>
            <w:tcW w:w="1077" w:type="dxa"/>
            <w:vAlign w:val="center"/>
          </w:tcPr>
          <w:p w:rsidR="007B63C2" w:rsidRDefault="007B63C2">
            <w:pPr>
              <w:pStyle w:val="ConsPlusNormal"/>
              <w:jc w:val="center"/>
            </w:pPr>
            <w:r>
              <w:t>0,96</w:t>
            </w:r>
          </w:p>
        </w:tc>
        <w:tc>
          <w:tcPr>
            <w:tcW w:w="1077" w:type="dxa"/>
            <w:vAlign w:val="center"/>
          </w:tcPr>
          <w:p w:rsidR="007B63C2" w:rsidRDefault="007B63C2">
            <w:pPr>
              <w:pStyle w:val="ConsPlusNormal"/>
              <w:jc w:val="center"/>
            </w:pPr>
            <w:r>
              <w:t>0,8</w:t>
            </w:r>
          </w:p>
        </w:tc>
      </w:tr>
    </w:tbl>
    <w:p w:rsidR="007B63C2" w:rsidRDefault="007B63C2">
      <w:pPr>
        <w:pStyle w:val="ConsPlusNormal"/>
        <w:ind w:firstLine="540"/>
        <w:jc w:val="both"/>
      </w:pPr>
    </w:p>
    <w:p w:rsidR="007B63C2" w:rsidRDefault="007B63C2">
      <w:pPr>
        <w:pStyle w:val="ConsPlusNormal"/>
        <w:ind w:firstLine="540"/>
        <w:jc w:val="both"/>
      </w:pPr>
      <w:r>
        <w:t>В Новосибирской области, как и в целом по России, отмечается рост удельного веса работников, занятых во вредных и (или) опасных условиях труда.</w:t>
      </w:r>
    </w:p>
    <w:p w:rsidR="007B63C2" w:rsidRDefault="007B63C2">
      <w:pPr>
        <w:pStyle w:val="ConsPlusNormal"/>
        <w:ind w:firstLine="540"/>
        <w:jc w:val="both"/>
      </w:pPr>
    </w:p>
    <w:p w:rsidR="007B63C2" w:rsidRDefault="007B63C2">
      <w:pPr>
        <w:pStyle w:val="ConsPlusTitle"/>
        <w:jc w:val="center"/>
        <w:outlineLvl w:val="3"/>
      </w:pPr>
      <w:r>
        <w:t>Численность работников, занятых во вредных</w:t>
      </w:r>
    </w:p>
    <w:p w:rsidR="007B63C2" w:rsidRDefault="007B63C2">
      <w:pPr>
        <w:pStyle w:val="ConsPlusTitle"/>
        <w:jc w:val="center"/>
      </w:pPr>
      <w:r>
        <w:t>и (или) опасных условиях труда</w:t>
      </w:r>
    </w:p>
    <w:p w:rsidR="007B63C2" w:rsidRDefault="007B63C2">
      <w:pPr>
        <w:pStyle w:val="ConsPlusTitle"/>
        <w:jc w:val="center"/>
      </w:pPr>
      <w:r>
        <w:t>(по данным Новосибирскстата)</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1077"/>
        <w:gridCol w:w="1077"/>
        <w:gridCol w:w="1077"/>
        <w:gridCol w:w="1077"/>
      </w:tblGrid>
      <w:tr w:rsidR="007B63C2">
        <w:tc>
          <w:tcPr>
            <w:tcW w:w="3742" w:type="dxa"/>
            <w:vMerge w:val="restart"/>
          </w:tcPr>
          <w:p w:rsidR="007B63C2" w:rsidRDefault="007B63C2">
            <w:pPr>
              <w:pStyle w:val="ConsPlusNormal"/>
              <w:jc w:val="center"/>
            </w:pPr>
            <w:r>
              <w:t>Территория</w:t>
            </w:r>
          </w:p>
        </w:tc>
        <w:tc>
          <w:tcPr>
            <w:tcW w:w="4308" w:type="dxa"/>
            <w:gridSpan w:val="4"/>
          </w:tcPr>
          <w:p w:rsidR="007B63C2" w:rsidRDefault="007B63C2">
            <w:pPr>
              <w:pStyle w:val="ConsPlusNormal"/>
              <w:jc w:val="center"/>
            </w:pPr>
            <w:r>
              <w:t>Годы</w:t>
            </w:r>
          </w:p>
        </w:tc>
      </w:tr>
      <w:tr w:rsidR="007B63C2">
        <w:tc>
          <w:tcPr>
            <w:tcW w:w="3742" w:type="dxa"/>
            <w:vMerge/>
          </w:tcPr>
          <w:p w:rsidR="007B63C2" w:rsidRDefault="007B63C2"/>
        </w:tc>
        <w:tc>
          <w:tcPr>
            <w:tcW w:w="1077" w:type="dxa"/>
          </w:tcPr>
          <w:p w:rsidR="007B63C2" w:rsidRDefault="007B63C2">
            <w:pPr>
              <w:pStyle w:val="ConsPlusNormal"/>
              <w:jc w:val="center"/>
            </w:pPr>
            <w:r>
              <w:t>2010</w:t>
            </w:r>
          </w:p>
        </w:tc>
        <w:tc>
          <w:tcPr>
            <w:tcW w:w="1077"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742" w:type="dxa"/>
          </w:tcPr>
          <w:p w:rsidR="007B63C2" w:rsidRDefault="007B63C2">
            <w:pPr>
              <w:pStyle w:val="ConsPlusNormal"/>
              <w:jc w:val="both"/>
            </w:pPr>
            <w:r>
              <w:t>Новосибирская область</w:t>
            </w:r>
          </w:p>
        </w:tc>
        <w:tc>
          <w:tcPr>
            <w:tcW w:w="1077" w:type="dxa"/>
          </w:tcPr>
          <w:p w:rsidR="007B63C2" w:rsidRDefault="007B63C2">
            <w:pPr>
              <w:pStyle w:val="ConsPlusNormal"/>
              <w:jc w:val="center"/>
            </w:pPr>
            <w:r>
              <w:t>41654</w:t>
            </w:r>
          </w:p>
        </w:tc>
        <w:tc>
          <w:tcPr>
            <w:tcW w:w="1077" w:type="dxa"/>
          </w:tcPr>
          <w:p w:rsidR="007B63C2" w:rsidRDefault="007B63C2">
            <w:pPr>
              <w:pStyle w:val="ConsPlusNormal"/>
              <w:jc w:val="center"/>
            </w:pPr>
            <w:r>
              <w:t>46957</w:t>
            </w:r>
          </w:p>
        </w:tc>
        <w:tc>
          <w:tcPr>
            <w:tcW w:w="1077" w:type="dxa"/>
          </w:tcPr>
          <w:p w:rsidR="007B63C2" w:rsidRDefault="007B63C2">
            <w:pPr>
              <w:pStyle w:val="ConsPlusNormal"/>
              <w:jc w:val="center"/>
            </w:pPr>
            <w:r>
              <w:t>51556</w:t>
            </w:r>
          </w:p>
        </w:tc>
        <w:tc>
          <w:tcPr>
            <w:tcW w:w="1077" w:type="dxa"/>
          </w:tcPr>
          <w:p w:rsidR="007B63C2" w:rsidRDefault="007B63C2">
            <w:pPr>
              <w:pStyle w:val="ConsPlusNormal"/>
              <w:jc w:val="center"/>
            </w:pPr>
            <w:r>
              <w:t>59221</w:t>
            </w:r>
          </w:p>
        </w:tc>
      </w:tr>
    </w:tbl>
    <w:p w:rsidR="007B63C2" w:rsidRDefault="007B63C2">
      <w:pPr>
        <w:pStyle w:val="ConsPlusNormal"/>
        <w:ind w:firstLine="540"/>
        <w:jc w:val="both"/>
      </w:pPr>
    </w:p>
    <w:p w:rsidR="007B63C2" w:rsidRDefault="007B63C2">
      <w:pPr>
        <w:pStyle w:val="ConsPlusTitle"/>
        <w:jc w:val="center"/>
        <w:outlineLvl w:val="3"/>
      </w:pPr>
      <w:r>
        <w:t>Удельный вес работников, занятых во вредных</w:t>
      </w:r>
    </w:p>
    <w:p w:rsidR="007B63C2" w:rsidRDefault="007B63C2">
      <w:pPr>
        <w:pStyle w:val="ConsPlusTitle"/>
        <w:jc w:val="center"/>
      </w:pPr>
      <w:r>
        <w:t>и (или) опасных условиях труда</w:t>
      </w:r>
    </w:p>
    <w:p w:rsidR="007B63C2" w:rsidRDefault="007B63C2">
      <w:pPr>
        <w:pStyle w:val="ConsPlusTitle"/>
        <w:jc w:val="center"/>
      </w:pPr>
      <w:r>
        <w:t>(по данным Новосибирскстата)</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1077"/>
        <w:gridCol w:w="1077"/>
        <w:gridCol w:w="1077"/>
        <w:gridCol w:w="1077"/>
      </w:tblGrid>
      <w:tr w:rsidR="007B63C2">
        <w:tc>
          <w:tcPr>
            <w:tcW w:w="3742" w:type="dxa"/>
            <w:vMerge w:val="restart"/>
          </w:tcPr>
          <w:p w:rsidR="007B63C2" w:rsidRDefault="007B63C2">
            <w:pPr>
              <w:pStyle w:val="ConsPlusNormal"/>
              <w:jc w:val="center"/>
            </w:pPr>
            <w:r>
              <w:t>Территория</w:t>
            </w:r>
          </w:p>
        </w:tc>
        <w:tc>
          <w:tcPr>
            <w:tcW w:w="4308" w:type="dxa"/>
            <w:gridSpan w:val="4"/>
          </w:tcPr>
          <w:p w:rsidR="007B63C2" w:rsidRDefault="007B63C2">
            <w:pPr>
              <w:pStyle w:val="ConsPlusNormal"/>
              <w:jc w:val="center"/>
            </w:pPr>
            <w:r>
              <w:t>Годы</w:t>
            </w:r>
          </w:p>
        </w:tc>
      </w:tr>
      <w:tr w:rsidR="007B63C2">
        <w:tc>
          <w:tcPr>
            <w:tcW w:w="3742" w:type="dxa"/>
            <w:vMerge/>
          </w:tcPr>
          <w:p w:rsidR="007B63C2" w:rsidRDefault="007B63C2"/>
        </w:tc>
        <w:tc>
          <w:tcPr>
            <w:tcW w:w="1077" w:type="dxa"/>
          </w:tcPr>
          <w:p w:rsidR="007B63C2" w:rsidRDefault="007B63C2">
            <w:pPr>
              <w:pStyle w:val="ConsPlusNormal"/>
              <w:jc w:val="center"/>
            </w:pPr>
            <w:r>
              <w:t>2010</w:t>
            </w:r>
          </w:p>
        </w:tc>
        <w:tc>
          <w:tcPr>
            <w:tcW w:w="1077"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742" w:type="dxa"/>
          </w:tcPr>
          <w:p w:rsidR="007B63C2" w:rsidRDefault="007B63C2">
            <w:pPr>
              <w:pStyle w:val="ConsPlusNormal"/>
              <w:jc w:val="both"/>
            </w:pPr>
            <w:r>
              <w:t>Новосибирская область</w:t>
            </w:r>
          </w:p>
        </w:tc>
        <w:tc>
          <w:tcPr>
            <w:tcW w:w="1077" w:type="dxa"/>
          </w:tcPr>
          <w:p w:rsidR="007B63C2" w:rsidRDefault="007B63C2">
            <w:pPr>
              <w:pStyle w:val="ConsPlusNormal"/>
              <w:jc w:val="center"/>
            </w:pPr>
            <w:r>
              <w:t>20,1</w:t>
            </w:r>
          </w:p>
        </w:tc>
        <w:tc>
          <w:tcPr>
            <w:tcW w:w="1077" w:type="dxa"/>
          </w:tcPr>
          <w:p w:rsidR="007B63C2" w:rsidRDefault="007B63C2">
            <w:pPr>
              <w:pStyle w:val="ConsPlusNormal"/>
              <w:jc w:val="center"/>
            </w:pPr>
            <w:r>
              <w:t>22,8</w:t>
            </w:r>
          </w:p>
        </w:tc>
        <w:tc>
          <w:tcPr>
            <w:tcW w:w="1077" w:type="dxa"/>
          </w:tcPr>
          <w:p w:rsidR="007B63C2" w:rsidRDefault="007B63C2">
            <w:pPr>
              <w:pStyle w:val="ConsPlusNormal"/>
              <w:jc w:val="center"/>
            </w:pPr>
            <w:r>
              <w:t>25,2</w:t>
            </w:r>
          </w:p>
        </w:tc>
        <w:tc>
          <w:tcPr>
            <w:tcW w:w="1077" w:type="dxa"/>
          </w:tcPr>
          <w:p w:rsidR="007B63C2" w:rsidRDefault="007B63C2">
            <w:pPr>
              <w:pStyle w:val="ConsPlusNormal"/>
              <w:jc w:val="center"/>
            </w:pPr>
            <w:r>
              <w:t>28,4</w:t>
            </w:r>
          </w:p>
        </w:tc>
      </w:tr>
    </w:tbl>
    <w:p w:rsidR="007B63C2" w:rsidRDefault="007B63C2">
      <w:pPr>
        <w:pStyle w:val="ConsPlusNormal"/>
        <w:ind w:firstLine="540"/>
        <w:jc w:val="both"/>
      </w:pPr>
    </w:p>
    <w:p w:rsidR="007B63C2" w:rsidRDefault="007B63C2">
      <w:pPr>
        <w:pStyle w:val="ConsPlusNormal"/>
        <w:ind w:firstLine="540"/>
        <w:jc w:val="both"/>
      </w:pPr>
      <w:r>
        <w:t>По данным территориального органа Федеральной службы государственной статистики по Новосибирской области, в 2013 году были заняты во вредных и (или) опасных условиях труда 28,4% (59221 чел.) от общего количества работающих (208325 чел.), охваченных статистическим наблюдением в промышленности, строительстве, транспорте и связи (кроме субъектов малого предпринимательства), из них в условиях повышенных уровней шума - 42,7%, вибрации - 16,7%, запыленности - 15,5%, загазованности вредными веществами - 12,0%, занятых тяжелым физическим трудом - 25,2%. Наибольший удельный вес работников, занятых во вредных условиях труда, зарегистрирован в организациях транспорта и промышленности - по 31,9%, в строительстве - 17,5%.</w:t>
      </w:r>
    </w:p>
    <w:p w:rsidR="007B63C2" w:rsidRDefault="007B63C2">
      <w:pPr>
        <w:pStyle w:val="ConsPlusNormal"/>
        <w:spacing w:before="220"/>
        <w:ind w:firstLine="540"/>
        <w:jc w:val="both"/>
      </w:pPr>
      <w:r>
        <w:t>Проведенный анализ позволяет сделать вывод, что увеличение на 12,0% численности работников, занятых во вредных и (или) опасных условиях труда, в 2013 году по сравнению с 2010 годом связано с активизацией проведения аттестации рабочих мест по условиям труда и выявлением вредных и (или) опасных производственных факторов на рабочих местах.</w:t>
      </w:r>
    </w:p>
    <w:p w:rsidR="007B63C2" w:rsidRDefault="007B63C2">
      <w:pPr>
        <w:pStyle w:val="ConsPlusNormal"/>
        <w:spacing w:before="220"/>
        <w:ind w:firstLine="540"/>
        <w:jc w:val="both"/>
      </w:pPr>
      <w:r>
        <w:t>Профилактической мерой снижения уровня производственного травматизма и профессиональной заболеваемости является обучение и проверка знания требований охраны труда работников организаций. Анализ показал, что одной из причин несчастных случаев на производстве (2013 год - 10% от количества происшедших несчастных случаев) являются недостатки в организации и проведении подготовки работников по охране труда. За 2009 - 2013 годы в обучающих организациях прошли обучение по охране труда и проверку знаний требований охраны труда 79,3 тыс. руководителей и специалистов.</w:t>
      </w:r>
    </w:p>
    <w:p w:rsidR="007B63C2" w:rsidRDefault="007B63C2">
      <w:pPr>
        <w:pStyle w:val="ConsPlusNormal"/>
        <w:ind w:firstLine="540"/>
        <w:jc w:val="both"/>
      </w:pPr>
    </w:p>
    <w:p w:rsidR="007B63C2" w:rsidRDefault="007B63C2">
      <w:pPr>
        <w:pStyle w:val="ConsPlusTitle"/>
        <w:jc w:val="center"/>
        <w:outlineLvl w:val="3"/>
      </w:pPr>
      <w:r>
        <w:t>Численность работников организаций, прошедших обучение</w:t>
      </w:r>
    </w:p>
    <w:p w:rsidR="007B63C2" w:rsidRDefault="007B63C2">
      <w:pPr>
        <w:pStyle w:val="ConsPlusTitle"/>
        <w:jc w:val="center"/>
      </w:pPr>
      <w:r>
        <w:t>и проверку знаний требований охраны труда</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2"/>
        <w:gridCol w:w="1077"/>
        <w:gridCol w:w="1077"/>
        <w:gridCol w:w="1020"/>
        <w:gridCol w:w="1077"/>
        <w:gridCol w:w="1077"/>
      </w:tblGrid>
      <w:tr w:rsidR="007B63C2">
        <w:tc>
          <w:tcPr>
            <w:tcW w:w="3742" w:type="dxa"/>
            <w:vMerge w:val="restart"/>
          </w:tcPr>
          <w:p w:rsidR="007B63C2" w:rsidRDefault="007B63C2">
            <w:pPr>
              <w:pStyle w:val="ConsPlusNormal"/>
              <w:jc w:val="center"/>
            </w:pPr>
            <w:r>
              <w:lastRenderedPageBreak/>
              <w:t>Категория обученных по охране труда</w:t>
            </w:r>
          </w:p>
        </w:tc>
        <w:tc>
          <w:tcPr>
            <w:tcW w:w="5328" w:type="dxa"/>
            <w:gridSpan w:val="5"/>
          </w:tcPr>
          <w:p w:rsidR="007B63C2" w:rsidRDefault="007B63C2">
            <w:pPr>
              <w:pStyle w:val="ConsPlusNormal"/>
              <w:jc w:val="center"/>
            </w:pPr>
            <w:r>
              <w:t>Годы</w:t>
            </w:r>
          </w:p>
        </w:tc>
      </w:tr>
      <w:tr w:rsidR="007B63C2">
        <w:tc>
          <w:tcPr>
            <w:tcW w:w="3742" w:type="dxa"/>
            <w:vMerge/>
          </w:tcPr>
          <w:p w:rsidR="007B63C2" w:rsidRDefault="007B63C2"/>
        </w:tc>
        <w:tc>
          <w:tcPr>
            <w:tcW w:w="1077" w:type="dxa"/>
          </w:tcPr>
          <w:p w:rsidR="007B63C2" w:rsidRDefault="007B63C2">
            <w:pPr>
              <w:pStyle w:val="ConsPlusNormal"/>
              <w:jc w:val="center"/>
            </w:pPr>
            <w:r>
              <w:t>2009</w:t>
            </w:r>
          </w:p>
        </w:tc>
        <w:tc>
          <w:tcPr>
            <w:tcW w:w="1077" w:type="dxa"/>
          </w:tcPr>
          <w:p w:rsidR="007B63C2" w:rsidRDefault="007B63C2">
            <w:pPr>
              <w:pStyle w:val="ConsPlusNormal"/>
              <w:jc w:val="center"/>
            </w:pPr>
            <w:r>
              <w:t>2010</w:t>
            </w:r>
          </w:p>
        </w:tc>
        <w:tc>
          <w:tcPr>
            <w:tcW w:w="1020" w:type="dxa"/>
          </w:tcPr>
          <w:p w:rsidR="007B63C2" w:rsidRDefault="007B63C2">
            <w:pPr>
              <w:pStyle w:val="ConsPlusNormal"/>
              <w:jc w:val="center"/>
            </w:pPr>
            <w:r>
              <w:t>2011</w:t>
            </w:r>
          </w:p>
        </w:tc>
        <w:tc>
          <w:tcPr>
            <w:tcW w:w="1077" w:type="dxa"/>
          </w:tcPr>
          <w:p w:rsidR="007B63C2" w:rsidRDefault="007B63C2">
            <w:pPr>
              <w:pStyle w:val="ConsPlusNormal"/>
              <w:jc w:val="center"/>
            </w:pPr>
            <w:r>
              <w:t>2012</w:t>
            </w:r>
          </w:p>
        </w:tc>
        <w:tc>
          <w:tcPr>
            <w:tcW w:w="1077" w:type="dxa"/>
          </w:tcPr>
          <w:p w:rsidR="007B63C2" w:rsidRDefault="007B63C2">
            <w:pPr>
              <w:pStyle w:val="ConsPlusNormal"/>
              <w:jc w:val="center"/>
            </w:pPr>
            <w:r>
              <w:t>2013</w:t>
            </w:r>
          </w:p>
        </w:tc>
      </w:tr>
      <w:tr w:rsidR="007B63C2">
        <w:tc>
          <w:tcPr>
            <w:tcW w:w="3742" w:type="dxa"/>
          </w:tcPr>
          <w:p w:rsidR="007B63C2" w:rsidRDefault="007B63C2">
            <w:pPr>
              <w:pStyle w:val="ConsPlusNormal"/>
              <w:jc w:val="both"/>
            </w:pPr>
            <w:r>
              <w:t>Руководители</w:t>
            </w:r>
          </w:p>
        </w:tc>
        <w:tc>
          <w:tcPr>
            <w:tcW w:w="1077" w:type="dxa"/>
          </w:tcPr>
          <w:p w:rsidR="007B63C2" w:rsidRDefault="007B63C2">
            <w:pPr>
              <w:pStyle w:val="ConsPlusNormal"/>
              <w:jc w:val="center"/>
            </w:pPr>
            <w:r>
              <w:t>5483</w:t>
            </w:r>
          </w:p>
        </w:tc>
        <w:tc>
          <w:tcPr>
            <w:tcW w:w="1077" w:type="dxa"/>
          </w:tcPr>
          <w:p w:rsidR="007B63C2" w:rsidRDefault="007B63C2">
            <w:pPr>
              <w:pStyle w:val="ConsPlusNormal"/>
              <w:jc w:val="center"/>
            </w:pPr>
            <w:r>
              <w:t>7543</w:t>
            </w:r>
          </w:p>
        </w:tc>
        <w:tc>
          <w:tcPr>
            <w:tcW w:w="1020" w:type="dxa"/>
          </w:tcPr>
          <w:p w:rsidR="007B63C2" w:rsidRDefault="007B63C2">
            <w:pPr>
              <w:pStyle w:val="ConsPlusNormal"/>
              <w:jc w:val="center"/>
            </w:pPr>
            <w:r>
              <w:t>9297</w:t>
            </w:r>
          </w:p>
        </w:tc>
        <w:tc>
          <w:tcPr>
            <w:tcW w:w="1077" w:type="dxa"/>
          </w:tcPr>
          <w:p w:rsidR="007B63C2" w:rsidRDefault="007B63C2">
            <w:pPr>
              <w:pStyle w:val="ConsPlusNormal"/>
              <w:jc w:val="center"/>
            </w:pPr>
            <w:r>
              <w:t>10846</w:t>
            </w:r>
          </w:p>
        </w:tc>
        <w:tc>
          <w:tcPr>
            <w:tcW w:w="1077" w:type="dxa"/>
          </w:tcPr>
          <w:p w:rsidR="007B63C2" w:rsidRDefault="007B63C2">
            <w:pPr>
              <w:pStyle w:val="ConsPlusNormal"/>
              <w:jc w:val="center"/>
            </w:pPr>
            <w:r>
              <w:t>10336</w:t>
            </w:r>
          </w:p>
        </w:tc>
      </w:tr>
      <w:tr w:rsidR="007B63C2">
        <w:tc>
          <w:tcPr>
            <w:tcW w:w="3742" w:type="dxa"/>
          </w:tcPr>
          <w:p w:rsidR="007B63C2" w:rsidRDefault="007B63C2">
            <w:pPr>
              <w:pStyle w:val="ConsPlusNormal"/>
              <w:jc w:val="both"/>
            </w:pPr>
            <w:r>
              <w:t>Специалисты</w:t>
            </w:r>
          </w:p>
        </w:tc>
        <w:tc>
          <w:tcPr>
            <w:tcW w:w="1077" w:type="dxa"/>
          </w:tcPr>
          <w:p w:rsidR="007B63C2" w:rsidRDefault="007B63C2">
            <w:pPr>
              <w:pStyle w:val="ConsPlusNormal"/>
              <w:jc w:val="center"/>
            </w:pPr>
            <w:r>
              <w:t>6736</w:t>
            </w:r>
          </w:p>
        </w:tc>
        <w:tc>
          <w:tcPr>
            <w:tcW w:w="1077" w:type="dxa"/>
          </w:tcPr>
          <w:p w:rsidR="007B63C2" w:rsidRDefault="007B63C2">
            <w:pPr>
              <w:pStyle w:val="ConsPlusNormal"/>
              <w:jc w:val="center"/>
            </w:pPr>
            <w:r>
              <w:t>7667</w:t>
            </w:r>
          </w:p>
        </w:tc>
        <w:tc>
          <w:tcPr>
            <w:tcW w:w="1020" w:type="dxa"/>
          </w:tcPr>
          <w:p w:rsidR="007B63C2" w:rsidRDefault="007B63C2">
            <w:pPr>
              <w:pStyle w:val="ConsPlusNormal"/>
              <w:jc w:val="center"/>
            </w:pPr>
            <w:r>
              <w:t>6386</w:t>
            </w:r>
          </w:p>
        </w:tc>
        <w:tc>
          <w:tcPr>
            <w:tcW w:w="1077" w:type="dxa"/>
          </w:tcPr>
          <w:p w:rsidR="007B63C2" w:rsidRDefault="007B63C2">
            <w:pPr>
              <w:pStyle w:val="ConsPlusNormal"/>
              <w:jc w:val="center"/>
            </w:pPr>
            <w:r>
              <w:t>7095</w:t>
            </w:r>
          </w:p>
        </w:tc>
        <w:tc>
          <w:tcPr>
            <w:tcW w:w="1077" w:type="dxa"/>
          </w:tcPr>
          <w:p w:rsidR="007B63C2" w:rsidRDefault="007B63C2">
            <w:pPr>
              <w:pStyle w:val="ConsPlusNormal"/>
              <w:jc w:val="center"/>
            </w:pPr>
            <w:r>
              <w:t>7924</w:t>
            </w:r>
          </w:p>
        </w:tc>
      </w:tr>
      <w:tr w:rsidR="007B63C2">
        <w:tc>
          <w:tcPr>
            <w:tcW w:w="3742" w:type="dxa"/>
          </w:tcPr>
          <w:p w:rsidR="007B63C2" w:rsidRDefault="007B63C2">
            <w:pPr>
              <w:pStyle w:val="ConsPlusNormal"/>
              <w:jc w:val="both"/>
            </w:pPr>
            <w:r>
              <w:t>Всего</w:t>
            </w:r>
          </w:p>
        </w:tc>
        <w:tc>
          <w:tcPr>
            <w:tcW w:w="1077" w:type="dxa"/>
          </w:tcPr>
          <w:p w:rsidR="007B63C2" w:rsidRDefault="007B63C2">
            <w:pPr>
              <w:pStyle w:val="ConsPlusNormal"/>
              <w:jc w:val="center"/>
            </w:pPr>
            <w:r>
              <w:t>12219</w:t>
            </w:r>
          </w:p>
        </w:tc>
        <w:tc>
          <w:tcPr>
            <w:tcW w:w="1077" w:type="dxa"/>
          </w:tcPr>
          <w:p w:rsidR="007B63C2" w:rsidRDefault="007B63C2">
            <w:pPr>
              <w:pStyle w:val="ConsPlusNormal"/>
              <w:jc w:val="center"/>
            </w:pPr>
            <w:r>
              <w:t>15210</w:t>
            </w:r>
          </w:p>
        </w:tc>
        <w:tc>
          <w:tcPr>
            <w:tcW w:w="1020" w:type="dxa"/>
          </w:tcPr>
          <w:p w:rsidR="007B63C2" w:rsidRDefault="007B63C2">
            <w:pPr>
              <w:pStyle w:val="ConsPlusNormal"/>
              <w:jc w:val="center"/>
            </w:pPr>
            <w:r>
              <w:t>15683</w:t>
            </w:r>
          </w:p>
        </w:tc>
        <w:tc>
          <w:tcPr>
            <w:tcW w:w="1077" w:type="dxa"/>
          </w:tcPr>
          <w:p w:rsidR="007B63C2" w:rsidRDefault="007B63C2">
            <w:pPr>
              <w:pStyle w:val="ConsPlusNormal"/>
              <w:jc w:val="center"/>
            </w:pPr>
            <w:r>
              <w:t>17941</w:t>
            </w:r>
          </w:p>
        </w:tc>
        <w:tc>
          <w:tcPr>
            <w:tcW w:w="1077" w:type="dxa"/>
          </w:tcPr>
          <w:p w:rsidR="007B63C2" w:rsidRDefault="007B63C2">
            <w:pPr>
              <w:pStyle w:val="ConsPlusNormal"/>
              <w:jc w:val="center"/>
            </w:pPr>
            <w:r>
              <w:t>18260</w:t>
            </w:r>
          </w:p>
        </w:tc>
      </w:tr>
    </w:tbl>
    <w:p w:rsidR="007B63C2" w:rsidRDefault="007B63C2">
      <w:pPr>
        <w:pStyle w:val="ConsPlusNormal"/>
        <w:ind w:firstLine="540"/>
        <w:jc w:val="both"/>
      </w:pPr>
    </w:p>
    <w:p w:rsidR="007B63C2" w:rsidRDefault="007B63C2">
      <w:pPr>
        <w:pStyle w:val="ConsPlusNormal"/>
        <w:ind w:firstLine="540"/>
        <w:jc w:val="both"/>
      </w:pPr>
      <w:r>
        <w:t>Экономические издержки, связанные с неблагоприятными условиями труда, в 2013 году:</w:t>
      </w:r>
    </w:p>
    <w:p w:rsidR="007B63C2" w:rsidRDefault="007B63C2">
      <w:pPr>
        <w:pStyle w:val="ConsPlusNormal"/>
        <w:spacing w:before="220"/>
        <w:ind w:firstLine="540"/>
        <w:jc w:val="both"/>
      </w:pPr>
      <w:r>
        <w:t>фактические расходы на компенсации и средства индивидуальной защиты работникам, занятым на работах с вредными и (или) опасными условиями труда, увеличились в 1,1 раза по сравнению с 2012 годом и составили 1893868,4 тыс. рублей;</w:t>
      </w:r>
    </w:p>
    <w:p w:rsidR="007B63C2" w:rsidRDefault="007B63C2">
      <w:pPr>
        <w:pStyle w:val="ConsPlusNormal"/>
        <w:spacing w:before="220"/>
        <w:ind w:firstLine="540"/>
        <w:jc w:val="both"/>
      </w:pPr>
      <w:r>
        <w:t>экономические издержки вследствие потерь рабочего времени увеличились в 1,6 раза и составили 81076,2 тыс. рублей.</w:t>
      </w:r>
    </w:p>
    <w:p w:rsidR="007B63C2" w:rsidRDefault="007B63C2">
      <w:pPr>
        <w:pStyle w:val="ConsPlusNormal"/>
        <w:spacing w:before="220"/>
        <w:ind w:firstLine="540"/>
        <w:jc w:val="both"/>
      </w:pPr>
      <w:r>
        <w:t>В результате контрольно-надзорной деятельности за соблюдением требований трудового законодательства в 2013 году выявлено 4186 нарушений, связанных с охраной труда. Анализ выявленных нарушений показывает, что 38% нарушений относятся к неудовлетворительной организации производства работ.</w:t>
      </w:r>
    </w:p>
    <w:p w:rsidR="007B63C2" w:rsidRDefault="007B63C2">
      <w:pPr>
        <w:pStyle w:val="ConsPlusNormal"/>
        <w:spacing w:before="220"/>
        <w:ind w:firstLine="540"/>
        <w:jc w:val="both"/>
      </w:pPr>
      <w:r>
        <w:t>Основные характерные нарушения: допуск к работе лиц, не прошедших в установленном порядке обучение, стажировку и проверку знаний по охране труда; непрохождение работниками медицинских осмотров; неприменение работниками средств индивидуальной защиты при производстве работ; отсутствие в организации инструкций по охране труда, технологической документации (технологических карт); отсутствие блокировок, защитных ограждений на технологическом оборудовании; неисправность сигнализации.</w:t>
      </w:r>
    </w:p>
    <w:p w:rsidR="007B63C2" w:rsidRDefault="007B63C2">
      <w:pPr>
        <w:pStyle w:val="ConsPlusNormal"/>
        <w:spacing w:before="220"/>
        <w:ind w:firstLine="540"/>
        <w:jc w:val="both"/>
      </w:pPr>
      <w:r>
        <w:t xml:space="preserve">В регионе в рамках реализации полномочий по государственному управлению охраной труда приняты: </w:t>
      </w:r>
      <w:hyperlink r:id="rId671" w:history="1">
        <w:r>
          <w:rPr>
            <w:color w:val="0000FF"/>
          </w:rPr>
          <w:t>Закон</w:t>
        </w:r>
      </w:hyperlink>
      <w:r>
        <w:t xml:space="preserve"> Новосибирской области от 05.07.2013 N 344-ОЗ "О разграничении полномочий органов государственной власти Новосибирской области в области охраны труда", </w:t>
      </w:r>
      <w:hyperlink r:id="rId672" w:history="1">
        <w:r>
          <w:rPr>
            <w:color w:val="0000FF"/>
          </w:rPr>
          <w:t>постановление</w:t>
        </w:r>
      </w:hyperlink>
      <w:r>
        <w:t xml:space="preserve"> Правительства Новосибирской области от 29.01.2014 N 30-п "Об участии представителей областных исполнительных органов государственной власти Новосибирской области в расследовании несчастных случаев (в том числе групповых), в результате которых один или несколько пострадавших получили тяжелые повреждения здоровья, либо несчастных случаев (в том числе групповых) со смертельным исходом", </w:t>
      </w:r>
      <w:hyperlink r:id="rId673" w:history="1">
        <w:r>
          <w:rPr>
            <w:color w:val="0000FF"/>
          </w:rPr>
          <w:t>приказ</w:t>
        </w:r>
      </w:hyperlink>
      <w:r>
        <w:t xml:space="preserve"> министерства труда и социального развития Новосибирской области от 29.12.2017 N 113 "Об Экспертном совете по охране труда Новосибирской области".</w:t>
      </w:r>
    </w:p>
    <w:p w:rsidR="007B63C2" w:rsidRDefault="007B63C2">
      <w:pPr>
        <w:pStyle w:val="ConsPlusNormal"/>
        <w:jc w:val="both"/>
      </w:pPr>
      <w:r>
        <w:t xml:space="preserve">(в ред. </w:t>
      </w:r>
      <w:hyperlink r:id="rId674"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Одним из важнейших направлений государственной политики на современном этапе является формирование, организация и пропаганда здоровых и безопасных условий труда и переход к созданию системы выявления, оценки и управления профессиональными рисками. С точки зрения формирования культуры охраны труда необходимо обязательное соблюдение требований охраны труда со стороны работодателя и работника, повышение информированности работника о степени профессионального риска, которому он подвергается в процессе труда, и усиление его личной ответственности за безопасность своего труда.</w:t>
      </w:r>
    </w:p>
    <w:p w:rsidR="007B63C2" w:rsidRDefault="007B63C2">
      <w:pPr>
        <w:pStyle w:val="ConsPlusNormal"/>
        <w:spacing w:before="220"/>
        <w:ind w:firstLine="540"/>
        <w:jc w:val="both"/>
      </w:pPr>
      <w:r>
        <w:t>В декабре 2013 года произошли существенные изменения федерального законодательства по охране труда. Поэтому начиная с 2014 года стоит задача организации внедрения механизма специальной оценки условий труда.</w:t>
      </w:r>
    </w:p>
    <w:p w:rsidR="007B63C2" w:rsidRDefault="007B63C2">
      <w:pPr>
        <w:pStyle w:val="ConsPlusNormal"/>
        <w:spacing w:before="220"/>
        <w:ind w:firstLine="540"/>
        <w:jc w:val="both"/>
      </w:pPr>
      <w:r>
        <w:lastRenderedPageBreak/>
        <w:t>Прогноз состояния производственного травматизма, профессиональной заболеваемости, условий труда, выполненный на основе анализа тенденций по вышеуказанным показателям с учетом прогноза занятости в видах экономической деятельности в среднесрочной перспективе, позволяет ожидать следующие изменения в указанной сфере деятельности: состояние охраны труда на большинстве промышленных предприятий, воздействие вредных и (или) опасных производственных факторов на рабочих местах объективно создают ситуацию, когда с ростом промышленного производства возможен рост показателей производственного травматизма и занятых во вредных и (или) опасных условиях труда в организациях по добыче полезных ископаемых, по производству и распределению электроэнергии, газа и воды, строительства.</w:t>
      </w:r>
    </w:p>
    <w:p w:rsidR="007B63C2" w:rsidRDefault="007B63C2">
      <w:pPr>
        <w:pStyle w:val="ConsPlusNormal"/>
        <w:ind w:firstLine="540"/>
        <w:jc w:val="both"/>
      </w:pPr>
    </w:p>
    <w:p w:rsidR="007B63C2" w:rsidRDefault="007B63C2">
      <w:pPr>
        <w:pStyle w:val="ConsPlusTitle"/>
        <w:jc w:val="center"/>
        <w:outlineLvl w:val="2"/>
      </w:pPr>
      <w:r>
        <w:t>III. Цели и задачи, целевые индикаторы подпрограммы</w:t>
      </w:r>
    </w:p>
    <w:p w:rsidR="007B63C2" w:rsidRDefault="007B63C2">
      <w:pPr>
        <w:pStyle w:val="ConsPlusNormal"/>
        <w:ind w:firstLine="540"/>
        <w:jc w:val="both"/>
      </w:pPr>
    </w:p>
    <w:p w:rsidR="007B63C2" w:rsidRDefault="007B63C2">
      <w:pPr>
        <w:pStyle w:val="ConsPlusNormal"/>
        <w:ind w:firstLine="540"/>
        <w:jc w:val="both"/>
      </w:pPr>
      <w:r>
        <w:t xml:space="preserve">Цель и задачи, а также целевые индикаторы, характеризующие степень достижения цели и решения поставленных задач, приведены в </w:t>
      </w:r>
      <w:hyperlink w:anchor="P809" w:history="1">
        <w:r>
          <w:rPr>
            <w:color w:val="0000FF"/>
          </w:rPr>
          <w:t>приложении N 1</w:t>
        </w:r>
      </w:hyperlink>
      <w:r>
        <w:t xml:space="preserve"> к настоящей государственной программе.</w:t>
      </w:r>
    </w:p>
    <w:p w:rsidR="007B63C2" w:rsidRDefault="007B63C2">
      <w:pPr>
        <w:pStyle w:val="ConsPlusNormal"/>
        <w:spacing w:before="220"/>
        <w:ind w:firstLine="540"/>
        <w:jc w:val="both"/>
      </w:pPr>
      <w:r>
        <w:t>Значения целевых индикаторов определены по результатам статданных, Государственной инспекции труда в Новосибирской области, Государственного учреждения Новосибирского регионального Фонда социального страхования Российской Федерации, анализа данных показателей за прошлые годы, сложившихся тенденций, факторов и условий, определяющих их динамику.</w:t>
      </w:r>
    </w:p>
    <w:p w:rsidR="007B63C2" w:rsidRDefault="007B63C2">
      <w:pPr>
        <w:pStyle w:val="ConsPlusNormal"/>
        <w:spacing w:before="220"/>
        <w:ind w:firstLine="540"/>
        <w:jc w:val="both"/>
      </w:pPr>
      <w:r>
        <w:t>Целью подпрограммы является улучшение условий и охраны труда, направленных на сохранение жизни и здоровья работников в процессе трудовой деятельности.</w:t>
      </w:r>
    </w:p>
    <w:p w:rsidR="007B63C2" w:rsidRDefault="007B63C2">
      <w:pPr>
        <w:pStyle w:val="ConsPlusNormal"/>
        <w:spacing w:before="220"/>
        <w:ind w:firstLine="540"/>
        <w:jc w:val="both"/>
      </w:pPr>
      <w:r>
        <w:t>Для реализации этой цели предусматривается решение следующих стратегических задач:</w:t>
      </w:r>
    </w:p>
    <w:p w:rsidR="007B63C2" w:rsidRDefault="007B63C2">
      <w:pPr>
        <w:pStyle w:val="ConsPlusNormal"/>
        <w:spacing w:before="220"/>
        <w:ind w:firstLine="540"/>
        <w:jc w:val="both"/>
      </w:pPr>
      <w:r>
        <w:t>Задача 1. Совершенствование государственного управления охраной труда и повышение эффективности обеспечения соблюдения трудового законодательства.</w:t>
      </w:r>
    </w:p>
    <w:p w:rsidR="007B63C2" w:rsidRDefault="007B63C2">
      <w:pPr>
        <w:pStyle w:val="ConsPlusNormal"/>
        <w:jc w:val="both"/>
      </w:pPr>
      <w:r>
        <w:t xml:space="preserve">(в ред. </w:t>
      </w:r>
      <w:hyperlink r:id="rId675"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Целевой индикатор 1: численность пострадавших в результате несчастных случаев на производстве со смертельным исходом. Периодичность - годовая, вид временной характеристики - за отчетный период.</w:t>
      </w:r>
    </w:p>
    <w:p w:rsidR="007B63C2" w:rsidRDefault="007B63C2">
      <w:pPr>
        <w:pStyle w:val="ConsPlusNormal"/>
        <w:spacing w:before="220"/>
        <w:ind w:firstLine="540"/>
        <w:jc w:val="both"/>
      </w:pPr>
      <w:r>
        <w:t>Целевой индикатор 2: численность пострадавших в результате несчастных случаев на производстве с утратой трудоспособности на 1 рабочий день и более. Периодичность - годовая, вид временной характеристики - за отчетный период.</w:t>
      </w:r>
    </w:p>
    <w:p w:rsidR="007B63C2" w:rsidRDefault="007B63C2">
      <w:pPr>
        <w:pStyle w:val="ConsPlusNormal"/>
        <w:spacing w:before="220"/>
        <w:ind w:firstLine="540"/>
        <w:jc w:val="both"/>
      </w:pPr>
      <w:r>
        <w:t>Целевой индикатор 3: количество дней временной нетрудоспособности в связи с несчастным случаем на производстве в расчете на 1 пострадавшего. Периодичность - годовая, вид временной характеристики - за отчетный период.</w:t>
      </w:r>
    </w:p>
    <w:p w:rsidR="007B63C2" w:rsidRDefault="007B63C2">
      <w:pPr>
        <w:pStyle w:val="ConsPlusNormal"/>
        <w:spacing w:before="220"/>
        <w:ind w:firstLine="540"/>
        <w:jc w:val="both"/>
      </w:pPr>
      <w:r>
        <w:t>Задача 2. Организация внедрения механизма специальной оценки условий труда.</w:t>
      </w:r>
    </w:p>
    <w:p w:rsidR="007B63C2" w:rsidRDefault="007B63C2">
      <w:pPr>
        <w:pStyle w:val="ConsPlusNormal"/>
        <w:spacing w:before="220"/>
        <w:ind w:firstLine="540"/>
        <w:jc w:val="both"/>
      </w:pPr>
      <w:r>
        <w:t>Целевой индикатор 4: количество рабочих мест, на которых проведена специальная оценка условий труда. Периодичность - годовая, вид временной характеристики - на конец отчетного периода.</w:t>
      </w:r>
    </w:p>
    <w:p w:rsidR="007B63C2" w:rsidRDefault="007B63C2">
      <w:pPr>
        <w:pStyle w:val="ConsPlusNormal"/>
        <w:jc w:val="both"/>
      </w:pPr>
      <w:r>
        <w:t xml:space="preserve">(в ред. </w:t>
      </w:r>
      <w:hyperlink r:id="rId676"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Целевой индикатор 5: удельный вес рабочих мест, на которых проведена специальная оценка условий труда, в общем количестве рабочих мест. Периодичность - годовая, вид временной характеристики - на конец отчетного периода.</w:t>
      </w:r>
    </w:p>
    <w:p w:rsidR="007B63C2" w:rsidRDefault="007B63C2">
      <w:pPr>
        <w:pStyle w:val="ConsPlusNormal"/>
        <w:jc w:val="both"/>
      </w:pPr>
      <w:r>
        <w:t xml:space="preserve">(в ред. </w:t>
      </w:r>
      <w:hyperlink r:id="rId677"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Целевой индикатор 6: численность работников, занятых во вредных и (или) опасных </w:t>
      </w:r>
      <w:r>
        <w:lastRenderedPageBreak/>
        <w:t>условиях труда, от общей численности работников. Периодичность - годовая, вид временной характеристики - за отчетный период.</w:t>
      </w:r>
    </w:p>
    <w:p w:rsidR="007B63C2" w:rsidRDefault="007B63C2">
      <w:pPr>
        <w:pStyle w:val="ConsPlusNormal"/>
        <w:spacing w:before="220"/>
        <w:ind w:firstLine="540"/>
        <w:jc w:val="both"/>
      </w:pPr>
      <w:r>
        <w:t>Целевой индикатор 7: удельный вес работников, занятых во вредных и (или) опасных условиях труда, от общей численности работников. Периодичность - годовая, вид временной характеристики - за отчетный период.</w:t>
      </w:r>
    </w:p>
    <w:p w:rsidR="007B63C2" w:rsidRDefault="007B63C2">
      <w:pPr>
        <w:pStyle w:val="ConsPlusNormal"/>
        <w:spacing w:before="220"/>
        <w:ind w:firstLine="540"/>
        <w:jc w:val="both"/>
      </w:pPr>
      <w:r>
        <w:t>Целевой индикатор 8: количество рабочих мест, на которых улучшены условия труда по результатам специальной оценки условий труда. Периодичность - годовая, вид временной характеристики - за отчетный период.</w:t>
      </w:r>
    </w:p>
    <w:p w:rsidR="007B63C2" w:rsidRDefault="007B63C2">
      <w:pPr>
        <w:pStyle w:val="ConsPlusNormal"/>
        <w:spacing w:before="220"/>
        <w:ind w:firstLine="540"/>
        <w:jc w:val="both"/>
      </w:pPr>
      <w:r>
        <w:t xml:space="preserve">Абзац утратил силу. - </w:t>
      </w:r>
      <w:hyperlink r:id="rId678" w:history="1">
        <w:r>
          <w:rPr>
            <w:color w:val="0000FF"/>
          </w:rPr>
          <w:t>Постановление</w:t>
        </w:r>
      </w:hyperlink>
      <w:r>
        <w:t xml:space="preserve"> Правительства Новосибирской области от 27.02.2018 N 71-п.</w:t>
      </w:r>
    </w:p>
    <w:p w:rsidR="007B63C2" w:rsidRDefault="007B63C2">
      <w:pPr>
        <w:pStyle w:val="ConsPlusNormal"/>
        <w:spacing w:before="220"/>
        <w:ind w:firstLine="540"/>
        <w:jc w:val="both"/>
      </w:pPr>
      <w:r>
        <w:t>Целевой индикатор 11: численность лиц с установленным в текущем году профессиональным заболеванием. Периодичность - годовая, вид временной характеристики - за отчетный период.</w:t>
      </w:r>
    </w:p>
    <w:p w:rsidR="007B63C2" w:rsidRDefault="007B63C2">
      <w:pPr>
        <w:pStyle w:val="ConsPlusNormal"/>
        <w:jc w:val="both"/>
      </w:pPr>
      <w:r>
        <w:t xml:space="preserve">(абзац введен </w:t>
      </w:r>
      <w:hyperlink r:id="rId679" w:history="1">
        <w:r>
          <w:rPr>
            <w:color w:val="0000FF"/>
          </w:rPr>
          <w:t>постановлением</w:t>
        </w:r>
      </w:hyperlink>
      <w:r>
        <w:t xml:space="preserve"> Правительства Новосибирской области от 27.02.2018 N 71-п)</w:t>
      </w:r>
    </w:p>
    <w:p w:rsidR="007B63C2" w:rsidRDefault="007B63C2">
      <w:pPr>
        <w:pStyle w:val="ConsPlusNormal"/>
        <w:spacing w:before="220"/>
        <w:ind w:firstLine="540"/>
        <w:jc w:val="both"/>
      </w:pPr>
      <w:r>
        <w:t>Задача 3. Информационное обеспечение вопросов охраны труда, совершенствование системы обучения по охране труда.</w:t>
      </w:r>
    </w:p>
    <w:p w:rsidR="007B63C2" w:rsidRDefault="007B63C2">
      <w:pPr>
        <w:pStyle w:val="ConsPlusNormal"/>
        <w:spacing w:before="220"/>
        <w:ind w:firstLine="540"/>
        <w:jc w:val="both"/>
      </w:pPr>
      <w:r>
        <w:t>Целевой индикатор 10: количество руководителей и специалистов, прошедших обучение по охране труда. Периодичность - квартальная, вид временной характеристики - за отчетный период.</w:t>
      </w:r>
    </w:p>
    <w:p w:rsidR="007B63C2" w:rsidRDefault="007B63C2">
      <w:pPr>
        <w:pStyle w:val="ConsPlusNormal"/>
        <w:spacing w:before="220"/>
        <w:ind w:firstLine="540"/>
        <w:jc w:val="both"/>
      </w:pPr>
      <w:r>
        <w:t>Информация о порядке сбора информации для определения (расчета) плановых и фактических значений целевых индикаторов подпрограммы приведена в таблице N 2 плана реализации мероприятий.</w:t>
      </w:r>
    </w:p>
    <w:p w:rsidR="007B63C2" w:rsidRDefault="007B63C2">
      <w:pPr>
        <w:pStyle w:val="ConsPlusNormal"/>
        <w:ind w:firstLine="540"/>
        <w:jc w:val="both"/>
      </w:pPr>
    </w:p>
    <w:p w:rsidR="007B63C2" w:rsidRDefault="007B63C2">
      <w:pPr>
        <w:pStyle w:val="ConsPlusTitle"/>
        <w:jc w:val="center"/>
        <w:outlineLvl w:val="2"/>
      </w:pPr>
      <w:r>
        <w:t>IV. Характеристика мероприятий подпрограммы</w:t>
      </w:r>
    </w:p>
    <w:p w:rsidR="007B63C2" w:rsidRDefault="007B63C2">
      <w:pPr>
        <w:pStyle w:val="ConsPlusNormal"/>
        <w:ind w:firstLine="540"/>
        <w:jc w:val="both"/>
      </w:pPr>
    </w:p>
    <w:p w:rsidR="007B63C2" w:rsidRDefault="007B63C2">
      <w:pPr>
        <w:pStyle w:val="ConsPlusNormal"/>
        <w:ind w:firstLine="540"/>
        <w:jc w:val="both"/>
      </w:pPr>
      <w:r>
        <w:t>Достижение цели путем решения поставленных задач будет обеспечено за счет выполнения мероприятий подпрограммы.</w:t>
      </w:r>
    </w:p>
    <w:p w:rsidR="007B63C2" w:rsidRDefault="007B63C2">
      <w:pPr>
        <w:pStyle w:val="ConsPlusNormal"/>
        <w:spacing w:before="220"/>
        <w:ind w:firstLine="540"/>
        <w:jc w:val="both"/>
      </w:pPr>
      <w:r>
        <w:t>Задача 1. Совершенствование государственного управления охраной труда и повышение эффективности обеспечения соблюдения трудового законодательства.</w:t>
      </w:r>
    </w:p>
    <w:p w:rsidR="007B63C2" w:rsidRDefault="007B63C2">
      <w:pPr>
        <w:pStyle w:val="ConsPlusNormal"/>
        <w:jc w:val="both"/>
      </w:pPr>
      <w:r>
        <w:t xml:space="preserve">(в ред. </w:t>
      </w:r>
      <w:hyperlink r:id="rId680"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Основное мероприятие 1. Анализ состояния условий и охраны труда, осуществление контроля за соблюдением трудового законодательства.</w:t>
      </w:r>
    </w:p>
    <w:p w:rsidR="007B63C2" w:rsidRDefault="007B63C2">
      <w:pPr>
        <w:pStyle w:val="ConsPlusNormal"/>
        <w:jc w:val="both"/>
      </w:pPr>
      <w:r>
        <w:t xml:space="preserve">(в ред. </w:t>
      </w:r>
      <w:hyperlink r:id="rId681"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В целях совершенствования государственного управления охраной труда будет осуществляться:</w:t>
      </w:r>
    </w:p>
    <w:p w:rsidR="007B63C2" w:rsidRDefault="007B63C2">
      <w:pPr>
        <w:pStyle w:val="ConsPlusNormal"/>
        <w:spacing w:before="220"/>
        <w:ind w:firstLine="540"/>
        <w:jc w:val="both"/>
      </w:pPr>
      <w:r>
        <w:t>проведение анализа состояния условий и охраны труда, причин производственного травматизма и профзаболеваемости в организациях области и подготовка предложений по улучшению условий и охраны труда;</w:t>
      </w:r>
    </w:p>
    <w:p w:rsidR="007B63C2" w:rsidRDefault="007B63C2">
      <w:pPr>
        <w:pStyle w:val="ConsPlusNormal"/>
        <w:spacing w:before="220"/>
        <w:ind w:firstLine="540"/>
        <w:jc w:val="both"/>
      </w:pPr>
      <w:r>
        <w:t>контроль за выполнением мероприятий по улучшению условий и охраны труда работников, предусмотренных коллективными договорами, отраслевыми соглашениями;</w:t>
      </w:r>
    </w:p>
    <w:p w:rsidR="007B63C2" w:rsidRDefault="007B63C2">
      <w:pPr>
        <w:pStyle w:val="ConsPlusNormal"/>
        <w:spacing w:before="220"/>
        <w:ind w:firstLine="540"/>
        <w:jc w:val="both"/>
      </w:pPr>
      <w:r>
        <w:t>подготовка предложений по проектам федеральных законов, нормативных правовых актов, направленных на совершенствование законодательства в сфере охраны труда;</w:t>
      </w:r>
    </w:p>
    <w:p w:rsidR="007B63C2" w:rsidRDefault="007B63C2">
      <w:pPr>
        <w:pStyle w:val="ConsPlusNormal"/>
        <w:spacing w:before="220"/>
        <w:ind w:firstLine="540"/>
        <w:jc w:val="both"/>
      </w:pPr>
      <w:r>
        <w:t>осуществление ведомственного контроля за соблюдением трудового законодательства.</w:t>
      </w:r>
    </w:p>
    <w:p w:rsidR="007B63C2" w:rsidRDefault="007B63C2">
      <w:pPr>
        <w:pStyle w:val="ConsPlusNormal"/>
        <w:jc w:val="both"/>
      </w:pPr>
      <w:r>
        <w:lastRenderedPageBreak/>
        <w:t xml:space="preserve">(абзац введен </w:t>
      </w:r>
      <w:hyperlink r:id="rId682"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Основное мероприятие 2. Проведение заседаний, совещаний по вопросу улучшения условий и охраны труда.</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проведение заседаний областной трехсторонней комиссии и территориальных комиссий по регулированию социально-трудовых отношений по вопросам улучшения состояния условий и охраны труда работающего населения Новосибирской области;</w:t>
      </w:r>
    </w:p>
    <w:p w:rsidR="007B63C2" w:rsidRDefault="007B63C2">
      <w:pPr>
        <w:pStyle w:val="ConsPlusNormal"/>
        <w:spacing w:before="220"/>
        <w:ind w:firstLine="540"/>
        <w:jc w:val="both"/>
      </w:pPr>
      <w:r>
        <w:t>взаимодействие областных исполнительных органов государственной власти Новосибирской области и территориальных исполнительных органов государственной власти Новосибирской области за соблюдением промышленной безопасности и охраны труда по вопросу улучшения условий и охраны труда на предприятиях Новосибирской области.</w:t>
      </w:r>
    </w:p>
    <w:p w:rsidR="007B63C2" w:rsidRDefault="007B63C2">
      <w:pPr>
        <w:pStyle w:val="ConsPlusNormal"/>
        <w:spacing w:before="220"/>
        <w:ind w:firstLine="540"/>
        <w:jc w:val="both"/>
      </w:pPr>
      <w:r>
        <w:t>Основное мероприятие 3. Финансовое обеспечение предупредительных мер.</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финансовое обеспечение предупредительных мер по сокращению производственного травматизма и профессиональных заболеваний и санаторно-курортное лечение работников, занятых на работах с вредными и (или) опасными производственными факторами в организациях Новосибирской области;</w:t>
      </w:r>
    </w:p>
    <w:p w:rsidR="007B63C2" w:rsidRDefault="007B63C2">
      <w:pPr>
        <w:pStyle w:val="ConsPlusNormal"/>
        <w:spacing w:before="220"/>
        <w:ind w:firstLine="540"/>
        <w:jc w:val="both"/>
      </w:pPr>
      <w:r>
        <w:t>проведение разъяснительной работы с руководителями организаций и специалистами по охране труда по вопросам финансирования предупредительных мер по сокращению производственного травматизма и профессиональных заболеваний работников.</w:t>
      </w:r>
    </w:p>
    <w:p w:rsidR="007B63C2" w:rsidRDefault="007B63C2">
      <w:pPr>
        <w:pStyle w:val="ConsPlusNormal"/>
        <w:spacing w:before="220"/>
        <w:ind w:firstLine="540"/>
        <w:jc w:val="both"/>
      </w:pPr>
      <w:r>
        <w:t>Задача 2. Организация внедрения механизма специальной оценки условий труда.</w:t>
      </w:r>
    </w:p>
    <w:p w:rsidR="007B63C2" w:rsidRDefault="007B63C2">
      <w:pPr>
        <w:pStyle w:val="ConsPlusNormal"/>
        <w:spacing w:before="220"/>
        <w:ind w:firstLine="540"/>
        <w:jc w:val="both"/>
      </w:pPr>
      <w:r>
        <w:t>Основное мероприятие 4. Экспертиза качества специальной оценки условий труда.</w:t>
      </w:r>
    </w:p>
    <w:p w:rsidR="007B63C2" w:rsidRDefault="007B63C2">
      <w:pPr>
        <w:pStyle w:val="ConsPlusNormal"/>
        <w:spacing w:before="220"/>
        <w:ind w:firstLine="540"/>
        <w:jc w:val="both"/>
      </w:pPr>
      <w:r>
        <w:t>В целях организации внедрения механизма специальной оценки условий труда будет осуществляться:</w:t>
      </w:r>
    </w:p>
    <w:p w:rsidR="007B63C2" w:rsidRDefault="007B63C2">
      <w:pPr>
        <w:pStyle w:val="ConsPlusNormal"/>
        <w:spacing w:before="220"/>
        <w:ind w:firstLine="540"/>
        <w:jc w:val="both"/>
      </w:pPr>
      <w:r>
        <w:t>экспертиза качества специальной оценки условий труда;</w:t>
      </w:r>
    </w:p>
    <w:p w:rsidR="007B63C2" w:rsidRDefault="007B63C2">
      <w:pPr>
        <w:pStyle w:val="ConsPlusNormal"/>
        <w:spacing w:before="220"/>
        <w:ind w:firstLine="540"/>
        <w:jc w:val="both"/>
      </w:pPr>
      <w:r>
        <w:t>ведение реестра результатов специальной оценки условий труда работников организаций.</w:t>
      </w:r>
    </w:p>
    <w:p w:rsidR="007B63C2" w:rsidRDefault="007B63C2">
      <w:pPr>
        <w:pStyle w:val="ConsPlusNormal"/>
        <w:spacing w:before="220"/>
        <w:ind w:firstLine="540"/>
        <w:jc w:val="both"/>
      </w:pPr>
      <w:r>
        <w:t>Основное мероприятие 5. Проведение разъяснительной работы по вопросам проведения специальной оценки условий труда.</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разработка рекомендаций и разъяснений по внедрению специальной оценки условий труда для руководителей организаций Новосибирской области;</w:t>
      </w:r>
    </w:p>
    <w:p w:rsidR="007B63C2" w:rsidRDefault="007B63C2">
      <w:pPr>
        <w:pStyle w:val="ConsPlusNormal"/>
        <w:spacing w:before="220"/>
        <w:ind w:firstLine="540"/>
        <w:jc w:val="both"/>
      </w:pPr>
      <w:r>
        <w:t>проведение целевых методических семинаров по вопросам специальной оценки условий труда для руководителей организаций и членов комиссий по проведению специальной оценки условий труда;</w:t>
      </w:r>
    </w:p>
    <w:p w:rsidR="007B63C2" w:rsidRDefault="007B63C2">
      <w:pPr>
        <w:pStyle w:val="ConsPlusNormal"/>
        <w:spacing w:before="220"/>
        <w:ind w:firstLine="540"/>
        <w:jc w:val="both"/>
      </w:pPr>
      <w:r>
        <w:t>проведение семинаров-совещаний по качеству оказываемых услуг в области охраны труда для руководителей организаций, проводящих специальную оценку условий труда.</w:t>
      </w:r>
    </w:p>
    <w:p w:rsidR="007B63C2" w:rsidRDefault="007B63C2">
      <w:pPr>
        <w:pStyle w:val="ConsPlusNormal"/>
        <w:spacing w:before="220"/>
        <w:ind w:firstLine="540"/>
        <w:jc w:val="both"/>
      </w:pPr>
      <w:r>
        <w:t>Основное мероприятие 6. Проведение мероприятий по снижению профессиональных рисков, производственного травматизма и профессиональной заболеваемости.</w:t>
      </w:r>
    </w:p>
    <w:p w:rsidR="007B63C2" w:rsidRDefault="007B63C2">
      <w:pPr>
        <w:pStyle w:val="ConsPlusNormal"/>
        <w:spacing w:before="220"/>
        <w:ind w:firstLine="540"/>
        <w:jc w:val="both"/>
      </w:pPr>
      <w:r>
        <w:lastRenderedPageBreak/>
        <w:t>В рамках реализации данного мероприятия будет осуществляться:</w:t>
      </w:r>
    </w:p>
    <w:p w:rsidR="007B63C2" w:rsidRDefault="007B63C2">
      <w:pPr>
        <w:pStyle w:val="ConsPlusNormal"/>
        <w:spacing w:before="220"/>
        <w:ind w:firstLine="540"/>
        <w:jc w:val="both"/>
      </w:pPr>
      <w:r>
        <w:t>разработка методических материалов серии "Профессия и здоровье" по вопросам профилактики профессиональных заболеваний у работников в зависимости от вида и экспозиции действующих факторов производственной среды для различных отраслей промышленности;</w:t>
      </w:r>
    </w:p>
    <w:p w:rsidR="007B63C2" w:rsidRDefault="007B63C2">
      <w:pPr>
        <w:pStyle w:val="ConsPlusNormal"/>
        <w:spacing w:before="220"/>
        <w:ind w:firstLine="540"/>
        <w:jc w:val="both"/>
      </w:pPr>
      <w:r>
        <w:t>проведение экспертных углубленных медицинских осмотров (обследований) работников крупных промышленных предприятий с вредными условиями труда 1 раз в 5 лет в Новосибирском областном центре профпатологии.</w:t>
      </w:r>
    </w:p>
    <w:p w:rsidR="007B63C2" w:rsidRDefault="007B63C2">
      <w:pPr>
        <w:pStyle w:val="ConsPlusNormal"/>
        <w:spacing w:before="220"/>
        <w:ind w:firstLine="540"/>
        <w:jc w:val="both"/>
      </w:pPr>
      <w:r>
        <w:t>Задача 3. Информационное обеспечение вопросов охраны труда, совершенствование системы обучения по охране труда.</w:t>
      </w:r>
    </w:p>
    <w:p w:rsidR="007B63C2" w:rsidRDefault="007B63C2">
      <w:pPr>
        <w:pStyle w:val="ConsPlusNormal"/>
        <w:spacing w:before="220"/>
        <w:ind w:firstLine="540"/>
        <w:jc w:val="both"/>
      </w:pPr>
      <w:r>
        <w:t>Основное мероприятие 7. Проведение информационной работы по вопросам охраны труда.</w:t>
      </w:r>
    </w:p>
    <w:p w:rsidR="007B63C2" w:rsidRDefault="007B63C2">
      <w:pPr>
        <w:pStyle w:val="ConsPlusNormal"/>
        <w:spacing w:before="220"/>
        <w:ind w:firstLine="540"/>
        <w:jc w:val="both"/>
      </w:pPr>
      <w:r>
        <w:t>В целях информационного обеспечения вопросов охраны труда, совершенствования системы обучения по охране труда будет осуществляться:</w:t>
      </w:r>
    </w:p>
    <w:p w:rsidR="007B63C2" w:rsidRDefault="007B63C2">
      <w:pPr>
        <w:pStyle w:val="ConsPlusNormal"/>
        <w:spacing w:before="220"/>
        <w:ind w:firstLine="540"/>
        <w:jc w:val="both"/>
      </w:pPr>
      <w:r>
        <w:t>проведение Дней охраны труда в Новосибирской области, в рамках которых будут проведены мероприятия по пропаганде безопасного труда, направленные на создание здоровых и безопасных условий труда на рабочих местах;</w:t>
      </w:r>
    </w:p>
    <w:p w:rsidR="007B63C2" w:rsidRDefault="007B63C2">
      <w:pPr>
        <w:pStyle w:val="ConsPlusNormal"/>
        <w:spacing w:before="220"/>
        <w:ind w:firstLine="540"/>
        <w:jc w:val="both"/>
      </w:pPr>
      <w:r>
        <w:t>организация Регионального этапа Всероссийского конкурса "Российская организация высокой социальной эффективности";</w:t>
      </w:r>
    </w:p>
    <w:p w:rsidR="007B63C2" w:rsidRDefault="007B63C2">
      <w:pPr>
        <w:pStyle w:val="ConsPlusNormal"/>
        <w:jc w:val="both"/>
      </w:pPr>
      <w:r>
        <w:t xml:space="preserve">(в ред. </w:t>
      </w:r>
      <w:hyperlink r:id="rId683"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информирование, консультирование и оказание правовой помощи работодателям и работникам по вопросам законодательства в сфере охраны труда;</w:t>
      </w:r>
    </w:p>
    <w:p w:rsidR="007B63C2" w:rsidRDefault="007B63C2">
      <w:pPr>
        <w:pStyle w:val="ConsPlusNormal"/>
        <w:spacing w:before="220"/>
        <w:ind w:firstLine="540"/>
        <w:jc w:val="both"/>
      </w:pPr>
      <w:r>
        <w:t>размещение социальной рекламы по вопросам охраны труда;</w:t>
      </w:r>
    </w:p>
    <w:p w:rsidR="007B63C2" w:rsidRDefault="007B63C2">
      <w:pPr>
        <w:pStyle w:val="ConsPlusNormal"/>
        <w:spacing w:before="220"/>
        <w:ind w:firstLine="540"/>
        <w:jc w:val="both"/>
      </w:pPr>
      <w:r>
        <w:t>производство видеороликов по охране труда;</w:t>
      </w:r>
    </w:p>
    <w:p w:rsidR="007B63C2" w:rsidRDefault="007B63C2">
      <w:pPr>
        <w:pStyle w:val="ConsPlusNormal"/>
        <w:spacing w:before="220"/>
        <w:ind w:firstLine="540"/>
        <w:jc w:val="both"/>
      </w:pPr>
      <w:r>
        <w:t>разработка методических материалов по вопросам охраны труда, в том числе рекомендаций по внедрению типовой программы "Нулевого травматизма";</w:t>
      </w:r>
    </w:p>
    <w:p w:rsidR="007B63C2" w:rsidRDefault="007B63C2">
      <w:pPr>
        <w:pStyle w:val="ConsPlusNormal"/>
        <w:spacing w:before="220"/>
        <w:ind w:firstLine="540"/>
        <w:jc w:val="both"/>
      </w:pPr>
      <w:r>
        <w:t>участие в специализированных выставках по охране труда;</w:t>
      </w:r>
    </w:p>
    <w:p w:rsidR="007B63C2" w:rsidRDefault="007B63C2">
      <w:pPr>
        <w:pStyle w:val="ConsPlusNormal"/>
        <w:spacing w:before="220"/>
        <w:ind w:firstLine="540"/>
        <w:jc w:val="both"/>
      </w:pPr>
      <w:r>
        <w:t>организация взаимодействия с корпоративными изданиями с целью информирования работников и работодателей по вопросам охраны труда;</w:t>
      </w:r>
    </w:p>
    <w:p w:rsidR="007B63C2" w:rsidRDefault="007B63C2">
      <w:pPr>
        <w:pStyle w:val="ConsPlusNormal"/>
        <w:spacing w:before="220"/>
        <w:ind w:firstLine="540"/>
        <w:jc w:val="both"/>
      </w:pPr>
      <w:r>
        <w:t>организация уголков по охране труда в организациях;</w:t>
      </w:r>
    </w:p>
    <w:p w:rsidR="007B63C2" w:rsidRDefault="007B63C2">
      <w:pPr>
        <w:pStyle w:val="ConsPlusNormal"/>
        <w:spacing w:before="220"/>
        <w:ind w:firstLine="540"/>
        <w:jc w:val="both"/>
      </w:pPr>
      <w:r>
        <w:t>обобщение и распространение передового опыта работы по улучшению условий и охраны труда.</w:t>
      </w:r>
    </w:p>
    <w:p w:rsidR="007B63C2" w:rsidRDefault="007B63C2">
      <w:pPr>
        <w:pStyle w:val="ConsPlusNormal"/>
        <w:spacing w:before="220"/>
        <w:ind w:firstLine="540"/>
        <w:jc w:val="both"/>
      </w:pPr>
      <w:r>
        <w:t>Основное мероприятие 8. Организация проведения обучения и проверки знаний требований охраны труда руководителей и специалистов организаций.</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организация проведения постоянно действующих семинаров по вопросам охраны труда для субъектов малого и среднего предпринимательства;</w:t>
      </w:r>
    </w:p>
    <w:p w:rsidR="007B63C2" w:rsidRDefault="007B63C2">
      <w:pPr>
        <w:pStyle w:val="ConsPlusNormal"/>
        <w:spacing w:before="220"/>
        <w:ind w:firstLine="540"/>
        <w:jc w:val="both"/>
      </w:pPr>
      <w:r>
        <w:t>мониторинг обученных руководителей и специалистов организаций области по охране труда;</w:t>
      </w:r>
    </w:p>
    <w:p w:rsidR="007B63C2" w:rsidRDefault="007B63C2">
      <w:pPr>
        <w:pStyle w:val="ConsPlusNormal"/>
        <w:spacing w:before="220"/>
        <w:ind w:firstLine="540"/>
        <w:jc w:val="both"/>
      </w:pPr>
      <w:r>
        <w:lastRenderedPageBreak/>
        <w:t>разработка типовых учебных программ по охране труда;</w:t>
      </w:r>
    </w:p>
    <w:p w:rsidR="007B63C2" w:rsidRDefault="007B63C2">
      <w:pPr>
        <w:pStyle w:val="ConsPlusNormal"/>
        <w:spacing w:before="220"/>
        <w:ind w:firstLine="540"/>
        <w:jc w:val="both"/>
      </w:pPr>
      <w:r>
        <w:t>организация обучения представителей областных исполнительных органов государственной власти, принимающих участие в комиссии по расследованию несчастных случаев на производстве.</w:t>
      </w:r>
    </w:p>
    <w:p w:rsidR="007B63C2" w:rsidRDefault="007B63C2">
      <w:pPr>
        <w:pStyle w:val="ConsPlusNormal"/>
        <w:spacing w:before="220"/>
        <w:ind w:firstLine="540"/>
        <w:jc w:val="both"/>
      </w:pPr>
      <w:r>
        <w:t>Органы местного самоуправления муниципальных образований Новосибирской области обеспечивают полномочия, связанные с реализацией основных направлений государственной политики в области охраны труда, принимают участие в следующих мероприятиях: проведение анализа состояния условий и охраны труда, осуществление проверок за выполнением мероприятий по улучшению условий и охраны труда, проведение заседаний, совещаний по вопросу улучшения условий и охраны труда, проведение разъяснительной работы по вопросам проведения специальной оценки условий труда, проведение информационной работы по вопросам охраны труда.</w:t>
      </w:r>
    </w:p>
    <w:p w:rsidR="007B63C2" w:rsidRDefault="007B63C2">
      <w:pPr>
        <w:pStyle w:val="ConsPlusNormal"/>
        <w:ind w:firstLine="540"/>
        <w:jc w:val="both"/>
      </w:pPr>
    </w:p>
    <w:p w:rsidR="007B63C2" w:rsidRDefault="007B63C2">
      <w:pPr>
        <w:pStyle w:val="ConsPlusTitle"/>
        <w:jc w:val="center"/>
        <w:outlineLvl w:val="3"/>
      </w:pPr>
      <w:r>
        <w:t>Обобщенная характеристика мер государственного регулирования</w:t>
      </w:r>
    </w:p>
    <w:p w:rsidR="007B63C2" w:rsidRDefault="007B63C2">
      <w:pPr>
        <w:pStyle w:val="ConsPlusNormal"/>
        <w:ind w:firstLine="540"/>
        <w:jc w:val="both"/>
      </w:pPr>
    </w:p>
    <w:p w:rsidR="007B63C2" w:rsidRDefault="007B63C2">
      <w:pPr>
        <w:pStyle w:val="ConsPlusNormal"/>
        <w:ind w:firstLine="540"/>
        <w:jc w:val="both"/>
      </w:pPr>
      <w:r>
        <w:t>Минтруда и соцразвития НСО является областным исполнительным органом государственной власти Новосибирской области, осуществляющим государственное управление и нормативное правовое регулирование в сферах труда, занятости населения, социальной защиты населения, социального обслуживания граждан в Новосибирской области, опеки и попечительства, отдыха и оздоровления отдельных категорий граждан, в том числе детей, на территории Новосибирской области в пределах установленных федеральным законодательством и законодательством Новосибирской области полномочий, координацию и контроль за деятельностью находящихся в его ведении подведомственных государственных учреждений Новосибирской области.</w:t>
      </w:r>
    </w:p>
    <w:p w:rsidR="007B63C2" w:rsidRDefault="007B63C2">
      <w:pPr>
        <w:pStyle w:val="ConsPlusNormal"/>
        <w:jc w:val="both"/>
      </w:pPr>
      <w:r>
        <w:t xml:space="preserve">(в ред. постановлений Правительства Новосибирской области от 07.02.2019 </w:t>
      </w:r>
      <w:hyperlink r:id="rId684" w:history="1">
        <w:r>
          <w:rPr>
            <w:color w:val="0000FF"/>
          </w:rPr>
          <w:t>N 29-п</w:t>
        </w:r>
      </w:hyperlink>
      <w:r>
        <w:t xml:space="preserve">, от 28.05.2019 </w:t>
      </w:r>
      <w:hyperlink r:id="rId685" w:history="1">
        <w:r>
          <w:rPr>
            <w:color w:val="0000FF"/>
          </w:rPr>
          <w:t>N 203-п</w:t>
        </w:r>
      </w:hyperlink>
      <w:r>
        <w:t>)</w:t>
      </w:r>
    </w:p>
    <w:p w:rsidR="007B63C2" w:rsidRDefault="007B63C2">
      <w:pPr>
        <w:pStyle w:val="ConsPlusNormal"/>
        <w:spacing w:before="220"/>
        <w:ind w:firstLine="540"/>
        <w:jc w:val="both"/>
      </w:pPr>
      <w:r>
        <w:t>Минтруда и соцразвития НСО реализует на территории Новосибирской области государственную политику в области охраны труда, осуществляет в установленном порядке государственную экспертизу условий труда, координирует проведение в установленном порядке обучения по охране труда, обеспечивает участие представителей областных исполнительных органов государственной власти Новосибирской области в расследовании несчастных случаев на производстве.</w:t>
      </w:r>
    </w:p>
    <w:p w:rsidR="007B63C2" w:rsidRDefault="007B63C2">
      <w:pPr>
        <w:pStyle w:val="ConsPlusNormal"/>
        <w:jc w:val="both"/>
      </w:pPr>
      <w:r>
        <w:t xml:space="preserve">(в ред. </w:t>
      </w:r>
      <w:hyperlink r:id="rId686"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Минтруда и соцразвития НСО:</w:t>
      </w:r>
    </w:p>
    <w:p w:rsidR="007B63C2" w:rsidRDefault="007B63C2">
      <w:pPr>
        <w:pStyle w:val="ConsPlusNormal"/>
        <w:jc w:val="both"/>
      </w:pPr>
      <w:r>
        <w:t xml:space="preserve">(в ред. </w:t>
      </w:r>
      <w:hyperlink r:id="rId687"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в установленных сферах деятельности готовит проекты нормативных правовых актов по вопросам, отнесенным к полномочиям Минтруда и соцразвития НСО, за исключением вопросов, правовое регулирование которых осуществляется федеральными законами, иными нормативными правовыми актами Российской Федерации, законами Новосибирской области, правовыми актами Губернатора Новосибирской области и Правительства Новосибирской области;</w:t>
      </w:r>
    </w:p>
    <w:p w:rsidR="007B63C2" w:rsidRDefault="007B63C2">
      <w:pPr>
        <w:pStyle w:val="ConsPlusNormal"/>
        <w:jc w:val="both"/>
      </w:pPr>
      <w:r>
        <w:t xml:space="preserve">(в ред. </w:t>
      </w:r>
      <w:hyperlink r:id="rId688"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 xml:space="preserve">на основании и во исполнение законодательства Российской Федерации, </w:t>
      </w:r>
      <w:hyperlink r:id="rId689" w:history="1">
        <w:r>
          <w:rPr>
            <w:color w:val="0000FF"/>
          </w:rPr>
          <w:t>Устава</w:t>
        </w:r>
      </w:hyperlink>
      <w:r>
        <w:t xml:space="preserve"> Новосибирской области, законов Новосибирской области, нормативных правовых актов Губернатора Новосибирской области, Правительства Новосибирской области разрабатывает и реализует государственные программы Новосибирской области и ведомственные целевые программы в установленной сфере деятельности, утверждает административные регламенты исполнения государственных функций (предоставления государственных услуг) в подведомственной сфере;</w:t>
      </w:r>
    </w:p>
    <w:p w:rsidR="007B63C2" w:rsidRDefault="007B63C2">
      <w:pPr>
        <w:pStyle w:val="ConsPlusNormal"/>
        <w:jc w:val="both"/>
      </w:pPr>
      <w:r>
        <w:t xml:space="preserve">(в ред. </w:t>
      </w:r>
      <w:hyperlink r:id="rId69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lastRenderedPageBreak/>
        <w:t>осуществляет свою деятельность по реализации мероприятий государственной программы совместно с областными исполнительными органами государственной власти Новосибирской области и во взаимодействии с органами местного самоуправления муниципальных образований Новосибирской области, иными органами и организациями, что будет способствовать достижению целевых показателей и ожидаемых результатов реализации государственной программы.</w:t>
      </w:r>
    </w:p>
    <w:p w:rsidR="007B63C2" w:rsidRDefault="007B63C2">
      <w:pPr>
        <w:pStyle w:val="ConsPlusNormal"/>
        <w:spacing w:before="220"/>
        <w:ind w:firstLine="540"/>
        <w:jc w:val="both"/>
      </w:pPr>
      <w:r>
        <w:t xml:space="preserve">Минтруда и соцразвития НСО осуществляет свои полномочия в соответствии со </w:t>
      </w:r>
      <w:hyperlink r:id="rId691" w:history="1">
        <w:r>
          <w:rPr>
            <w:color w:val="0000FF"/>
          </w:rPr>
          <w:t>статьей 216</w:t>
        </w:r>
      </w:hyperlink>
      <w:r>
        <w:t xml:space="preserve"> Трудового кодекса Российской Федерации, которая предусматривает полномочия органов исполнительной власти субъектов Российской Федерации по государственному управлению охраной труда.</w:t>
      </w:r>
    </w:p>
    <w:p w:rsidR="007B63C2" w:rsidRDefault="007B63C2">
      <w:pPr>
        <w:pStyle w:val="ConsPlusNormal"/>
        <w:jc w:val="both"/>
      </w:pPr>
      <w:r>
        <w:t xml:space="preserve">(в ред. </w:t>
      </w:r>
      <w:hyperlink r:id="rId692"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Подпрограмма разработана в соответствии со следующими нормативными правовыми актами:</w:t>
      </w:r>
    </w:p>
    <w:p w:rsidR="007B63C2" w:rsidRDefault="007B63C2">
      <w:pPr>
        <w:pStyle w:val="ConsPlusNormal"/>
        <w:spacing w:before="220"/>
        <w:ind w:firstLine="540"/>
        <w:jc w:val="both"/>
      </w:pPr>
      <w:r>
        <w:t xml:space="preserve">Трудовой </w:t>
      </w:r>
      <w:hyperlink r:id="rId693" w:history="1">
        <w:r>
          <w:rPr>
            <w:color w:val="0000FF"/>
          </w:rPr>
          <w:t>кодекс</w:t>
        </w:r>
      </w:hyperlink>
      <w:r>
        <w:t xml:space="preserve"> Российской Федерации;</w:t>
      </w:r>
    </w:p>
    <w:p w:rsidR="007B63C2" w:rsidRDefault="007B63C2">
      <w:pPr>
        <w:pStyle w:val="ConsPlusNormal"/>
        <w:spacing w:before="220"/>
        <w:ind w:firstLine="540"/>
        <w:jc w:val="both"/>
      </w:pPr>
      <w:r>
        <w:t xml:space="preserve">Федеральный </w:t>
      </w:r>
      <w:hyperlink r:id="rId694" w:history="1">
        <w:r>
          <w:rPr>
            <w:color w:val="0000FF"/>
          </w:rPr>
          <w:t>закон</w:t>
        </w:r>
      </w:hyperlink>
      <w:r>
        <w:t xml:space="preserve"> от 24.07.1998 N 125-ФЗ "Об обязательном социальном страховании от несчастных случаев на производстве и профессиональных заболеваний";</w:t>
      </w:r>
    </w:p>
    <w:p w:rsidR="007B63C2" w:rsidRDefault="007B63C2">
      <w:pPr>
        <w:pStyle w:val="ConsPlusNormal"/>
        <w:spacing w:before="220"/>
        <w:ind w:firstLine="540"/>
        <w:jc w:val="both"/>
      </w:pPr>
      <w:r>
        <w:t xml:space="preserve">Федеральный </w:t>
      </w:r>
      <w:hyperlink r:id="rId695" w:history="1">
        <w:r>
          <w:rPr>
            <w:color w:val="0000FF"/>
          </w:rPr>
          <w:t>закон</w:t>
        </w:r>
      </w:hyperlink>
      <w:r>
        <w:t xml:space="preserve"> от 30.03.1999 N 52-ФЗ "О санитарно-эпидемиологическом благополучии населения";</w:t>
      </w:r>
    </w:p>
    <w:p w:rsidR="007B63C2" w:rsidRDefault="007B63C2">
      <w:pPr>
        <w:pStyle w:val="ConsPlusNormal"/>
        <w:spacing w:before="220"/>
        <w:ind w:firstLine="540"/>
        <w:jc w:val="both"/>
      </w:pPr>
      <w:r>
        <w:t xml:space="preserve">Федеральный </w:t>
      </w:r>
      <w:hyperlink r:id="rId696" w:history="1">
        <w:r>
          <w:rPr>
            <w:color w:val="0000FF"/>
          </w:rPr>
          <w:t>закон</w:t>
        </w:r>
      </w:hyperlink>
      <w:r>
        <w:t xml:space="preserve"> от 28.12.2013 N 426-ФЗ "О специальной оценке условий труда";</w:t>
      </w:r>
    </w:p>
    <w:p w:rsidR="007B63C2" w:rsidRDefault="007B63C2">
      <w:pPr>
        <w:pStyle w:val="ConsPlusNormal"/>
        <w:spacing w:before="220"/>
        <w:ind w:firstLine="540"/>
        <w:jc w:val="both"/>
      </w:pPr>
      <w:r>
        <w:t xml:space="preserve">Федеральный </w:t>
      </w:r>
      <w:hyperlink r:id="rId697" w:history="1">
        <w:r>
          <w:rPr>
            <w:color w:val="0000FF"/>
          </w:rPr>
          <w:t>закон</w:t>
        </w:r>
      </w:hyperlink>
      <w:r>
        <w:t xml:space="preserve"> от 28.12.2013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7B63C2" w:rsidRDefault="00C11B00">
      <w:pPr>
        <w:pStyle w:val="ConsPlusNormal"/>
        <w:spacing w:before="220"/>
        <w:ind w:firstLine="540"/>
        <w:jc w:val="both"/>
      </w:pPr>
      <w:hyperlink r:id="rId698" w:history="1">
        <w:r w:rsidR="007B63C2">
          <w:rPr>
            <w:color w:val="0000FF"/>
          </w:rPr>
          <w:t>распоряжение</w:t>
        </w:r>
      </w:hyperlink>
      <w:r w:rsidR="007B63C2">
        <w:t xml:space="preserve"> Правительства Российской Федерации от 05.07.2010 N 1120-р;</w:t>
      </w:r>
    </w:p>
    <w:p w:rsidR="007B63C2" w:rsidRDefault="00C11B00">
      <w:pPr>
        <w:pStyle w:val="ConsPlusNormal"/>
        <w:spacing w:before="220"/>
        <w:ind w:firstLine="540"/>
        <w:jc w:val="both"/>
      </w:pPr>
      <w:hyperlink r:id="rId699" w:history="1">
        <w:r w:rsidR="007B63C2">
          <w:rPr>
            <w:color w:val="0000FF"/>
          </w:rPr>
          <w:t>приказ</w:t>
        </w:r>
      </w:hyperlink>
      <w:r w:rsidR="007B63C2">
        <w:t xml:space="preserve"> Минтруда России от 10.12.2012 N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7B63C2" w:rsidRDefault="00C11B00">
      <w:pPr>
        <w:pStyle w:val="ConsPlusNormal"/>
        <w:spacing w:before="220"/>
        <w:ind w:firstLine="540"/>
        <w:jc w:val="both"/>
      </w:pPr>
      <w:hyperlink r:id="rId700" w:history="1">
        <w:r w:rsidR="007B63C2">
          <w:rPr>
            <w:color w:val="0000FF"/>
          </w:rPr>
          <w:t>Закон</w:t>
        </w:r>
      </w:hyperlink>
      <w:r w:rsidR="007B63C2">
        <w:t xml:space="preserve"> Новосибирской области от 05.07.2013 N 344-ОЗ "О разграничении полномочий органов государственной власти Новосибирской области в области охраны труда";</w:t>
      </w:r>
    </w:p>
    <w:p w:rsidR="007B63C2" w:rsidRDefault="00C11B00">
      <w:pPr>
        <w:pStyle w:val="ConsPlusNormal"/>
        <w:spacing w:before="220"/>
        <w:ind w:firstLine="540"/>
        <w:jc w:val="both"/>
      </w:pPr>
      <w:hyperlink r:id="rId701" w:history="1">
        <w:r w:rsidR="007B63C2">
          <w:rPr>
            <w:color w:val="0000FF"/>
          </w:rPr>
          <w:t>постановление</w:t>
        </w:r>
      </w:hyperlink>
      <w:r w:rsidR="007B63C2">
        <w:t xml:space="preserve"> Правительства Новосибирской области от 19.03.2019 N 105-п "О Стратегии социально-экономического развития Новосибирской области на период до 2030 года";</w:t>
      </w:r>
    </w:p>
    <w:p w:rsidR="007B63C2" w:rsidRDefault="007B63C2">
      <w:pPr>
        <w:pStyle w:val="ConsPlusNormal"/>
        <w:jc w:val="both"/>
      </w:pPr>
      <w:r>
        <w:t xml:space="preserve">(в ред. </w:t>
      </w:r>
      <w:hyperlink r:id="rId702" w:history="1">
        <w:r>
          <w:rPr>
            <w:color w:val="0000FF"/>
          </w:rPr>
          <w:t>постановления</w:t>
        </w:r>
      </w:hyperlink>
      <w:r>
        <w:t xml:space="preserve"> Правительства Новосибирской области от 28.05.2019 N 203-п)</w:t>
      </w:r>
    </w:p>
    <w:p w:rsidR="007B63C2" w:rsidRDefault="00C11B00">
      <w:pPr>
        <w:pStyle w:val="ConsPlusNormal"/>
        <w:spacing w:before="220"/>
        <w:ind w:firstLine="540"/>
        <w:jc w:val="both"/>
      </w:pPr>
      <w:hyperlink r:id="rId703" w:history="1">
        <w:r w:rsidR="007B63C2">
          <w:rPr>
            <w:color w:val="0000FF"/>
          </w:rPr>
          <w:t>постановление</w:t>
        </w:r>
      </w:hyperlink>
      <w:r w:rsidR="007B63C2">
        <w:t xml:space="preserve"> Губернатора Новосибирской области от 29.12.2007 N 539 "О Программе мер по демографическому развитию Новосибирской области на 2008 - 2025 годы";</w:t>
      </w:r>
    </w:p>
    <w:p w:rsidR="007B63C2" w:rsidRDefault="00C11B00">
      <w:pPr>
        <w:pStyle w:val="ConsPlusNormal"/>
        <w:spacing w:before="220"/>
        <w:ind w:firstLine="540"/>
        <w:jc w:val="both"/>
      </w:pPr>
      <w:hyperlink r:id="rId704" w:history="1">
        <w:r w:rsidR="007B63C2">
          <w:rPr>
            <w:color w:val="0000FF"/>
          </w:rPr>
          <w:t>постановление</w:t>
        </w:r>
      </w:hyperlink>
      <w:r w:rsidR="007B63C2">
        <w:t xml:space="preserve"> Правительства Новосибирской области от 01.08.2017 N 296-п "Об утверждении Положения о министерстве труда и социального развития Новосибирской области";</w:t>
      </w:r>
    </w:p>
    <w:p w:rsidR="007B63C2" w:rsidRDefault="007B63C2">
      <w:pPr>
        <w:pStyle w:val="ConsPlusNormal"/>
        <w:jc w:val="both"/>
      </w:pPr>
      <w:r>
        <w:t xml:space="preserve">(в ред. </w:t>
      </w:r>
      <w:hyperlink r:id="rId705" w:history="1">
        <w:r>
          <w:rPr>
            <w:color w:val="0000FF"/>
          </w:rPr>
          <w:t>постановления</w:t>
        </w:r>
      </w:hyperlink>
      <w:r>
        <w:t xml:space="preserve"> Правительства Новосибирской области от 27.02.2018 N 71-п)</w:t>
      </w:r>
    </w:p>
    <w:p w:rsidR="007B63C2" w:rsidRDefault="00C11B00">
      <w:pPr>
        <w:pStyle w:val="ConsPlusNormal"/>
        <w:spacing w:before="220"/>
        <w:ind w:firstLine="540"/>
        <w:jc w:val="both"/>
      </w:pPr>
      <w:hyperlink r:id="rId706" w:history="1">
        <w:r w:rsidR="007B63C2">
          <w:rPr>
            <w:color w:val="0000FF"/>
          </w:rPr>
          <w:t>постановление</w:t>
        </w:r>
      </w:hyperlink>
      <w:r w:rsidR="007B63C2">
        <w:t xml:space="preserve"> Правительства Новосибирской области от 28.03.2014 N 125-п "О Порядке принятия решений о разработке государственных программ Новосибирской области, а также формирования и реализации указанных программ".</w:t>
      </w:r>
    </w:p>
    <w:p w:rsidR="007B63C2" w:rsidRDefault="007B63C2">
      <w:pPr>
        <w:pStyle w:val="ConsPlusNormal"/>
        <w:spacing w:before="220"/>
        <w:ind w:firstLine="540"/>
        <w:jc w:val="both"/>
      </w:pPr>
      <w:r>
        <w:t xml:space="preserve">Сроки реализации основных мероприятий подпрограммы государственной программы: </w:t>
      </w:r>
      <w:r>
        <w:lastRenderedPageBreak/>
        <w:t>2015 - 2025 годы.</w:t>
      </w:r>
    </w:p>
    <w:p w:rsidR="007B63C2" w:rsidRDefault="007B63C2">
      <w:pPr>
        <w:pStyle w:val="ConsPlusNormal"/>
        <w:jc w:val="both"/>
      </w:pPr>
      <w:r>
        <w:t xml:space="preserve">(в ред. постановлений Правительства Новосибирской области от 07.02.2019 </w:t>
      </w:r>
      <w:hyperlink r:id="rId707" w:history="1">
        <w:r>
          <w:rPr>
            <w:color w:val="0000FF"/>
          </w:rPr>
          <w:t>N 29-п</w:t>
        </w:r>
      </w:hyperlink>
      <w:r>
        <w:t xml:space="preserve">, от 14.01.2020 </w:t>
      </w:r>
      <w:hyperlink r:id="rId708" w:history="1">
        <w:r>
          <w:rPr>
            <w:color w:val="0000FF"/>
          </w:rPr>
          <w:t>N 1-п</w:t>
        </w:r>
      </w:hyperlink>
      <w:r>
        <w:t>)</w:t>
      </w:r>
    </w:p>
    <w:p w:rsidR="007B63C2" w:rsidRDefault="007B63C2">
      <w:pPr>
        <w:pStyle w:val="ConsPlusNormal"/>
        <w:spacing w:before="220"/>
        <w:ind w:firstLine="540"/>
        <w:jc w:val="both"/>
      </w:pPr>
      <w:r>
        <w:t xml:space="preserve">Перечень основных мероприятий подпрограммы, реализуемых до 2018 года включительно, приведен в </w:t>
      </w:r>
      <w:hyperlink w:anchor="P1737" w:history="1">
        <w:r>
          <w:rPr>
            <w:color w:val="0000FF"/>
          </w:rPr>
          <w:t>приложении N 2</w:t>
        </w:r>
      </w:hyperlink>
      <w:r>
        <w:t xml:space="preserve"> к государственной программе.</w:t>
      </w:r>
    </w:p>
    <w:p w:rsidR="007B63C2" w:rsidRDefault="007B63C2">
      <w:pPr>
        <w:pStyle w:val="ConsPlusNormal"/>
        <w:jc w:val="both"/>
      </w:pPr>
      <w:r>
        <w:t xml:space="preserve">(в ред. </w:t>
      </w:r>
      <w:hyperlink r:id="rId709"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Перечень основных мероприятий подпрограммы, реализуемых с 2019 года, приведен в </w:t>
      </w:r>
      <w:hyperlink w:anchor="P1942" w:history="1">
        <w:r>
          <w:rPr>
            <w:color w:val="0000FF"/>
          </w:rPr>
          <w:t>приложении N 2.1</w:t>
        </w:r>
      </w:hyperlink>
      <w:r>
        <w:t xml:space="preserve"> к государственной программе.</w:t>
      </w:r>
    </w:p>
    <w:p w:rsidR="007B63C2" w:rsidRDefault="007B63C2">
      <w:pPr>
        <w:pStyle w:val="ConsPlusNormal"/>
        <w:jc w:val="both"/>
      </w:pPr>
      <w:r>
        <w:t xml:space="preserve">(абзац введен </w:t>
      </w:r>
      <w:hyperlink r:id="rId710"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ind w:firstLine="540"/>
        <w:jc w:val="both"/>
      </w:pPr>
    </w:p>
    <w:p w:rsidR="007B63C2" w:rsidRDefault="007B63C2">
      <w:pPr>
        <w:pStyle w:val="ConsPlusTitle"/>
        <w:jc w:val="center"/>
        <w:outlineLvl w:val="2"/>
      </w:pPr>
      <w:r>
        <w:t>V. Ожидаемые и конечные результаты</w:t>
      </w:r>
    </w:p>
    <w:p w:rsidR="007B63C2" w:rsidRDefault="007B63C2">
      <w:pPr>
        <w:pStyle w:val="ConsPlusNormal"/>
        <w:ind w:firstLine="540"/>
        <w:jc w:val="both"/>
      </w:pPr>
    </w:p>
    <w:p w:rsidR="007B63C2" w:rsidRDefault="007B63C2">
      <w:pPr>
        <w:pStyle w:val="ConsPlusNormal"/>
        <w:ind w:firstLine="540"/>
        <w:jc w:val="both"/>
      </w:pPr>
      <w:r>
        <w:t>Реализация подпрограммы позволит:</w:t>
      </w:r>
    </w:p>
    <w:p w:rsidR="007B63C2" w:rsidRDefault="007B63C2">
      <w:pPr>
        <w:pStyle w:val="ConsPlusNormal"/>
        <w:spacing w:before="220"/>
        <w:ind w:firstLine="540"/>
        <w:jc w:val="both"/>
      </w:pPr>
      <w:r>
        <w:t>увеличить удельный вес рабочих мест, в отношении которых проведена специальная оценка условий труда, в общем количестве рабочих мест с 27,1% в 2013 году до 98% к 2018 году и поддерживать на достигнутом уровне до конца реализации подпрограммы;</w:t>
      </w:r>
    </w:p>
    <w:p w:rsidR="007B63C2" w:rsidRDefault="007B63C2">
      <w:pPr>
        <w:pStyle w:val="ConsPlusNormal"/>
        <w:jc w:val="both"/>
      </w:pPr>
      <w:r>
        <w:t xml:space="preserve">(в ред. </w:t>
      </w:r>
      <w:hyperlink r:id="rId711" w:history="1">
        <w:r>
          <w:rPr>
            <w:color w:val="0000FF"/>
          </w:rPr>
          <w:t>постановления</w:t>
        </w:r>
      </w:hyperlink>
      <w:r>
        <w:t xml:space="preserve"> Правительства Новосибирской области от 27.12.2016 N 433-п)</w:t>
      </w:r>
    </w:p>
    <w:p w:rsidR="007B63C2" w:rsidRDefault="007B63C2">
      <w:pPr>
        <w:pStyle w:val="ConsPlusNormal"/>
        <w:spacing w:before="220"/>
        <w:ind w:firstLine="540"/>
        <w:jc w:val="both"/>
      </w:pPr>
      <w:r>
        <w:t>снизить удельный вес работников, занятых во вредных и (или) опасных условиях труда, до 34,0% в 2025 году;</w:t>
      </w:r>
    </w:p>
    <w:p w:rsidR="007B63C2" w:rsidRDefault="007B63C2">
      <w:pPr>
        <w:pStyle w:val="ConsPlusNormal"/>
        <w:jc w:val="both"/>
      </w:pPr>
      <w:r>
        <w:t xml:space="preserve">(в ред. постановлений Правительства Новосибирской области от 22.12.2015 </w:t>
      </w:r>
      <w:hyperlink r:id="rId712" w:history="1">
        <w:r>
          <w:rPr>
            <w:color w:val="0000FF"/>
          </w:rPr>
          <w:t>N 460-п</w:t>
        </w:r>
      </w:hyperlink>
      <w:r>
        <w:t xml:space="preserve">, от 27.12.2016 </w:t>
      </w:r>
      <w:hyperlink r:id="rId713" w:history="1">
        <w:r>
          <w:rPr>
            <w:color w:val="0000FF"/>
          </w:rPr>
          <w:t>N 433-п</w:t>
        </w:r>
      </w:hyperlink>
      <w:r>
        <w:t xml:space="preserve">, от 07.02.2019 </w:t>
      </w:r>
      <w:hyperlink r:id="rId714" w:history="1">
        <w:r>
          <w:rPr>
            <w:color w:val="0000FF"/>
          </w:rPr>
          <w:t>N 29-п</w:t>
        </w:r>
      </w:hyperlink>
      <w:r>
        <w:t xml:space="preserve">, от 14.01.2020 </w:t>
      </w:r>
      <w:hyperlink r:id="rId715" w:history="1">
        <w:r>
          <w:rPr>
            <w:color w:val="0000FF"/>
          </w:rPr>
          <w:t>N 1-п</w:t>
        </w:r>
      </w:hyperlink>
      <w:r>
        <w:t>)</w:t>
      </w:r>
    </w:p>
    <w:p w:rsidR="007B63C2" w:rsidRDefault="007B63C2">
      <w:pPr>
        <w:pStyle w:val="ConsPlusNormal"/>
        <w:spacing w:before="220"/>
        <w:ind w:firstLine="540"/>
        <w:jc w:val="both"/>
      </w:pPr>
      <w:r>
        <w:t>организовать обучение не менее 249834 руководителей и специалистов по охране труда.</w:t>
      </w:r>
    </w:p>
    <w:p w:rsidR="007B63C2" w:rsidRDefault="007B63C2">
      <w:pPr>
        <w:pStyle w:val="ConsPlusNormal"/>
        <w:jc w:val="both"/>
      </w:pPr>
      <w:r>
        <w:t xml:space="preserve">(в ред. постановлений Правительства Новосибирской области от 07.02.2019 </w:t>
      </w:r>
      <w:hyperlink r:id="rId716" w:history="1">
        <w:r>
          <w:rPr>
            <w:color w:val="0000FF"/>
          </w:rPr>
          <w:t>N 29-п</w:t>
        </w:r>
      </w:hyperlink>
      <w:r>
        <w:t xml:space="preserve">, от 14.01.2020 </w:t>
      </w:r>
      <w:hyperlink r:id="rId717" w:history="1">
        <w:r>
          <w:rPr>
            <w:color w:val="0000FF"/>
          </w:rPr>
          <w:t>N 1-п</w:t>
        </w:r>
      </w:hyperlink>
      <w:r>
        <w:t>)</w:t>
      </w:r>
    </w:p>
    <w:p w:rsidR="007B63C2" w:rsidRDefault="007B63C2">
      <w:pPr>
        <w:pStyle w:val="ConsPlusNormal"/>
        <w:spacing w:before="220"/>
        <w:ind w:firstLine="540"/>
        <w:jc w:val="both"/>
      </w:pPr>
      <w:r>
        <w:t>Подпрограмма сформирована и реализуется как единый комплекс организационных, методических, профилактических, санитарно-гигиенических, медицинских, информационных, пропагандистских и других мероприятий, обеспечивающих достижение поставленной цели.</w:t>
      </w:r>
    </w:p>
    <w:p w:rsidR="007B63C2" w:rsidRDefault="007B63C2">
      <w:pPr>
        <w:pStyle w:val="ConsPlusNormal"/>
        <w:spacing w:before="220"/>
        <w:ind w:firstLine="540"/>
        <w:jc w:val="both"/>
      </w:pPr>
      <w:r>
        <w:t>Социальный эффект от реализации мероприятий подпрограммы проявится в:</w:t>
      </w:r>
    </w:p>
    <w:p w:rsidR="007B63C2" w:rsidRDefault="007B63C2">
      <w:pPr>
        <w:pStyle w:val="ConsPlusNormal"/>
        <w:spacing w:before="220"/>
        <w:ind w:firstLine="540"/>
        <w:jc w:val="both"/>
      </w:pPr>
      <w:r>
        <w:t>снижении рисков несчастных случаев на производстве и профессиональных заболеваний;</w:t>
      </w:r>
    </w:p>
    <w:p w:rsidR="007B63C2" w:rsidRDefault="007B63C2">
      <w:pPr>
        <w:pStyle w:val="ConsPlusNormal"/>
        <w:spacing w:before="220"/>
        <w:ind w:firstLine="540"/>
        <w:jc w:val="both"/>
      </w:pPr>
      <w:r>
        <w:t>обеспечении благоприятных условий труда работников организаций Новосибирской области;</w:t>
      </w:r>
    </w:p>
    <w:p w:rsidR="007B63C2" w:rsidRDefault="007B63C2">
      <w:pPr>
        <w:pStyle w:val="ConsPlusNormal"/>
        <w:spacing w:before="220"/>
        <w:ind w:firstLine="540"/>
        <w:jc w:val="both"/>
      </w:pPr>
      <w:r>
        <w:t>улучшении демографической ситуации.</w:t>
      </w:r>
    </w:p>
    <w:p w:rsidR="007B63C2" w:rsidRDefault="007B63C2">
      <w:pPr>
        <w:pStyle w:val="ConsPlusNormal"/>
        <w:spacing w:before="220"/>
        <w:ind w:firstLine="540"/>
        <w:jc w:val="both"/>
      </w:pPr>
      <w:r>
        <w:t>Экономический эффект проявится в:</w:t>
      </w:r>
    </w:p>
    <w:p w:rsidR="007B63C2" w:rsidRDefault="007B63C2">
      <w:pPr>
        <w:pStyle w:val="ConsPlusNormal"/>
        <w:spacing w:before="220"/>
        <w:ind w:firstLine="540"/>
        <w:jc w:val="both"/>
      </w:pPr>
      <w:r>
        <w:t>сокращении расходов, связанных с возмещением вреда работникам, полученного работниками от травм на производстве и профессиональных заболеваний, или их родственникам в связи с потерей кормильца;</w:t>
      </w:r>
    </w:p>
    <w:p w:rsidR="007B63C2" w:rsidRDefault="007B63C2">
      <w:pPr>
        <w:pStyle w:val="ConsPlusNormal"/>
        <w:spacing w:before="220"/>
        <w:ind w:firstLine="540"/>
        <w:jc w:val="both"/>
      </w:pPr>
      <w:r>
        <w:t>сокращении количества потерь рабочего времени, связанных с авариями, утратой трудоспособности вследствие травматизма и заболеваемости;</w:t>
      </w:r>
    </w:p>
    <w:p w:rsidR="007B63C2" w:rsidRDefault="007B63C2">
      <w:pPr>
        <w:pStyle w:val="ConsPlusNormal"/>
        <w:spacing w:before="220"/>
        <w:ind w:firstLine="540"/>
        <w:jc w:val="both"/>
      </w:pPr>
      <w:r>
        <w:t>увеличении размера прибыли, полученной в результате повышения производительности труда, связанной с улучшением охраны труда, снижением профессиональных рисков ущерба жизни и здоровью работников от воздействия опасных и вредных производственных факторов;</w:t>
      </w:r>
    </w:p>
    <w:p w:rsidR="007B63C2" w:rsidRDefault="007B63C2">
      <w:pPr>
        <w:pStyle w:val="ConsPlusNormal"/>
        <w:spacing w:before="220"/>
        <w:ind w:firstLine="540"/>
        <w:jc w:val="both"/>
      </w:pPr>
      <w:r>
        <w:lastRenderedPageBreak/>
        <w:t>снижении размера издержек, связанных с обеспечением компенсаций для работающих во вредных, опасных условиях труда, на которые расходуются денежные средства, значительно превышающие расходы на осуществление мероприятий по их улучшению.</w:t>
      </w:r>
    </w:p>
    <w:p w:rsidR="007B63C2" w:rsidRDefault="007B63C2">
      <w:pPr>
        <w:pStyle w:val="ConsPlusNormal"/>
        <w:spacing w:before="220"/>
        <w:ind w:firstLine="540"/>
        <w:jc w:val="both"/>
      </w:pPr>
      <w:r>
        <w:t>Подпрограмма улучшения условий и охраны труда является неотъемлемым звеном системы управления охраной труда на территории Новосибирской области, интегрирующим деятельность по решению комплекса задач всеми ее участниками (органами государственной власти, органами государственного надзора и контроля, органами местного самоуправления, организациями-работодателями и самими работниками).</w:t>
      </w:r>
    </w:p>
    <w:p w:rsidR="007B63C2" w:rsidRDefault="007B63C2">
      <w:pPr>
        <w:pStyle w:val="ConsPlusNormal"/>
        <w:spacing w:before="220"/>
        <w:ind w:firstLine="540"/>
        <w:jc w:val="both"/>
      </w:pPr>
      <w:r>
        <w:t xml:space="preserve">Достижение цели и решение задач программы оценивается целевыми индикаторами (показателями), которые изложены в </w:t>
      </w:r>
      <w:hyperlink w:anchor="P809" w:history="1">
        <w:r>
          <w:rPr>
            <w:color w:val="0000FF"/>
          </w:rPr>
          <w:t>приложении N 1</w:t>
        </w:r>
      </w:hyperlink>
      <w:r>
        <w:t xml:space="preserve"> к государственной программе.</w:t>
      </w:r>
    </w:p>
    <w:p w:rsidR="007B63C2" w:rsidRDefault="007B63C2">
      <w:pPr>
        <w:pStyle w:val="ConsPlusNormal"/>
        <w:ind w:firstLine="540"/>
        <w:jc w:val="both"/>
      </w:pPr>
    </w:p>
    <w:p w:rsidR="007B63C2" w:rsidRDefault="007B63C2">
      <w:pPr>
        <w:pStyle w:val="ConsPlusTitle"/>
        <w:jc w:val="center"/>
        <w:outlineLvl w:val="2"/>
      </w:pPr>
      <w:r>
        <w:t>VI. Анализ рисков реализации подпрограммы</w:t>
      </w:r>
    </w:p>
    <w:p w:rsidR="007B63C2" w:rsidRDefault="007B63C2">
      <w:pPr>
        <w:pStyle w:val="ConsPlusTitle"/>
        <w:jc w:val="center"/>
      </w:pPr>
      <w:r>
        <w:t>и описание мер управления рисками</w:t>
      </w:r>
    </w:p>
    <w:p w:rsidR="007B63C2" w:rsidRDefault="007B63C2">
      <w:pPr>
        <w:pStyle w:val="ConsPlusNormal"/>
        <w:ind w:firstLine="540"/>
        <w:jc w:val="both"/>
      </w:pPr>
    </w:p>
    <w:p w:rsidR="007B63C2" w:rsidRDefault="007B63C2">
      <w:pPr>
        <w:pStyle w:val="ConsPlusNormal"/>
        <w:ind w:firstLine="540"/>
        <w:jc w:val="both"/>
      </w:pPr>
      <w:r>
        <w:t>При реализации подпрограммы существуют следующие риски:</w:t>
      </w:r>
    </w:p>
    <w:p w:rsidR="007B63C2" w:rsidRDefault="007B63C2">
      <w:pPr>
        <w:pStyle w:val="ConsPlusNormal"/>
        <w:spacing w:before="220"/>
        <w:ind w:firstLine="540"/>
        <w:jc w:val="both"/>
      </w:pPr>
      <w:r>
        <w:t>1. Невозможность реализации в полном объеме в случае отсутствия финансирования из областного бюджета Новосибирской области и бюджетов муниципальных образований Новосибирской области следующих мероприятий:</w:t>
      </w:r>
    </w:p>
    <w:p w:rsidR="007B63C2" w:rsidRDefault="007B63C2">
      <w:pPr>
        <w:pStyle w:val="ConsPlusNormal"/>
        <w:spacing w:before="220"/>
        <w:ind w:firstLine="540"/>
        <w:jc w:val="both"/>
      </w:pPr>
      <w:r>
        <w:t>ведение реестра результатов специальной оценки условий труда работников организаций, проведение специальной оценки условий труда в подведомственных муниципальных учреждениях;</w:t>
      </w:r>
    </w:p>
    <w:p w:rsidR="007B63C2" w:rsidRDefault="007B63C2">
      <w:pPr>
        <w:pStyle w:val="ConsPlusNormal"/>
        <w:jc w:val="both"/>
      </w:pPr>
      <w:r>
        <w:t xml:space="preserve">(в ред. </w:t>
      </w:r>
      <w:hyperlink r:id="rId718"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проведение конкурсов по охране труда среди организаций, осуществляющих деятельность на территории муниципальных районов и городских округов;</w:t>
      </w:r>
    </w:p>
    <w:p w:rsidR="007B63C2" w:rsidRDefault="007B63C2">
      <w:pPr>
        <w:pStyle w:val="ConsPlusNormal"/>
        <w:jc w:val="both"/>
      </w:pPr>
      <w:r>
        <w:t xml:space="preserve">(в ред. </w:t>
      </w:r>
      <w:hyperlink r:id="rId719"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абзацы пятый - седьмой исключены. - </w:t>
      </w:r>
      <w:hyperlink r:id="rId720" w:history="1">
        <w:r>
          <w:rPr>
            <w:color w:val="0000FF"/>
          </w:rPr>
          <w:t>Постановление</w:t>
        </w:r>
      </w:hyperlink>
      <w:r>
        <w:t xml:space="preserve"> Правительства Новосибирской области от 07.02.2019 N 29-п;</w:t>
      </w:r>
    </w:p>
    <w:p w:rsidR="007B63C2" w:rsidRDefault="007B63C2">
      <w:pPr>
        <w:pStyle w:val="ConsPlusNormal"/>
        <w:spacing w:before="220"/>
        <w:ind w:firstLine="540"/>
        <w:jc w:val="both"/>
      </w:pPr>
      <w:r>
        <w:t>проведение Дней охраны труда в Новосибирской области;</w:t>
      </w:r>
    </w:p>
    <w:p w:rsidR="007B63C2" w:rsidRDefault="007B63C2">
      <w:pPr>
        <w:pStyle w:val="ConsPlusNormal"/>
        <w:spacing w:before="220"/>
        <w:ind w:firstLine="540"/>
        <w:jc w:val="both"/>
      </w:pPr>
      <w:r>
        <w:t>осуществление мониторинга обученных руководителей и специалистов организаций Новосибирской области по охране труда.</w:t>
      </w:r>
    </w:p>
    <w:p w:rsidR="007B63C2" w:rsidRDefault="007B63C2">
      <w:pPr>
        <w:pStyle w:val="ConsPlusNormal"/>
        <w:spacing w:before="220"/>
        <w:ind w:firstLine="540"/>
        <w:jc w:val="both"/>
      </w:pPr>
      <w:r>
        <w:t>2. Недостижение ожидаемых результатов из-за отсутствия или снижения финансовых средств у организаций на проведение специальной оценки условий труда, на мероприятия по улучшению условий и охраны труда.</w:t>
      </w:r>
    </w:p>
    <w:p w:rsidR="007B63C2" w:rsidRDefault="007B63C2">
      <w:pPr>
        <w:pStyle w:val="ConsPlusNormal"/>
        <w:spacing w:before="220"/>
        <w:ind w:firstLine="540"/>
        <w:jc w:val="both"/>
      </w:pPr>
      <w:r>
        <w:t>Для снижения возможных рисков реализации подпрограммы планируется проведение ежегодного мониторинга хода реализации подпрограммы и ее корректировка в случае необходимости.</w:t>
      </w:r>
    </w:p>
    <w:p w:rsidR="007B63C2" w:rsidRDefault="007B63C2">
      <w:pPr>
        <w:pStyle w:val="ConsPlusNormal"/>
        <w:spacing w:before="220"/>
        <w:ind w:firstLine="540"/>
        <w:jc w:val="both"/>
      </w:pPr>
      <w:r>
        <w:t>Ход реализации подпрограммы контролируется по целевым индикаторам и показателям реализации программных мероприятий ежегодно.</w:t>
      </w:r>
    </w:p>
    <w:p w:rsidR="007B63C2" w:rsidRDefault="007B63C2">
      <w:pPr>
        <w:pStyle w:val="ConsPlusNormal"/>
        <w:spacing w:before="220"/>
        <w:ind w:firstLine="540"/>
        <w:jc w:val="both"/>
      </w:pPr>
      <w:r>
        <w:t>Методика оценки эффективности подпрограммы осуществляется в соответствии с Методическими указаниями по разработке и реализации государственных программ Новосибирской области.</w:t>
      </w:r>
    </w:p>
    <w:p w:rsidR="007B63C2" w:rsidRDefault="007B63C2">
      <w:pPr>
        <w:pStyle w:val="ConsPlusNormal"/>
        <w:spacing w:before="220"/>
        <w:ind w:firstLine="540"/>
        <w:jc w:val="both"/>
      </w:pPr>
      <w:r>
        <w:t xml:space="preserve">Для Министерства труда и социальной защиты Российской Федерации оценка уровня реализации подпрограммы и расчет экономической эффективности программных мероприятий </w:t>
      </w:r>
      <w:r>
        <w:lastRenderedPageBreak/>
        <w:t>будет осуществляться в соответствии с рекомендуемой им типовой государственной программой субъекта Российской Федерации (подпрограмма государственной программы) по улучшению условий и охраны труда.</w:t>
      </w:r>
    </w:p>
    <w:p w:rsidR="007B63C2" w:rsidRDefault="007B63C2">
      <w:pPr>
        <w:pStyle w:val="ConsPlusNormal"/>
        <w:jc w:val="both"/>
      </w:pPr>
      <w:r>
        <w:t xml:space="preserve">(в ред. </w:t>
      </w:r>
      <w:hyperlink r:id="rId721"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6</w:t>
      </w:r>
    </w:p>
    <w:p w:rsidR="007B63C2" w:rsidRDefault="007B63C2">
      <w:pPr>
        <w:pStyle w:val="ConsPlusNormal"/>
        <w:jc w:val="right"/>
      </w:pPr>
      <w:r>
        <w:t>к государственной программе</w:t>
      </w:r>
    </w:p>
    <w:p w:rsidR="007B63C2" w:rsidRDefault="007B63C2">
      <w:pPr>
        <w:pStyle w:val="ConsPlusNormal"/>
        <w:jc w:val="right"/>
      </w:pPr>
      <w:r>
        <w:t>Новосибирской области "Содействие</w:t>
      </w:r>
    </w:p>
    <w:p w:rsidR="007B63C2" w:rsidRDefault="007B63C2">
      <w:pPr>
        <w:pStyle w:val="ConsPlusNormal"/>
        <w:jc w:val="right"/>
      </w:pPr>
      <w:r>
        <w:t>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(введено </w:t>
            </w:r>
            <w:hyperlink r:id="rId722"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25.09.2018 N 397-п;</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07.02.2019 </w:t>
            </w:r>
            <w:hyperlink r:id="rId723" w:history="1">
              <w:r>
                <w:rPr>
                  <w:color w:val="0000FF"/>
                </w:rPr>
                <w:t>N 29-п</w:t>
              </w:r>
            </w:hyperlink>
            <w:r>
              <w:rPr>
                <w:color w:val="392C69"/>
              </w:rPr>
              <w:t xml:space="preserve">, от 28.05.2019 </w:t>
            </w:r>
            <w:hyperlink r:id="rId724" w:history="1">
              <w:r>
                <w:rPr>
                  <w:color w:val="0000FF"/>
                </w:rPr>
                <w:t>N 203-п</w:t>
              </w:r>
            </w:hyperlink>
            <w:r>
              <w:rPr>
                <w:color w:val="392C69"/>
              </w:rPr>
              <w:t xml:space="preserve">, от 14.01.2020 </w:t>
            </w:r>
            <w:hyperlink r:id="rId725" w:history="1">
              <w:r>
                <w:rPr>
                  <w:color w:val="0000FF"/>
                </w:rPr>
                <w:t>N 1-п</w:t>
              </w:r>
            </w:hyperlink>
            <w:r>
              <w:rPr>
                <w:color w:val="392C69"/>
              </w:rPr>
              <w:t>,</w:t>
            </w:r>
          </w:p>
          <w:p w:rsidR="007B63C2" w:rsidRDefault="007B63C2">
            <w:pPr>
              <w:pStyle w:val="ConsPlusNormal"/>
              <w:jc w:val="center"/>
            </w:pPr>
            <w:r>
              <w:rPr>
                <w:color w:val="392C69"/>
              </w:rPr>
              <w:t xml:space="preserve">от 27.04.2020 </w:t>
            </w:r>
            <w:hyperlink r:id="rId726" w:history="1">
              <w:r>
                <w:rPr>
                  <w:color w:val="0000FF"/>
                </w:rPr>
                <w:t>N 154-п</w:t>
              </w:r>
            </w:hyperlink>
            <w:r>
              <w:rPr>
                <w:color w:val="392C69"/>
              </w:rPr>
              <w:t xml:space="preserve">, от 20.02.2021 </w:t>
            </w:r>
            <w:hyperlink r:id="rId727" w:history="1">
              <w:r>
                <w:rPr>
                  <w:color w:val="0000FF"/>
                </w:rPr>
                <w:t>N 47-п</w:t>
              </w:r>
            </w:hyperlink>
            <w:r>
              <w:rPr>
                <w:color w:val="392C69"/>
              </w:rPr>
              <w:t xml:space="preserve">, от 30.03.2021 </w:t>
            </w:r>
            <w:hyperlink r:id="rId728" w:history="1">
              <w:r>
                <w:rPr>
                  <w:color w:val="0000FF"/>
                </w:rPr>
                <w:t>N 105-п</w:t>
              </w:r>
            </w:hyperlink>
            <w:r>
              <w:rPr>
                <w:color w:val="392C69"/>
              </w:rPr>
              <w:t>)</w:t>
            </w:r>
          </w:p>
        </w:tc>
      </w:tr>
    </w:tbl>
    <w:p w:rsidR="007B63C2" w:rsidRDefault="007B63C2">
      <w:pPr>
        <w:pStyle w:val="ConsPlusNormal"/>
        <w:ind w:firstLine="540"/>
        <w:jc w:val="both"/>
      </w:pPr>
    </w:p>
    <w:p w:rsidR="007B63C2" w:rsidRDefault="007B63C2">
      <w:pPr>
        <w:pStyle w:val="ConsPlusTitle"/>
        <w:jc w:val="center"/>
        <w:outlineLvl w:val="2"/>
      </w:pPr>
      <w:bookmarkStart w:id="30" w:name="P5971"/>
      <w:bookmarkEnd w:id="30"/>
      <w:r>
        <w:t>I. ПАСПОРТ</w:t>
      </w:r>
    </w:p>
    <w:p w:rsidR="007B63C2" w:rsidRDefault="007B63C2">
      <w:pPr>
        <w:pStyle w:val="ConsPlusTitle"/>
        <w:jc w:val="center"/>
      </w:pPr>
      <w:r>
        <w:t>подпрограммы 3 государственной программы Новосибирской</w:t>
      </w:r>
    </w:p>
    <w:p w:rsidR="007B63C2" w:rsidRDefault="007B63C2">
      <w:pPr>
        <w:pStyle w:val="ConsPlusTitle"/>
        <w:jc w:val="center"/>
      </w:pPr>
      <w:r>
        <w:t>области "Сопровождение инвалидов, в том числе инвалидов</w:t>
      </w:r>
    </w:p>
    <w:p w:rsidR="007B63C2" w:rsidRDefault="007B63C2">
      <w:pPr>
        <w:pStyle w:val="ConsPlusTitle"/>
        <w:jc w:val="center"/>
      </w:pPr>
      <w:r>
        <w:t>молодого возраста &lt;*&gt;, при трудоустройстве"</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37"/>
        <w:gridCol w:w="6633"/>
      </w:tblGrid>
      <w:tr w:rsidR="007B63C2">
        <w:tc>
          <w:tcPr>
            <w:tcW w:w="2437" w:type="dxa"/>
            <w:tcBorders>
              <w:bottom w:val="nil"/>
            </w:tcBorders>
          </w:tcPr>
          <w:p w:rsidR="007B63C2" w:rsidRDefault="007B63C2">
            <w:pPr>
              <w:pStyle w:val="ConsPlusNormal"/>
            </w:pPr>
            <w:r>
              <w:t>Наименование государственной программы</w:t>
            </w:r>
          </w:p>
        </w:tc>
        <w:tc>
          <w:tcPr>
            <w:tcW w:w="6633" w:type="dxa"/>
            <w:tcBorders>
              <w:bottom w:val="nil"/>
            </w:tcBorders>
          </w:tcPr>
          <w:p w:rsidR="007B63C2" w:rsidRDefault="007B63C2">
            <w:pPr>
              <w:pStyle w:val="ConsPlusNormal"/>
              <w:jc w:val="both"/>
            </w:pPr>
            <w:r>
              <w:t>Содействие занятости населения</w:t>
            </w:r>
          </w:p>
        </w:tc>
      </w:tr>
      <w:tr w:rsidR="007B63C2">
        <w:tc>
          <w:tcPr>
            <w:tcW w:w="9070" w:type="dxa"/>
            <w:gridSpan w:val="2"/>
            <w:tcBorders>
              <w:top w:val="nil"/>
            </w:tcBorders>
          </w:tcPr>
          <w:p w:rsidR="007B63C2" w:rsidRDefault="007B63C2">
            <w:pPr>
              <w:pStyle w:val="ConsPlusNormal"/>
              <w:jc w:val="both"/>
            </w:pPr>
            <w:r>
              <w:t xml:space="preserve">(в ред. </w:t>
            </w:r>
            <w:hyperlink r:id="rId729" w:history="1">
              <w:r>
                <w:rPr>
                  <w:color w:val="0000FF"/>
                </w:rPr>
                <w:t>постановления</w:t>
              </w:r>
            </w:hyperlink>
            <w:r>
              <w:t xml:space="preserve"> Правительства Новосибирской области от 07.02.2019 N 29-п)</w:t>
            </w:r>
          </w:p>
        </w:tc>
      </w:tr>
      <w:tr w:rsidR="007B63C2">
        <w:tblPrEx>
          <w:tblBorders>
            <w:insideH w:val="single" w:sz="4" w:space="0" w:color="auto"/>
          </w:tblBorders>
        </w:tblPrEx>
        <w:tc>
          <w:tcPr>
            <w:tcW w:w="2437" w:type="dxa"/>
          </w:tcPr>
          <w:p w:rsidR="007B63C2" w:rsidRDefault="007B63C2">
            <w:pPr>
              <w:pStyle w:val="ConsPlusNormal"/>
            </w:pPr>
            <w:r>
              <w:t>Наименование подпрограммы</w:t>
            </w:r>
          </w:p>
        </w:tc>
        <w:tc>
          <w:tcPr>
            <w:tcW w:w="6633" w:type="dxa"/>
          </w:tcPr>
          <w:p w:rsidR="007B63C2" w:rsidRDefault="007B63C2">
            <w:pPr>
              <w:pStyle w:val="ConsPlusNormal"/>
              <w:jc w:val="both"/>
            </w:pPr>
            <w:r>
              <w:t>Сопровождение инвалидов, в том числе инвалидов молодого возраста, при трудоустройстве (далее - подпрограмма)</w:t>
            </w:r>
          </w:p>
        </w:tc>
      </w:tr>
      <w:tr w:rsidR="007B63C2">
        <w:tblPrEx>
          <w:tblBorders>
            <w:insideH w:val="single" w:sz="4" w:space="0" w:color="auto"/>
          </w:tblBorders>
        </w:tblPrEx>
        <w:tc>
          <w:tcPr>
            <w:tcW w:w="2437" w:type="dxa"/>
          </w:tcPr>
          <w:p w:rsidR="007B63C2" w:rsidRDefault="007B63C2">
            <w:pPr>
              <w:pStyle w:val="ConsPlusNormal"/>
            </w:pPr>
            <w:r>
              <w:t>Разработчики подпрограммы</w:t>
            </w:r>
          </w:p>
        </w:tc>
        <w:tc>
          <w:tcPr>
            <w:tcW w:w="6633" w:type="dxa"/>
          </w:tcPr>
          <w:p w:rsidR="007B63C2" w:rsidRDefault="007B63C2">
            <w:pPr>
              <w:pStyle w:val="ConsPlusNormal"/>
              <w:jc w:val="both"/>
            </w:pPr>
            <w:r>
              <w:t>Министерство труда и социального развития Новосибирской области (далее - Минтруда и соцразвития НСО)</w:t>
            </w:r>
          </w:p>
        </w:tc>
      </w:tr>
      <w:tr w:rsidR="007B63C2">
        <w:tblPrEx>
          <w:tblBorders>
            <w:insideH w:val="single" w:sz="4" w:space="0" w:color="auto"/>
          </w:tblBorders>
        </w:tblPrEx>
        <w:tc>
          <w:tcPr>
            <w:tcW w:w="2437" w:type="dxa"/>
          </w:tcPr>
          <w:p w:rsidR="007B63C2" w:rsidRDefault="007B63C2">
            <w:pPr>
              <w:pStyle w:val="ConsPlusNormal"/>
            </w:pPr>
            <w:r>
              <w:t>Государственный заказчик (государственный заказчик-координатор) подпрограммы</w:t>
            </w:r>
          </w:p>
        </w:tc>
        <w:tc>
          <w:tcPr>
            <w:tcW w:w="6633" w:type="dxa"/>
          </w:tcPr>
          <w:p w:rsidR="007B63C2" w:rsidRDefault="007B63C2">
            <w:pPr>
              <w:pStyle w:val="ConsPlusNormal"/>
              <w:jc w:val="both"/>
            </w:pPr>
            <w:r>
              <w:t>Минтруда и соцразвития НСО</w:t>
            </w:r>
          </w:p>
        </w:tc>
      </w:tr>
      <w:tr w:rsidR="007B63C2">
        <w:tblPrEx>
          <w:tblBorders>
            <w:insideH w:val="single" w:sz="4" w:space="0" w:color="auto"/>
          </w:tblBorders>
        </w:tblPrEx>
        <w:tc>
          <w:tcPr>
            <w:tcW w:w="2437" w:type="dxa"/>
          </w:tcPr>
          <w:p w:rsidR="007B63C2" w:rsidRDefault="007B63C2">
            <w:pPr>
              <w:pStyle w:val="ConsPlusNormal"/>
            </w:pPr>
            <w:r>
              <w:t>Руководитель подпрограммы</w:t>
            </w:r>
          </w:p>
        </w:tc>
        <w:tc>
          <w:tcPr>
            <w:tcW w:w="6633" w:type="dxa"/>
          </w:tcPr>
          <w:p w:rsidR="007B63C2" w:rsidRDefault="007B63C2">
            <w:pPr>
              <w:pStyle w:val="ConsPlusNormal"/>
              <w:jc w:val="both"/>
            </w:pPr>
            <w:r>
              <w:t>Заместитель министра труда и социального развития Новосибирской области Шмидт И.В.</w:t>
            </w:r>
          </w:p>
        </w:tc>
      </w:tr>
      <w:tr w:rsidR="007B63C2">
        <w:tblPrEx>
          <w:tblBorders>
            <w:insideH w:val="single" w:sz="4" w:space="0" w:color="auto"/>
          </w:tblBorders>
        </w:tblPrEx>
        <w:tc>
          <w:tcPr>
            <w:tcW w:w="2437" w:type="dxa"/>
          </w:tcPr>
          <w:p w:rsidR="007B63C2" w:rsidRDefault="007B63C2">
            <w:pPr>
              <w:pStyle w:val="ConsPlusNormal"/>
            </w:pPr>
            <w:r>
              <w:t>Исполнители подпрограммы</w:t>
            </w:r>
          </w:p>
        </w:tc>
        <w:tc>
          <w:tcPr>
            <w:tcW w:w="6633" w:type="dxa"/>
          </w:tcPr>
          <w:p w:rsidR="007B63C2" w:rsidRDefault="007B63C2">
            <w:pPr>
              <w:pStyle w:val="ConsPlusNormal"/>
              <w:jc w:val="both"/>
            </w:pPr>
            <w:r>
              <w:t xml:space="preserve">Минтруда и соцразвития НСО и подведомственные ему учреждения - государственные казенные учреждения Новосибирской области центры занятости населения (далее - учреждения занятости населения), государственное автономное учреждение Новосибирской области "Центр развития профессиональной карьеры" (далее - ГАУ НСО "ЦРПК"), министерство образования </w:t>
            </w:r>
            <w:r>
              <w:lastRenderedPageBreak/>
              <w:t>Новосибирской области во взаимодействии с областными исполнительными органами государственной власти Новосибирской области, органами местного самоуправления муниципальных образований Новосибирской области, Федеральным казенным учреждением "Главное бюро медико-социальной экспертизы по Новосибирской области", образовательными организациями высшего образования Новосибирской области, государственными профессиональными образовательными организациями и государственными общеобразовательными организациями, подведомственными областным исполнительным органам государственной власти Новосибирской области, муниципальными общеобразовательными организациями, общественными организациями инвалидов Новосибирской области и организациями, привлекаемыми в соответствии с законодательством</w:t>
            </w:r>
          </w:p>
        </w:tc>
      </w:tr>
      <w:tr w:rsidR="007B63C2">
        <w:tblPrEx>
          <w:tblBorders>
            <w:insideH w:val="single" w:sz="4" w:space="0" w:color="auto"/>
          </w:tblBorders>
        </w:tblPrEx>
        <w:tc>
          <w:tcPr>
            <w:tcW w:w="2437" w:type="dxa"/>
          </w:tcPr>
          <w:p w:rsidR="007B63C2" w:rsidRDefault="007B63C2">
            <w:pPr>
              <w:pStyle w:val="ConsPlusNormal"/>
            </w:pPr>
            <w:r>
              <w:lastRenderedPageBreak/>
              <w:t>Цели и задачи подпрограммы</w:t>
            </w:r>
          </w:p>
        </w:tc>
        <w:tc>
          <w:tcPr>
            <w:tcW w:w="6633" w:type="dxa"/>
          </w:tcPr>
          <w:p w:rsidR="007B63C2" w:rsidRDefault="007B63C2">
            <w:pPr>
              <w:pStyle w:val="ConsPlusNormal"/>
              <w:jc w:val="both"/>
            </w:pPr>
            <w:r>
              <w:t>Цель. Расширение возможностей трудоустройства инвалидов, в том числе инвалидов молодого возраста.</w:t>
            </w:r>
          </w:p>
          <w:p w:rsidR="007B63C2" w:rsidRDefault="007B63C2">
            <w:pPr>
              <w:pStyle w:val="ConsPlusNormal"/>
              <w:jc w:val="both"/>
            </w:pPr>
            <w:r>
              <w:t>Задача 1. 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p w:rsidR="007B63C2" w:rsidRDefault="007B63C2">
            <w:pPr>
              <w:pStyle w:val="ConsPlusNormal"/>
              <w:jc w:val="both"/>
            </w:pPr>
            <w:r>
              <w:t>Задача 2. Повышение конкурентоспособности инвалидов, в том числе инвалидов молодого возраста, на региональном рынке труда.</w:t>
            </w:r>
          </w:p>
          <w:p w:rsidR="007B63C2" w:rsidRDefault="007B63C2">
            <w:pPr>
              <w:pStyle w:val="ConsPlusNormal"/>
              <w:jc w:val="both"/>
            </w:pPr>
            <w:r>
              <w:t>Задача 3. Организация трудоустройства инвалидов, в том числе нуждающихся в сопровождении при трудоустройстве</w:t>
            </w:r>
          </w:p>
        </w:tc>
      </w:tr>
      <w:tr w:rsidR="007B63C2">
        <w:tc>
          <w:tcPr>
            <w:tcW w:w="2437" w:type="dxa"/>
            <w:tcBorders>
              <w:bottom w:val="nil"/>
            </w:tcBorders>
          </w:tcPr>
          <w:p w:rsidR="007B63C2" w:rsidRDefault="007B63C2">
            <w:pPr>
              <w:pStyle w:val="ConsPlusNormal"/>
            </w:pPr>
            <w:r>
              <w:t>Сроки (этапы) реализации подпрограммы</w:t>
            </w:r>
          </w:p>
        </w:tc>
        <w:tc>
          <w:tcPr>
            <w:tcW w:w="6633" w:type="dxa"/>
            <w:tcBorders>
              <w:bottom w:val="nil"/>
            </w:tcBorders>
          </w:tcPr>
          <w:p w:rsidR="007B63C2" w:rsidRDefault="007B63C2">
            <w:pPr>
              <w:pStyle w:val="ConsPlusNormal"/>
              <w:jc w:val="both"/>
            </w:pPr>
            <w:r>
              <w:t>2018 - 2025 годы, этапы реализации подпрограммы не выделяются</w:t>
            </w:r>
          </w:p>
        </w:tc>
      </w:tr>
      <w:tr w:rsidR="007B63C2">
        <w:tc>
          <w:tcPr>
            <w:tcW w:w="9070" w:type="dxa"/>
            <w:gridSpan w:val="2"/>
            <w:tcBorders>
              <w:top w:val="nil"/>
            </w:tcBorders>
          </w:tcPr>
          <w:p w:rsidR="007B63C2" w:rsidRDefault="007B63C2">
            <w:pPr>
              <w:pStyle w:val="ConsPlusNormal"/>
              <w:jc w:val="both"/>
            </w:pPr>
            <w:r>
              <w:t xml:space="preserve">(в ред. постановлений Правительства Новосибирской области от 07.02.2019 </w:t>
            </w:r>
            <w:hyperlink r:id="rId730" w:history="1">
              <w:r>
                <w:rPr>
                  <w:color w:val="0000FF"/>
                </w:rPr>
                <w:t>N 29-п</w:t>
              </w:r>
            </w:hyperlink>
            <w:r>
              <w:t xml:space="preserve">, от 14.01.2020 </w:t>
            </w:r>
            <w:hyperlink r:id="rId731" w:history="1">
              <w:r>
                <w:rPr>
                  <w:color w:val="0000FF"/>
                </w:rPr>
                <w:t>N 1-п</w:t>
              </w:r>
            </w:hyperlink>
            <w:r>
              <w:t>)</w:t>
            </w:r>
          </w:p>
        </w:tc>
      </w:tr>
      <w:tr w:rsidR="007B63C2">
        <w:tc>
          <w:tcPr>
            <w:tcW w:w="2437" w:type="dxa"/>
            <w:tcBorders>
              <w:bottom w:val="nil"/>
            </w:tcBorders>
          </w:tcPr>
          <w:p w:rsidR="007B63C2" w:rsidRDefault="007B63C2">
            <w:pPr>
              <w:pStyle w:val="ConsPlusNormal"/>
            </w:pPr>
            <w:r>
              <w:t>Объемы финансирования подпрограммы (с расшифровкой по источникам и годам финансирования)</w:t>
            </w:r>
          </w:p>
        </w:tc>
        <w:tc>
          <w:tcPr>
            <w:tcW w:w="6633" w:type="dxa"/>
            <w:tcBorders>
              <w:bottom w:val="nil"/>
            </w:tcBorders>
          </w:tcPr>
          <w:p w:rsidR="007B63C2" w:rsidRDefault="007B63C2">
            <w:pPr>
              <w:pStyle w:val="ConsPlusNormal"/>
              <w:jc w:val="both"/>
            </w:pPr>
            <w:r>
              <w:t>Общий объем финансирования подпрограммы составляет 249444,5 тыс. рублей - средства областного бюджета Новосибирской области.</w:t>
            </w:r>
          </w:p>
          <w:p w:rsidR="007B63C2" w:rsidRDefault="007B63C2">
            <w:pPr>
              <w:pStyle w:val="ConsPlusNormal"/>
              <w:jc w:val="both"/>
            </w:pPr>
            <w:r>
              <w:t xml:space="preserve">Общий объем финансирования на реализацию подпрограммы по годам составит </w:t>
            </w:r>
            <w:hyperlink w:anchor="P6035" w:history="1">
              <w:r>
                <w:rPr>
                  <w:color w:val="0000FF"/>
                </w:rPr>
                <w:t>&lt;*&gt;</w:t>
              </w:r>
            </w:hyperlink>
            <w:r>
              <w:t>:</w:t>
            </w:r>
          </w:p>
          <w:p w:rsidR="007B63C2" w:rsidRDefault="007B63C2">
            <w:pPr>
              <w:pStyle w:val="ConsPlusNormal"/>
              <w:jc w:val="both"/>
            </w:pPr>
            <w:r>
              <w:t>2018 год - 38942,0 тыс. рублей;</w:t>
            </w:r>
          </w:p>
          <w:p w:rsidR="007B63C2" w:rsidRDefault="007B63C2">
            <w:pPr>
              <w:pStyle w:val="ConsPlusNormal"/>
              <w:jc w:val="both"/>
            </w:pPr>
            <w:r>
              <w:t>2019 год - 44046,2 тыс. рублей;</w:t>
            </w:r>
          </w:p>
          <w:p w:rsidR="007B63C2" w:rsidRDefault="007B63C2">
            <w:pPr>
              <w:pStyle w:val="ConsPlusNormal"/>
              <w:jc w:val="both"/>
            </w:pPr>
            <w:r>
              <w:t>2020 год - 42234,6 тыс. рублей;</w:t>
            </w:r>
          </w:p>
          <w:p w:rsidR="007B63C2" w:rsidRDefault="007B63C2">
            <w:pPr>
              <w:pStyle w:val="ConsPlusNormal"/>
              <w:jc w:val="both"/>
            </w:pPr>
            <w:r>
              <w:t>2021 год - 26732,5 тыс. рублей;</w:t>
            </w:r>
          </w:p>
          <w:p w:rsidR="007B63C2" w:rsidRDefault="007B63C2">
            <w:pPr>
              <w:pStyle w:val="ConsPlusNormal"/>
              <w:jc w:val="both"/>
            </w:pPr>
            <w:r>
              <w:t>2022 год - 6510,0 тыс. рублей;</w:t>
            </w:r>
          </w:p>
          <w:p w:rsidR="007B63C2" w:rsidRDefault="007B63C2">
            <w:pPr>
              <w:pStyle w:val="ConsPlusNormal"/>
              <w:jc w:val="both"/>
            </w:pPr>
            <w:r>
              <w:t>2023 год - 6510,0 тыс. рублей;</w:t>
            </w:r>
          </w:p>
          <w:p w:rsidR="007B63C2" w:rsidRDefault="007B63C2">
            <w:pPr>
              <w:pStyle w:val="ConsPlusNormal"/>
              <w:jc w:val="both"/>
            </w:pPr>
            <w:r>
              <w:t>2024 год - 42234,6 тыс. рублей;</w:t>
            </w:r>
          </w:p>
          <w:p w:rsidR="007B63C2" w:rsidRDefault="007B63C2">
            <w:pPr>
              <w:pStyle w:val="ConsPlusNormal"/>
              <w:jc w:val="both"/>
            </w:pPr>
            <w:r>
              <w:t>2025 год - 42234,6 тыс. рублей.</w:t>
            </w:r>
          </w:p>
          <w:p w:rsidR="007B63C2" w:rsidRDefault="007B63C2">
            <w:pPr>
              <w:pStyle w:val="ConsPlusNormal"/>
              <w:jc w:val="both"/>
            </w:pPr>
            <w:r>
              <w:t>Справочно:</w:t>
            </w:r>
          </w:p>
          <w:p w:rsidR="007B63C2" w:rsidRDefault="007B63C2">
            <w:pPr>
              <w:pStyle w:val="ConsPlusNormal"/>
              <w:jc w:val="both"/>
            </w:pPr>
            <w:r>
              <w:t xml:space="preserve">министерство образования Новосибирской области (в рамках государственной </w:t>
            </w:r>
            <w:hyperlink r:id="rId732" w:history="1">
              <w:r>
                <w:rPr>
                  <w:color w:val="0000FF"/>
                </w:rPr>
                <w:t>программы</w:t>
              </w:r>
            </w:hyperlink>
            <w:r>
              <w:t xml:space="preserve"> Новосибирской области "Региональная программа развития среднего профессионального образования Новосибирской области", утвержденной постановлением Правительства Новосибирской области от 06.09.2013 N 380-п) - 3270,9 тыс. рублей за счет средств областного бюджета Новосибирской области, в том числе по годам:</w:t>
            </w:r>
          </w:p>
          <w:p w:rsidR="007B63C2" w:rsidRDefault="007B63C2">
            <w:pPr>
              <w:pStyle w:val="ConsPlusNormal"/>
              <w:jc w:val="both"/>
            </w:pPr>
            <w:r>
              <w:t>2018 год - 1270,9 тыс. рублей;</w:t>
            </w:r>
          </w:p>
          <w:p w:rsidR="007B63C2" w:rsidRDefault="007B63C2">
            <w:pPr>
              <w:pStyle w:val="ConsPlusNormal"/>
              <w:jc w:val="both"/>
            </w:pPr>
            <w:r>
              <w:lastRenderedPageBreak/>
              <w:t>2019 год - 2000,0 тыс. рублей.</w:t>
            </w:r>
          </w:p>
          <w:p w:rsidR="007B63C2" w:rsidRDefault="007B63C2">
            <w:pPr>
              <w:pStyle w:val="ConsPlusNormal"/>
              <w:jc w:val="both"/>
            </w:pPr>
            <w:r>
              <w:t xml:space="preserve">Минтруда и соцразвития НСО (в рамках государственной </w:t>
            </w:r>
            <w:hyperlink r:id="rId733" w:history="1">
              <w:r>
                <w:rPr>
                  <w:color w:val="0000FF"/>
                </w:rPr>
                <w:t>программы</w:t>
              </w:r>
            </w:hyperlink>
            <w:r>
              <w:t xml:space="preserve"> Новосибирской области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 - 1600,0 тыс. рублей за счет средств областного бюджета Новосибирской области, в том числе по годам:</w:t>
            </w:r>
          </w:p>
          <w:p w:rsidR="007B63C2" w:rsidRDefault="007B63C2">
            <w:pPr>
              <w:pStyle w:val="ConsPlusNormal"/>
              <w:jc w:val="both"/>
            </w:pPr>
            <w:r>
              <w:t>2019 год - 800,0 тыс. рублей;</w:t>
            </w:r>
          </w:p>
          <w:p w:rsidR="007B63C2" w:rsidRDefault="007B63C2">
            <w:pPr>
              <w:pStyle w:val="ConsPlusNormal"/>
              <w:jc w:val="both"/>
            </w:pPr>
            <w:r>
              <w:t>2020 год - 800,0 тыс. рублей</w:t>
            </w:r>
          </w:p>
        </w:tc>
      </w:tr>
      <w:tr w:rsidR="007B63C2">
        <w:tc>
          <w:tcPr>
            <w:tcW w:w="9070" w:type="dxa"/>
            <w:gridSpan w:val="2"/>
            <w:tcBorders>
              <w:top w:val="nil"/>
            </w:tcBorders>
          </w:tcPr>
          <w:p w:rsidR="007B63C2" w:rsidRDefault="007B63C2">
            <w:pPr>
              <w:pStyle w:val="ConsPlusNormal"/>
              <w:jc w:val="both"/>
            </w:pPr>
            <w:r>
              <w:lastRenderedPageBreak/>
              <w:t xml:space="preserve">(в ред. </w:t>
            </w:r>
            <w:hyperlink r:id="rId734" w:history="1">
              <w:r>
                <w:rPr>
                  <w:color w:val="0000FF"/>
                </w:rPr>
                <w:t>постановления</w:t>
              </w:r>
            </w:hyperlink>
            <w:r>
              <w:t xml:space="preserve"> Правительства Новосибирской области от 30.03.2021 N 105-п)</w:t>
            </w:r>
          </w:p>
        </w:tc>
      </w:tr>
      <w:tr w:rsidR="007B63C2">
        <w:tblPrEx>
          <w:tblBorders>
            <w:insideH w:val="single" w:sz="4" w:space="0" w:color="auto"/>
          </w:tblBorders>
        </w:tblPrEx>
        <w:tc>
          <w:tcPr>
            <w:tcW w:w="2437" w:type="dxa"/>
          </w:tcPr>
          <w:p w:rsidR="007B63C2" w:rsidRDefault="007B63C2">
            <w:pPr>
              <w:pStyle w:val="ConsPlusNormal"/>
            </w:pPr>
            <w:r>
              <w:t>Основные целевые индикаторы подпрограммы</w:t>
            </w:r>
          </w:p>
        </w:tc>
        <w:tc>
          <w:tcPr>
            <w:tcW w:w="6633" w:type="dxa"/>
          </w:tcPr>
          <w:p w:rsidR="007B63C2" w:rsidRDefault="007B63C2">
            <w:pPr>
              <w:pStyle w:val="ConsPlusNormal"/>
              <w:jc w:val="both"/>
            </w:pPr>
            <w:r>
              <w:t>Целевые индикаторы:</w:t>
            </w:r>
          </w:p>
          <w:p w:rsidR="007B63C2" w:rsidRDefault="007B63C2">
            <w:pPr>
              <w:pStyle w:val="ConsPlusNormal"/>
              <w:jc w:val="both"/>
            </w:pPr>
            <w:r>
              <w:t>1. Уровень удовлетворенности граждан, относящихся к категории инвалидов, предоставленными государственными услугами в области содействия занятости населения.</w:t>
            </w:r>
          </w:p>
          <w:p w:rsidR="007B63C2" w:rsidRDefault="007B63C2">
            <w:pPr>
              <w:pStyle w:val="ConsPlusNormal"/>
              <w:jc w:val="both"/>
            </w:pPr>
            <w:r>
              <w:t>2. Доля трудоустроенных инвалидов, в том числе инвалидов молодого возраста, прошедших профессиональное обучение или получивших дополнительное профессиональное образование по направлению учреждений занятости населения, в общей численности инвалидов, прошедших профессиональное обучение или получивших дополнительное профессиональное образование по направлению учреждений занятости населения.</w:t>
            </w:r>
          </w:p>
          <w:p w:rsidR="007B63C2" w:rsidRDefault="007B63C2">
            <w:pPr>
              <w:pStyle w:val="ConsPlusNormal"/>
              <w:jc w:val="both"/>
            </w:pPr>
            <w:r>
              <w:t>3. Доля трудоустроенных инвалидов молодого возраста - выпускников образовательных организаций в общей численности молодых инвалидов - выпускников образовательных организаций.</w:t>
            </w:r>
          </w:p>
          <w:p w:rsidR="007B63C2" w:rsidRDefault="007B63C2">
            <w:pPr>
              <w:pStyle w:val="ConsPlusNormal"/>
              <w:jc w:val="both"/>
            </w:pPr>
            <w:r>
              <w:t>4. Доля трудоустроенных граждан, относящихся к категории инвалидов, в общей численности инвалидов, обратившихся в учреждения занятости населения.</w:t>
            </w:r>
          </w:p>
          <w:p w:rsidR="007B63C2" w:rsidRDefault="007B63C2">
            <w:pPr>
              <w:pStyle w:val="ConsPlusNormal"/>
              <w:jc w:val="both"/>
            </w:pPr>
            <w:r>
              <w:t>5. Доля трудоустроенных инвалидов молодого возраста в общей численности инвалидов молодого возраста, обратившихся за содействием в поиске подходящей работы в учреждения занятости населения.</w:t>
            </w:r>
          </w:p>
          <w:p w:rsidR="007B63C2" w:rsidRDefault="007B63C2">
            <w:pPr>
              <w:pStyle w:val="ConsPlusNormal"/>
              <w:jc w:val="both"/>
            </w:pPr>
            <w:r>
              <w:t>6. Количество сохраненных рабочих мест для инвалидов, в том числе для инвалидов молодого возраста, на которые были направлены меры финансовой поддержки</w:t>
            </w:r>
          </w:p>
        </w:tc>
      </w:tr>
      <w:tr w:rsidR="007B63C2">
        <w:tc>
          <w:tcPr>
            <w:tcW w:w="2437" w:type="dxa"/>
            <w:tcBorders>
              <w:bottom w:val="nil"/>
            </w:tcBorders>
          </w:tcPr>
          <w:p w:rsidR="007B63C2" w:rsidRDefault="007B63C2">
            <w:pPr>
              <w:pStyle w:val="ConsPlusNormal"/>
            </w:pPr>
            <w:r>
              <w:t>Ожидаемые результаты реализации подпрограммы, выраженные в количественно измеримых показателях</w:t>
            </w:r>
          </w:p>
        </w:tc>
        <w:tc>
          <w:tcPr>
            <w:tcW w:w="6633" w:type="dxa"/>
            <w:tcBorders>
              <w:bottom w:val="nil"/>
            </w:tcBorders>
          </w:tcPr>
          <w:p w:rsidR="007B63C2" w:rsidRDefault="007B63C2">
            <w:pPr>
              <w:pStyle w:val="ConsPlusNormal"/>
              <w:jc w:val="both"/>
            </w:pPr>
            <w:r>
              <w:t>Реализация подпрограммы позволит достигнуть следующих результатов:</w:t>
            </w:r>
          </w:p>
          <w:p w:rsidR="007B63C2" w:rsidRDefault="007B63C2">
            <w:pPr>
              <w:pStyle w:val="ConsPlusNormal"/>
              <w:jc w:val="both"/>
            </w:pPr>
            <w:r>
              <w:t>1. Уровень удовлетворенности граждан, относящихся к категории инвалидов, предоставленными государственными услугами в области содействия занятости населения в 2021 году составит не менее 92,0% и будет поддерживаться на достигнутом уровне до конца реализации подпрограммы (в 2017 году значение показателя составляло 89,0%, по оценке Минтруда и соцразвития НСО).</w:t>
            </w:r>
          </w:p>
          <w:p w:rsidR="007B63C2" w:rsidRDefault="007B63C2">
            <w:pPr>
              <w:pStyle w:val="ConsPlusNormal"/>
              <w:jc w:val="both"/>
            </w:pPr>
            <w:r>
              <w:t xml:space="preserve">2. Доля трудоустроенных инвалидов, в том числе инвалидов молодого возраста, прошедших профессиональное обучение или получивших дополнительное профессиональное образование по направлению учреждений занятости населения, в общей численности инвалидов, прошедших профессиональное обучение или получивших дополнительное профессиональное образование по направлению учреждений занятости населения, в 2025 году составит не менее 65,0% (в 2017 году значение показателя </w:t>
            </w:r>
            <w:r>
              <w:lastRenderedPageBreak/>
              <w:t>составляло 30,0%).</w:t>
            </w:r>
          </w:p>
          <w:p w:rsidR="007B63C2" w:rsidRDefault="007B63C2">
            <w:pPr>
              <w:pStyle w:val="ConsPlusNormal"/>
              <w:jc w:val="both"/>
            </w:pPr>
            <w:r>
              <w:t>3. Доля трудоустроенных инвалидов молодого возраста - выпускников образовательных организаций в общей численности молодых инвалидов - выпускников образовательных организаций в 2025 году составит не менее 80,0% (на начало реализации подпрограммы значение показателя составляло 69,3%).</w:t>
            </w:r>
          </w:p>
          <w:p w:rsidR="007B63C2" w:rsidRDefault="007B63C2">
            <w:pPr>
              <w:pStyle w:val="ConsPlusNormal"/>
              <w:jc w:val="both"/>
            </w:pPr>
            <w:r>
              <w:t>4. Доля трудоустроенных граждан, относящихся к категории инвалидов, в общей численности инвалидов, обратившихся в учреждения занятости населения, в 2025 году составит не менее 70,0% (в 2013 году значение показателя составляло 32,8%).</w:t>
            </w:r>
          </w:p>
          <w:p w:rsidR="007B63C2" w:rsidRDefault="007B63C2">
            <w:pPr>
              <w:pStyle w:val="ConsPlusNormal"/>
              <w:jc w:val="both"/>
            </w:pPr>
            <w:r>
              <w:t>5. Доля трудоустроенных инвалидов молодого возраста в общей численности инвалидов молодого возраста, обратившихся за содействием в поиске подходящей работы в учреждения занятости населения, в 2025 году составит не менее 71,5% (в 2017 году значение показателя составляло 61,0%).</w:t>
            </w:r>
          </w:p>
          <w:p w:rsidR="007B63C2" w:rsidRDefault="007B63C2">
            <w:pPr>
              <w:pStyle w:val="ConsPlusNormal"/>
              <w:jc w:val="both"/>
            </w:pPr>
            <w:r>
              <w:t>6. Количество сохраненных рабочих мест для инвалидов, в том числе для инвалидов молодого возраста, на которые были направлены меры финансовой поддержки, в течение срока реализации подпрограммы ежегодно составит не менее 80 единиц</w:t>
            </w:r>
          </w:p>
        </w:tc>
      </w:tr>
      <w:tr w:rsidR="007B63C2">
        <w:tc>
          <w:tcPr>
            <w:tcW w:w="9070" w:type="dxa"/>
            <w:gridSpan w:val="2"/>
            <w:tcBorders>
              <w:top w:val="nil"/>
            </w:tcBorders>
          </w:tcPr>
          <w:p w:rsidR="007B63C2" w:rsidRDefault="007B63C2">
            <w:pPr>
              <w:pStyle w:val="ConsPlusNormal"/>
              <w:jc w:val="both"/>
            </w:pPr>
            <w:r>
              <w:lastRenderedPageBreak/>
              <w:t xml:space="preserve">(в ред. постановлений Правительства Новосибирской области от 07.02.2019 </w:t>
            </w:r>
            <w:hyperlink r:id="rId735" w:history="1">
              <w:r>
                <w:rPr>
                  <w:color w:val="0000FF"/>
                </w:rPr>
                <w:t>N 29-п</w:t>
              </w:r>
            </w:hyperlink>
            <w:r>
              <w:t xml:space="preserve">, от 14.01.2020 </w:t>
            </w:r>
            <w:hyperlink r:id="rId736" w:history="1">
              <w:r>
                <w:rPr>
                  <w:color w:val="0000FF"/>
                </w:rPr>
                <w:t>N 1-п</w:t>
              </w:r>
            </w:hyperlink>
            <w:r>
              <w:t xml:space="preserve">, от 27.04.2020 </w:t>
            </w:r>
            <w:hyperlink r:id="rId737" w:history="1">
              <w:r>
                <w:rPr>
                  <w:color w:val="0000FF"/>
                </w:rPr>
                <w:t>N 154-п</w:t>
              </w:r>
            </w:hyperlink>
            <w:r>
              <w:t>)</w:t>
            </w:r>
          </w:p>
        </w:tc>
      </w:tr>
    </w:tbl>
    <w:p w:rsidR="007B63C2" w:rsidRDefault="007B63C2">
      <w:pPr>
        <w:pStyle w:val="ConsPlusNormal"/>
        <w:ind w:firstLine="540"/>
        <w:jc w:val="both"/>
      </w:pPr>
    </w:p>
    <w:p w:rsidR="007B63C2" w:rsidRDefault="007B63C2">
      <w:pPr>
        <w:pStyle w:val="ConsPlusNormal"/>
        <w:ind w:firstLine="540"/>
        <w:jc w:val="both"/>
      </w:pPr>
      <w:r>
        <w:t>--------------------------------</w:t>
      </w:r>
    </w:p>
    <w:p w:rsidR="007B63C2" w:rsidRDefault="007B63C2">
      <w:pPr>
        <w:pStyle w:val="ConsPlusNormal"/>
        <w:spacing w:before="220"/>
        <w:ind w:firstLine="540"/>
        <w:jc w:val="both"/>
      </w:pPr>
      <w:bookmarkStart w:id="31" w:name="P6035"/>
      <w:bookmarkEnd w:id="31"/>
      <w:r>
        <w:t>&lt;*&gt; К инвалидам молодого возраста относятся граждане, которым установлена инвалидность, в возрасте от 18 до 44 лет включительно (в соответствии с классификацией Всемирной организации здравоохранения).</w:t>
      </w:r>
    </w:p>
    <w:p w:rsidR="007B63C2" w:rsidRDefault="007B63C2">
      <w:pPr>
        <w:pStyle w:val="ConsPlusNormal"/>
        <w:spacing w:before="220"/>
        <w:ind w:firstLine="540"/>
        <w:jc w:val="both"/>
      </w:pPr>
      <w:r>
        <w:t>&lt;**&gt; Объем финансирования на реализацию подпрограммы на 2023 - 2025 годы носит прогнозный характер.</w:t>
      </w:r>
    </w:p>
    <w:p w:rsidR="007B63C2" w:rsidRDefault="007B63C2">
      <w:pPr>
        <w:pStyle w:val="ConsPlusNormal"/>
        <w:jc w:val="both"/>
      </w:pPr>
      <w:r>
        <w:t xml:space="preserve">(сноска введена </w:t>
      </w:r>
      <w:hyperlink r:id="rId738"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ind w:firstLine="540"/>
        <w:jc w:val="both"/>
      </w:pPr>
    </w:p>
    <w:p w:rsidR="007B63C2" w:rsidRDefault="007B63C2">
      <w:pPr>
        <w:pStyle w:val="ConsPlusTitle"/>
        <w:jc w:val="center"/>
        <w:outlineLvl w:val="2"/>
      </w:pPr>
      <w:r>
        <w:t>II. Характеристика сферы действия подпрограммы</w:t>
      </w:r>
    </w:p>
    <w:p w:rsidR="007B63C2" w:rsidRDefault="007B63C2">
      <w:pPr>
        <w:pStyle w:val="ConsPlusNormal"/>
        <w:ind w:firstLine="540"/>
        <w:jc w:val="both"/>
      </w:pPr>
    </w:p>
    <w:p w:rsidR="007B63C2" w:rsidRDefault="007B63C2">
      <w:pPr>
        <w:pStyle w:val="ConsPlusNormal"/>
        <w:ind w:firstLine="540"/>
        <w:jc w:val="both"/>
      </w:pPr>
      <w:r>
        <w:t>В Новосибирской области, по данным Новосибирскстата, численность населения по состоянию на 01.01.2018 составила 2 788,8 тыс. человек, из них 55,3% (или 1541,1 тыс. чел.) составляет трудоспособное население в трудоспособном возрасте.</w:t>
      </w:r>
    </w:p>
    <w:p w:rsidR="007B63C2" w:rsidRDefault="007B63C2">
      <w:pPr>
        <w:pStyle w:val="ConsPlusNormal"/>
        <w:spacing w:before="220"/>
        <w:ind w:firstLine="540"/>
        <w:jc w:val="both"/>
      </w:pPr>
      <w:r>
        <w:t>По данным баланса трудовых ресурсов Минтруда и соцразвития НСО, численность занятого населения Новосибирской области по состоянию на 01.01.2018 составила 1345,3 тыс. человек, или 87,3% от численности трудоспособного населения в трудоспособном возрасте. По данным выборочных обследований рабочей силы, численность безработных граждан в среднем за 2017 год в Новосибирской области составила 85 тыс. человек.</w:t>
      </w:r>
    </w:p>
    <w:p w:rsidR="007B63C2" w:rsidRDefault="007B63C2">
      <w:pPr>
        <w:pStyle w:val="ConsPlusNormal"/>
        <w:spacing w:before="220"/>
        <w:ind w:firstLine="540"/>
        <w:jc w:val="both"/>
      </w:pPr>
      <w:r>
        <w:t>По данным Отделения Пенсионного фонда Российской Федерации по Новосибирской области (далее - отделение Пенсионного фонда), на 01.01.2018 в Новосибирской области проживает 192,5 тыс. граждан, признанных в установленном порядке инвалидами, что составило 12,5% от численности трудоспособного населения в трудоспособном возрасте Новосибирской области. 60,7 тыс. инвалидов (или 31,5%) - инвалиды в трудоспособном возрасте, из них 17,6 тыс. инвалидов работающих. Доля работающих инвалидов от общего количества инвалидов в трудоспособном возрасте составила 28,9%, что на 5,0 процентного пункта больше по сравнению с началом 2017 года.</w:t>
      </w:r>
    </w:p>
    <w:p w:rsidR="007B63C2" w:rsidRDefault="007B63C2">
      <w:pPr>
        <w:pStyle w:val="ConsPlusNormal"/>
        <w:ind w:firstLine="540"/>
        <w:jc w:val="both"/>
      </w:pPr>
    </w:p>
    <w:p w:rsidR="007B63C2" w:rsidRDefault="007B63C2">
      <w:pPr>
        <w:pStyle w:val="ConsPlusTitle"/>
        <w:jc w:val="center"/>
        <w:outlineLvl w:val="3"/>
      </w:pPr>
      <w:r>
        <w:lastRenderedPageBreak/>
        <w:t>Динамика изменения численности инвалидов в течение 2017 года</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9"/>
        <w:gridCol w:w="1700"/>
        <w:gridCol w:w="1700"/>
      </w:tblGrid>
      <w:tr w:rsidR="007B63C2">
        <w:tc>
          <w:tcPr>
            <w:tcW w:w="5669" w:type="dxa"/>
          </w:tcPr>
          <w:p w:rsidR="007B63C2" w:rsidRDefault="007B63C2">
            <w:pPr>
              <w:pStyle w:val="ConsPlusNormal"/>
            </w:pPr>
          </w:p>
        </w:tc>
        <w:tc>
          <w:tcPr>
            <w:tcW w:w="1700" w:type="dxa"/>
          </w:tcPr>
          <w:p w:rsidR="007B63C2" w:rsidRDefault="007B63C2">
            <w:pPr>
              <w:pStyle w:val="ConsPlusNormal"/>
              <w:jc w:val="center"/>
            </w:pPr>
            <w:r>
              <w:t>на 01.01.2017</w:t>
            </w:r>
          </w:p>
        </w:tc>
        <w:tc>
          <w:tcPr>
            <w:tcW w:w="1700" w:type="dxa"/>
          </w:tcPr>
          <w:p w:rsidR="007B63C2" w:rsidRDefault="007B63C2">
            <w:pPr>
              <w:pStyle w:val="ConsPlusNormal"/>
              <w:jc w:val="center"/>
            </w:pPr>
            <w:r>
              <w:t>на 01.01.2018</w:t>
            </w:r>
          </w:p>
        </w:tc>
      </w:tr>
      <w:tr w:rsidR="007B63C2">
        <w:tc>
          <w:tcPr>
            <w:tcW w:w="5669" w:type="dxa"/>
          </w:tcPr>
          <w:p w:rsidR="007B63C2" w:rsidRDefault="007B63C2">
            <w:pPr>
              <w:pStyle w:val="ConsPlusNormal"/>
            </w:pPr>
            <w:r>
              <w:t>Всего проживают в НСО, чел.</w:t>
            </w:r>
          </w:p>
        </w:tc>
        <w:tc>
          <w:tcPr>
            <w:tcW w:w="1700" w:type="dxa"/>
          </w:tcPr>
          <w:p w:rsidR="007B63C2" w:rsidRDefault="007B63C2">
            <w:pPr>
              <w:pStyle w:val="ConsPlusNormal"/>
              <w:jc w:val="center"/>
            </w:pPr>
            <w:r>
              <w:t>194 431</w:t>
            </w:r>
          </w:p>
        </w:tc>
        <w:tc>
          <w:tcPr>
            <w:tcW w:w="1700" w:type="dxa"/>
          </w:tcPr>
          <w:p w:rsidR="007B63C2" w:rsidRDefault="007B63C2">
            <w:pPr>
              <w:pStyle w:val="ConsPlusNormal"/>
              <w:jc w:val="center"/>
            </w:pPr>
            <w:r>
              <w:t>192 495</w:t>
            </w:r>
          </w:p>
        </w:tc>
      </w:tr>
      <w:tr w:rsidR="007B63C2">
        <w:tc>
          <w:tcPr>
            <w:tcW w:w="5669" w:type="dxa"/>
          </w:tcPr>
          <w:p w:rsidR="007B63C2" w:rsidRDefault="007B63C2">
            <w:pPr>
              <w:pStyle w:val="ConsPlusNormal"/>
            </w:pPr>
            <w:r>
              <w:t>из них в трудоспособном возрасте</w:t>
            </w:r>
          </w:p>
        </w:tc>
        <w:tc>
          <w:tcPr>
            <w:tcW w:w="1700" w:type="dxa"/>
          </w:tcPr>
          <w:p w:rsidR="007B63C2" w:rsidRDefault="007B63C2">
            <w:pPr>
              <w:pStyle w:val="ConsPlusNormal"/>
              <w:jc w:val="center"/>
            </w:pPr>
            <w:r>
              <w:t>65 864</w:t>
            </w:r>
          </w:p>
        </w:tc>
        <w:tc>
          <w:tcPr>
            <w:tcW w:w="1700" w:type="dxa"/>
          </w:tcPr>
          <w:p w:rsidR="007B63C2" w:rsidRDefault="007B63C2">
            <w:pPr>
              <w:pStyle w:val="ConsPlusNormal"/>
              <w:jc w:val="center"/>
            </w:pPr>
            <w:r>
              <w:t>60 659</w:t>
            </w:r>
          </w:p>
        </w:tc>
      </w:tr>
      <w:tr w:rsidR="007B63C2">
        <w:tc>
          <w:tcPr>
            <w:tcW w:w="5669" w:type="dxa"/>
          </w:tcPr>
          <w:p w:rsidR="007B63C2" w:rsidRDefault="007B63C2">
            <w:pPr>
              <w:pStyle w:val="ConsPlusNormal"/>
            </w:pPr>
            <w:r>
              <w:t>в том числе работают</w:t>
            </w:r>
          </w:p>
        </w:tc>
        <w:tc>
          <w:tcPr>
            <w:tcW w:w="1700" w:type="dxa"/>
          </w:tcPr>
          <w:p w:rsidR="007B63C2" w:rsidRDefault="007B63C2">
            <w:pPr>
              <w:pStyle w:val="ConsPlusNormal"/>
              <w:jc w:val="center"/>
            </w:pPr>
            <w:r>
              <w:t>15 754</w:t>
            </w:r>
          </w:p>
        </w:tc>
        <w:tc>
          <w:tcPr>
            <w:tcW w:w="1700" w:type="dxa"/>
          </w:tcPr>
          <w:p w:rsidR="007B63C2" w:rsidRDefault="007B63C2">
            <w:pPr>
              <w:pStyle w:val="ConsPlusNormal"/>
              <w:jc w:val="center"/>
            </w:pPr>
            <w:r>
              <w:t>17 554</w:t>
            </w:r>
          </w:p>
        </w:tc>
      </w:tr>
      <w:tr w:rsidR="007B63C2">
        <w:tc>
          <w:tcPr>
            <w:tcW w:w="5669" w:type="dxa"/>
          </w:tcPr>
          <w:p w:rsidR="007B63C2" w:rsidRDefault="007B63C2">
            <w:pPr>
              <w:pStyle w:val="ConsPlusNormal"/>
            </w:pPr>
            <w:r>
              <w:t>в том числе не работают</w:t>
            </w:r>
          </w:p>
        </w:tc>
        <w:tc>
          <w:tcPr>
            <w:tcW w:w="1700" w:type="dxa"/>
          </w:tcPr>
          <w:p w:rsidR="007B63C2" w:rsidRDefault="007B63C2">
            <w:pPr>
              <w:pStyle w:val="ConsPlusNormal"/>
              <w:jc w:val="center"/>
            </w:pPr>
            <w:r>
              <w:t>50 110</w:t>
            </w:r>
          </w:p>
        </w:tc>
        <w:tc>
          <w:tcPr>
            <w:tcW w:w="1700" w:type="dxa"/>
          </w:tcPr>
          <w:p w:rsidR="007B63C2" w:rsidRDefault="007B63C2">
            <w:pPr>
              <w:pStyle w:val="ConsPlusNormal"/>
              <w:jc w:val="center"/>
            </w:pPr>
            <w:r>
              <w:t>43 105</w:t>
            </w:r>
          </w:p>
        </w:tc>
      </w:tr>
      <w:tr w:rsidR="007B63C2">
        <w:tc>
          <w:tcPr>
            <w:tcW w:w="5669" w:type="dxa"/>
          </w:tcPr>
          <w:p w:rsidR="007B63C2" w:rsidRDefault="007B63C2">
            <w:pPr>
              <w:pStyle w:val="ConsPlusNormal"/>
            </w:pPr>
            <w:r>
              <w:t>Доля работающих инвалидов трудоспособного возраста в общей численности инвалидов трудоспособного возраста, %</w:t>
            </w:r>
          </w:p>
        </w:tc>
        <w:tc>
          <w:tcPr>
            <w:tcW w:w="1700" w:type="dxa"/>
          </w:tcPr>
          <w:p w:rsidR="007B63C2" w:rsidRDefault="007B63C2">
            <w:pPr>
              <w:pStyle w:val="ConsPlusNormal"/>
              <w:jc w:val="center"/>
            </w:pPr>
            <w:r>
              <w:t>23,9</w:t>
            </w:r>
          </w:p>
        </w:tc>
        <w:tc>
          <w:tcPr>
            <w:tcW w:w="1700" w:type="dxa"/>
          </w:tcPr>
          <w:p w:rsidR="007B63C2" w:rsidRDefault="007B63C2">
            <w:pPr>
              <w:pStyle w:val="ConsPlusNormal"/>
              <w:jc w:val="center"/>
            </w:pPr>
            <w:r>
              <w:t>28,9</w:t>
            </w:r>
          </w:p>
        </w:tc>
      </w:tr>
    </w:tbl>
    <w:p w:rsidR="007B63C2" w:rsidRDefault="007B63C2">
      <w:pPr>
        <w:pStyle w:val="ConsPlusNormal"/>
        <w:ind w:firstLine="540"/>
        <w:jc w:val="both"/>
      </w:pPr>
    </w:p>
    <w:p w:rsidR="007B63C2" w:rsidRDefault="007B63C2">
      <w:pPr>
        <w:pStyle w:val="ConsPlusNormal"/>
        <w:ind w:firstLine="540"/>
        <w:jc w:val="both"/>
      </w:pPr>
      <w:r>
        <w:t>В 2017 году в учреждения занятости населения за содействием в поиске подходящей работы обратились 4420 инвалидов, что на 16,9% больше аналогичного показателя за 2016 год (3780 человек), из них 2013 инвалидов молодого возраста. Трудоустроены при содействии учреждений занятости населения 2740 инвалидов, что на 29,9% больше аналогичного периода 2016 года, в том числе 1228 инвалидов молодого возраста, или 61,0% от числа обратившихся инвалидов молодого возраста. 2824 инвалида из числа обратившихся в учреждения занятости населения были официально признаны безработными, в том числе 1336 инвалидов молодого возраста.</w:t>
      </w:r>
    </w:p>
    <w:p w:rsidR="007B63C2" w:rsidRDefault="007B63C2">
      <w:pPr>
        <w:pStyle w:val="ConsPlusNormal"/>
        <w:spacing w:before="220"/>
        <w:ind w:firstLine="540"/>
        <w:jc w:val="both"/>
      </w:pPr>
      <w:r>
        <w:t>В 2017 году прошли профессиональное обучение (дополнительное профессиональное образование) 82 инвалида, признанных в установленном порядке безработными, из них 61 человек из числа инвалидов молодого возраста.</w:t>
      </w:r>
    </w:p>
    <w:p w:rsidR="007B63C2" w:rsidRDefault="007B63C2">
      <w:pPr>
        <w:pStyle w:val="ConsPlusNormal"/>
        <w:spacing w:before="220"/>
        <w:ind w:firstLine="540"/>
        <w:jc w:val="both"/>
      </w:pPr>
      <w:r>
        <w:t>Профессионально-квалификационный состав инвалидов молодого возраста, обратившихся в учреждения занятости населения:</w:t>
      </w:r>
    </w:p>
    <w:p w:rsidR="007B63C2" w:rsidRDefault="007B63C2">
      <w:pPr>
        <w:pStyle w:val="ConsPlusNormal"/>
        <w:spacing w:before="220"/>
        <w:ind w:firstLine="540"/>
        <w:jc w:val="both"/>
      </w:pPr>
      <w:r>
        <w:t>ранее работали по рабочей профессии 889 человек (44,3% от числа обратившихся), в том числе по профессиям: подсобный рабочий, уборщик производственных и служебных помещений, сторож (вахтер), продавец, дворник, грузчик, водитель автомобиля, разнорабочий, машинист (кочегар) котельной, швея, повар, укладчик-упаковщик, санитарка, дорожный рабочий, штукатур, слесарь, электрогазосварщик;</w:t>
      </w:r>
    </w:p>
    <w:p w:rsidR="007B63C2" w:rsidRDefault="007B63C2">
      <w:pPr>
        <w:pStyle w:val="ConsPlusNormal"/>
        <w:spacing w:before="220"/>
        <w:ind w:firstLine="540"/>
        <w:jc w:val="both"/>
      </w:pPr>
      <w:r>
        <w:t>ранее работали на должности служащего 421 человек (21,0%), в том числе по профессиям: менеджер, диспетчер, администратор, инженер, бухгалтер, медицинская сестра, воспитатель детского сада, делопроизводитель, инспектор, кассир, архивариус;</w:t>
      </w:r>
    </w:p>
    <w:p w:rsidR="007B63C2" w:rsidRDefault="007B63C2">
      <w:pPr>
        <w:pStyle w:val="ConsPlusNormal"/>
        <w:spacing w:before="220"/>
        <w:ind w:firstLine="540"/>
        <w:jc w:val="both"/>
      </w:pPr>
      <w:r>
        <w:t>ранее не работал 457 инвалидов молодого возраста (22,8%);</w:t>
      </w:r>
    </w:p>
    <w:p w:rsidR="007B63C2" w:rsidRDefault="007B63C2">
      <w:pPr>
        <w:pStyle w:val="ConsPlusNormal"/>
        <w:spacing w:before="220"/>
        <w:ind w:firstLine="540"/>
        <w:jc w:val="both"/>
      </w:pPr>
      <w:r>
        <w:t>численность инвалидов молодого возраста, имеющих длительный (более одного года) перерыв в работе, - 664 человека (33,1%).</w:t>
      </w:r>
    </w:p>
    <w:p w:rsidR="007B63C2" w:rsidRDefault="007B63C2">
      <w:pPr>
        <w:pStyle w:val="ConsPlusNormal"/>
        <w:spacing w:before="220"/>
        <w:ind w:firstLine="540"/>
        <w:jc w:val="both"/>
      </w:pPr>
      <w:r>
        <w:t>В целях повышения занятости инвалидам, в том числе инвалидам молодого возраста, предоставляются государственные услуги по содействию в поиске подходящей работы; по профессиональной ориентации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 по содействию самостоятельной занятости, в том числе с предоставлением финансовой помощи.</w:t>
      </w:r>
    </w:p>
    <w:p w:rsidR="007B63C2" w:rsidRDefault="007B63C2">
      <w:pPr>
        <w:pStyle w:val="ConsPlusNormal"/>
        <w:spacing w:before="220"/>
        <w:ind w:firstLine="540"/>
        <w:jc w:val="both"/>
      </w:pPr>
      <w:r>
        <w:t>В 2017 году инвалиды молодого возраста в учреждениях занятости населения получили следующие государственные услуги:</w:t>
      </w:r>
    </w:p>
    <w:p w:rsidR="007B63C2" w:rsidRDefault="007B63C2">
      <w:pPr>
        <w:pStyle w:val="ConsPlusNormal"/>
        <w:spacing w:before="220"/>
        <w:ind w:firstLine="540"/>
        <w:jc w:val="both"/>
      </w:pPr>
      <w:r>
        <w:lastRenderedPageBreak/>
        <w:t>по информированию о положении на рынке труда - 2007 человек;</w:t>
      </w:r>
    </w:p>
    <w:p w:rsidR="007B63C2" w:rsidRDefault="007B63C2">
      <w:pPr>
        <w:pStyle w:val="ConsPlusNormal"/>
        <w:spacing w:before="220"/>
        <w:ind w:firstLine="540"/>
        <w:jc w:val="both"/>
      </w:pPr>
      <w:r>
        <w:t>по организации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 - 1 287 человек;</w:t>
      </w:r>
    </w:p>
    <w:p w:rsidR="007B63C2" w:rsidRDefault="007B63C2">
      <w:pPr>
        <w:pStyle w:val="ConsPlusNormal"/>
        <w:spacing w:before="220"/>
        <w:ind w:firstLine="540"/>
        <w:jc w:val="both"/>
      </w:pPr>
      <w:r>
        <w:t>по психологической поддержке безработных граждан - 220 человек;</w:t>
      </w:r>
    </w:p>
    <w:p w:rsidR="007B63C2" w:rsidRDefault="007B63C2">
      <w:pPr>
        <w:pStyle w:val="ConsPlusNormal"/>
        <w:spacing w:before="220"/>
        <w:ind w:firstLine="540"/>
        <w:jc w:val="both"/>
      </w:pPr>
      <w:r>
        <w:t>по социальной адаптации безработных граждан на рынке труда - 299 человек;</w:t>
      </w:r>
    </w:p>
    <w:p w:rsidR="007B63C2" w:rsidRDefault="007B63C2">
      <w:pPr>
        <w:pStyle w:val="ConsPlusNormal"/>
        <w:spacing w:before="220"/>
        <w:ind w:firstLine="540"/>
        <w:jc w:val="both"/>
      </w:pPr>
      <w:r>
        <w:t>по содействию самостоятельной занятости безработных граждан - 88 человек.</w:t>
      </w:r>
    </w:p>
    <w:p w:rsidR="007B63C2" w:rsidRDefault="007B63C2">
      <w:pPr>
        <w:pStyle w:val="ConsPlusNormal"/>
        <w:spacing w:before="220"/>
        <w:ind w:firstLine="540"/>
        <w:jc w:val="both"/>
      </w:pPr>
      <w:r>
        <w:t>Особое внимание учреждениями занятости населения уделяется выпускникам образовательных организаций высшего образования, профессиональных образовательных организаций Новосибирской области (далее - образовательные организации) из числа инвалидов (далее - выпускники-инвалиды), а также инвалидам из числа выпускников общеобразовательных организаций.</w:t>
      </w:r>
    </w:p>
    <w:p w:rsidR="007B63C2" w:rsidRDefault="007B63C2">
      <w:pPr>
        <w:pStyle w:val="ConsPlusNormal"/>
        <w:spacing w:before="220"/>
        <w:ind w:firstLine="540"/>
        <w:jc w:val="both"/>
      </w:pPr>
      <w:r>
        <w:t>В целях оказания содействия в поиске подходящей работы выпускникам-инвалидам организовано взаимодействие учреждений занятости населения с образовательными организациями.</w:t>
      </w:r>
    </w:p>
    <w:p w:rsidR="007B63C2" w:rsidRDefault="007B63C2">
      <w:pPr>
        <w:pStyle w:val="ConsPlusNormal"/>
        <w:spacing w:before="220"/>
        <w:ind w:firstLine="540"/>
        <w:jc w:val="both"/>
      </w:pPr>
      <w:r>
        <w:t>На основе предоставленной образовательными организациями информации о выпускниках-инвалидах проводится мониторинг трудоустройства выпускников-инвалидов, обратившихся в учреждения занятости населения. Результаты мониторинга анализируются и используются в целях создания условий для расширения возможностей трудоустройства указанной категории граждан, организации сопровождения инвалидов, нуждающихся в данном сопровождении при трудоустройстве.</w:t>
      </w:r>
    </w:p>
    <w:p w:rsidR="007B63C2" w:rsidRDefault="007B63C2">
      <w:pPr>
        <w:pStyle w:val="ConsPlusNormal"/>
        <w:spacing w:before="220"/>
        <w:ind w:firstLine="540"/>
        <w:jc w:val="both"/>
      </w:pPr>
      <w:r>
        <w:t>В целях оказания помощи инвалидам из числа учащихся общеобразовательных организаций в их дальнейшем трудоустройстве учреждениями занятости населения осуществляется взаимодействие с общеобразовательными организациями Новосибирской области. С выпускниками-инвалидами общеобразовательных организаций проводится профориентационная работа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7B63C2" w:rsidRDefault="007B63C2">
      <w:pPr>
        <w:pStyle w:val="ConsPlusNormal"/>
        <w:spacing w:before="220"/>
        <w:ind w:firstLine="540"/>
        <w:jc w:val="both"/>
      </w:pPr>
      <w:r>
        <w:t>По данным образовательных организаций Новосибирской области, в 2017 году завершили обучение 137 инвалидов, из них:</w:t>
      </w:r>
    </w:p>
    <w:p w:rsidR="007B63C2" w:rsidRDefault="007B63C2">
      <w:pPr>
        <w:pStyle w:val="ConsPlusNormal"/>
        <w:spacing w:before="220"/>
        <w:ind w:firstLine="540"/>
        <w:jc w:val="both"/>
      </w:pPr>
      <w:r>
        <w:t>образовательные организации высшего образования - 58 человек;</w:t>
      </w:r>
    </w:p>
    <w:p w:rsidR="007B63C2" w:rsidRDefault="007B63C2">
      <w:pPr>
        <w:pStyle w:val="ConsPlusNormal"/>
        <w:spacing w:before="220"/>
        <w:ind w:firstLine="540"/>
        <w:jc w:val="both"/>
      </w:pPr>
      <w:r>
        <w:t>профессиональные образовательные организации - 79 человек.</w:t>
      </w:r>
    </w:p>
    <w:p w:rsidR="007B63C2" w:rsidRDefault="007B63C2">
      <w:pPr>
        <w:pStyle w:val="ConsPlusNormal"/>
        <w:spacing w:before="220"/>
        <w:ind w:firstLine="540"/>
        <w:jc w:val="both"/>
      </w:pPr>
      <w:r>
        <w:t>В общеобразовательных организациях завершили обучение 69 инвалидов молодого возраста.</w:t>
      </w:r>
    </w:p>
    <w:p w:rsidR="007B63C2" w:rsidRDefault="007B63C2">
      <w:pPr>
        <w:pStyle w:val="ConsPlusNormal"/>
        <w:spacing w:before="220"/>
        <w:ind w:firstLine="540"/>
        <w:jc w:val="both"/>
      </w:pPr>
      <w:r>
        <w:t>Из числа завершивших обучение в 2017 году трудоустроены 95 выпускников-инвалидов. При содействии учреждений занятости населения в 2017 году трудоустроены 30 инвалидов из числа выпускников образовательных организаций, из них 27 инвалидов молодого возраста.</w:t>
      </w:r>
    </w:p>
    <w:p w:rsidR="007B63C2" w:rsidRDefault="007B63C2">
      <w:pPr>
        <w:pStyle w:val="ConsPlusNormal"/>
        <w:spacing w:before="220"/>
        <w:ind w:firstLine="540"/>
        <w:jc w:val="both"/>
      </w:pPr>
      <w:r>
        <w:t>На 2018 - 2020 годы планируемая численность выпускников-инвалидов составит 411 человек, в том числе 249 человек - выпускники профессиональных образовательных организаций, 162 человека - выпускники образовательных организаций высшего образования. По годам планируемая численность выпускников-инвалидов составит: в 2018 году - 121 человек, в 2019 году - 156 человек и в 2020 году - 134 человека.</w:t>
      </w:r>
    </w:p>
    <w:p w:rsidR="007B63C2" w:rsidRDefault="007B63C2">
      <w:pPr>
        <w:pStyle w:val="ConsPlusNormal"/>
        <w:spacing w:before="220"/>
        <w:ind w:firstLine="540"/>
        <w:jc w:val="both"/>
      </w:pPr>
      <w:r>
        <w:lastRenderedPageBreak/>
        <w:t>На 2021 - 2025 годы планируемая численность выпускников-инвалидов составит 937 человек, в том числе 513 человек - выпускники профессиональных образовательных организаций, 424 человека - выпускники образовательных организаций высшего образования. По годам планируемая численность выпускников-инвалидов составит: в 2021 году - 153 человека, в 2022 году - 211 человек, в 2023 году - 230 человек, в 2024 году - 173 человека и в 2025 году - 170 человек.</w:t>
      </w:r>
    </w:p>
    <w:p w:rsidR="007B63C2" w:rsidRDefault="007B63C2">
      <w:pPr>
        <w:pStyle w:val="ConsPlusNormal"/>
        <w:jc w:val="both"/>
      </w:pPr>
      <w:r>
        <w:t xml:space="preserve">(абзац введен </w:t>
      </w:r>
      <w:hyperlink r:id="rId739"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Несмотря на принимаемые меры по содействию занятости инвалидов, на рынке труда Новосибирской области сохраняется проблема трудоустройства инвалидов, в том числе инвалидов молодого возраста, в связи с отсутствием на рынке труда необходимого количества рабочих мест, подходящих для трудоустройства инвалидов с учетом рекомендованных условий труда и видов деятельности.</w:t>
      </w:r>
    </w:p>
    <w:p w:rsidR="007B63C2" w:rsidRDefault="007B63C2">
      <w:pPr>
        <w:pStyle w:val="ConsPlusNormal"/>
        <w:spacing w:before="220"/>
        <w:ind w:firstLine="540"/>
        <w:jc w:val="both"/>
      </w:pPr>
      <w:r>
        <w:t>Инвалиды, в том числе инвалиды молодого возраста, являются наиболее уязвимой категорией на рынке труда, так как многие из них сталкиваются с решением социально-психологических проблем, с проблемой профессионального выбора. Ограниченные физические возможности инвалидов не позволяют полноценно включаться в общественную жизнь.</w:t>
      </w:r>
    </w:p>
    <w:p w:rsidR="007B63C2" w:rsidRDefault="007B63C2">
      <w:pPr>
        <w:pStyle w:val="ConsPlusNormal"/>
        <w:spacing w:before="220"/>
        <w:ind w:firstLine="540"/>
        <w:jc w:val="both"/>
      </w:pPr>
      <w:r>
        <w:t>Реализация программных мероприятий по информированию инвалидов, в том числе инвалидов молодого возраста, о возможностях трудоустройства и прохождения профессионального обучения, профессиональной ориентации инвалидов, в том числе из числа студентов образовательных организаций Новосибирской области, организации мероприятий по социальной адаптации и оказанию психологической помощи, организации сопровождения инвалидов, в том числе инвалидов молодого возраста, при трудоустройстве направлена на социальную интеграцию инвалидов в общество посредством расширения возможностей вовлечения их в профессионально-трудовую деятельность, выработки мотивации на трудоустройство и организацию самостоятельной занятости.</w:t>
      </w:r>
    </w:p>
    <w:p w:rsidR="007B63C2" w:rsidRDefault="007B63C2">
      <w:pPr>
        <w:pStyle w:val="ConsPlusNormal"/>
        <w:spacing w:before="220"/>
        <w:ind w:firstLine="540"/>
        <w:jc w:val="both"/>
      </w:pPr>
      <w:r>
        <w:t>Подпрограмма обеспечивает преемственность мероприятий содействия занятости населения в части важнейших целевых показателей и основных направлений государственной политики занятости.</w:t>
      </w:r>
    </w:p>
    <w:p w:rsidR="007B63C2" w:rsidRDefault="007B63C2">
      <w:pPr>
        <w:pStyle w:val="ConsPlusNormal"/>
        <w:spacing w:before="220"/>
        <w:ind w:firstLine="540"/>
        <w:jc w:val="both"/>
      </w:pPr>
      <w:r>
        <w:t>Для решения поставленных задач необходима консолидация действий исполнительных органов государственной власти Новосибирской области, учреждений занятости населения, образовательных организаций Новосибирской области, органов местного самоуправления, работодателей, направленных на обеспечение трудовой занятости инвалидов, на организацию сопровождения инвалидов, в том числе инвалидов молодого возраста, при трудоустройстве.</w:t>
      </w:r>
    </w:p>
    <w:p w:rsidR="007B63C2" w:rsidRDefault="007B63C2">
      <w:pPr>
        <w:pStyle w:val="ConsPlusNormal"/>
        <w:spacing w:before="220"/>
        <w:ind w:firstLine="540"/>
        <w:jc w:val="both"/>
      </w:pPr>
      <w:r>
        <w:t>За период реализации подпрограммы планируется ежегодно трудоустраивать при содействии учреждений занятости населения не менее 3,5 тыс. инвалидов, в том числе инвалидов молодого возраста; оказание услуг сопровождения при трудоустройстве ежегодно не менее 200 инвалидам.</w:t>
      </w:r>
    </w:p>
    <w:p w:rsidR="007B63C2" w:rsidRDefault="007B63C2">
      <w:pPr>
        <w:pStyle w:val="ConsPlusNormal"/>
        <w:jc w:val="both"/>
      </w:pPr>
      <w:r>
        <w:t xml:space="preserve">(в ред. </w:t>
      </w:r>
      <w:hyperlink r:id="rId74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ind w:firstLine="540"/>
        <w:jc w:val="both"/>
      </w:pPr>
    </w:p>
    <w:p w:rsidR="007B63C2" w:rsidRDefault="007B63C2">
      <w:pPr>
        <w:pStyle w:val="ConsPlusTitle"/>
        <w:jc w:val="center"/>
        <w:outlineLvl w:val="3"/>
      </w:pPr>
      <w:r>
        <w:t>Приоритеты государственной политики</w:t>
      </w:r>
    </w:p>
    <w:p w:rsidR="007B63C2" w:rsidRDefault="007B63C2">
      <w:pPr>
        <w:pStyle w:val="ConsPlusTitle"/>
        <w:jc w:val="center"/>
      </w:pPr>
      <w:r>
        <w:t>в сфере реализации подпрограммы</w:t>
      </w:r>
    </w:p>
    <w:p w:rsidR="007B63C2" w:rsidRDefault="007B63C2">
      <w:pPr>
        <w:pStyle w:val="ConsPlusNormal"/>
        <w:ind w:firstLine="540"/>
        <w:jc w:val="both"/>
      </w:pPr>
    </w:p>
    <w:p w:rsidR="007B63C2" w:rsidRDefault="007B63C2">
      <w:pPr>
        <w:pStyle w:val="ConsPlusNormal"/>
        <w:ind w:firstLine="540"/>
        <w:jc w:val="both"/>
      </w:pPr>
      <w:r>
        <w:t xml:space="preserve">В соответствии с </w:t>
      </w:r>
      <w:hyperlink r:id="rId741" w:history="1">
        <w:r>
          <w:rPr>
            <w:color w:val="0000FF"/>
          </w:rPr>
          <w:t>Законом</w:t>
        </w:r>
      </w:hyperlink>
      <w:r>
        <w:t xml:space="preserve"> Российской Федерации от 19.04.1991 N 1032-1 "О занятости населения в Российской Федерации" одним из направлений государственной политики в области содействия занятости населения является осуществление мероприятий, способствующих занятости граждан, испытывающих трудности в поиске работы. Одной из таких категорий граждан являются инвалиды.</w:t>
      </w:r>
    </w:p>
    <w:p w:rsidR="007B63C2" w:rsidRDefault="007B63C2">
      <w:pPr>
        <w:pStyle w:val="ConsPlusNormal"/>
        <w:spacing w:before="220"/>
        <w:ind w:firstLine="540"/>
        <w:jc w:val="both"/>
      </w:pPr>
      <w:r>
        <w:t xml:space="preserve">Правительством Российской Федерации за последние годы принят ряд законодательных </w:t>
      </w:r>
      <w:r>
        <w:lastRenderedPageBreak/>
        <w:t>актов, предусматривающих оказание содействия и помощи инвалидам в получении государственных услуг в области содействия занятости населения.</w:t>
      </w:r>
    </w:p>
    <w:p w:rsidR="007B63C2" w:rsidRDefault="007B63C2">
      <w:pPr>
        <w:pStyle w:val="ConsPlusNormal"/>
        <w:spacing w:before="220"/>
        <w:ind w:firstLine="540"/>
        <w:jc w:val="both"/>
      </w:pPr>
      <w:r>
        <w:t>Приоритетными направлениями в области содействия занятости инвалидов являются:</w:t>
      </w:r>
    </w:p>
    <w:p w:rsidR="007B63C2" w:rsidRDefault="007B63C2">
      <w:pPr>
        <w:pStyle w:val="ConsPlusNormal"/>
        <w:spacing w:before="220"/>
        <w:ind w:firstLine="540"/>
        <w:jc w:val="both"/>
      </w:pPr>
      <w:r>
        <w:t>повышение доступности государственных услуг для инвалидов;</w:t>
      </w:r>
    </w:p>
    <w:p w:rsidR="007B63C2" w:rsidRDefault="007B63C2">
      <w:pPr>
        <w:pStyle w:val="ConsPlusNormal"/>
        <w:spacing w:before="220"/>
        <w:ind w:firstLine="540"/>
        <w:jc w:val="both"/>
      </w:pPr>
      <w:r>
        <w:t>повышение конкурентоспособности и адаптации инвалидов, в том числе инвалидов молодого возраста, на рынке труда;</w:t>
      </w:r>
    </w:p>
    <w:p w:rsidR="007B63C2" w:rsidRDefault="007B63C2">
      <w:pPr>
        <w:pStyle w:val="ConsPlusNormal"/>
        <w:spacing w:before="220"/>
        <w:ind w:firstLine="540"/>
        <w:jc w:val="both"/>
      </w:pPr>
      <w:r>
        <w:t>организация профессионального обучения и дополнительного профессионального образования инвалидов, в том числе инвалидов молодого возраста;</w:t>
      </w:r>
    </w:p>
    <w:p w:rsidR="007B63C2" w:rsidRDefault="007B63C2">
      <w:pPr>
        <w:pStyle w:val="ConsPlusNormal"/>
        <w:spacing w:before="220"/>
        <w:ind w:firstLine="540"/>
        <w:jc w:val="both"/>
      </w:pPr>
      <w:r>
        <w:t>организация сопровождения инвалидов, в том числе инвалидов молодого возраста, при трудоустройстве на рабочие места с учетом рекомендованных условий труда и видов трудовой деятельности.</w:t>
      </w:r>
    </w:p>
    <w:p w:rsidR="007B63C2" w:rsidRDefault="007B63C2">
      <w:pPr>
        <w:pStyle w:val="ConsPlusNormal"/>
        <w:spacing w:before="220"/>
        <w:ind w:firstLine="540"/>
        <w:jc w:val="both"/>
      </w:pPr>
      <w:r>
        <w:t>Приоритетные меры направлены на повышение доступности и качества профессионального образования инвалидов молодого возраста, содействие в трудоустройстве выпускникам с инвалидностью, успешно завершившим обучение в учреждениях высшего и среднего профессионального образования, оказание сопровождения при трудоустройстве.</w:t>
      </w:r>
    </w:p>
    <w:p w:rsidR="007B63C2" w:rsidRDefault="007B63C2">
      <w:pPr>
        <w:pStyle w:val="ConsPlusNormal"/>
        <w:ind w:firstLine="540"/>
        <w:jc w:val="both"/>
      </w:pPr>
    </w:p>
    <w:p w:rsidR="007B63C2" w:rsidRDefault="007B63C2">
      <w:pPr>
        <w:pStyle w:val="ConsPlusTitle"/>
        <w:jc w:val="center"/>
        <w:outlineLvl w:val="2"/>
      </w:pPr>
      <w:r>
        <w:t>III. Цели и задачи, целевые индикаторы подпрограммы</w:t>
      </w:r>
    </w:p>
    <w:p w:rsidR="007B63C2" w:rsidRDefault="007B63C2">
      <w:pPr>
        <w:pStyle w:val="ConsPlusNormal"/>
        <w:ind w:firstLine="540"/>
        <w:jc w:val="both"/>
      </w:pPr>
    </w:p>
    <w:p w:rsidR="007B63C2" w:rsidRDefault="007B63C2">
      <w:pPr>
        <w:pStyle w:val="ConsPlusNormal"/>
        <w:ind w:firstLine="540"/>
        <w:jc w:val="both"/>
      </w:pPr>
      <w:r>
        <w:t xml:space="preserve">Цель и задачи, а также целевые индикаторы, характеризующие степень достижения цели и решения поставленных задач, приведены в </w:t>
      </w:r>
      <w:hyperlink w:anchor="P809" w:history="1">
        <w:r>
          <w:rPr>
            <w:color w:val="0000FF"/>
          </w:rPr>
          <w:t>приложении N 1</w:t>
        </w:r>
      </w:hyperlink>
      <w:r>
        <w:t xml:space="preserve"> к настоящей государственной программе.</w:t>
      </w:r>
    </w:p>
    <w:p w:rsidR="007B63C2" w:rsidRDefault="007B63C2">
      <w:pPr>
        <w:pStyle w:val="ConsPlusNormal"/>
        <w:spacing w:before="220"/>
        <w:ind w:firstLine="540"/>
        <w:jc w:val="both"/>
      </w:pPr>
      <w:r>
        <w:t>Цель подпрограммы - расширение возможностей трудоустройства инвалидов, в том числе инвалидов молодого возраста. Задачи подпрограммы определяются ее основной целью и заключаются в следующем:</w:t>
      </w:r>
    </w:p>
    <w:p w:rsidR="007B63C2" w:rsidRDefault="007B63C2">
      <w:pPr>
        <w:pStyle w:val="ConsPlusNormal"/>
        <w:spacing w:before="220"/>
        <w:ind w:firstLine="540"/>
        <w:jc w:val="both"/>
      </w:pPr>
      <w:r>
        <w:t>Задача 1. 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p w:rsidR="007B63C2" w:rsidRDefault="007B63C2">
      <w:pPr>
        <w:pStyle w:val="ConsPlusNormal"/>
        <w:spacing w:before="220"/>
        <w:ind w:firstLine="540"/>
        <w:jc w:val="both"/>
      </w:pPr>
      <w:r>
        <w:t>Целевой индикатор 1. Уровень удовлетворенности граждан, относящихся к категории инвалидов, предоставленными государственными услугами в области содействия занятости населения.</w:t>
      </w:r>
    </w:p>
    <w:p w:rsidR="007B63C2" w:rsidRDefault="007B63C2">
      <w:pPr>
        <w:pStyle w:val="ConsPlusNormal"/>
        <w:spacing w:before="220"/>
        <w:ind w:firstLine="540"/>
        <w:jc w:val="both"/>
      </w:pPr>
      <w:r>
        <w:t>Периодичность - квартальная, вид временной характеристики - на конец отчетного периода.</w:t>
      </w:r>
    </w:p>
    <w:p w:rsidR="007B63C2" w:rsidRDefault="007B63C2">
      <w:pPr>
        <w:pStyle w:val="ConsPlusNormal"/>
        <w:spacing w:before="220"/>
        <w:ind w:firstLine="540"/>
        <w:jc w:val="both"/>
      </w:pPr>
      <w:r>
        <w:t>Задача 2. Повышение конкурентоспособности инвалидов, в том числе инвалидов молодого возраста, на региональном рынке труда.</w:t>
      </w:r>
    </w:p>
    <w:p w:rsidR="007B63C2" w:rsidRDefault="007B63C2">
      <w:pPr>
        <w:pStyle w:val="ConsPlusNormal"/>
        <w:spacing w:before="220"/>
        <w:ind w:firstLine="540"/>
        <w:jc w:val="both"/>
      </w:pPr>
      <w:r>
        <w:t>Целевой индикатор 2. Доля трудоустроенных инвалидов, в том числе инвалидов молодого возраста, прошедших профессиональное обучение или получивших дополнительное профессиональное образование по направлению учреждений занятости населения, в общей численности инвалидов, прошедших профессиональное обучение или получивших дополнительное профессиональное образование по направлению учреждений занятости населения.</w:t>
      </w:r>
    </w:p>
    <w:p w:rsidR="007B63C2" w:rsidRDefault="007B63C2">
      <w:pPr>
        <w:pStyle w:val="ConsPlusNormal"/>
        <w:spacing w:before="220"/>
        <w:ind w:firstLine="540"/>
        <w:jc w:val="both"/>
      </w:pPr>
      <w:r>
        <w:t>Периодичность - квартальная, вид временной характеристики - на конец отчетного периода.</w:t>
      </w:r>
    </w:p>
    <w:p w:rsidR="007B63C2" w:rsidRDefault="007B63C2">
      <w:pPr>
        <w:pStyle w:val="ConsPlusNormal"/>
        <w:spacing w:before="220"/>
        <w:ind w:firstLine="540"/>
        <w:jc w:val="both"/>
      </w:pPr>
      <w:r>
        <w:t>Целевой индикатор 3. Доля трудоустроенных инвалидов молодого возраста - выпускников образовательных организаций в общей численности молодых инвалидов - выпускников образовательных организаций.</w:t>
      </w:r>
    </w:p>
    <w:p w:rsidR="007B63C2" w:rsidRDefault="007B63C2">
      <w:pPr>
        <w:pStyle w:val="ConsPlusNormal"/>
        <w:spacing w:before="220"/>
        <w:ind w:firstLine="540"/>
        <w:jc w:val="both"/>
      </w:pPr>
      <w:r>
        <w:lastRenderedPageBreak/>
        <w:t>Периодичность - полугодовая, вид временной характеристики - на 1 августа отчетного года, на 1 февраля года, следующего за отчетным годом.</w:t>
      </w:r>
    </w:p>
    <w:p w:rsidR="007B63C2" w:rsidRDefault="007B63C2">
      <w:pPr>
        <w:pStyle w:val="ConsPlusNormal"/>
        <w:spacing w:before="220"/>
        <w:ind w:firstLine="540"/>
        <w:jc w:val="both"/>
      </w:pPr>
      <w:r>
        <w:t>Задача 3. Организация трудоустройства инвалидов, в том числе нуждающихся в сопровождении при трудоустройстве.</w:t>
      </w:r>
    </w:p>
    <w:p w:rsidR="007B63C2" w:rsidRDefault="007B63C2">
      <w:pPr>
        <w:pStyle w:val="ConsPlusNormal"/>
        <w:spacing w:before="220"/>
        <w:ind w:firstLine="540"/>
        <w:jc w:val="both"/>
      </w:pPr>
      <w:r>
        <w:t>Целевой индикатор 4. Доля трудоустроенных граждан, относящихся к категории инвалидов, в общей численности инвалидов, обратившихся в учреждения занятости населения.</w:t>
      </w:r>
    </w:p>
    <w:p w:rsidR="007B63C2" w:rsidRDefault="007B63C2">
      <w:pPr>
        <w:pStyle w:val="ConsPlusNormal"/>
        <w:spacing w:before="220"/>
        <w:ind w:firstLine="540"/>
        <w:jc w:val="both"/>
      </w:pPr>
      <w:r>
        <w:t>Периодичность - квартальная, вид временной характеристики - на конец отчетного периода.</w:t>
      </w:r>
    </w:p>
    <w:p w:rsidR="007B63C2" w:rsidRDefault="007B63C2">
      <w:pPr>
        <w:pStyle w:val="ConsPlusNormal"/>
        <w:spacing w:before="220"/>
        <w:ind w:firstLine="540"/>
        <w:jc w:val="both"/>
      </w:pPr>
      <w:r>
        <w:t>Целевой индикатор 5. Доля трудоустроенных инвалидов молодого возраста в общей численности инвалидов молодого возраста, обратившихся за содействием в поиске подходящей работы в учреждения занятости населения.</w:t>
      </w:r>
    </w:p>
    <w:p w:rsidR="007B63C2" w:rsidRDefault="007B63C2">
      <w:pPr>
        <w:pStyle w:val="ConsPlusNormal"/>
        <w:spacing w:before="220"/>
        <w:ind w:firstLine="540"/>
        <w:jc w:val="both"/>
      </w:pPr>
      <w:r>
        <w:t>Периодичность - квартальная, вид временной характеристики - на конец отчетного периода.</w:t>
      </w:r>
    </w:p>
    <w:p w:rsidR="007B63C2" w:rsidRDefault="007B63C2">
      <w:pPr>
        <w:pStyle w:val="ConsPlusNormal"/>
        <w:spacing w:before="220"/>
        <w:ind w:firstLine="540"/>
        <w:jc w:val="both"/>
      </w:pPr>
      <w:r>
        <w:t>Целевой индикатор 6. Количество сохраненных рабочих мест для инвалидов, в том числе для инвалидов молодого возраста, на которые были направлены меры финансовой поддержки.</w:t>
      </w:r>
    </w:p>
    <w:p w:rsidR="007B63C2" w:rsidRDefault="007B63C2">
      <w:pPr>
        <w:pStyle w:val="ConsPlusNormal"/>
        <w:spacing w:before="220"/>
        <w:ind w:firstLine="540"/>
        <w:jc w:val="both"/>
      </w:pPr>
      <w:r>
        <w:t>Периодичность - квартальная, вид временной характеристики - на конец отчетного периода.</w:t>
      </w:r>
    </w:p>
    <w:p w:rsidR="007B63C2" w:rsidRDefault="007B63C2">
      <w:pPr>
        <w:pStyle w:val="ConsPlusNormal"/>
        <w:spacing w:before="220"/>
        <w:ind w:firstLine="540"/>
        <w:jc w:val="both"/>
      </w:pPr>
      <w:r>
        <w:t>Значения целевых индикаторов представляют краткую обобщенную характеристику состояния занятости инвалидов, в том числе инвалидов молодого возраста, на рынке труда Новосибирской области.</w:t>
      </w:r>
    </w:p>
    <w:p w:rsidR="007B63C2" w:rsidRDefault="007B63C2">
      <w:pPr>
        <w:pStyle w:val="ConsPlusNormal"/>
        <w:spacing w:before="220"/>
        <w:ind w:firstLine="540"/>
        <w:jc w:val="both"/>
      </w:pPr>
      <w:r>
        <w:t>Перечень целевых индикаторов подпрограммы носит открытый характер и предусматривает возможность корректировки в случаях изменения приоритетов государственной политики, появления новых социально-экономических обстоятельств, оказывающих существенное влияние на достижение целевых индикаторов.</w:t>
      </w:r>
    </w:p>
    <w:p w:rsidR="007B63C2" w:rsidRDefault="007B63C2">
      <w:pPr>
        <w:pStyle w:val="ConsPlusNormal"/>
        <w:spacing w:before="220"/>
        <w:ind w:firstLine="540"/>
        <w:jc w:val="both"/>
      </w:pPr>
      <w:r>
        <w:t>Методика расчета целевых индикаторов подпрограммы утверждается приказом министра труда и социального развития Новосибирской области об утверждении плана реализации мероприятий настоящей государственной программы на очередной финансовый год и плановый период.</w:t>
      </w:r>
    </w:p>
    <w:p w:rsidR="007B63C2" w:rsidRDefault="007B63C2">
      <w:pPr>
        <w:pStyle w:val="ConsPlusNormal"/>
        <w:spacing w:before="220"/>
        <w:ind w:firstLine="540"/>
        <w:jc w:val="both"/>
      </w:pPr>
      <w:r>
        <w:t xml:space="preserve">Цели, задачи и целевые индикаторы подпрограммы представлены в </w:t>
      </w:r>
      <w:hyperlink w:anchor="P809" w:history="1">
        <w:r>
          <w:rPr>
            <w:color w:val="0000FF"/>
          </w:rPr>
          <w:t>приложении N 1</w:t>
        </w:r>
      </w:hyperlink>
      <w:r>
        <w:t xml:space="preserve"> к настоящей государственной программе.</w:t>
      </w:r>
    </w:p>
    <w:p w:rsidR="007B63C2" w:rsidRDefault="007B63C2">
      <w:pPr>
        <w:pStyle w:val="ConsPlusNormal"/>
        <w:ind w:firstLine="540"/>
        <w:jc w:val="both"/>
      </w:pPr>
    </w:p>
    <w:p w:rsidR="007B63C2" w:rsidRDefault="007B63C2">
      <w:pPr>
        <w:pStyle w:val="ConsPlusTitle"/>
        <w:jc w:val="center"/>
        <w:outlineLvl w:val="2"/>
      </w:pPr>
      <w:r>
        <w:t>IV. Сроки и этапы реализации подпрограммы</w:t>
      </w:r>
    </w:p>
    <w:p w:rsidR="007B63C2" w:rsidRDefault="007B63C2">
      <w:pPr>
        <w:pStyle w:val="ConsPlusNormal"/>
        <w:ind w:firstLine="540"/>
        <w:jc w:val="both"/>
      </w:pPr>
    </w:p>
    <w:p w:rsidR="007B63C2" w:rsidRDefault="007B63C2">
      <w:pPr>
        <w:pStyle w:val="ConsPlusNormal"/>
        <w:ind w:firstLine="540"/>
        <w:jc w:val="both"/>
      </w:pPr>
      <w:r>
        <w:t>Реализация подпрограммы планируется в период с 2018 по 2025 год. Разделение по этапам реализации подпрограммы не предусмотрено.</w:t>
      </w:r>
    </w:p>
    <w:p w:rsidR="007B63C2" w:rsidRDefault="007B63C2">
      <w:pPr>
        <w:pStyle w:val="ConsPlusNormal"/>
        <w:jc w:val="both"/>
      </w:pPr>
      <w:r>
        <w:t xml:space="preserve">(в ред. постановлений Правительства Новосибирской области от 07.02.2019 </w:t>
      </w:r>
      <w:hyperlink r:id="rId742" w:history="1">
        <w:r>
          <w:rPr>
            <w:color w:val="0000FF"/>
          </w:rPr>
          <w:t>N 29-п</w:t>
        </w:r>
      </w:hyperlink>
      <w:r>
        <w:t xml:space="preserve">, от 14.01.2020 </w:t>
      </w:r>
      <w:hyperlink r:id="rId743" w:history="1">
        <w:r>
          <w:rPr>
            <w:color w:val="0000FF"/>
          </w:rPr>
          <w:t>N 1-п</w:t>
        </w:r>
      </w:hyperlink>
      <w:r>
        <w:t>)</w:t>
      </w:r>
    </w:p>
    <w:p w:rsidR="007B63C2" w:rsidRDefault="007B63C2">
      <w:pPr>
        <w:pStyle w:val="ConsPlusNormal"/>
        <w:ind w:firstLine="540"/>
        <w:jc w:val="both"/>
      </w:pPr>
    </w:p>
    <w:p w:rsidR="007B63C2" w:rsidRDefault="007B63C2">
      <w:pPr>
        <w:pStyle w:val="ConsPlusTitle"/>
        <w:jc w:val="center"/>
        <w:outlineLvl w:val="2"/>
      </w:pPr>
      <w:r>
        <w:t>V. Финансовое обеспечение реализации подпрограммы</w:t>
      </w:r>
    </w:p>
    <w:p w:rsidR="007B63C2" w:rsidRDefault="007B63C2">
      <w:pPr>
        <w:pStyle w:val="ConsPlusNormal"/>
        <w:ind w:firstLine="540"/>
        <w:jc w:val="both"/>
      </w:pPr>
    </w:p>
    <w:p w:rsidR="007B63C2" w:rsidRDefault="007B63C2">
      <w:pPr>
        <w:pStyle w:val="ConsPlusNormal"/>
        <w:ind w:firstLine="540"/>
        <w:jc w:val="both"/>
      </w:pPr>
      <w:r>
        <w:t>Реализация мероприятий подпрограммы осуществляется за счет средств областного бюджета Новосибирской области, предусмотренных на реализацию мероприятий по организации сопровождения инвалидов, в том числе инвалидов молодого возраста, при трудоустройстве в рамках государственной программы Новосибирской области "Содействие занятости населения".</w:t>
      </w:r>
    </w:p>
    <w:p w:rsidR="007B63C2" w:rsidRDefault="007B63C2">
      <w:pPr>
        <w:pStyle w:val="ConsPlusNormal"/>
        <w:jc w:val="both"/>
      </w:pPr>
      <w:r>
        <w:t xml:space="preserve">(в ред. </w:t>
      </w:r>
      <w:hyperlink r:id="rId744"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Объем финансового обеспечения подпрограммы составляет 249444,5 тыс. рублей, в том числе по годам: 2018 год - 38942,0 тыс. рублей, 2019 год - 44046,2 тыс. рублей, 2020 год - 42234,6 </w:t>
      </w:r>
      <w:r>
        <w:lastRenderedPageBreak/>
        <w:t>тыс. рублей, 2021 год - 26732,5 тыс. рублей, 2022 год - 6510,0 тыс. рублей, 2023 год - 6510,0 тыс. рублей, 2024 год - 42234,6 тыс. рублей, 2025 год - 42234,6 тыс. рублей.</w:t>
      </w:r>
    </w:p>
    <w:p w:rsidR="007B63C2" w:rsidRDefault="007B63C2">
      <w:pPr>
        <w:pStyle w:val="ConsPlusNormal"/>
        <w:jc w:val="both"/>
      </w:pPr>
      <w:r>
        <w:t xml:space="preserve">(в ред. </w:t>
      </w:r>
      <w:hyperlink r:id="rId745"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Справочно:</w:t>
      </w:r>
    </w:p>
    <w:p w:rsidR="007B63C2" w:rsidRDefault="007B63C2">
      <w:pPr>
        <w:pStyle w:val="ConsPlusNormal"/>
        <w:spacing w:before="220"/>
        <w:ind w:firstLine="540"/>
        <w:jc w:val="both"/>
      </w:pPr>
      <w:r>
        <w:t xml:space="preserve">Минобразования Новосибирской области (в рамках государственной </w:t>
      </w:r>
      <w:hyperlink r:id="rId746" w:history="1">
        <w:r>
          <w:rPr>
            <w:color w:val="0000FF"/>
          </w:rPr>
          <w:t>программы</w:t>
        </w:r>
      </w:hyperlink>
      <w:r>
        <w:t xml:space="preserve"> Новосибирской области "Региональная программа развития среднего профессионального образования Новосибирской области", утвержденной постановлением Правительства Новосибирской области от 06.09.2013 N 380-п) - 3270,9 тыс. руб. за счет средств областного бюджета Новосибирской области.</w:t>
      </w:r>
    </w:p>
    <w:p w:rsidR="007B63C2" w:rsidRDefault="007B63C2">
      <w:pPr>
        <w:pStyle w:val="ConsPlusNormal"/>
        <w:jc w:val="both"/>
      </w:pPr>
      <w:r>
        <w:t xml:space="preserve">(в ред. постановлений Правительства Новосибирской области от 07.02.2019 </w:t>
      </w:r>
      <w:hyperlink r:id="rId747" w:history="1">
        <w:r>
          <w:rPr>
            <w:color w:val="0000FF"/>
          </w:rPr>
          <w:t>N 29-п</w:t>
        </w:r>
      </w:hyperlink>
      <w:r>
        <w:t xml:space="preserve">, от 14.01.2020 </w:t>
      </w:r>
      <w:hyperlink r:id="rId748" w:history="1">
        <w:r>
          <w:rPr>
            <w:color w:val="0000FF"/>
          </w:rPr>
          <w:t>N 1-п</w:t>
        </w:r>
      </w:hyperlink>
      <w:r>
        <w:t xml:space="preserve">, от 20.02.2021 </w:t>
      </w:r>
      <w:hyperlink r:id="rId749" w:history="1">
        <w:r>
          <w:rPr>
            <w:color w:val="0000FF"/>
          </w:rPr>
          <w:t>N 47-п</w:t>
        </w:r>
      </w:hyperlink>
      <w:r>
        <w:t>)</w:t>
      </w:r>
    </w:p>
    <w:p w:rsidR="007B63C2" w:rsidRDefault="007B63C2">
      <w:pPr>
        <w:pStyle w:val="ConsPlusNormal"/>
        <w:spacing w:before="220"/>
        <w:ind w:firstLine="540"/>
        <w:jc w:val="both"/>
      </w:pPr>
      <w:r>
        <w:t xml:space="preserve">Минтруда и соцразвития НСО (в рамках государственной </w:t>
      </w:r>
      <w:hyperlink r:id="rId750" w:history="1">
        <w:r>
          <w:rPr>
            <w:color w:val="0000FF"/>
          </w:rPr>
          <w:t>программы</w:t>
        </w:r>
      </w:hyperlink>
      <w:r>
        <w:t xml:space="preserve"> Новосибирской области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 - 1600,0 тыс. рублей за счет средств областного бюджета Новосибирской области.</w:t>
      </w:r>
    </w:p>
    <w:p w:rsidR="007B63C2" w:rsidRDefault="007B63C2">
      <w:pPr>
        <w:pStyle w:val="ConsPlusNormal"/>
        <w:jc w:val="both"/>
      </w:pPr>
      <w:r>
        <w:t xml:space="preserve">(абзац введен </w:t>
      </w:r>
      <w:hyperlink r:id="rId751" w:history="1">
        <w:r>
          <w:rPr>
            <w:color w:val="0000FF"/>
          </w:rPr>
          <w:t>постановлением</w:t>
        </w:r>
      </w:hyperlink>
      <w:r>
        <w:t xml:space="preserve"> Правительства Новосибирской области от 07.02.2019 N 29-п; в ред. постановлений Правительства Новосибирской области от 14.01.2020 </w:t>
      </w:r>
      <w:hyperlink r:id="rId752" w:history="1">
        <w:r>
          <w:rPr>
            <w:color w:val="0000FF"/>
          </w:rPr>
          <w:t>N 1-п</w:t>
        </w:r>
      </w:hyperlink>
      <w:r>
        <w:t xml:space="preserve">, от 30.03.2021 </w:t>
      </w:r>
      <w:hyperlink r:id="rId753" w:history="1">
        <w:r>
          <w:rPr>
            <w:color w:val="0000FF"/>
          </w:rPr>
          <w:t>N 105-п</w:t>
        </w:r>
      </w:hyperlink>
      <w:r>
        <w:t>)</w:t>
      </w:r>
    </w:p>
    <w:p w:rsidR="007B63C2" w:rsidRDefault="007B63C2">
      <w:pPr>
        <w:pStyle w:val="ConsPlusNormal"/>
        <w:ind w:firstLine="540"/>
        <w:jc w:val="both"/>
      </w:pPr>
    </w:p>
    <w:p w:rsidR="007B63C2" w:rsidRDefault="007B63C2">
      <w:pPr>
        <w:pStyle w:val="ConsPlusTitle"/>
        <w:jc w:val="center"/>
        <w:outlineLvl w:val="2"/>
      </w:pPr>
      <w:r>
        <w:t>VI. Характеристика мероприятий подпрограммы</w:t>
      </w:r>
    </w:p>
    <w:p w:rsidR="007B63C2" w:rsidRDefault="007B63C2">
      <w:pPr>
        <w:pStyle w:val="ConsPlusNormal"/>
        <w:ind w:firstLine="540"/>
        <w:jc w:val="both"/>
      </w:pPr>
    </w:p>
    <w:p w:rsidR="007B63C2" w:rsidRDefault="007B63C2">
      <w:pPr>
        <w:pStyle w:val="ConsPlusNormal"/>
        <w:ind w:firstLine="540"/>
        <w:jc w:val="both"/>
      </w:pPr>
      <w:r>
        <w:t>На достижение цели и решение поставленных задач направлены следующие основные мероприятия подпрограммы:</w:t>
      </w:r>
    </w:p>
    <w:p w:rsidR="007B63C2" w:rsidRDefault="007B63C2">
      <w:pPr>
        <w:pStyle w:val="ConsPlusNormal"/>
        <w:spacing w:before="220"/>
        <w:ind w:firstLine="540"/>
        <w:jc w:val="both"/>
      </w:pPr>
      <w:r>
        <w:t>Задача 1. Повышение качества и доступности для инвалидов, в том числе инвалидов молодого возраста, государственных услуг в области содействия занятости населения.</w:t>
      </w:r>
    </w:p>
    <w:p w:rsidR="007B63C2" w:rsidRDefault="007B63C2">
      <w:pPr>
        <w:pStyle w:val="ConsPlusNormal"/>
        <w:spacing w:before="220"/>
        <w:ind w:firstLine="540"/>
        <w:jc w:val="both"/>
      </w:pPr>
      <w:r>
        <w:t>Основное мероприятие 1. Повышение уровня компетенции (осведомленности) инвалидов, в том числе инвалидов молодого возраста, а также работников учреждений занятости населения по вопросам организации трудовой занятости инвалидов.</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изготовление информационных материалов для инвалидов и работодателей по вопросам организации трудовой занятости инвалидов, в том числе инвалидов молодого возраста;</w:t>
      </w:r>
    </w:p>
    <w:p w:rsidR="007B63C2" w:rsidRDefault="007B63C2">
      <w:pPr>
        <w:pStyle w:val="ConsPlusNormal"/>
        <w:spacing w:before="220"/>
        <w:ind w:firstLine="540"/>
        <w:jc w:val="both"/>
      </w:pPr>
      <w:r>
        <w:t>проведение во взаимодействии с общественными организациями инвалидов информационно-консультационных мероприятий для инвалидов, в том числе инвалидов молодого возраста, о возможности трудоустройства, прохождения профессионального обучения или получения дополнительного профессионального образования при содействии учреждений занятости населения; организации сопровождения инвалидов, нуждающихся в данном сопровождении при трудоустройстве;</w:t>
      </w:r>
    </w:p>
    <w:p w:rsidR="007B63C2" w:rsidRDefault="007B63C2">
      <w:pPr>
        <w:pStyle w:val="ConsPlusNormal"/>
        <w:spacing w:before="220"/>
        <w:ind w:firstLine="540"/>
        <w:jc w:val="both"/>
      </w:pPr>
      <w:r>
        <w:t>размещение информации по вопросам содействия занятости инвалидов, по сопровождению инвалидов, нуждающихся в данном сопровождении при трудоустройстве, в средствах массовой информации, информационных ресурсах сети Интернет, на информационных стендах учреждений занятости населения, на транспорте;</w:t>
      </w:r>
    </w:p>
    <w:p w:rsidR="007B63C2" w:rsidRDefault="007B63C2">
      <w:pPr>
        <w:pStyle w:val="ConsPlusNormal"/>
        <w:spacing w:before="220"/>
        <w:ind w:firstLine="540"/>
        <w:jc w:val="both"/>
      </w:pPr>
      <w:r>
        <w:t>подготовка и демонстрация на телевидении сюжетов с положительными практиками трудоустройства инвалидов, в том числе инвалидов молодого возраста;</w:t>
      </w:r>
    </w:p>
    <w:p w:rsidR="007B63C2" w:rsidRDefault="007B63C2">
      <w:pPr>
        <w:pStyle w:val="ConsPlusNormal"/>
        <w:spacing w:before="220"/>
        <w:ind w:firstLine="540"/>
        <w:jc w:val="both"/>
      </w:pPr>
      <w:r>
        <w:t xml:space="preserve">организация работы консультационных пунктов с телефонами горячей линии для инвалидов, в том числе инвалидов молодого возраста, по вопросам прохождения </w:t>
      </w:r>
      <w:r>
        <w:lastRenderedPageBreak/>
        <w:t>профессионального обучения, получения дополнительного профессионального образования, осуществления трудовой и предпринимательской деятельности, в том числе на базе call-центра РУМЦ НГТУ;</w:t>
      </w:r>
    </w:p>
    <w:p w:rsidR="007B63C2" w:rsidRDefault="007B63C2">
      <w:pPr>
        <w:pStyle w:val="ConsPlusNormal"/>
        <w:jc w:val="both"/>
      </w:pPr>
      <w:r>
        <w:t xml:space="preserve">(в ред. </w:t>
      </w:r>
      <w:hyperlink r:id="rId754"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информирование выпускников образовательных организаций из числа инвалидов молодого возраста о состоянии рынка труда Новосибирской области, наличии вакантных рабочих мест, о комплексе государственных услуг в области содействия занятости населения, о профессиях, подходящих для трудоустройства инвалидов посредством создания медиапаспортов профессий, адаптированных для восприятия пользователями с инвалидностью и размещения их на сайте инклюзивноеобразование.рф;</w:t>
      </w:r>
    </w:p>
    <w:p w:rsidR="007B63C2" w:rsidRDefault="007B63C2">
      <w:pPr>
        <w:pStyle w:val="ConsPlusNormal"/>
        <w:jc w:val="both"/>
      </w:pPr>
      <w:r>
        <w:t xml:space="preserve">(в ред. </w:t>
      </w:r>
      <w:hyperlink r:id="rId755"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изготовление учебных фильмов для работников учреждений занятости населения по организации профориентационной работы с инвалидами, в том числе инвалидами молодого возраста, их социальной адаптации, оказанию психологической помощи;</w:t>
      </w:r>
    </w:p>
    <w:p w:rsidR="007B63C2" w:rsidRDefault="007B63C2">
      <w:pPr>
        <w:pStyle w:val="ConsPlusNormal"/>
        <w:spacing w:before="220"/>
        <w:ind w:firstLine="540"/>
        <w:jc w:val="both"/>
      </w:pPr>
      <w:r>
        <w:t>информирование родителей инвалидов молодого возраста о возможных формах их трудоустройства и профессионального обучения;</w:t>
      </w:r>
    </w:p>
    <w:p w:rsidR="007B63C2" w:rsidRDefault="007B63C2">
      <w:pPr>
        <w:pStyle w:val="ConsPlusNormal"/>
        <w:spacing w:before="220"/>
        <w:ind w:firstLine="540"/>
        <w:jc w:val="both"/>
      </w:pPr>
      <w:r>
        <w:t>повышение квалификации работников учреждений занятости населения, осуществляющих предоставление государственных услуг инвалидам, в том числе инвалидам молодого возраста.</w:t>
      </w:r>
    </w:p>
    <w:p w:rsidR="007B63C2" w:rsidRDefault="007B63C2">
      <w:pPr>
        <w:pStyle w:val="ConsPlusNormal"/>
        <w:spacing w:before="220"/>
        <w:ind w:firstLine="540"/>
        <w:jc w:val="both"/>
      </w:pPr>
      <w:r>
        <w:t>Задача 2. Повышение конкурентоспособности инвалидов, в том числе инвалидов молодого возраста, на региональном рынке труда.</w:t>
      </w:r>
    </w:p>
    <w:p w:rsidR="007B63C2" w:rsidRDefault="007B63C2">
      <w:pPr>
        <w:pStyle w:val="ConsPlusNormal"/>
        <w:spacing w:before="220"/>
        <w:ind w:firstLine="540"/>
        <w:jc w:val="both"/>
      </w:pPr>
      <w:r>
        <w:t>Основное мероприятие 2. Формирование у инвалидов, в том числе инвалидов молодого возраста, социальных навыков, способствующих их скорейшему трудоустройству.</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профессиональная ориентация детей-инвалидов и инвалидов молодого возраста, обучающихся в общеобразовательных организациях, в том числе в коррекционных школах Новосибирской области;</w:t>
      </w:r>
    </w:p>
    <w:p w:rsidR="007B63C2" w:rsidRDefault="007B63C2">
      <w:pPr>
        <w:pStyle w:val="ConsPlusNormal"/>
        <w:spacing w:before="220"/>
        <w:ind w:firstLine="540"/>
        <w:jc w:val="both"/>
      </w:pPr>
      <w:r>
        <w:t>профессиональная ориентация инвалидов молодого возраста - студентов образовательных организаций Новосибирской области, в том числе посредством регулярного проведения совместно со специалистами РУМЦ НГТУ профориентационной акции "Мобильный консультант", а также организации на базе РУМЦ НГТУ регионального этапа всероссийского сетевого конкурса студенческих проектов "Профессиональное завтра";</w:t>
      </w:r>
    </w:p>
    <w:p w:rsidR="007B63C2" w:rsidRDefault="007B63C2">
      <w:pPr>
        <w:pStyle w:val="ConsPlusNormal"/>
        <w:jc w:val="both"/>
      </w:pPr>
      <w:r>
        <w:t xml:space="preserve">(в ред. </w:t>
      </w:r>
      <w:hyperlink r:id="rId756"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организация проведения дополнительных мероприятий (тренингов) для инвалидов, в том числе инвалидов молодого возраста, по социальной адаптации и оказанию психологической помощи, по повышению трудовой мотивации, приобретению навыков самопрезентации, успешного прохождения собеседований с работодателями, в том числе посредством создания и размещения на информационных ресурсах Минтруда и соцразвития НСО и РУМЦ НГТУ дистанционного online-курса "Путеводитель по карьере: от резюме до адаптации на рабочем месте";</w:t>
      </w:r>
    </w:p>
    <w:p w:rsidR="007B63C2" w:rsidRDefault="007B63C2">
      <w:pPr>
        <w:pStyle w:val="ConsPlusNormal"/>
        <w:jc w:val="both"/>
      </w:pPr>
      <w:r>
        <w:t xml:space="preserve">(в ред. </w:t>
      </w:r>
      <w:hyperlink r:id="rId757"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проведение дополнительных мероприятий по организации профессионального обучения и дополнительного профессионального образования инвалидов, в том числе инвалидов молодого возраста;</w:t>
      </w:r>
    </w:p>
    <w:p w:rsidR="007B63C2" w:rsidRDefault="007B63C2">
      <w:pPr>
        <w:pStyle w:val="ConsPlusNormal"/>
        <w:spacing w:before="220"/>
        <w:ind w:firstLine="540"/>
        <w:jc w:val="both"/>
      </w:pPr>
      <w:r>
        <w:t xml:space="preserve">организация проведения дополнительных специализированных мероприятий (ярмарок </w:t>
      </w:r>
      <w:r>
        <w:lastRenderedPageBreak/>
        <w:t>вакансий, гарантированных собеседований, аукционов специалистов) по трудоустройству инвалидов, в том числе инвалидов молодого возраста;</w:t>
      </w:r>
    </w:p>
    <w:p w:rsidR="007B63C2" w:rsidRDefault="007B63C2">
      <w:pPr>
        <w:pStyle w:val="ConsPlusNormal"/>
        <w:spacing w:before="220"/>
        <w:ind w:firstLine="540"/>
        <w:jc w:val="both"/>
      </w:pPr>
      <w:r>
        <w:t>проведение дополнительных специализированных семинаров по организации предпринимательской деятельности и самозанятости инвалидов, в том числе инвалидов молодого возраста.</w:t>
      </w:r>
    </w:p>
    <w:p w:rsidR="007B63C2" w:rsidRDefault="007B63C2">
      <w:pPr>
        <w:pStyle w:val="ConsPlusNormal"/>
        <w:spacing w:before="220"/>
        <w:ind w:firstLine="540"/>
        <w:jc w:val="both"/>
      </w:pPr>
      <w:r>
        <w:t>Задача 3. Организация трудоустройства инвалидов, в том числе нуждающихся в сопровождении при трудоустройстве.</w:t>
      </w:r>
    </w:p>
    <w:p w:rsidR="007B63C2" w:rsidRDefault="007B63C2">
      <w:pPr>
        <w:pStyle w:val="ConsPlusNormal"/>
        <w:spacing w:before="220"/>
        <w:ind w:firstLine="540"/>
        <w:jc w:val="both"/>
      </w:pPr>
      <w:r>
        <w:t>Основное мероприятие 3. Организация взаимодействия с работодателями по вопросам трудоустройства инвалидов, в том числе инвалидов молодого возраста.</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проведение социологического исследования в целях определения потребностей инвалидов молодого возраста в трудоустройстве и их нуждаемости в сопровождении при трудоустройстве;</w:t>
      </w:r>
    </w:p>
    <w:p w:rsidR="007B63C2" w:rsidRDefault="007B63C2">
      <w:pPr>
        <w:pStyle w:val="ConsPlusNormal"/>
        <w:spacing w:before="220"/>
        <w:ind w:firstLine="540"/>
        <w:jc w:val="both"/>
      </w:pPr>
      <w:r>
        <w:t>организация постоянной работы "Клуба работодателей", "Клуба кадровиков" в целях проведения консультаций для работодателей, принимающих на работу инвалидов, в том числе инвалидов молодого возраста, по вопросам создания необходимых (доступных) условий труда для инвалидов, оказания помощи в освоении инвалидами трудовых обязанностей;</w:t>
      </w:r>
    </w:p>
    <w:p w:rsidR="007B63C2" w:rsidRDefault="007B63C2">
      <w:pPr>
        <w:pStyle w:val="ConsPlusNormal"/>
        <w:spacing w:before="220"/>
        <w:ind w:firstLine="540"/>
        <w:jc w:val="both"/>
      </w:pPr>
      <w:r>
        <w:t>организация взаимодействия учреждений занятости населения, образовательных организаций, учреждений медико-социальной экспертизы в форме участия в заседаниях рабочей группы по организации содействия трудоустройству выпускников образовательных организаций из числа инвалидов молодого возраста, организации сопровождения инвалидов, в том числе инвалидов молодого возраста, при трудоустройстве;</w:t>
      </w:r>
    </w:p>
    <w:p w:rsidR="007B63C2" w:rsidRDefault="007B63C2">
      <w:pPr>
        <w:pStyle w:val="ConsPlusNormal"/>
        <w:spacing w:before="220"/>
        <w:ind w:firstLine="540"/>
        <w:jc w:val="both"/>
      </w:pPr>
      <w:r>
        <w:t>разработка методических рекомендаций о включении в трудовые договоры с руководителями государственных или муниципальных учреждений, государственных или муниципальных унитарных предприятий, юридических лиц и компаний с государственным участием Новосибирской области обязанности по трудоустройству инвалидов, в том числе инвалидов молодого возраста;</w:t>
      </w:r>
    </w:p>
    <w:p w:rsidR="007B63C2" w:rsidRDefault="007B63C2">
      <w:pPr>
        <w:pStyle w:val="ConsPlusNormal"/>
        <w:spacing w:before="220"/>
        <w:ind w:firstLine="540"/>
        <w:jc w:val="both"/>
      </w:pPr>
      <w:r>
        <w:t>организация трудоустройства инвалидов, в том числе инвалидов молодого возраста, на рабочие места в пределах установленной квоты;</w:t>
      </w:r>
    </w:p>
    <w:p w:rsidR="007B63C2" w:rsidRDefault="007B63C2">
      <w:pPr>
        <w:pStyle w:val="ConsPlusNormal"/>
        <w:spacing w:before="220"/>
        <w:ind w:firstLine="540"/>
        <w:jc w:val="both"/>
      </w:pPr>
      <w:r>
        <w:t>содействие трудоустройству, в том числе в государственные учреждения, муниципальные учреждения, государственные или муниципальные унитарные предприятия, юридические лица и компании с государственным участием Новосибирской области, инвалидов, в том числе инвалидов молодого возраста, с учетом рекомендованных и противопоказанных условий и видов труда;</w:t>
      </w:r>
    </w:p>
    <w:p w:rsidR="007B63C2" w:rsidRDefault="007B63C2">
      <w:pPr>
        <w:pStyle w:val="ConsPlusNormal"/>
        <w:spacing w:before="220"/>
        <w:ind w:firstLine="540"/>
        <w:jc w:val="both"/>
      </w:pPr>
      <w:r>
        <w:t>оказание услуг сопровождения инвалидов, в том числе инвалидов молодого возраста, при трудоустройстве;</w:t>
      </w:r>
    </w:p>
    <w:p w:rsidR="007B63C2" w:rsidRDefault="007B63C2">
      <w:pPr>
        <w:pStyle w:val="ConsPlusNormal"/>
        <w:spacing w:before="220"/>
        <w:ind w:firstLine="540"/>
        <w:jc w:val="both"/>
      </w:pPr>
      <w:r>
        <w:t>организация социальной занятости инвалидов со 2-й и 3-й степенью ограничения способности к трудовой деятельности, в том числе инвалидов молодого возраста. В рамках реализации данного мероприятия будет осуществляться организация социальной занятости инвалидов, которым рекомендованы доступные условия и виды труда под контролем других лиц (инвалиды с нервно-психическими заболеваниями);</w:t>
      </w:r>
    </w:p>
    <w:p w:rsidR="007B63C2" w:rsidRDefault="007B63C2">
      <w:pPr>
        <w:pStyle w:val="ConsPlusNormal"/>
        <w:jc w:val="both"/>
      </w:pPr>
      <w:r>
        <w:t xml:space="preserve">(в ред. </w:t>
      </w:r>
      <w:hyperlink r:id="rId758"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разработка и реализация пилотного проекта по сопровождению трудоустройства инвалидов, в том числе инвалидов молодого возраста, с ментальными расстройствами. Данным </w:t>
      </w:r>
      <w:r>
        <w:lastRenderedPageBreak/>
        <w:t>пилотным проектом предусматривается определение перечня приоритетных профессий для трудоустройства инвалидов; разработка адаптированных программ профессионального обучения инвалидов с включением в программу обучения производственных практик в местах последующего трудоустройства; обеспечение сопровождения при трудоустройстве инвалида путем закрепления за ним наставника; оборудование рабочего места для инвалида (при необходимости). Пилотный проект будет разработан в 2018 году, а его реализация будет осуществляться в течение срока реализации подпрограммы;</w:t>
      </w:r>
    </w:p>
    <w:p w:rsidR="007B63C2" w:rsidRDefault="007B63C2">
      <w:pPr>
        <w:pStyle w:val="ConsPlusNormal"/>
        <w:jc w:val="both"/>
      </w:pPr>
      <w:r>
        <w:t xml:space="preserve">(в ред. постановлений Правительства Новосибирской области от 07.02.2019 </w:t>
      </w:r>
      <w:hyperlink r:id="rId759" w:history="1">
        <w:r>
          <w:rPr>
            <w:color w:val="0000FF"/>
          </w:rPr>
          <w:t>N 29-п</w:t>
        </w:r>
      </w:hyperlink>
      <w:r>
        <w:t xml:space="preserve">, от 14.01.2020 </w:t>
      </w:r>
      <w:hyperlink r:id="rId760" w:history="1">
        <w:r>
          <w:rPr>
            <w:color w:val="0000FF"/>
          </w:rPr>
          <w:t>N 1-п</w:t>
        </w:r>
      </w:hyperlink>
      <w:r>
        <w:t>)</w:t>
      </w:r>
    </w:p>
    <w:p w:rsidR="007B63C2" w:rsidRDefault="007B63C2">
      <w:pPr>
        <w:pStyle w:val="ConsPlusNormal"/>
        <w:spacing w:before="220"/>
        <w:ind w:firstLine="540"/>
        <w:jc w:val="both"/>
      </w:pPr>
      <w:r>
        <w:t>сохранение рабочих мест для инвалидов, в том числе для инвалидов молодого возраста, на которые были направлены меры финансовой поддержки;</w:t>
      </w:r>
    </w:p>
    <w:p w:rsidR="007B63C2" w:rsidRDefault="007B63C2">
      <w:pPr>
        <w:pStyle w:val="ConsPlusNormal"/>
        <w:spacing w:before="220"/>
        <w:ind w:firstLine="540"/>
        <w:jc w:val="both"/>
      </w:pPr>
      <w:r>
        <w:t>мониторинг трудоустройства и закрепляемости инвалидов, в том числе инвалидов молодого возраста, на рабочих местах, оборудованных (оснащенных) для работы граждан с инвалидностью;</w:t>
      </w:r>
    </w:p>
    <w:p w:rsidR="007B63C2" w:rsidRDefault="007B63C2">
      <w:pPr>
        <w:pStyle w:val="ConsPlusNormal"/>
        <w:spacing w:before="220"/>
        <w:ind w:firstLine="540"/>
        <w:jc w:val="both"/>
      </w:pPr>
      <w:r>
        <w:t>организация оказания индивидуальной помощи незанятым инвалидам, в том числе инвалидам молодого возраста, при трудоустройстве. В рамках реализации данного мероприятия специалистами учреждений занятости населения инвалидам, обратившимся в учреждения занятости населения в целях поиска работы, будет оказываться индивидуальная помощь в поиске работы и в организации профессионального обучения;</w:t>
      </w:r>
    </w:p>
    <w:p w:rsidR="007B63C2" w:rsidRDefault="007B63C2">
      <w:pPr>
        <w:pStyle w:val="ConsPlusNormal"/>
        <w:jc w:val="both"/>
      </w:pPr>
      <w:r>
        <w:t xml:space="preserve">(абзац введен </w:t>
      </w:r>
      <w:hyperlink r:id="rId761"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организация мероприятий с участием работодателей по вопросам трудоустройства выпускников образовательных организаций Новосибирской области из числа инвалидов и лиц с ограниченными возможностями здоровья (проектная сессия работодателей и представителей бизнес-сообщества "Пакет компетенций выпускника вуза с инвалидностью. Проблемы и перспективы межсетевого взаимодействия"; интерактивная сессия "Предпринимательский потенциал лиц с инвалидностью и ограниченными возможностями здоровья"; тренинг-семинар "Этические аспекты трудоустройства граждан с инвалидностью"; тренинг-семинар "Общение с людьми, имеющими инвалидность").</w:t>
      </w:r>
    </w:p>
    <w:p w:rsidR="007B63C2" w:rsidRDefault="007B63C2">
      <w:pPr>
        <w:pStyle w:val="ConsPlusNormal"/>
        <w:jc w:val="both"/>
      </w:pPr>
      <w:r>
        <w:t xml:space="preserve">(абзац введен </w:t>
      </w:r>
      <w:hyperlink r:id="rId762"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Основное мероприятие 4. Организация взаимодействия с образовательными организациями Новосибирской области по вопросам содействия занятости выпускников из числа инвалидов молодого возраста.</w:t>
      </w:r>
    </w:p>
    <w:p w:rsidR="007B63C2" w:rsidRDefault="007B63C2">
      <w:pPr>
        <w:pStyle w:val="ConsPlusNormal"/>
        <w:spacing w:before="220"/>
        <w:ind w:firstLine="540"/>
        <w:jc w:val="both"/>
      </w:pPr>
      <w:r>
        <w:t>В рамках реализации данного мероприятия будет осуществляться:</w:t>
      </w:r>
    </w:p>
    <w:p w:rsidR="007B63C2" w:rsidRDefault="007B63C2">
      <w:pPr>
        <w:pStyle w:val="ConsPlusNormal"/>
        <w:spacing w:before="220"/>
        <w:ind w:firstLine="540"/>
        <w:jc w:val="both"/>
      </w:pPr>
      <w:r>
        <w:t>мониторинг трудоустройства выпускников-инвалидов образовательных организаций;</w:t>
      </w:r>
    </w:p>
    <w:p w:rsidR="007B63C2" w:rsidRDefault="007B63C2">
      <w:pPr>
        <w:pStyle w:val="ConsPlusNormal"/>
        <w:spacing w:before="220"/>
        <w:ind w:firstLine="540"/>
        <w:jc w:val="both"/>
      </w:pPr>
      <w:r>
        <w:t>формирование банка данных работодателей о рабочих местах, на которых возможно прохождение производственной практики, стажировок инвалидов молодого возраста, обучающихся в образовательных организациях.</w:t>
      </w:r>
    </w:p>
    <w:p w:rsidR="007B63C2" w:rsidRDefault="007B63C2">
      <w:pPr>
        <w:pStyle w:val="ConsPlusNormal"/>
        <w:jc w:val="both"/>
      </w:pPr>
      <w:r>
        <w:t xml:space="preserve">(в ред. </w:t>
      </w:r>
      <w:hyperlink r:id="rId763"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Кроме этого, в подпрограмму справочно включены мероприятия по содействию трудоустройству инвалидов, реализуемые в рамках других государственных программ Новосибирской области:</w:t>
      </w:r>
    </w:p>
    <w:p w:rsidR="007B63C2" w:rsidRDefault="007B63C2">
      <w:pPr>
        <w:pStyle w:val="ConsPlusNormal"/>
        <w:jc w:val="both"/>
      </w:pPr>
      <w:r>
        <w:t xml:space="preserve">(абзац введен </w:t>
      </w:r>
      <w:hyperlink r:id="rId764"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 xml:space="preserve">организация и проведение региональных конкурсов профессионального мастерства среди инвалидов и лиц с ограниченными возможностями здоровья "Абилимпикс", организация участия команды Новосибирской области в национальном чемпионате "Абилимпикс" (реализация мероприятия предусмотрена в рамках государственной </w:t>
      </w:r>
      <w:hyperlink r:id="rId765" w:history="1">
        <w:r>
          <w:rPr>
            <w:color w:val="0000FF"/>
          </w:rPr>
          <w:t>программы</w:t>
        </w:r>
      </w:hyperlink>
      <w:r>
        <w:t xml:space="preserve"> Новосибирской области "Региональная программа развития среднего профессионального образования Новосибирской </w:t>
      </w:r>
      <w:r>
        <w:lastRenderedPageBreak/>
        <w:t>области", утвержденной постановлением Правительства Новосибирской области от 06.09.2013 N 380-п);</w:t>
      </w:r>
    </w:p>
    <w:p w:rsidR="007B63C2" w:rsidRDefault="007B63C2">
      <w:pPr>
        <w:pStyle w:val="ConsPlusNormal"/>
        <w:jc w:val="both"/>
      </w:pPr>
      <w:r>
        <w:t xml:space="preserve">(в ред. </w:t>
      </w:r>
      <w:hyperlink r:id="rId766"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содействие созданию новых рабочих мест и оснащение действующих на базе общественных организаций инвалидов и их предприятий (реализация мероприятия предусмотрена в рамках государственной </w:t>
      </w:r>
      <w:hyperlink r:id="rId767" w:history="1">
        <w:r>
          <w:rPr>
            <w:color w:val="0000FF"/>
          </w:rPr>
          <w:t>программы</w:t>
        </w:r>
      </w:hyperlink>
      <w:r>
        <w:t xml:space="preserve"> Новосибирской области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w:t>
      </w:r>
    </w:p>
    <w:p w:rsidR="007B63C2" w:rsidRDefault="007B63C2">
      <w:pPr>
        <w:pStyle w:val="ConsPlusNormal"/>
        <w:jc w:val="both"/>
      </w:pPr>
      <w:r>
        <w:t xml:space="preserve">(абзац введен </w:t>
      </w:r>
      <w:hyperlink r:id="rId768"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Реализация мероприятий подпрограммы осуществляется во взаимодействии:</w:t>
      </w:r>
    </w:p>
    <w:p w:rsidR="007B63C2" w:rsidRDefault="007B63C2">
      <w:pPr>
        <w:pStyle w:val="ConsPlusNormal"/>
        <w:spacing w:before="220"/>
        <w:ind w:firstLine="540"/>
        <w:jc w:val="both"/>
      </w:pPr>
      <w:r>
        <w:t xml:space="preserve">с органами местного самоуправления. В соответствии со </w:t>
      </w:r>
      <w:hyperlink r:id="rId769" w:history="1">
        <w:r>
          <w:rPr>
            <w:color w:val="0000FF"/>
          </w:rPr>
          <w:t>статьей 7.2</w:t>
        </w:r>
      </w:hyperlink>
      <w:r>
        <w:t xml:space="preserve"> Закона Российской Федерации от 19.04.1991 N 1032-1 "О занятости населения в Российской Федерации" органы местного самоуправления (далее - Закон о занятости населения) вправе участвовать в организации и финансировании: проведения оплачиваемых общественных работ;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 ярмарок вакансий и учебных рабочих мест; сопровождения при содействии занятости инвалидов; могут оказывать содействие органам службы занятости в получении достоверной информации о занятости граждан;</w:t>
      </w:r>
    </w:p>
    <w:p w:rsidR="007B63C2" w:rsidRDefault="007B63C2">
      <w:pPr>
        <w:pStyle w:val="ConsPlusNormal"/>
        <w:jc w:val="both"/>
      </w:pPr>
      <w:r>
        <w:t xml:space="preserve">(в ред. </w:t>
      </w:r>
      <w:hyperlink r:id="rId77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с Федеральным казенным учреждением "Главное бюро медико-социальной экспертизы по Новосибирской области". В соответствии со </w:t>
      </w:r>
      <w:hyperlink r:id="rId771" w:history="1">
        <w:r>
          <w:rPr>
            <w:color w:val="0000FF"/>
          </w:rPr>
          <w:t>статьей 15</w:t>
        </w:r>
      </w:hyperlink>
      <w:r>
        <w:t xml:space="preserve"> Закона о занятости населения органы службы занятости в целях содействия занятости инвалидов осуществляют обмен сведениями с федеральными учреждениями медико-социальной экспертизы в порядке, по форме и в сроки, которые установлены уполномоченным Правительством Российской Федерации федеральным органом исполнительной власти;</w:t>
      </w:r>
    </w:p>
    <w:p w:rsidR="007B63C2" w:rsidRDefault="007B63C2">
      <w:pPr>
        <w:pStyle w:val="ConsPlusNormal"/>
        <w:spacing w:before="220"/>
        <w:ind w:firstLine="540"/>
        <w:jc w:val="both"/>
      </w:pPr>
      <w:r>
        <w:t>с Ресурсным учебно-методическим центром по обучению инвалидов и лиц с ограниченными возможностями здоровья, действующим на базе Института социальных технологий и реабилитации Новосибирского государственного технического университета;</w:t>
      </w:r>
    </w:p>
    <w:p w:rsidR="007B63C2" w:rsidRDefault="007B63C2">
      <w:pPr>
        <w:pStyle w:val="ConsPlusNormal"/>
        <w:jc w:val="both"/>
      </w:pPr>
      <w:r>
        <w:t xml:space="preserve">(абзац введен </w:t>
      </w:r>
      <w:hyperlink r:id="rId772"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с министерством образования Новосибирской области, образовательными организациями высшего образования (по согласованию), государственными профессиональными образовательными организациями и государственными общеобразовательными организациями, подведомственными областным исполнительным органам государственной власти Новосибирской области, муниципальными общеобразовательными организациям (по согласованию); общественными организациями инвалидов Новосибирской области и организациями, привлекаемыми в соответствии с законодательством.</w:t>
      </w:r>
    </w:p>
    <w:p w:rsidR="007B63C2" w:rsidRDefault="007B63C2">
      <w:pPr>
        <w:pStyle w:val="ConsPlusNormal"/>
        <w:ind w:firstLine="540"/>
        <w:jc w:val="both"/>
      </w:pPr>
    </w:p>
    <w:p w:rsidR="007B63C2" w:rsidRDefault="007B63C2">
      <w:pPr>
        <w:pStyle w:val="ConsPlusTitle"/>
        <w:jc w:val="center"/>
        <w:outlineLvl w:val="3"/>
      </w:pPr>
      <w:r>
        <w:t>Обобщенная характеристика мер государственного регулирования</w:t>
      </w:r>
    </w:p>
    <w:p w:rsidR="007B63C2" w:rsidRDefault="007B63C2">
      <w:pPr>
        <w:pStyle w:val="ConsPlusNormal"/>
        <w:ind w:firstLine="540"/>
        <w:jc w:val="both"/>
      </w:pPr>
    </w:p>
    <w:p w:rsidR="007B63C2" w:rsidRDefault="007B63C2">
      <w:pPr>
        <w:pStyle w:val="ConsPlusNormal"/>
        <w:ind w:firstLine="540"/>
        <w:jc w:val="both"/>
      </w:pPr>
      <w:r>
        <w:t xml:space="preserve">Минтруда и соцразвития НСО является областным исполнительным органом государственной власти Новосибирской области, осуществляющим государственное управление и нормативное правовое регулирование в сферах труда, занятости населения, социальной защиты населения, социального обслуживания граждан в Новосибирской области, опеки и попечительства, отдыха и оздоровления отдельных категорий граждан, в том числе детей, на территории Новосибирской области в пределах установленных федеральным законодательством и законодательством Новосибирской области полномочий, координацию и контроль за деятельностью находящихся в его ведении подведомственных государственных учреждений </w:t>
      </w:r>
      <w:r>
        <w:lastRenderedPageBreak/>
        <w:t>Новосибирской области.</w:t>
      </w:r>
    </w:p>
    <w:p w:rsidR="007B63C2" w:rsidRDefault="007B63C2">
      <w:pPr>
        <w:pStyle w:val="ConsPlusNormal"/>
        <w:jc w:val="both"/>
      </w:pPr>
      <w:r>
        <w:t xml:space="preserve">(в ред. </w:t>
      </w:r>
      <w:hyperlink r:id="rId773"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Исполнителями мероприятий подпрограммы являются Минтруда и соцразвития НСО и подведомственные ему учреждения занятости населения совместно с областными исполнительными органами государственной власти Новосибирской области и во взаимодействии с органами местного самоуправления муниципальных образований Новосибирской области, иными органами и организациями, что будет способствовать достижению целевых индикаторов и ожидаемых результатов реализации подпрограммы.</w:t>
      </w:r>
    </w:p>
    <w:p w:rsidR="007B63C2" w:rsidRDefault="007B63C2">
      <w:pPr>
        <w:pStyle w:val="ConsPlusNormal"/>
        <w:spacing w:before="220"/>
        <w:ind w:firstLine="540"/>
        <w:jc w:val="both"/>
      </w:pPr>
      <w:r>
        <w:t xml:space="preserve">Минтруда и соцразвития НСО осуществляет свои полномочия в соответствии со </w:t>
      </w:r>
      <w:hyperlink r:id="rId774" w:history="1">
        <w:r>
          <w:rPr>
            <w:color w:val="0000FF"/>
          </w:rPr>
          <w:t>статьей 7.1-1</w:t>
        </w:r>
      </w:hyperlink>
      <w:r>
        <w:t xml:space="preserve"> Закона Российской Федерации от 19.04.1991 N 1032-1 "О занятости населения в Российской Федерации", которая предусматривает полномочия органов государственной власти субъектов Российской Федерации в области содействия занятости населения.</w:t>
      </w:r>
    </w:p>
    <w:p w:rsidR="007B63C2" w:rsidRDefault="007B63C2">
      <w:pPr>
        <w:pStyle w:val="ConsPlusNormal"/>
        <w:spacing w:before="220"/>
        <w:ind w:firstLine="540"/>
        <w:jc w:val="both"/>
      </w:pPr>
      <w:r>
        <w:t>Подпрограмма разработана в соответствии со следующими нормативными правовыми актами:</w:t>
      </w:r>
    </w:p>
    <w:p w:rsidR="007B63C2" w:rsidRDefault="007B63C2">
      <w:pPr>
        <w:pStyle w:val="ConsPlusNormal"/>
        <w:spacing w:before="220"/>
        <w:ind w:firstLine="540"/>
        <w:jc w:val="both"/>
      </w:pPr>
      <w:r>
        <w:t xml:space="preserve">Трудовой </w:t>
      </w:r>
      <w:hyperlink r:id="rId775" w:history="1">
        <w:r>
          <w:rPr>
            <w:color w:val="0000FF"/>
          </w:rPr>
          <w:t>кодекс</w:t>
        </w:r>
      </w:hyperlink>
      <w:r>
        <w:t xml:space="preserve"> Российской Федерации;</w:t>
      </w:r>
    </w:p>
    <w:p w:rsidR="007B63C2" w:rsidRDefault="00C11B00">
      <w:pPr>
        <w:pStyle w:val="ConsPlusNormal"/>
        <w:spacing w:before="220"/>
        <w:ind w:firstLine="540"/>
        <w:jc w:val="both"/>
      </w:pPr>
      <w:hyperlink r:id="rId776" w:history="1">
        <w:r w:rsidR="007B63C2">
          <w:rPr>
            <w:color w:val="0000FF"/>
          </w:rPr>
          <w:t>Закон</w:t>
        </w:r>
      </w:hyperlink>
      <w:r w:rsidR="007B63C2">
        <w:t xml:space="preserve"> Российской Федерации от 19.04.1991 N 1032-1 "О занятости населения в Российской Федерации";</w:t>
      </w:r>
    </w:p>
    <w:p w:rsidR="007B63C2" w:rsidRDefault="00C11B00">
      <w:pPr>
        <w:pStyle w:val="ConsPlusNormal"/>
        <w:spacing w:before="220"/>
        <w:ind w:firstLine="540"/>
        <w:jc w:val="both"/>
      </w:pPr>
      <w:hyperlink r:id="rId777" w:history="1">
        <w:r w:rsidR="007B63C2">
          <w:rPr>
            <w:color w:val="0000FF"/>
          </w:rPr>
          <w:t>распоряжение</w:t>
        </w:r>
      </w:hyperlink>
      <w:r w:rsidR="007B63C2">
        <w:t xml:space="preserve"> Правительства Российской Федерации от 16.07.2016 N 1507-р "Об утверждении Плана мероприятий по реализации в субъектах Российской Федерации программ сопровождения инвалидов молодого возраста при получении ими профессионального образования и содействия в последующем трудоустройстве на 2016 - 2020 годы";</w:t>
      </w:r>
    </w:p>
    <w:p w:rsidR="007B63C2" w:rsidRDefault="00C11B00">
      <w:pPr>
        <w:pStyle w:val="ConsPlusNormal"/>
        <w:spacing w:before="220"/>
        <w:ind w:firstLine="540"/>
        <w:jc w:val="both"/>
      </w:pPr>
      <w:hyperlink r:id="rId778" w:history="1">
        <w:r w:rsidR="007B63C2">
          <w:rPr>
            <w:color w:val="0000FF"/>
          </w:rPr>
          <w:t>Закон</w:t>
        </w:r>
      </w:hyperlink>
      <w:r w:rsidR="007B63C2">
        <w:t xml:space="preserve"> Новосибирской области от 16.10.2003 N 142-ОЗ "О налогах и особенностях налогообложения отдельных категорий налогоплательщиков в Новосибирской области";</w:t>
      </w:r>
    </w:p>
    <w:p w:rsidR="007B63C2" w:rsidRDefault="00C11B00">
      <w:pPr>
        <w:pStyle w:val="ConsPlusNormal"/>
        <w:spacing w:before="220"/>
        <w:ind w:firstLine="540"/>
        <w:jc w:val="both"/>
      </w:pPr>
      <w:hyperlink r:id="rId779" w:history="1">
        <w:r w:rsidR="007B63C2">
          <w:rPr>
            <w:color w:val="0000FF"/>
          </w:rPr>
          <w:t>постановление</w:t>
        </w:r>
      </w:hyperlink>
      <w:r w:rsidR="007B63C2">
        <w:t xml:space="preserve"> Правительства Новосибирской области от 21.10.2013 N 456-п "О квотировании рабочих мест для трудоустройства инвалидов в Новосибирской области";</w:t>
      </w:r>
    </w:p>
    <w:p w:rsidR="007B63C2" w:rsidRDefault="00C11B00">
      <w:pPr>
        <w:pStyle w:val="ConsPlusNormal"/>
        <w:spacing w:before="220"/>
        <w:ind w:firstLine="540"/>
        <w:jc w:val="both"/>
      </w:pPr>
      <w:hyperlink r:id="rId780" w:history="1">
        <w:r w:rsidR="007B63C2">
          <w:rPr>
            <w:color w:val="0000FF"/>
          </w:rPr>
          <w:t>постановление</w:t>
        </w:r>
      </w:hyperlink>
      <w:r w:rsidR="007B63C2">
        <w:t xml:space="preserve"> Правительства Новосибирской области от 28.03.2014 N 125-п "О Порядке принятия решений о разработке государственных программ Новосибирской области, а также формирования и реализации указанных программ";</w:t>
      </w:r>
    </w:p>
    <w:p w:rsidR="007B63C2" w:rsidRDefault="00C11B00">
      <w:pPr>
        <w:pStyle w:val="ConsPlusNormal"/>
        <w:spacing w:before="220"/>
        <w:ind w:firstLine="540"/>
        <w:jc w:val="both"/>
      </w:pPr>
      <w:hyperlink r:id="rId781" w:history="1">
        <w:r w:rsidR="007B63C2">
          <w:rPr>
            <w:color w:val="0000FF"/>
          </w:rPr>
          <w:t>постановление</w:t>
        </w:r>
      </w:hyperlink>
      <w:r w:rsidR="007B63C2">
        <w:t xml:space="preserve"> Правительства Новосибирской области от 01.08.2017 N 296-п "Об утверждении Положения о министерстве труда и социального развития Новосибирской области";</w:t>
      </w:r>
    </w:p>
    <w:p w:rsidR="007B63C2" w:rsidRDefault="007B63C2">
      <w:pPr>
        <w:pStyle w:val="ConsPlusNormal"/>
        <w:spacing w:before="220"/>
        <w:ind w:firstLine="540"/>
        <w:jc w:val="both"/>
      </w:pPr>
      <w:r>
        <w:t xml:space="preserve">абзац утратил силу. - </w:t>
      </w:r>
      <w:hyperlink r:id="rId782" w:history="1">
        <w:r>
          <w:rPr>
            <w:color w:val="0000FF"/>
          </w:rPr>
          <w:t>Постановление</w:t>
        </w:r>
      </w:hyperlink>
      <w:r>
        <w:t xml:space="preserve"> Правительства Новосибирской области от 20.02.2021 N 47-п;</w:t>
      </w:r>
    </w:p>
    <w:p w:rsidR="007B63C2" w:rsidRDefault="00C11B00">
      <w:pPr>
        <w:pStyle w:val="ConsPlusNormal"/>
        <w:spacing w:before="220"/>
        <w:ind w:firstLine="540"/>
        <w:jc w:val="both"/>
      </w:pPr>
      <w:hyperlink r:id="rId783" w:history="1">
        <w:r w:rsidR="007B63C2">
          <w:rPr>
            <w:color w:val="0000FF"/>
          </w:rPr>
          <w:t>приказ</w:t>
        </w:r>
      </w:hyperlink>
      <w:r w:rsidR="007B63C2">
        <w:t xml:space="preserve"> Министерства труда и социальной защиты Российской Федерации N 804н, Министерства просвещения Российской Федерации N 299, Министерства науки и высшего образования Российской Федерации N 1154 от 14.12.2018 "Об утверждении типовой программы сопровождения инвалидов молодого возраста при получении ими профессионального образования и содействия в последующем трудоустройстве";</w:t>
      </w:r>
    </w:p>
    <w:p w:rsidR="007B63C2" w:rsidRDefault="007B63C2">
      <w:pPr>
        <w:pStyle w:val="ConsPlusNormal"/>
        <w:jc w:val="both"/>
      </w:pPr>
      <w:r>
        <w:t xml:space="preserve">(абзац введен </w:t>
      </w:r>
      <w:hyperlink r:id="rId784" w:history="1">
        <w:r>
          <w:rPr>
            <w:color w:val="0000FF"/>
          </w:rPr>
          <w:t>постановлением</w:t>
        </w:r>
      </w:hyperlink>
      <w:r>
        <w:t xml:space="preserve"> Правительства Новосибирской области от 20.02.2021 N 47-п)</w:t>
      </w:r>
    </w:p>
    <w:p w:rsidR="007B63C2" w:rsidRDefault="007B63C2">
      <w:pPr>
        <w:pStyle w:val="ConsPlusNormal"/>
        <w:spacing w:before="220"/>
        <w:ind w:firstLine="540"/>
        <w:jc w:val="both"/>
      </w:pPr>
      <w:r>
        <w:t xml:space="preserve">В соответствии с </w:t>
      </w:r>
      <w:hyperlink r:id="rId785" w:history="1">
        <w:r>
          <w:rPr>
            <w:color w:val="0000FF"/>
          </w:rPr>
          <w:t>Законом</w:t>
        </w:r>
      </w:hyperlink>
      <w:r>
        <w:t xml:space="preserve"> Новосибирской области от 16.10.2003 N 142-ОЗ "О налогах и особенностях налогообложения отдельных категорий налогоплательщиков в Новосибирской области" предусмотрены налоговые льготы по налогу на прибыль и налогу на имущество организаций общественным организациям инвалидов, что способствует содействию трудоустройству незанятых инвалидов.</w:t>
      </w:r>
    </w:p>
    <w:p w:rsidR="007B63C2" w:rsidRDefault="007B63C2">
      <w:pPr>
        <w:pStyle w:val="ConsPlusNormal"/>
        <w:spacing w:before="220"/>
        <w:ind w:firstLine="540"/>
        <w:jc w:val="both"/>
      </w:pPr>
      <w:r>
        <w:lastRenderedPageBreak/>
        <w:t xml:space="preserve">Перечень основных мероприятий подпрограммы, реализуемых до 2018 года включительно, приведен в </w:t>
      </w:r>
      <w:hyperlink w:anchor="P1737" w:history="1">
        <w:r>
          <w:rPr>
            <w:color w:val="0000FF"/>
          </w:rPr>
          <w:t>приложении N 2</w:t>
        </w:r>
      </w:hyperlink>
      <w:r>
        <w:t xml:space="preserve"> к настоящей государственной программе.</w:t>
      </w:r>
    </w:p>
    <w:p w:rsidR="007B63C2" w:rsidRDefault="007B63C2">
      <w:pPr>
        <w:pStyle w:val="ConsPlusNormal"/>
        <w:jc w:val="both"/>
      </w:pPr>
      <w:r>
        <w:t xml:space="preserve">(в ред. </w:t>
      </w:r>
      <w:hyperlink r:id="rId786"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Перечень основных мероприятий подпрограммы, реализуемых с 2019 года, приведен в </w:t>
      </w:r>
      <w:hyperlink w:anchor="P1942" w:history="1">
        <w:r>
          <w:rPr>
            <w:color w:val="0000FF"/>
          </w:rPr>
          <w:t>приложении N 2.1</w:t>
        </w:r>
      </w:hyperlink>
      <w:r>
        <w:t xml:space="preserve"> к настоящей государственной программе.</w:t>
      </w:r>
    </w:p>
    <w:p w:rsidR="007B63C2" w:rsidRDefault="007B63C2">
      <w:pPr>
        <w:pStyle w:val="ConsPlusNormal"/>
        <w:jc w:val="both"/>
      </w:pPr>
      <w:r>
        <w:t xml:space="preserve">(абзац введен </w:t>
      </w:r>
      <w:hyperlink r:id="rId787"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ind w:firstLine="540"/>
        <w:jc w:val="both"/>
      </w:pPr>
    </w:p>
    <w:p w:rsidR="007B63C2" w:rsidRDefault="007B63C2">
      <w:pPr>
        <w:pStyle w:val="ConsPlusTitle"/>
        <w:jc w:val="center"/>
        <w:outlineLvl w:val="2"/>
      </w:pPr>
      <w:r>
        <w:t>VII. Управление реализацией подпрограммы</w:t>
      </w:r>
    </w:p>
    <w:p w:rsidR="007B63C2" w:rsidRDefault="007B63C2">
      <w:pPr>
        <w:pStyle w:val="ConsPlusTitle"/>
        <w:jc w:val="center"/>
      </w:pPr>
      <w:r>
        <w:t>и контроль за ходом ее исполнения</w:t>
      </w:r>
    </w:p>
    <w:p w:rsidR="007B63C2" w:rsidRDefault="007B63C2">
      <w:pPr>
        <w:pStyle w:val="ConsPlusNormal"/>
        <w:ind w:firstLine="540"/>
        <w:jc w:val="both"/>
      </w:pPr>
    </w:p>
    <w:p w:rsidR="007B63C2" w:rsidRDefault="007B63C2">
      <w:pPr>
        <w:pStyle w:val="ConsPlusNormal"/>
        <w:ind w:firstLine="540"/>
        <w:jc w:val="both"/>
      </w:pPr>
      <w:r>
        <w:t>Текущее управление реализацией подпрограммы осуществляет Минтруда и соцразвития НСО.</w:t>
      </w:r>
    </w:p>
    <w:p w:rsidR="007B63C2" w:rsidRDefault="007B63C2">
      <w:pPr>
        <w:pStyle w:val="ConsPlusNormal"/>
        <w:spacing w:before="220"/>
        <w:ind w:firstLine="540"/>
        <w:jc w:val="both"/>
      </w:pPr>
      <w:r>
        <w:t>Исполнителями мероприятий подпрограммы являются Минтруда и соцразвития НСО и подведомственные ему учреждения занятости населения, ГАУ НСО "ЦРПК", министерство образования Новосибирской области во взаимодействии с областными исполнительными органами государственной власти Новосибирской области, органами местного самоуправления муниципальных образований Новосибирской области, Федеральным казенным учреждением "Главное бюро медико-социальной экспертизы по Новосибирской области", образовательными организациями высшего образования Новосибирской области, государственными профессиональными образовательными организациями и государственными общеобразовательными организациями, подведомственными областным исполнительным органам государственной власти Новосибирской области, муниципальными общеобразовательными организациями, общественными организациями инвалидов Новосибирской области и организациями, привлекаемыми в соответствии с законодательством.</w:t>
      </w:r>
    </w:p>
    <w:p w:rsidR="007B63C2" w:rsidRDefault="007B63C2">
      <w:pPr>
        <w:pStyle w:val="ConsPlusNormal"/>
        <w:spacing w:before="220"/>
        <w:ind w:firstLine="540"/>
        <w:jc w:val="both"/>
      </w:pPr>
      <w:r>
        <w:t>Финансовое обеспечение мероприятий подпрограммы осуществляется за счет средств областного бюджета Новосибирской области, подлежит ежегодному уточнению при формировании проектов соответствующих бюджетов на очередной финансовый год и плановый период.</w:t>
      </w:r>
    </w:p>
    <w:p w:rsidR="007B63C2" w:rsidRDefault="007B63C2">
      <w:pPr>
        <w:pStyle w:val="ConsPlusNormal"/>
        <w:spacing w:before="220"/>
        <w:ind w:firstLine="540"/>
        <w:jc w:val="both"/>
      </w:pPr>
      <w:r>
        <w:t>Главным распорядителем средств областного бюджета Новосибирской области, направляемых на реализацию мероприятий подпрограммы, является Минтруда и соцразвития НСО.</w:t>
      </w:r>
    </w:p>
    <w:p w:rsidR="007B63C2" w:rsidRDefault="007B63C2">
      <w:pPr>
        <w:pStyle w:val="ConsPlusNormal"/>
        <w:spacing w:before="220"/>
        <w:ind w:firstLine="540"/>
        <w:jc w:val="both"/>
      </w:pPr>
      <w:r>
        <w:t xml:space="preserve">Финансирование мероприятий подпрограммы осуществляется в соответствии с </w:t>
      </w:r>
      <w:hyperlink w:anchor="P6341" w:history="1">
        <w:r>
          <w:rPr>
            <w:color w:val="0000FF"/>
          </w:rPr>
          <w:t>Порядком</w:t>
        </w:r>
      </w:hyperlink>
      <w:r>
        <w:t xml:space="preserve"> финансирования мероприятий государственной программы, установленным приложением N 1 "Порядок финансирования мероприятий государственной программы Новосибирской области "Содействие занятости населения" к постановлению Правительства Новосибирской области об утверждении настоящей государственной программы.</w:t>
      </w:r>
    </w:p>
    <w:p w:rsidR="007B63C2" w:rsidRDefault="007B63C2">
      <w:pPr>
        <w:pStyle w:val="ConsPlusNormal"/>
        <w:jc w:val="both"/>
      </w:pPr>
      <w:r>
        <w:t xml:space="preserve">(в ред. </w:t>
      </w:r>
      <w:hyperlink r:id="rId788"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Предусмотрено предоставление субсидий юридическим лицам (за исключением субсидий государственным (муниципальным) учреждениям), индивидуальным предпринимателям - производителям товаров, работ, услуг (далее - организации-исполнители) в целях финансового обеспечения затрат на выполнение мероприятий подпрограммы:</w:t>
      </w:r>
    </w:p>
    <w:p w:rsidR="007B63C2" w:rsidRDefault="007B63C2">
      <w:pPr>
        <w:pStyle w:val="ConsPlusNormal"/>
        <w:jc w:val="both"/>
      </w:pPr>
      <w:r>
        <w:t xml:space="preserve">(в ред. </w:t>
      </w:r>
      <w:hyperlink r:id="rId789"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оказание услуг сопровождения инвалидов, в том числе инвалидов молодого возраста при трудоустройстве;</w:t>
      </w:r>
    </w:p>
    <w:p w:rsidR="007B63C2" w:rsidRDefault="007B63C2">
      <w:pPr>
        <w:pStyle w:val="ConsPlusNormal"/>
        <w:spacing w:before="220"/>
        <w:ind w:firstLine="540"/>
        <w:jc w:val="both"/>
      </w:pPr>
      <w:r>
        <w:t>организация социальной занятости инвалидов со 2-й и 3-й степенью ограничения способности к трудовой деятельности, в том числе инвалидов молодого возраста;</w:t>
      </w:r>
    </w:p>
    <w:p w:rsidR="007B63C2" w:rsidRDefault="007B63C2">
      <w:pPr>
        <w:pStyle w:val="ConsPlusNormal"/>
        <w:jc w:val="both"/>
      </w:pPr>
      <w:r>
        <w:t xml:space="preserve">(в ред. </w:t>
      </w:r>
      <w:hyperlink r:id="rId790"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lastRenderedPageBreak/>
        <w:t>сохранение рабочих мест для инвалидов, в том числе для инвалидов молодого возраста.</w:t>
      </w:r>
    </w:p>
    <w:p w:rsidR="007B63C2" w:rsidRDefault="007B63C2">
      <w:pPr>
        <w:pStyle w:val="ConsPlusNormal"/>
        <w:spacing w:before="220"/>
        <w:ind w:firstLine="540"/>
        <w:jc w:val="both"/>
      </w:pPr>
      <w:r>
        <w:t xml:space="preserve">Предоставление субсидий организациям-исполнителям осуществляется в соответствии с </w:t>
      </w:r>
      <w:hyperlink w:anchor="P6965" w:history="1">
        <w:r>
          <w:rPr>
            <w:color w:val="0000FF"/>
          </w:rPr>
          <w:t>Порядком</w:t>
        </w:r>
      </w:hyperlink>
      <w:r>
        <w:t>, установленным приложением N 9 "Порядок предоставления субсидий юридическим лицам (за исключением субсидий государственным (муниципальным) учреждениям), индивидуальным предпринимателям - производителям товаров, работ, услуг на сопровождение инвалидов, в том числе инвалидов молодого возраста, при трудоустройстве в рамках реализации государственной программы Новосибирской области "Содействие занятости населения" к постановлению Правительства Новосибирской области об утверждении настоящей государственной программы, на основании соглашений, заключенных между Минтруда и соцразвития НСО и организациями-исполнителями.</w:t>
      </w:r>
    </w:p>
    <w:p w:rsidR="007B63C2" w:rsidRDefault="007B63C2">
      <w:pPr>
        <w:pStyle w:val="ConsPlusNormal"/>
        <w:jc w:val="both"/>
      </w:pPr>
      <w:r>
        <w:t xml:space="preserve">(в ред. </w:t>
      </w:r>
      <w:hyperlink r:id="rId791"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За счет предоставленной субсидии организации-исполнители вправе осуществлять в соответствии с соглашением оплату труда трудоустроенных инвалидов, в том числе инвалидов молодого возраста, и закрепленных за ними наставников; уплату страховых взносов.</w:t>
      </w:r>
    </w:p>
    <w:p w:rsidR="007B63C2" w:rsidRDefault="007B63C2">
      <w:pPr>
        <w:pStyle w:val="ConsPlusNormal"/>
        <w:jc w:val="both"/>
      </w:pPr>
      <w:r>
        <w:t xml:space="preserve">(абзац введен </w:t>
      </w:r>
      <w:hyperlink r:id="rId792"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 xml:space="preserve">В состав подпрограммы справочно включено мероприятие по содействию созданию новых рабочих мест и оснащению действующих на базе общественных организаций инвалидов и их предприятий, которое реализуется за счет средств областного бюджета Новосибирской области в рамках государственной </w:t>
      </w:r>
      <w:hyperlink r:id="rId793" w:history="1">
        <w:r>
          <w:rPr>
            <w:color w:val="0000FF"/>
          </w:rPr>
          <w:t>программы</w:t>
        </w:r>
      </w:hyperlink>
      <w:r>
        <w:t xml:space="preserve"> "Развитие системы социальной поддержки населения и улучшение социального положения семей с детьми в Новосибирской области", утвержденной постановлением Правительства Новосибирской области от 31.07.2013 N 322-п.</w:t>
      </w:r>
    </w:p>
    <w:p w:rsidR="007B63C2" w:rsidRDefault="007B63C2">
      <w:pPr>
        <w:pStyle w:val="ConsPlusNormal"/>
        <w:jc w:val="both"/>
      </w:pPr>
      <w:r>
        <w:t xml:space="preserve">(абзац введен </w:t>
      </w:r>
      <w:hyperlink r:id="rId794"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На реализацию мероприятия предусмотрено предоставление субсидий некоммерческим организациям, не являющимся государственными (муниципальными) учреждениями, на оплату товаров, работ, услуг в соответствии с </w:t>
      </w:r>
      <w:hyperlink r:id="rId795" w:history="1">
        <w:r>
          <w:rPr>
            <w:color w:val="0000FF"/>
          </w:rPr>
          <w:t>Порядком</w:t>
        </w:r>
      </w:hyperlink>
      <w:r>
        <w:t>, установленным приложением N 5 "Порядок предоставления и определения объема субсидий некоммерческим организациям, не являющимся государственными (муниципальными) учреждениями, в рамках реализации государственной программы Новосибирской области "Развитие системы социальной поддержки населения и улучшение социального положения семей с детьми в Новосибирской области" к постановлению Правительства Новосибирской области от 31.07.2013 N 322-п "Об утверждении государственной программы "Развитие системы социальной поддержки населения и улучшение социального положения семей с детьми в Новосибирской области".</w:t>
      </w:r>
    </w:p>
    <w:p w:rsidR="007B63C2" w:rsidRDefault="007B63C2">
      <w:pPr>
        <w:pStyle w:val="ConsPlusNormal"/>
        <w:jc w:val="both"/>
      </w:pPr>
      <w:r>
        <w:t xml:space="preserve">(абзац введен </w:t>
      </w:r>
      <w:hyperlink r:id="rId796"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Абзац утратил силу. - </w:t>
      </w:r>
      <w:hyperlink r:id="rId797" w:history="1">
        <w:r>
          <w:rPr>
            <w:color w:val="0000FF"/>
          </w:rPr>
          <w:t>Постановление</w:t>
        </w:r>
      </w:hyperlink>
      <w:r>
        <w:t xml:space="preserve"> Правительства Новосибирской области от 28.05.2019 N 203-п.</w:t>
      </w:r>
    </w:p>
    <w:p w:rsidR="007B63C2" w:rsidRDefault="007B63C2">
      <w:pPr>
        <w:pStyle w:val="ConsPlusNormal"/>
        <w:spacing w:before="220"/>
        <w:ind w:firstLine="540"/>
        <w:jc w:val="both"/>
      </w:pPr>
      <w:r>
        <w:t>Исполнители мероприятий подпрограммы осуществляют:</w:t>
      </w:r>
    </w:p>
    <w:p w:rsidR="007B63C2" w:rsidRDefault="007B63C2">
      <w:pPr>
        <w:pStyle w:val="ConsPlusNormal"/>
        <w:spacing w:before="220"/>
        <w:ind w:firstLine="540"/>
        <w:jc w:val="both"/>
      </w:pPr>
      <w:r>
        <w:t>1. Своевременную и качественную реализацию программных мероприятий.</w:t>
      </w:r>
    </w:p>
    <w:p w:rsidR="007B63C2" w:rsidRDefault="007B63C2">
      <w:pPr>
        <w:pStyle w:val="ConsPlusNormal"/>
        <w:spacing w:before="220"/>
        <w:ind w:firstLine="540"/>
        <w:jc w:val="both"/>
      </w:pPr>
      <w:r>
        <w:t>2. Эффективное и целевое использование бюджетных средств, выделенных на реализацию подпрограммы.</w:t>
      </w:r>
    </w:p>
    <w:p w:rsidR="007B63C2" w:rsidRDefault="007B63C2">
      <w:pPr>
        <w:pStyle w:val="ConsPlusNormal"/>
        <w:spacing w:before="220"/>
        <w:ind w:firstLine="540"/>
        <w:jc w:val="both"/>
      </w:pPr>
      <w:r>
        <w:t>Минтруда и соцразвития НСО осуществляет:</w:t>
      </w:r>
    </w:p>
    <w:p w:rsidR="007B63C2" w:rsidRDefault="007B63C2">
      <w:pPr>
        <w:pStyle w:val="ConsPlusNormal"/>
        <w:spacing w:before="220"/>
        <w:ind w:firstLine="540"/>
        <w:jc w:val="both"/>
      </w:pPr>
      <w:r>
        <w:t>1. Координацию действий областных исполнительных органов государственной власти Новосибирской области, органов местного самоуправления муниципальных образований Новосибирской области (по согласованию), образовательных организаций (по согласованию), общественных организаций инвалидов Новосибирской области и организаций (по согласованию) по реализации мероприятий подпрограммы.</w:t>
      </w:r>
    </w:p>
    <w:p w:rsidR="007B63C2" w:rsidRDefault="007B63C2">
      <w:pPr>
        <w:pStyle w:val="ConsPlusNormal"/>
        <w:spacing w:before="220"/>
        <w:ind w:firstLine="540"/>
        <w:jc w:val="both"/>
      </w:pPr>
      <w:r>
        <w:lastRenderedPageBreak/>
        <w:t>2. Мониторинг и контроль за ходом реализации подпрограммы. Объектом мониторинга являются значения целевых индикаторов подпрограммы и ход реализации мероприятий подпрограммы.</w:t>
      </w:r>
    </w:p>
    <w:p w:rsidR="007B63C2" w:rsidRDefault="007B63C2">
      <w:pPr>
        <w:pStyle w:val="ConsPlusNormal"/>
        <w:spacing w:before="220"/>
        <w:ind w:firstLine="540"/>
        <w:jc w:val="both"/>
      </w:pPr>
      <w:r>
        <w:t>3. Вносит предложения о внесении в установленном порядке корректировок в подпрограмму с учетом изменений законодательства Российской Федерации, законодательства Новосибирской области, оценки эффективности реализации государственной программы, достижения целевых индикаторов.</w:t>
      </w:r>
    </w:p>
    <w:p w:rsidR="007B63C2" w:rsidRDefault="007B63C2">
      <w:pPr>
        <w:pStyle w:val="ConsPlusNormal"/>
        <w:spacing w:before="220"/>
        <w:ind w:firstLine="540"/>
        <w:jc w:val="both"/>
      </w:pPr>
      <w:r>
        <w:t xml:space="preserve">В соответствии с </w:t>
      </w:r>
      <w:hyperlink r:id="rId798" w:history="1">
        <w:r>
          <w:rPr>
            <w:color w:val="0000FF"/>
          </w:rPr>
          <w:t>приказом</w:t>
        </w:r>
      </w:hyperlink>
      <w:r>
        <w:t xml:space="preserve"> Министерства труда и социальной защиты Российской Федерации (далее - Минтруд России) N 804н, Министерства просвещения Российской Федерации N 299, Министерства науки и высшего образования Российской Федерации N 1154 от 14.12.2018 "Об утверждении типовой программы сопровождения инвалидов молодого возраста при получении ими профессионального образования и содействия в последующем трудоустройстве" Минтруда и соцразвития НСО два раза в год (в срок до 1 марта и 1 сентября) направляет в Минтруд России сводный отчет о выполнении показателей результативности реализации подпрограммы, указанных в </w:t>
      </w:r>
      <w:hyperlink w:anchor="P6294" w:history="1">
        <w:r>
          <w:rPr>
            <w:color w:val="0000FF"/>
          </w:rPr>
          <w:t>пунктах 7</w:t>
        </w:r>
      </w:hyperlink>
      <w:r>
        <w:t xml:space="preserve"> - </w:t>
      </w:r>
      <w:hyperlink w:anchor="P6328" w:history="1">
        <w:r>
          <w:rPr>
            <w:color w:val="0000FF"/>
          </w:rPr>
          <w:t>31 раздела VIII</w:t>
        </w:r>
      </w:hyperlink>
      <w:r>
        <w:t xml:space="preserve"> "Ожидаемые и конечные результаты" настоящей подпрограммы.</w:t>
      </w:r>
    </w:p>
    <w:p w:rsidR="007B63C2" w:rsidRDefault="007B63C2">
      <w:pPr>
        <w:pStyle w:val="ConsPlusNormal"/>
        <w:jc w:val="both"/>
      </w:pPr>
      <w:r>
        <w:t xml:space="preserve">(в ред. </w:t>
      </w:r>
      <w:hyperlink r:id="rId799" w:history="1">
        <w:r>
          <w:rPr>
            <w:color w:val="0000FF"/>
          </w:rPr>
          <w:t>постановления</w:t>
        </w:r>
      </w:hyperlink>
      <w:r>
        <w:t xml:space="preserve"> Правительства Новосибирской области от 20.02.2021 N 47-п)</w:t>
      </w:r>
    </w:p>
    <w:p w:rsidR="007B63C2" w:rsidRDefault="007B63C2">
      <w:pPr>
        <w:pStyle w:val="ConsPlusNormal"/>
        <w:spacing w:before="220"/>
        <w:ind w:firstLine="540"/>
        <w:jc w:val="both"/>
      </w:pPr>
      <w:r>
        <w:t>Возникновение рисков реализации подпрограммы возможно в случае отсутствия на региональном рынке труда достаточного количества рабочих мест, подходящих для трудоустройства инвалидов, в том числе инвалидов молодого возраста, в соответствии с рекомендованными в индивидуальной программе реабилитации и (или) абилитации инвалида условиями труда и видами трудовой деятельности. Минимизация возможных рисков реализации подпрограммы обеспечивается текущим контролем за выполнением мероприятий и целевых индикаторов подпрограммы.</w:t>
      </w:r>
    </w:p>
    <w:p w:rsidR="007B63C2" w:rsidRDefault="007B63C2">
      <w:pPr>
        <w:pStyle w:val="ConsPlusNormal"/>
        <w:ind w:firstLine="540"/>
        <w:jc w:val="both"/>
      </w:pPr>
    </w:p>
    <w:p w:rsidR="007B63C2" w:rsidRDefault="007B63C2">
      <w:pPr>
        <w:pStyle w:val="ConsPlusTitle"/>
        <w:jc w:val="center"/>
        <w:outlineLvl w:val="2"/>
      </w:pPr>
      <w:r>
        <w:t>VIII. Ожидаемые и конечные результаты</w:t>
      </w:r>
    </w:p>
    <w:p w:rsidR="007B63C2" w:rsidRDefault="007B63C2">
      <w:pPr>
        <w:pStyle w:val="ConsPlusNormal"/>
        <w:ind w:firstLine="540"/>
        <w:jc w:val="both"/>
      </w:pPr>
    </w:p>
    <w:p w:rsidR="007B63C2" w:rsidRDefault="007B63C2">
      <w:pPr>
        <w:pStyle w:val="ConsPlusNormal"/>
        <w:ind w:firstLine="540"/>
        <w:jc w:val="both"/>
      </w:pPr>
      <w:r>
        <w:t>Реализация подпрограммы позволит достигнуть следующих основных результатов:</w:t>
      </w:r>
    </w:p>
    <w:p w:rsidR="007B63C2" w:rsidRDefault="007B63C2">
      <w:pPr>
        <w:pStyle w:val="ConsPlusNormal"/>
        <w:spacing w:before="220"/>
        <w:ind w:firstLine="540"/>
        <w:jc w:val="both"/>
      </w:pPr>
      <w:r>
        <w:t>1. Уровень удовлетворенности граждан, относящихся к категории инвалидов, предоставленными государственными услугами в области содействия занятости населения в 2021 году составит не менее 92,0% и будет поддерживаться на достигнутом уровне до конца реализации подпрограммы (в 2017 году значение показателя составляло 89,0%).</w:t>
      </w:r>
    </w:p>
    <w:p w:rsidR="007B63C2" w:rsidRDefault="007B63C2">
      <w:pPr>
        <w:pStyle w:val="ConsPlusNormal"/>
        <w:jc w:val="both"/>
      </w:pPr>
      <w:r>
        <w:t xml:space="preserve">(в ред. постановлений Правительства Новосибирской области от 07.02.2019 </w:t>
      </w:r>
      <w:hyperlink r:id="rId800" w:history="1">
        <w:r>
          <w:rPr>
            <w:color w:val="0000FF"/>
          </w:rPr>
          <w:t>N 29-п</w:t>
        </w:r>
      </w:hyperlink>
      <w:r>
        <w:t xml:space="preserve">, от 14.01.2020 </w:t>
      </w:r>
      <w:hyperlink r:id="rId801" w:history="1">
        <w:r>
          <w:rPr>
            <w:color w:val="0000FF"/>
          </w:rPr>
          <w:t>N 1-п</w:t>
        </w:r>
      </w:hyperlink>
      <w:r>
        <w:t>)</w:t>
      </w:r>
    </w:p>
    <w:p w:rsidR="007B63C2" w:rsidRDefault="007B63C2">
      <w:pPr>
        <w:pStyle w:val="ConsPlusNormal"/>
        <w:spacing w:before="220"/>
        <w:ind w:firstLine="540"/>
        <w:jc w:val="both"/>
      </w:pPr>
      <w:r>
        <w:t>2. Доля трудоустроенных инвалидов, в том числе инвалидов молодого возраста, прошедших профессиональное обучение или получивших дополнительное профессиональное образование по направлению учреждений занятости населения, в общей численности инвалидов, прошедших профессиональное обучение или получивших дополнительное профессиональное образование по направлению учреждений занятости населения, в 2025 году составит не менее 65,0% (в 2017 году значение показателя составляло 30,0%).</w:t>
      </w:r>
    </w:p>
    <w:p w:rsidR="007B63C2" w:rsidRDefault="007B63C2">
      <w:pPr>
        <w:pStyle w:val="ConsPlusNormal"/>
        <w:jc w:val="both"/>
      </w:pPr>
      <w:r>
        <w:t xml:space="preserve">(в ред. постановлений Правительства Новосибирской области от 07.02.2019 </w:t>
      </w:r>
      <w:hyperlink r:id="rId802" w:history="1">
        <w:r>
          <w:rPr>
            <w:color w:val="0000FF"/>
          </w:rPr>
          <w:t>N 29-п</w:t>
        </w:r>
      </w:hyperlink>
      <w:r>
        <w:t xml:space="preserve">, от 14.01.2020 </w:t>
      </w:r>
      <w:hyperlink r:id="rId803" w:history="1">
        <w:r>
          <w:rPr>
            <w:color w:val="0000FF"/>
          </w:rPr>
          <w:t>N 1-п</w:t>
        </w:r>
      </w:hyperlink>
      <w:r>
        <w:t>)</w:t>
      </w:r>
    </w:p>
    <w:p w:rsidR="007B63C2" w:rsidRDefault="007B63C2">
      <w:pPr>
        <w:pStyle w:val="ConsPlusNormal"/>
        <w:spacing w:before="220"/>
        <w:ind w:firstLine="540"/>
        <w:jc w:val="both"/>
      </w:pPr>
      <w:r>
        <w:t>3. Доля трудоустроенных инвалидов молодого возраста - выпускников образовательных организаций в общей численности молодых инвалидов - выпускников образовательных организаций в 2025 году составит не менее 80,0% (на начало реализации подпрограммы значение показателя составляло 69,3%).</w:t>
      </w:r>
    </w:p>
    <w:p w:rsidR="007B63C2" w:rsidRDefault="007B63C2">
      <w:pPr>
        <w:pStyle w:val="ConsPlusNormal"/>
        <w:jc w:val="both"/>
      </w:pPr>
      <w:r>
        <w:t xml:space="preserve">(в ред. постановлений Правительства Новосибирской области от 07.02.2019 </w:t>
      </w:r>
      <w:hyperlink r:id="rId804" w:history="1">
        <w:r>
          <w:rPr>
            <w:color w:val="0000FF"/>
          </w:rPr>
          <w:t>N 29-п</w:t>
        </w:r>
      </w:hyperlink>
      <w:r>
        <w:t xml:space="preserve">, от 14.01.2020 </w:t>
      </w:r>
      <w:hyperlink r:id="rId805" w:history="1">
        <w:r>
          <w:rPr>
            <w:color w:val="0000FF"/>
          </w:rPr>
          <w:t>N 1-п</w:t>
        </w:r>
      </w:hyperlink>
      <w:r>
        <w:t>)</w:t>
      </w:r>
    </w:p>
    <w:p w:rsidR="007B63C2" w:rsidRDefault="007B63C2">
      <w:pPr>
        <w:pStyle w:val="ConsPlusNormal"/>
        <w:spacing w:before="220"/>
        <w:ind w:firstLine="540"/>
        <w:jc w:val="both"/>
      </w:pPr>
      <w:r>
        <w:lastRenderedPageBreak/>
        <w:t>4. Доля трудоустроенных граждан, относящихся к категории инвалидов, в общей численности инвалидов, обратившихся в учреждения занятости населения, в 2025 году составит не менее 70,0% (в 2013 году значение показателя составляло 32,8%).</w:t>
      </w:r>
    </w:p>
    <w:p w:rsidR="007B63C2" w:rsidRDefault="007B63C2">
      <w:pPr>
        <w:pStyle w:val="ConsPlusNormal"/>
        <w:jc w:val="both"/>
      </w:pPr>
      <w:r>
        <w:t xml:space="preserve">(в ред. постановлений Правительства Новосибирской области от 07.02.2019 </w:t>
      </w:r>
      <w:hyperlink r:id="rId806" w:history="1">
        <w:r>
          <w:rPr>
            <w:color w:val="0000FF"/>
          </w:rPr>
          <w:t>N 29-п</w:t>
        </w:r>
      </w:hyperlink>
      <w:r>
        <w:t xml:space="preserve">, от 14.01.2020 </w:t>
      </w:r>
      <w:hyperlink r:id="rId807" w:history="1">
        <w:r>
          <w:rPr>
            <w:color w:val="0000FF"/>
          </w:rPr>
          <w:t>N 1-п</w:t>
        </w:r>
      </w:hyperlink>
      <w:r>
        <w:t>)</w:t>
      </w:r>
    </w:p>
    <w:p w:rsidR="007B63C2" w:rsidRDefault="007B63C2">
      <w:pPr>
        <w:pStyle w:val="ConsPlusNormal"/>
        <w:spacing w:before="220"/>
        <w:ind w:firstLine="540"/>
        <w:jc w:val="both"/>
      </w:pPr>
      <w:r>
        <w:t>5. Доля трудоустроенных инвалидов молодого возраста в общей численности инвалидов молодого возраста, обратившихся за содействием в поиске подходящей работы в учреждения занятости населения, в 2025 году составит не менее 71,5% (в 2017 году значение показателя составляло 61,0%).</w:t>
      </w:r>
    </w:p>
    <w:p w:rsidR="007B63C2" w:rsidRDefault="007B63C2">
      <w:pPr>
        <w:pStyle w:val="ConsPlusNormal"/>
        <w:jc w:val="both"/>
      </w:pPr>
      <w:r>
        <w:t xml:space="preserve">(в ред. постановлений Правительства Новосибирской области от 07.02.2019 </w:t>
      </w:r>
      <w:hyperlink r:id="rId808" w:history="1">
        <w:r>
          <w:rPr>
            <w:color w:val="0000FF"/>
          </w:rPr>
          <w:t>N 29-п</w:t>
        </w:r>
      </w:hyperlink>
      <w:r>
        <w:t xml:space="preserve">, от 14.01.2020 </w:t>
      </w:r>
      <w:hyperlink r:id="rId809" w:history="1">
        <w:r>
          <w:rPr>
            <w:color w:val="0000FF"/>
          </w:rPr>
          <w:t>N 1-п</w:t>
        </w:r>
      </w:hyperlink>
      <w:r>
        <w:t xml:space="preserve">, от 27.04.2020 </w:t>
      </w:r>
      <w:hyperlink r:id="rId810" w:history="1">
        <w:r>
          <w:rPr>
            <w:color w:val="0000FF"/>
          </w:rPr>
          <w:t>N 154-п</w:t>
        </w:r>
      </w:hyperlink>
      <w:r>
        <w:t>)</w:t>
      </w:r>
    </w:p>
    <w:p w:rsidR="007B63C2" w:rsidRDefault="007B63C2">
      <w:pPr>
        <w:pStyle w:val="ConsPlusNormal"/>
        <w:spacing w:before="220"/>
        <w:ind w:firstLine="540"/>
        <w:jc w:val="both"/>
      </w:pPr>
      <w:r>
        <w:t>6. Количество сохраненных рабочих мест для инвалидов, в том числе для инвалидов молодого возраста, на которые были направлены меры финансовой поддержки, в течение срока реализации подпрограммы ежегодно составит не менее 80 единиц.</w:t>
      </w:r>
    </w:p>
    <w:p w:rsidR="007B63C2" w:rsidRDefault="007B63C2">
      <w:pPr>
        <w:pStyle w:val="ConsPlusNormal"/>
        <w:jc w:val="both"/>
      </w:pPr>
      <w:r>
        <w:t xml:space="preserve">(в ред. </w:t>
      </w:r>
      <w:hyperlink r:id="rId811"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Кроме этого, будут достигнуты следующие показатели результативности реализации подпрограммы:</w:t>
      </w:r>
    </w:p>
    <w:p w:rsidR="007B63C2" w:rsidRDefault="007B63C2">
      <w:pPr>
        <w:pStyle w:val="ConsPlusNormal"/>
        <w:spacing w:before="220"/>
        <w:ind w:firstLine="540"/>
        <w:jc w:val="both"/>
      </w:pPr>
      <w:bookmarkStart w:id="32" w:name="P6294"/>
      <w:bookmarkEnd w:id="32"/>
      <w:r>
        <w:t>7. Доля занятых инвалидов молодого возраста, нашедших работу в течение 3 месяцев после получения образования по образовательным программам высшего образования, составит ежегодно не менее 30,0%.</w:t>
      </w:r>
    </w:p>
    <w:p w:rsidR="007B63C2" w:rsidRDefault="007B63C2">
      <w:pPr>
        <w:pStyle w:val="ConsPlusNormal"/>
        <w:spacing w:before="220"/>
        <w:ind w:firstLine="540"/>
        <w:jc w:val="both"/>
      </w:pPr>
      <w:r>
        <w:t>8. Доля занятых инвалидов молодого возраста, нашедших работу в течение 3 месяцев после получения образования по образовательным программам среднего профессионального образования, составит ежегодно не менее 30,0%.</w:t>
      </w:r>
    </w:p>
    <w:p w:rsidR="007B63C2" w:rsidRDefault="007B63C2">
      <w:pPr>
        <w:pStyle w:val="ConsPlusNormal"/>
        <w:spacing w:before="220"/>
        <w:ind w:firstLine="540"/>
        <w:jc w:val="both"/>
      </w:pPr>
      <w:r>
        <w:t>9. Доля занятых инвалидов молодого возраста, нашедших работу в течение 6 месяцев после получения образования по образовательным программам высшего образования, составит ежегодно не менее 50,0%.</w:t>
      </w:r>
    </w:p>
    <w:p w:rsidR="007B63C2" w:rsidRDefault="007B63C2">
      <w:pPr>
        <w:pStyle w:val="ConsPlusNormal"/>
        <w:spacing w:before="220"/>
        <w:ind w:firstLine="540"/>
        <w:jc w:val="both"/>
      </w:pPr>
      <w:r>
        <w:t>10. Доля занятых инвалидов молодого возраста, нашедших работу в течение 6 месяцев после получения образования по образовательным программам среднего профессионального образования, составит ежегодно не менее 50,0%.</w:t>
      </w:r>
    </w:p>
    <w:p w:rsidR="007B63C2" w:rsidRDefault="007B63C2">
      <w:pPr>
        <w:pStyle w:val="ConsPlusNormal"/>
        <w:spacing w:before="220"/>
        <w:ind w:firstLine="540"/>
        <w:jc w:val="both"/>
      </w:pPr>
      <w:r>
        <w:t>11. Доля занятых инвалидов молодого возраста, нашедших работу по прошествии 6 месяцев и более после получения образования по образовательным программам высшего образования, составит ежегодно не менее 70,0%.</w:t>
      </w:r>
    </w:p>
    <w:p w:rsidR="007B63C2" w:rsidRDefault="007B63C2">
      <w:pPr>
        <w:pStyle w:val="ConsPlusNormal"/>
        <w:spacing w:before="220"/>
        <w:ind w:firstLine="540"/>
        <w:jc w:val="both"/>
      </w:pPr>
      <w:r>
        <w:t>12. Доля занятых инвалидов молодого возраста, нашедших работу по прошествии 6 месяцев и более после получения образования по образовательным программам среднего профессионального образования, составит ежегодно не менее 70,0%.</w:t>
      </w:r>
    </w:p>
    <w:p w:rsidR="007B63C2" w:rsidRDefault="007B63C2">
      <w:pPr>
        <w:pStyle w:val="ConsPlusNormal"/>
        <w:spacing w:before="220"/>
        <w:ind w:firstLine="540"/>
        <w:jc w:val="both"/>
      </w:pPr>
      <w:r>
        <w:t>13. Доля занятых инвалидов молодого возраста, нашедших работу в течение 3 месяцев после прохождения профессионального обучения, составит ежегодно не менее 30,0%.</w:t>
      </w:r>
    </w:p>
    <w:p w:rsidR="007B63C2" w:rsidRDefault="007B63C2">
      <w:pPr>
        <w:pStyle w:val="ConsPlusNormal"/>
        <w:spacing w:before="220"/>
        <w:ind w:firstLine="540"/>
        <w:jc w:val="both"/>
      </w:pPr>
      <w:r>
        <w:t>14. Доля занятых инвалидов молодого возраста, нашедших работу в течение 6 месяцев после прохождения профессионального обучения, составит ежегодно не менее 50,0%.</w:t>
      </w:r>
    </w:p>
    <w:p w:rsidR="007B63C2" w:rsidRDefault="007B63C2">
      <w:pPr>
        <w:pStyle w:val="ConsPlusNormal"/>
        <w:spacing w:before="220"/>
        <w:ind w:firstLine="540"/>
        <w:jc w:val="both"/>
      </w:pPr>
      <w:r>
        <w:t>15. Доля занятых инвалидов молодого возраста, нашедших работу по прошествии 6 месяцев и более после прохождения профессионального обучения, составит ежегодно не менее 80,0%.</w:t>
      </w:r>
    </w:p>
    <w:p w:rsidR="007B63C2" w:rsidRDefault="007B63C2">
      <w:pPr>
        <w:pStyle w:val="ConsPlusNormal"/>
        <w:spacing w:before="220"/>
        <w:ind w:firstLine="540"/>
        <w:jc w:val="both"/>
      </w:pPr>
      <w:r>
        <w:t xml:space="preserve">16. Доля занятых инвалидов молодого возраста, нашедших работу в течение 3 месяцев после освоения дополнительных профессиональных программ (программ повышения </w:t>
      </w:r>
      <w:r>
        <w:lastRenderedPageBreak/>
        <w:t>квалификации и программ профессиональной переподготовки), составит ежегодно не менее 30,0%.</w:t>
      </w:r>
    </w:p>
    <w:p w:rsidR="007B63C2" w:rsidRDefault="007B63C2">
      <w:pPr>
        <w:pStyle w:val="ConsPlusNormal"/>
        <w:spacing w:before="220"/>
        <w:ind w:firstLine="540"/>
        <w:jc w:val="both"/>
      </w:pPr>
      <w:r>
        <w:t>17. Доля занятых инвалидов молодого возраста, нашедших работу в течение 6 месяцев после освоения дополнительных профессиональных программ (программ повышения квалификации и программ профессиональной переподготовки), составит ежегодно не менее 50,0%.</w:t>
      </w:r>
    </w:p>
    <w:p w:rsidR="007B63C2" w:rsidRDefault="007B63C2">
      <w:pPr>
        <w:pStyle w:val="ConsPlusNormal"/>
        <w:spacing w:before="220"/>
        <w:ind w:firstLine="540"/>
        <w:jc w:val="both"/>
      </w:pPr>
      <w:r>
        <w:t>18. Доля выпускников из числа инвалидов молодого возраста, продолживших дальнейшее обучение после получения высшего образования, составит ежегодно не менее 10,0%.</w:t>
      </w:r>
    </w:p>
    <w:p w:rsidR="007B63C2" w:rsidRDefault="007B63C2">
      <w:pPr>
        <w:pStyle w:val="ConsPlusNormal"/>
        <w:spacing w:before="220"/>
        <w:ind w:firstLine="540"/>
        <w:jc w:val="both"/>
      </w:pPr>
      <w:r>
        <w:t>19. Доля выпускников из числа инвалидов молодого возраста, продолживших дальнейшее обучение после получения среднего профессионального образования, составит ежегодно не менее 5,0%.</w:t>
      </w:r>
    </w:p>
    <w:p w:rsidR="007B63C2" w:rsidRDefault="007B63C2">
      <w:pPr>
        <w:pStyle w:val="ConsPlusNormal"/>
        <w:spacing w:before="220"/>
        <w:ind w:firstLine="540"/>
        <w:jc w:val="both"/>
      </w:pPr>
      <w:r>
        <w:t>20. Численность инвалидов молодого возраста, получивших образование по образовательным программам высшего образования, составит в 2018 году 48 человек, в 2019 году - 63 человека, в 2020 году - 51 человек, в 2021 году - 70 человек, в 2022 году - 103 человека, в 2023 году - 115 человек, в 2024 году - 70 человек, в 2025 году - 66 человек.</w:t>
      </w:r>
    </w:p>
    <w:p w:rsidR="007B63C2" w:rsidRDefault="007B63C2">
      <w:pPr>
        <w:pStyle w:val="ConsPlusNormal"/>
        <w:jc w:val="both"/>
      </w:pPr>
      <w:r>
        <w:t xml:space="preserve">(в ред. </w:t>
      </w:r>
      <w:hyperlink r:id="rId812"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21. Численность инвалидов молодого возраста, получивших образование по образовательным программам среднего профессионального образования, составит в 2018 году 73 человека, в 2019 году - 93 человека, в 2020 году - 83 человека, в 2021 году - 83 человека, в 2022 году - 108 человек, в 2023 году - 115 человек, в 2024 году - 103 человека, в 2025 году - 104 человека.</w:t>
      </w:r>
    </w:p>
    <w:p w:rsidR="007B63C2" w:rsidRDefault="007B63C2">
      <w:pPr>
        <w:pStyle w:val="ConsPlusNormal"/>
        <w:jc w:val="both"/>
      </w:pPr>
      <w:r>
        <w:t xml:space="preserve">(в ред. </w:t>
      </w:r>
      <w:hyperlink r:id="rId813"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22. Численность инвалидов молодого возраста, прошедших профессиональное обучение или освоивших дополнительные профессиональные программы (программы повышения квалификации и программы профессиональной переподготовки), составит не менее 60 человек ежегодно.</w:t>
      </w:r>
    </w:p>
    <w:p w:rsidR="007B63C2" w:rsidRDefault="007B63C2">
      <w:pPr>
        <w:pStyle w:val="ConsPlusNormal"/>
        <w:spacing w:before="220"/>
        <w:ind w:firstLine="540"/>
        <w:jc w:val="both"/>
      </w:pPr>
      <w:r>
        <w:t>23. Доля инвалидов молодого возраста, принятых на обучение по образовательным программам среднего профессионального образования, в общей численности инвалидов соответствующего возраста ежегодно по возрастным группам составит: в возрасте 18 - 24 года - не менее 2,3%, 25 - 44 года - не менее 0,02%.</w:t>
      </w:r>
    </w:p>
    <w:p w:rsidR="007B63C2" w:rsidRDefault="007B63C2">
      <w:pPr>
        <w:pStyle w:val="ConsPlusNormal"/>
        <w:jc w:val="both"/>
      </w:pPr>
      <w:r>
        <w:t xml:space="preserve">(п. 23 введен </w:t>
      </w:r>
      <w:hyperlink r:id="rId814"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24. Доля инвалидов молодого возраста, принятых на обучение по образовательным программам высшего образования, в общей численности инвалидов соответствующего возраста ежегодно по возрастным группам составит: в возрасте 18 - 24 года - не менее 3,4%, 25 - 44 года - не менее 0,1%.</w:t>
      </w:r>
    </w:p>
    <w:p w:rsidR="007B63C2" w:rsidRDefault="007B63C2">
      <w:pPr>
        <w:pStyle w:val="ConsPlusNormal"/>
        <w:jc w:val="both"/>
      </w:pPr>
      <w:r>
        <w:t xml:space="preserve">(п. 24 введен </w:t>
      </w:r>
      <w:hyperlink r:id="rId815"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25. Доля обучающихся инвалидов молодого возраста по образовательным программам среднего профессионального образования в общей численности инвалидов соответствующего возраста ежегодно по возрастным группам составит: в возрасте 18 - 24 года - не менее 8,9%, 25 - 44 года - не менее 0,2%.</w:t>
      </w:r>
    </w:p>
    <w:p w:rsidR="007B63C2" w:rsidRDefault="007B63C2">
      <w:pPr>
        <w:pStyle w:val="ConsPlusNormal"/>
        <w:jc w:val="both"/>
      </w:pPr>
      <w:r>
        <w:t xml:space="preserve">(п. 25 введен </w:t>
      </w:r>
      <w:hyperlink r:id="rId816"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26. Доля обучающихся инвалидов молодого возраста по образовательным программам высшего образования в общей численности инвалидов соответствующего возраста ежегодно по возрастным группам составит: в возрасте 18 - 24 года - не менее 10,0%, 25 - 44 года - не менее 0,2%.</w:t>
      </w:r>
    </w:p>
    <w:p w:rsidR="007B63C2" w:rsidRDefault="007B63C2">
      <w:pPr>
        <w:pStyle w:val="ConsPlusNormal"/>
        <w:jc w:val="both"/>
      </w:pPr>
      <w:r>
        <w:t xml:space="preserve">(п. 26 введен </w:t>
      </w:r>
      <w:hyperlink r:id="rId817"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lastRenderedPageBreak/>
        <w:t>27. Доля инвалидов молодого возраста, успешно завершивших обучение по образовательным программам среднего профессионального образования, в общей численности инвалидов соответствующего возраста ежегодно по возрастным группам составит: в возрасте 18 - 24 года - не менее 74,0%, 25 - 44 года - не менее 72,0%.</w:t>
      </w:r>
    </w:p>
    <w:p w:rsidR="007B63C2" w:rsidRDefault="007B63C2">
      <w:pPr>
        <w:pStyle w:val="ConsPlusNormal"/>
        <w:jc w:val="both"/>
      </w:pPr>
      <w:r>
        <w:t xml:space="preserve">(п. 27 введен </w:t>
      </w:r>
      <w:hyperlink r:id="rId818"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28. Доля инвалидов молодого возраста, успешно завершивших обучение по образовательным программам высшего образования, в общей численности инвалидов соответствующего возраста ежегодно по возрастным группам составит: в возрасте 18 - 24 года - не менее 69,0%, 25 - 44 года - не менее 38,0%.</w:t>
      </w:r>
    </w:p>
    <w:p w:rsidR="007B63C2" w:rsidRDefault="007B63C2">
      <w:pPr>
        <w:pStyle w:val="ConsPlusNormal"/>
        <w:jc w:val="both"/>
      </w:pPr>
      <w:r>
        <w:t xml:space="preserve">(п. 28 введен </w:t>
      </w:r>
      <w:hyperlink r:id="rId819"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29. Доля инвалидов молодого возраста - участников и (или) победителей конкурса профессионального мастерства "Абилимпикс" в общей численности инвалидов, нашедших работу после получения образования по образовательным программам высшего и среднего профессионального образования, составит ежегодно не менее 10,0%.</w:t>
      </w:r>
    </w:p>
    <w:p w:rsidR="007B63C2" w:rsidRDefault="007B63C2">
      <w:pPr>
        <w:pStyle w:val="ConsPlusNormal"/>
        <w:jc w:val="both"/>
      </w:pPr>
      <w:r>
        <w:t xml:space="preserve">(п. 29 введен </w:t>
      </w:r>
      <w:hyperlink r:id="rId820"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30. Доля инвалидов молодого возраста, занятых на квотируемых рабочих местах, в общей численности инвалидов, нашедших работу после получения образования по образовательным программам высшего и среднего профессионального образования, составит ежегодно не менее 5,0%.</w:t>
      </w:r>
    </w:p>
    <w:p w:rsidR="007B63C2" w:rsidRDefault="007B63C2">
      <w:pPr>
        <w:pStyle w:val="ConsPlusNormal"/>
        <w:jc w:val="both"/>
      </w:pPr>
      <w:r>
        <w:t xml:space="preserve">(п. 30 введен </w:t>
      </w:r>
      <w:hyperlink r:id="rId821"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bookmarkStart w:id="33" w:name="P6328"/>
      <w:bookmarkEnd w:id="33"/>
      <w:r>
        <w:t>31. Доля инвалидов молодого возраста, трудоустроенных с оплатой труда ниже средней заработной платы в регионе, в общей численности инвалидов, нашедших работу после получения образования по образовательным программам высшего и среднего профессионального образования, составит ежегодно не более 80,0%.</w:t>
      </w:r>
    </w:p>
    <w:p w:rsidR="007B63C2" w:rsidRDefault="007B63C2">
      <w:pPr>
        <w:pStyle w:val="ConsPlusNormal"/>
        <w:jc w:val="both"/>
      </w:pPr>
      <w:r>
        <w:t xml:space="preserve">(п. 31 введен </w:t>
      </w:r>
      <w:hyperlink r:id="rId822" w:history="1">
        <w:r>
          <w:rPr>
            <w:color w:val="0000FF"/>
          </w:rPr>
          <w:t>постановлением</w:t>
        </w:r>
      </w:hyperlink>
      <w:r>
        <w:t xml:space="preserve"> Правительства Новосибирской области от 27.04.2020 N 154-п)</w:t>
      </w:r>
    </w:p>
    <w:p w:rsidR="007B63C2" w:rsidRDefault="007B63C2">
      <w:pPr>
        <w:pStyle w:val="ConsPlusNormal"/>
        <w:spacing w:before="220"/>
        <w:ind w:firstLine="540"/>
        <w:jc w:val="both"/>
      </w:pPr>
      <w:r>
        <w:t>Реализация мероприятий подпрограммы позволит создать дополнительные условия для повышения профессиональной реабилитации инвалидов, повышения их конкурентоспособности на рынке труда, будет способствовать расширению возможностей трудоустройства инвалидов, в том числе инвалидов молодого возраста. Организация сопровождения инвалидов, в том числе инвалидов молодого возраста, при трудоустройстве увеличит доступность государственных услуг в области содействия занятости для граждан с инвалидностью.</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1</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34" w:name="P6341"/>
      <w:bookmarkEnd w:id="34"/>
      <w:r>
        <w:t>ПОРЯДОК</w:t>
      </w:r>
    </w:p>
    <w:p w:rsidR="007B63C2" w:rsidRDefault="007B63C2">
      <w:pPr>
        <w:pStyle w:val="ConsPlusTitle"/>
        <w:jc w:val="center"/>
      </w:pPr>
      <w:r>
        <w:t>ФИНАНСИРОВАНИЯ МЕРОПРИЯТИЙ ГОСУДАРСТВЕННОЙ ПРОГРАММЫ</w:t>
      </w:r>
    </w:p>
    <w:p w:rsidR="007B63C2" w:rsidRDefault="007B63C2">
      <w:pPr>
        <w:pStyle w:val="ConsPlusTitle"/>
        <w:jc w:val="center"/>
      </w:pPr>
      <w:r>
        <w:t>НОВОСИБИРСКОЙ ОБЛАСТИ "СОДЕЙСТВИЕ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 </w:t>
            </w:r>
            <w:hyperlink r:id="rId823"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12.08.2015 N 304-п;</w:t>
            </w:r>
          </w:p>
          <w:p w:rsidR="007B63C2" w:rsidRDefault="007B63C2">
            <w:pPr>
              <w:pStyle w:val="ConsPlusNormal"/>
              <w:jc w:val="center"/>
            </w:pPr>
            <w:r>
              <w:rPr>
                <w:color w:val="392C69"/>
              </w:rPr>
              <w:lastRenderedPageBreak/>
              <w:t>в ред. постановлений Правительства Новосибирской области</w:t>
            </w:r>
          </w:p>
          <w:p w:rsidR="007B63C2" w:rsidRDefault="007B63C2">
            <w:pPr>
              <w:pStyle w:val="ConsPlusNormal"/>
              <w:jc w:val="center"/>
            </w:pPr>
            <w:r>
              <w:rPr>
                <w:color w:val="392C69"/>
              </w:rPr>
              <w:t xml:space="preserve">от 27.02.2018 </w:t>
            </w:r>
            <w:hyperlink r:id="rId824" w:history="1">
              <w:r>
                <w:rPr>
                  <w:color w:val="0000FF"/>
                </w:rPr>
                <w:t>N 71-п</w:t>
              </w:r>
            </w:hyperlink>
            <w:r>
              <w:rPr>
                <w:color w:val="392C69"/>
              </w:rPr>
              <w:t xml:space="preserve">, от 07.02.2019 </w:t>
            </w:r>
            <w:hyperlink r:id="rId825" w:history="1">
              <w:r>
                <w:rPr>
                  <w:color w:val="0000FF"/>
                </w:rPr>
                <w:t>N 29-п</w:t>
              </w:r>
            </w:hyperlink>
            <w:r>
              <w:rPr>
                <w:color w:val="392C69"/>
              </w:rPr>
              <w:t xml:space="preserve">, от 27.04.2020 </w:t>
            </w:r>
            <w:hyperlink r:id="rId826" w:history="1">
              <w:r>
                <w:rPr>
                  <w:color w:val="0000FF"/>
                </w:rPr>
                <w:t>N 154-п</w:t>
              </w:r>
            </w:hyperlink>
            <w:r>
              <w:rPr>
                <w:color w:val="392C69"/>
              </w:rPr>
              <w:t>,</w:t>
            </w:r>
          </w:p>
          <w:p w:rsidR="007B63C2" w:rsidRDefault="007B63C2">
            <w:pPr>
              <w:pStyle w:val="ConsPlusNormal"/>
              <w:jc w:val="center"/>
            </w:pPr>
            <w:r>
              <w:rPr>
                <w:color w:val="392C69"/>
              </w:rPr>
              <w:t xml:space="preserve">от 30.03.2021 </w:t>
            </w:r>
            <w:hyperlink r:id="rId827" w:history="1">
              <w:r>
                <w:rPr>
                  <w:color w:val="0000FF"/>
                </w:rPr>
                <w:t>N 105-п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регламентирует финансирование из областного бюджета Новосибирской области (далее - областной бюджет) мероприятий государственной </w:t>
      </w:r>
      <w:hyperlink w:anchor="P60" w:history="1">
        <w:r>
          <w:rPr>
            <w:color w:val="0000FF"/>
          </w:rPr>
          <w:t>программы</w:t>
        </w:r>
      </w:hyperlink>
      <w:r>
        <w:t xml:space="preserve"> Новосибирской области "Содействие занятости населения Новосибирской области" (далее - государственная программа).</w:t>
      </w:r>
    </w:p>
    <w:p w:rsidR="007B63C2" w:rsidRDefault="007B63C2">
      <w:pPr>
        <w:pStyle w:val="ConsPlusNormal"/>
        <w:jc w:val="both"/>
      </w:pPr>
      <w:r>
        <w:t xml:space="preserve">(в ред. </w:t>
      </w:r>
      <w:hyperlink r:id="rId828"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2. Источником финансирования мероприятий государственной программы являются средства областного бюджета, включая предоставленную областному бюджету субвенцию из федерального бюджета на осуществление переданного полномочия Российской Федерации по осуществлению социальных выплат гражданам, признанным в установленном порядке безработными, и субсидию из федерального бюджета на реализацию дополнительных мероприятий в сфере занятости населения.</w:t>
      </w:r>
    </w:p>
    <w:p w:rsidR="007B63C2" w:rsidRDefault="007B63C2">
      <w:pPr>
        <w:pStyle w:val="ConsPlusNormal"/>
        <w:spacing w:before="220"/>
        <w:ind w:firstLine="540"/>
        <w:jc w:val="both"/>
      </w:pPr>
      <w:r>
        <w:t>2.1. Источником финансирования мероприятий региональных проектов "Адресная поддержка повышения производительности труда на предприятиях" (национальный проект "Производительность труда"), "Содействие занятости" (национальный проект "Демография" (далее - региональные проекты) являются средства областного бюджета, включая предоставленные областному бюджету Новосибирской области межбюджетные трансферты из федерального бюджета на реализацию региональных проектов.</w:t>
      </w:r>
    </w:p>
    <w:p w:rsidR="007B63C2" w:rsidRDefault="007B63C2">
      <w:pPr>
        <w:pStyle w:val="ConsPlusNormal"/>
        <w:jc w:val="both"/>
      </w:pPr>
      <w:r>
        <w:t xml:space="preserve">(п. 2.1 в ред. </w:t>
      </w:r>
      <w:hyperlink r:id="rId829" w:history="1">
        <w:r>
          <w:rPr>
            <w:color w:val="0000FF"/>
          </w:rPr>
          <w:t>постановления</w:t>
        </w:r>
      </w:hyperlink>
      <w:r>
        <w:t xml:space="preserve"> Правительства Новосибирской области от 30.03.2021 N 105-п)</w:t>
      </w:r>
    </w:p>
    <w:p w:rsidR="007B63C2" w:rsidRDefault="007B63C2">
      <w:pPr>
        <w:pStyle w:val="ConsPlusNormal"/>
        <w:spacing w:before="220"/>
        <w:ind w:firstLine="540"/>
        <w:jc w:val="both"/>
      </w:pPr>
      <w:r>
        <w:t>3. Финансирование расходов областного бюджета на реализацию мероприятий государственной программы на соответствующий финансовый год осуществляется в пределах бюджетных ассигнований и лимитов бюджетных обязательств, установленных главному распорядителю средств областного бюджета - министерству труда и социального развития Новосибирской области (далее - министерство) в соответствии со сводной бюджетной росписью областного бюджета и порядком составления и ведения сводной бюджетной росписи областного бюджета, утвержденными министерством финансов и налоговой политики Новосибирской области.</w:t>
      </w:r>
    </w:p>
    <w:p w:rsidR="007B63C2" w:rsidRDefault="007B63C2">
      <w:pPr>
        <w:pStyle w:val="ConsPlusNormal"/>
        <w:jc w:val="both"/>
      </w:pPr>
      <w:r>
        <w:t xml:space="preserve">(в ред. </w:t>
      </w:r>
      <w:hyperlink r:id="rId830"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r>
        <w:t>4. Для определения предельного объема оплаты денежных обязательств в соответствующем месяце финансового года министерство формирует и представляет в министерство финансов и налоговой политики Новосибирской области заявку на выделение предельных объемов финансирования в сроки, установленные министерством финансов и налоговой политики Новосибирской области.</w:t>
      </w:r>
    </w:p>
    <w:p w:rsidR="007B63C2" w:rsidRDefault="007B63C2">
      <w:pPr>
        <w:pStyle w:val="ConsPlusNormal"/>
        <w:spacing w:before="220"/>
        <w:ind w:firstLine="540"/>
        <w:jc w:val="both"/>
      </w:pPr>
      <w:r>
        <w:t xml:space="preserve">5. Финансирование мероприятий государственной программы осуществляется согласно перечню мероприятий государственной программы, содержащему сроки проведения соответствующих мероприятий, в соответствии с Бюджетным </w:t>
      </w:r>
      <w:hyperlink r:id="rId831" w:history="1">
        <w:r>
          <w:rPr>
            <w:color w:val="0000FF"/>
          </w:rPr>
          <w:t>кодексом</w:t>
        </w:r>
      </w:hyperlink>
      <w:r>
        <w:t xml:space="preserve"> Российской Федерации, Федеральным </w:t>
      </w:r>
      <w:hyperlink r:id="rId832" w:history="1">
        <w:r>
          <w:rPr>
            <w:color w:val="0000FF"/>
          </w:rPr>
          <w:t>законом</w:t>
        </w:r>
      </w:hyperlink>
      <w:r>
        <w:t xml:space="preserve"> от 05.04.2013 N 44-ФЗ "О контрактной системе в сфере закупок товаров, работ, услуг для обеспечения государственных и муниципальных нужд" на основании заключенных государственных контрактов, гражданско-правовых договоров, трудовых договоров, актов приема выполненных работ (оказанных услуг), счетов, счетов-фактур, товарных накладных, квитанций, кассовых чеков, копий чеков, расчетных ведомостей по оплате труда.</w:t>
      </w:r>
    </w:p>
    <w:p w:rsidR="007B63C2" w:rsidRDefault="007B63C2">
      <w:pPr>
        <w:pStyle w:val="ConsPlusNormal"/>
        <w:jc w:val="both"/>
      </w:pPr>
      <w:r>
        <w:t xml:space="preserve">(в ред. </w:t>
      </w:r>
      <w:hyperlink r:id="rId833"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 xml:space="preserve">6. Министерство, государственные казенные учреждения Новосибирской области центры занятости населения, государственное автономное учреждение Новосибирской области "Центр развития профессиональной карьеры" (далее - учреждения занятости населения) при </w:t>
      </w:r>
      <w:r>
        <w:lastRenderedPageBreak/>
        <w:t>осуществлении закупок товаров, работ, услуг в распорядительных документах указывают обоснование необходимости авансирования лиц, осуществляющих поставку товаров, выполнение работ, оказание услуг в соответствии с указанными контрактами, договорами.</w:t>
      </w:r>
    </w:p>
    <w:p w:rsidR="007B63C2" w:rsidRDefault="007B63C2">
      <w:pPr>
        <w:pStyle w:val="ConsPlusNormal"/>
        <w:spacing w:before="220"/>
        <w:ind w:firstLine="540"/>
        <w:jc w:val="both"/>
      </w:pPr>
      <w:r>
        <w:t>7. В случае нарушения целевых показателей и (или) сроков проведения мероприятий государственной программы их финансирование не осуществляется до внесения соответствующих изменений в государственную программу.</w:t>
      </w:r>
    </w:p>
    <w:p w:rsidR="007B63C2" w:rsidRDefault="007B63C2">
      <w:pPr>
        <w:pStyle w:val="ConsPlusNormal"/>
        <w:spacing w:before="220"/>
        <w:ind w:firstLine="540"/>
        <w:jc w:val="both"/>
      </w:pPr>
      <w:r>
        <w:t>8. В случае неисполнения отдельных мероприятий государственной программы неосвоенные бюджетные ассигнования без внесения соответствующих изменений в государственную программу перераспределению на другие мероприятия государственной программы не подлежат и не расходуются.</w:t>
      </w:r>
    </w:p>
    <w:p w:rsidR="007B63C2" w:rsidRDefault="007B63C2">
      <w:pPr>
        <w:pStyle w:val="ConsPlusNormal"/>
        <w:spacing w:before="220"/>
        <w:ind w:firstLine="540"/>
        <w:jc w:val="both"/>
      </w:pPr>
      <w:r>
        <w:t>9. Министерство ежеквартально представляет в министерство финансов и налоговой политики Новосибирской области бюджетную отчетность о расходах по реализации мероприятий государственной программы в составе сводной бюджетной отчетности в сроки, установленные министерством финансов и налоговой политики Новосибирской области.</w:t>
      </w:r>
    </w:p>
    <w:p w:rsidR="007B63C2" w:rsidRDefault="007B63C2">
      <w:pPr>
        <w:pStyle w:val="ConsPlusNormal"/>
        <w:spacing w:before="220"/>
        <w:ind w:firstLine="540"/>
        <w:jc w:val="both"/>
      </w:pPr>
      <w:r>
        <w:t>10. Министерство в пределах своих полномочий осуществляет контроль за целевым использованием средств областного бюджета, выделенных на реализацию мероприятий государственной программы.</w:t>
      </w:r>
    </w:p>
    <w:p w:rsidR="007B63C2" w:rsidRDefault="007B63C2">
      <w:pPr>
        <w:pStyle w:val="ConsPlusNormal"/>
        <w:spacing w:before="220"/>
        <w:ind w:firstLine="540"/>
        <w:jc w:val="both"/>
      </w:pPr>
      <w:r>
        <w:t>11. Учреждения занятости населения несут ответственность за нецелевое использование средств областного бюджета, выделенных на реализацию мероприятий государственной программы, в соответствии с законодательством Российской Федерации.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2</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r>
        <w:t>ПОРЯДОК</w:t>
      </w:r>
    </w:p>
    <w:p w:rsidR="007B63C2" w:rsidRDefault="007B63C2">
      <w:pPr>
        <w:pStyle w:val="ConsPlusTitle"/>
        <w:jc w:val="center"/>
      </w:pPr>
      <w:r>
        <w:t>ПРЕДОСТАВЛЕНИЯ СУБСИДИЙ РАБОТОДАТЕЛЯМ (ЗА ИСКЛЮЧЕНИЕМ</w:t>
      </w:r>
    </w:p>
    <w:p w:rsidR="007B63C2" w:rsidRDefault="007B63C2">
      <w:pPr>
        <w:pStyle w:val="ConsPlusTitle"/>
        <w:jc w:val="center"/>
      </w:pPr>
      <w:r>
        <w:t>СУБСИДИЙ ГОСУДАРСТВЕННЫМ (МУНИЦИПАЛЬНЫМ) УЧРЕЖДЕНИЯМ) НА</w:t>
      </w:r>
    </w:p>
    <w:p w:rsidR="007B63C2" w:rsidRDefault="007B63C2">
      <w:pPr>
        <w:pStyle w:val="ConsPlusTitle"/>
        <w:jc w:val="center"/>
      </w:pPr>
      <w:r>
        <w:t>ОБОРУДОВАНИЕ (ОСНАЩЕНИЕ) ИЛИ СОЗДАНИЕ РАБОЧИХ МЕСТ ДЛЯ</w:t>
      </w:r>
    </w:p>
    <w:p w:rsidR="007B63C2" w:rsidRDefault="007B63C2">
      <w:pPr>
        <w:pStyle w:val="ConsPlusTitle"/>
        <w:jc w:val="center"/>
      </w:pPr>
      <w:r>
        <w:t>НЕЗАНЯТЫХ ИНВАЛИДОВ В РАМКАХ РЕАЛИЗАЦИИ ГОСУДАРСТВЕННОЙ</w:t>
      </w:r>
    </w:p>
    <w:p w:rsidR="007B63C2" w:rsidRDefault="007B63C2">
      <w:pPr>
        <w:pStyle w:val="ConsPlusTitle"/>
        <w:jc w:val="center"/>
      </w:pPr>
      <w:r>
        <w:t>ПРОГРАММЫ НОВОСИБИРСКОЙ ОБЛАСТИ "СОДЕЙСТВИЕ</w:t>
      </w:r>
    </w:p>
    <w:p w:rsidR="007B63C2" w:rsidRDefault="007B63C2">
      <w:pPr>
        <w:pStyle w:val="ConsPlusTitle"/>
        <w:jc w:val="center"/>
      </w:pPr>
      <w:r>
        <w:t>ЗАНЯТОСТИ НАСЕЛЕНИЯ В 2014 - 2020 ГОДАХ"</w:t>
      </w:r>
    </w:p>
    <w:p w:rsidR="007B63C2" w:rsidRDefault="007B63C2">
      <w:pPr>
        <w:pStyle w:val="ConsPlusTitle"/>
        <w:jc w:val="center"/>
      </w:pPr>
      <w:r>
        <w:t>(ДАЛЕЕ - ПОРЯДОК)</w:t>
      </w:r>
    </w:p>
    <w:p w:rsidR="007B63C2" w:rsidRDefault="007B63C2">
      <w:pPr>
        <w:pStyle w:val="ConsPlusNormal"/>
        <w:ind w:firstLine="540"/>
        <w:jc w:val="both"/>
      </w:pPr>
    </w:p>
    <w:p w:rsidR="007B63C2" w:rsidRDefault="007B63C2">
      <w:pPr>
        <w:pStyle w:val="ConsPlusNormal"/>
        <w:ind w:firstLine="540"/>
        <w:jc w:val="both"/>
      </w:pPr>
      <w:r>
        <w:t xml:space="preserve">Утратил силу. - </w:t>
      </w:r>
      <w:hyperlink r:id="rId834" w:history="1">
        <w:r>
          <w:rPr>
            <w:color w:val="0000FF"/>
          </w:rPr>
          <w:t>Постановление</w:t>
        </w:r>
      </w:hyperlink>
      <w:r>
        <w:t xml:space="preserve"> Правительства Новосибирской области от 27.06.2017 N 245-п.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3</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35" w:name="P6398"/>
      <w:bookmarkEnd w:id="35"/>
      <w:r>
        <w:lastRenderedPageBreak/>
        <w:t>ПОРЯДОК, УСЛОВИЯ</w:t>
      </w:r>
    </w:p>
    <w:p w:rsidR="007B63C2" w:rsidRDefault="007B63C2">
      <w:pPr>
        <w:pStyle w:val="ConsPlusTitle"/>
        <w:jc w:val="center"/>
      </w:pPr>
      <w:r>
        <w:t>ПРЕДОСТАВЛЕНИЯ И РАЗМЕР ЕДИНОВРЕМЕННОЙ ФИНАНСОВОЙ ПОМОЩИ</w:t>
      </w:r>
    </w:p>
    <w:p w:rsidR="007B63C2" w:rsidRDefault="007B63C2">
      <w:pPr>
        <w:pStyle w:val="ConsPlusTitle"/>
        <w:jc w:val="center"/>
      </w:pPr>
      <w:r>
        <w:t>НА ОРГАНИЗАЦИЮ МАЛОГО ПРЕДПРИНИМАТЕЛЬСТВА И САМОЗАНЯТОСТИ</w:t>
      </w:r>
    </w:p>
    <w:p w:rsidR="007B63C2" w:rsidRDefault="007B63C2">
      <w:pPr>
        <w:pStyle w:val="ConsPlusTitle"/>
        <w:jc w:val="center"/>
      </w:pPr>
      <w:r>
        <w:t>ГРАЖДАНАМ, ПРИЗНАННЫМ В УСТАНОВЛЕННОМ ПОРЯДКЕ БЕЗРАБОТНЫМИ,</w:t>
      </w:r>
    </w:p>
    <w:p w:rsidR="007B63C2" w:rsidRDefault="007B63C2">
      <w:pPr>
        <w:pStyle w:val="ConsPlusTitle"/>
        <w:jc w:val="center"/>
      </w:pPr>
      <w:r>
        <w:t>И ГРАЖДАНАМ, ПРИЗНАННЫМ В УСТАНОВЛЕННОМ ПОРЯДКЕ</w:t>
      </w:r>
    </w:p>
    <w:p w:rsidR="007B63C2" w:rsidRDefault="007B63C2">
      <w:pPr>
        <w:pStyle w:val="ConsPlusTitle"/>
        <w:jc w:val="center"/>
      </w:pPr>
      <w:r>
        <w:t>БЕЗРАБОТНЫМИ, ПРОШЕДШИМ ПРОФЕССИОНАЛЬНОЕ ОБУЧЕНИЕ ИЛИ</w:t>
      </w:r>
    </w:p>
    <w:p w:rsidR="007B63C2" w:rsidRDefault="007B63C2">
      <w:pPr>
        <w:pStyle w:val="ConsPlusTitle"/>
        <w:jc w:val="center"/>
      </w:pPr>
      <w:r>
        <w:t>ПОЛУЧИВШИМ ДОПОЛНИТЕЛЬНОЕ ПРОФЕССИОНАЛЬНОЕ ОБРАЗОВАНИЕ</w:t>
      </w:r>
    </w:p>
    <w:p w:rsidR="007B63C2" w:rsidRDefault="007B63C2">
      <w:pPr>
        <w:pStyle w:val="ConsPlusTitle"/>
        <w:jc w:val="center"/>
      </w:pPr>
      <w:r>
        <w:t>ПО НАПРАВЛЕНИЮ ОРГАНОВ СЛУЖБЫ ЗАНЯТОСТИ В РАМКАХ</w:t>
      </w:r>
    </w:p>
    <w:p w:rsidR="007B63C2" w:rsidRDefault="007B63C2">
      <w:pPr>
        <w:pStyle w:val="ConsPlusTitle"/>
        <w:jc w:val="center"/>
      </w:pPr>
      <w:r>
        <w:t>РЕАЛИЗАЦИИ ГОСУДАРСТВЕННОЙ ПРОГРАММЫ НОВОСИБИРСКОЙ</w:t>
      </w:r>
    </w:p>
    <w:p w:rsidR="007B63C2" w:rsidRDefault="007B63C2">
      <w:pPr>
        <w:pStyle w:val="ConsPlusTitle"/>
        <w:jc w:val="center"/>
      </w:pPr>
      <w:r>
        <w:t>ОБЛАСТИ "СОДЕЙСТВИЕ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(введены </w:t>
            </w:r>
            <w:hyperlink r:id="rId835"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 xml:space="preserve">от 12.08.2015 </w:t>
            </w:r>
            <w:hyperlink r:id="rId836" w:history="1">
              <w:r>
                <w:rPr>
                  <w:color w:val="0000FF"/>
                </w:rPr>
                <w:t>N 304-п</w:t>
              </w:r>
            </w:hyperlink>
            <w:r>
              <w:rPr>
                <w:color w:val="392C69"/>
              </w:rPr>
              <w:t>;</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27.06.2017 N 245-п, от 27.02.2018 </w:t>
            </w:r>
            <w:hyperlink r:id="rId837" w:history="1">
              <w:r>
                <w:rPr>
                  <w:color w:val="0000FF"/>
                </w:rPr>
                <w:t>N 71-п</w:t>
              </w:r>
            </w:hyperlink>
            <w:r>
              <w:rPr>
                <w:color w:val="392C69"/>
              </w:rPr>
              <w:t xml:space="preserve">, от 07.02.2019 </w:t>
            </w:r>
            <w:hyperlink r:id="rId838" w:history="1">
              <w:r>
                <w:rPr>
                  <w:color w:val="0000FF"/>
                </w:rPr>
                <w:t>N 29-п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разработан в соответствии с </w:t>
      </w:r>
      <w:hyperlink r:id="rId839" w:history="1">
        <w:r>
          <w:rPr>
            <w:color w:val="0000FF"/>
          </w:rPr>
          <w:t>Законом</w:t>
        </w:r>
      </w:hyperlink>
      <w:r>
        <w:t xml:space="preserve"> Российской Федерации от 19.04.1991 N 1032-1 "О занятости населения в Российской Федерации" и регламентирует предоставление единовременной финансовой помощи на организацию малого предпринимательства и самозанятости гражданам, признанным в установленном порядке безработными, и гражданам,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 источником финансового обеспечения которой являются средства областного бюджета Новосибирской области (далее - областной бюджет).</w:t>
      </w:r>
    </w:p>
    <w:p w:rsidR="007B63C2" w:rsidRDefault="007B63C2">
      <w:pPr>
        <w:pStyle w:val="ConsPlusNormal"/>
        <w:jc w:val="both"/>
      </w:pPr>
      <w:r>
        <w:t xml:space="preserve">(в ред. </w:t>
      </w:r>
      <w:hyperlink r:id="rId840" w:history="1">
        <w:r>
          <w:rPr>
            <w:color w:val="0000FF"/>
          </w:rPr>
          <w:t>постановления</w:t>
        </w:r>
      </w:hyperlink>
      <w:r>
        <w:t xml:space="preserve"> Правительства Новосибирской области от 27.06.2017 N 245-п)</w:t>
      </w:r>
    </w:p>
    <w:p w:rsidR="007B63C2" w:rsidRDefault="007B63C2">
      <w:pPr>
        <w:pStyle w:val="ConsPlusNormal"/>
        <w:spacing w:before="220"/>
        <w:ind w:firstLine="540"/>
        <w:jc w:val="both"/>
      </w:pPr>
      <w:r>
        <w:t>Под органами службы занятости понимаются государственные казенные учреждения Новосибирской области центры занятости населения (далее - центры занятости).</w:t>
      </w:r>
    </w:p>
    <w:p w:rsidR="007B63C2" w:rsidRDefault="007B63C2">
      <w:pPr>
        <w:pStyle w:val="ConsPlusNormal"/>
        <w:jc w:val="both"/>
      </w:pPr>
      <w:r>
        <w:t xml:space="preserve">(абзац введен </w:t>
      </w:r>
      <w:hyperlink r:id="rId841" w:history="1">
        <w:r>
          <w:rPr>
            <w:color w:val="0000FF"/>
          </w:rPr>
          <w:t>постановлением</w:t>
        </w:r>
      </w:hyperlink>
      <w:r>
        <w:t xml:space="preserve"> Правительства Новосибирской области от 27.06.2017 N 245-п)</w:t>
      </w:r>
    </w:p>
    <w:p w:rsidR="007B63C2" w:rsidRDefault="007B63C2">
      <w:pPr>
        <w:pStyle w:val="ConsPlusNormal"/>
        <w:spacing w:before="220"/>
        <w:ind w:firstLine="540"/>
        <w:jc w:val="both"/>
      </w:pPr>
      <w:r>
        <w:t xml:space="preserve">2. Единовременная финансовая помощь на организацию малого предпринимательства и самозанятости (далее - финансовая помощь) предоставляется гражданам, признанным безработными в порядке, установленном </w:t>
      </w:r>
      <w:hyperlink r:id="rId842" w:history="1">
        <w:r>
          <w:rPr>
            <w:color w:val="0000FF"/>
          </w:rPr>
          <w:t>Законом</w:t>
        </w:r>
      </w:hyperlink>
      <w:r>
        <w:t xml:space="preserve"> Российской Федерации от 19.04.1991 N 1032-1 "О занятости населения в Российской Федерации", включая граждан, прошедших профессиональное обучение или получившим дополнительное профессиональное образование по направлению центров занятости (далее - безработные граждане).</w:t>
      </w:r>
    </w:p>
    <w:p w:rsidR="007B63C2" w:rsidRDefault="007B63C2">
      <w:pPr>
        <w:pStyle w:val="ConsPlusNormal"/>
        <w:jc w:val="both"/>
      </w:pPr>
      <w:r>
        <w:t xml:space="preserve">(в ред. </w:t>
      </w:r>
      <w:hyperlink r:id="rId843" w:history="1">
        <w:r>
          <w:rPr>
            <w:color w:val="0000FF"/>
          </w:rPr>
          <w:t>постановления</w:t>
        </w:r>
      </w:hyperlink>
      <w:r>
        <w:t xml:space="preserve"> Правительства Новосибирской области от 27.06.2017 N 245-п)</w:t>
      </w:r>
    </w:p>
    <w:p w:rsidR="007B63C2" w:rsidRDefault="007B63C2">
      <w:pPr>
        <w:pStyle w:val="ConsPlusNormal"/>
        <w:spacing w:before="220"/>
        <w:ind w:firstLine="540"/>
        <w:jc w:val="both"/>
      </w:pPr>
      <w:r>
        <w:t>3. Целями предоставления финансовой помощи являются:</w:t>
      </w:r>
    </w:p>
    <w:p w:rsidR="007B63C2" w:rsidRDefault="007B63C2">
      <w:pPr>
        <w:pStyle w:val="ConsPlusNormal"/>
        <w:spacing w:before="220"/>
        <w:ind w:firstLine="540"/>
        <w:jc w:val="both"/>
      </w:pPr>
      <w:r>
        <w:t>1) содействие занятости безработных граждан;</w:t>
      </w:r>
    </w:p>
    <w:p w:rsidR="007B63C2" w:rsidRDefault="007B63C2">
      <w:pPr>
        <w:pStyle w:val="ConsPlusNormal"/>
        <w:spacing w:before="220"/>
        <w:ind w:firstLine="540"/>
        <w:jc w:val="both"/>
      </w:pPr>
      <w:r>
        <w:t>2) повышение денежных доходов населения Новосибирской области.</w:t>
      </w:r>
    </w:p>
    <w:p w:rsidR="007B63C2" w:rsidRDefault="007B63C2">
      <w:pPr>
        <w:pStyle w:val="ConsPlusNormal"/>
        <w:spacing w:before="220"/>
        <w:ind w:firstLine="540"/>
        <w:jc w:val="both"/>
      </w:pPr>
      <w:r>
        <w:t>4. Финансовая помощь предоставляется безработным гражданам, прошедшим отборы, организаторами которых являются центры занятости. Порядок проведения отбора граждан, признанных в установленном порядке безработными, и граждан, признанных в установленном порядке безработными и прошедших профессиональное обучение или получивших дополнительное профессиональное образование по направлению государственных казенных учреждений Новосибирской области центров занятости населения, для предоставления финансовой помощи (далее - отбор) утверждается министерством труда и социального развития Новосибирской области (далее - министерство).</w:t>
      </w:r>
    </w:p>
    <w:p w:rsidR="007B63C2" w:rsidRDefault="007B63C2">
      <w:pPr>
        <w:pStyle w:val="ConsPlusNormal"/>
        <w:jc w:val="both"/>
      </w:pPr>
      <w:r>
        <w:lastRenderedPageBreak/>
        <w:t xml:space="preserve">(в ред. </w:t>
      </w:r>
      <w:hyperlink r:id="rId844"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spacing w:before="220"/>
        <w:ind w:firstLine="540"/>
        <w:jc w:val="both"/>
      </w:pPr>
      <w:bookmarkStart w:id="36" w:name="P6426"/>
      <w:bookmarkEnd w:id="36"/>
      <w:r>
        <w:t>5. Критериями отбора являются:</w:t>
      </w:r>
    </w:p>
    <w:p w:rsidR="007B63C2" w:rsidRDefault="007B63C2">
      <w:pPr>
        <w:pStyle w:val="ConsPlusNormal"/>
        <w:spacing w:before="220"/>
        <w:ind w:firstLine="540"/>
        <w:jc w:val="both"/>
      </w:pPr>
      <w:r>
        <w:t>1) наличие технико-экономического обоснования избранного вида деятельности (бизнес-проекта) в краткосрочной перспективе (до одного года);</w:t>
      </w:r>
    </w:p>
    <w:p w:rsidR="007B63C2" w:rsidRDefault="007B63C2">
      <w:pPr>
        <w:pStyle w:val="ConsPlusNormal"/>
        <w:spacing w:before="220"/>
        <w:ind w:firstLine="540"/>
        <w:jc w:val="both"/>
      </w:pPr>
      <w:r>
        <w:t>2) обоснованность потребности в финансовых ресурсах для реализации избранного вида деятельности;</w:t>
      </w:r>
    </w:p>
    <w:p w:rsidR="007B63C2" w:rsidRDefault="007B63C2">
      <w:pPr>
        <w:pStyle w:val="ConsPlusNormal"/>
        <w:spacing w:before="220"/>
        <w:ind w:firstLine="540"/>
        <w:jc w:val="both"/>
      </w:pPr>
      <w:r>
        <w:t>3) обеспеченность материально-технической, ресурсной базой для реализации избранного вида деятельности;</w:t>
      </w:r>
    </w:p>
    <w:p w:rsidR="007B63C2" w:rsidRDefault="007B63C2">
      <w:pPr>
        <w:pStyle w:val="ConsPlusNormal"/>
        <w:spacing w:before="220"/>
        <w:ind w:firstLine="540"/>
        <w:jc w:val="both"/>
      </w:pPr>
      <w:r>
        <w:t>4) обоснование востребованности товаров (работ, услуг).</w:t>
      </w:r>
    </w:p>
    <w:p w:rsidR="007B63C2" w:rsidRDefault="007B63C2">
      <w:pPr>
        <w:pStyle w:val="ConsPlusNormal"/>
        <w:spacing w:before="220"/>
        <w:ind w:firstLine="540"/>
        <w:jc w:val="both"/>
      </w:pPr>
      <w:bookmarkStart w:id="37" w:name="P6431"/>
      <w:bookmarkEnd w:id="37"/>
      <w:r>
        <w:t>6. К участию в отборе допускаются безработные граждане при соблюдении следующих условий:</w:t>
      </w:r>
    </w:p>
    <w:p w:rsidR="007B63C2" w:rsidRDefault="007B63C2">
      <w:pPr>
        <w:pStyle w:val="ConsPlusNormal"/>
        <w:spacing w:before="220"/>
        <w:ind w:firstLine="540"/>
        <w:jc w:val="both"/>
      </w:pPr>
      <w:r>
        <w:t xml:space="preserve">1) регистрация в установленном </w:t>
      </w:r>
      <w:hyperlink r:id="rId845" w:history="1">
        <w:r>
          <w:rPr>
            <w:color w:val="0000FF"/>
          </w:rPr>
          <w:t>Законом</w:t>
        </w:r>
      </w:hyperlink>
      <w:r>
        <w:t xml:space="preserve"> Российской Федерации от 19.04.1991 N 1032-1 "О занятости населения в Российской Федерации" порядке в качестве безработного или завершение гражданином профессионального обучения или завершение дополнительного профессионального образования по направлению центра занятости;</w:t>
      </w:r>
    </w:p>
    <w:p w:rsidR="007B63C2" w:rsidRDefault="007B63C2">
      <w:pPr>
        <w:pStyle w:val="ConsPlusNormal"/>
        <w:spacing w:before="220"/>
        <w:ind w:firstLine="540"/>
        <w:jc w:val="both"/>
      </w:pPr>
      <w:r>
        <w:t>2) достижение безработным гражданином возраста 18 лет;</w:t>
      </w:r>
    </w:p>
    <w:p w:rsidR="007B63C2" w:rsidRDefault="007B63C2">
      <w:pPr>
        <w:pStyle w:val="ConsPlusNormal"/>
        <w:spacing w:before="220"/>
        <w:ind w:firstLine="540"/>
        <w:jc w:val="both"/>
      </w:pPr>
      <w:r>
        <w:t>3) согласие безработного гражданина на осуществление проверок соблюдения условий, целей и порядка предоставления финансовой помощи центром занятости и министерством.</w:t>
      </w:r>
    </w:p>
    <w:p w:rsidR="007B63C2" w:rsidRDefault="007B63C2">
      <w:pPr>
        <w:pStyle w:val="ConsPlusNormal"/>
        <w:spacing w:before="220"/>
        <w:ind w:firstLine="540"/>
        <w:jc w:val="both"/>
      </w:pPr>
      <w:bookmarkStart w:id="38" w:name="P6435"/>
      <w:bookmarkEnd w:id="38"/>
      <w:r>
        <w:t>7. Для участия в отборе безработные граждане или их уполномоченные представители представляют в центры занятости:</w:t>
      </w:r>
    </w:p>
    <w:p w:rsidR="007B63C2" w:rsidRDefault="007B63C2">
      <w:pPr>
        <w:pStyle w:val="ConsPlusNormal"/>
        <w:jc w:val="both"/>
      </w:pPr>
      <w:r>
        <w:t xml:space="preserve">(в ред. </w:t>
      </w:r>
      <w:hyperlink r:id="rId846" w:history="1">
        <w:r>
          <w:rPr>
            <w:color w:val="0000FF"/>
          </w:rPr>
          <w:t>постановления</w:t>
        </w:r>
      </w:hyperlink>
      <w:r>
        <w:t xml:space="preserve"> Правительства Новосибирской области от 27.06.2017 N 245-п)</w:t>
      </w:r>
    </w:p>
    <w:p w:rsidR="007B63C2" w:rsidRDefault="007B63C2">
      <w:pPr>
        <w:pStyle w:val="ConsPlusNormal"/>
        <w:spacing w:before="220"/>
        <w:ind w:firstLine="540"/>
        <w:jc w:val="both"/>
      </w:pPr>
      <w:r>
        <w:t>1) заявку на участие в отборе с указанием вида экономической деятельности по форме, утвержденной министерством;</w:t>
      </w:r>
    </w:p>
    <w:p w:rsidR="007B63C2" w:rsidRDefault="007B63C2">
      <w:pPr>
        <w:pStyle w:val="ConsPlusNormal"/>
        <w:spacing w:before="220"/>
        <w:ind w:firstLine="540"/>
        <w:jc w:val="both"/>
      </w:pPr>
      <w:r>
        <w:t>2) технико-экономическое обоснование избранного вида деятельности (бизнес-проект) с указанием расходов на организацию малого предпринимательства и самозанятости по форме, утвержденной министерством.</w:t>
      </w:r>
    </w:p>
    <w:p w:rsidR="007B63C2" w:rsidRDefault="007B63C2">
      <w:pPr>
        <w:pStyle w:val="ConsPlusNormal"/>
        <w:spacing w:before="220"/>
        <w:ind w:firstLine="540"/>
        <w:jc w:val="both"/>
      </w:pPr>
      <w:r>
        <w:t>В случае подачи документов уполномоченным представителем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jc w:val="both"/>
      </w:pPr>
      <w:r>
        <w:t xml:space="preserve">(абзац введен </w:t>
      </w:r>
      <w:hyperlink r:id="rId847" w:history="1">
        <w:r>
          <w:rPr>
            <w:color w:val="0000FF"/>
          </w:rPr>
          <w:t>постановлением</w:t>
        </w:r>
      </w:hyperlink>
      <w:r>
        <w:t xml:space="preserve"> Правительства Новосибирской области от 27.06.2017 N 245-п)</w:t>
      </w:r>
    </w:p>
    <w:p w:rsidR="007B63C2" w:rsidRDefault="007B63C2">
      <w:pPr>
        <w:pStyle w:val="ConsPlusNormal"/>
        <w:spacing w:before="220"/>
        <w:ind w:firstLine="540"/>
        <w:jc w:val="both"/>
      </w:pPr>
      <w:r>
        <w:t>8. Объявление о проведении отбора подлежит обязательному размещению на официальном сайте центра занятости в информационно-телекоммуникационной сети Интернет (далее - официальный сайт) не менее чем за десять календарных дней до начала срока подачи заявок. Срок подачи заявок составляет не менее пятнадцати календарных дней.</w:t>
      </w:r>
    </w:p>
    <w:p w:rsidR="007B63C2" w:rsidRDefault="007B63C2">
      <w:pPr>
        <w:pStyle w:val="ConsPlusNormal"/>
        <w:spacing w:before="220"/>
        <w:ind w:firstLine="540"/>
        <w:jc w:val="both"/>
      </w:pPr>
      <w:r>
        <w:t xml:space="preserve">9. Центр занятости принимает и регистрирует заявки от безработных граждан или их уполномоченных представителей с приложением документов, указанных в </w:t>
      </w:r>
      <w:hyperlink w:anchor="P6435" w:history="1">
        <w:r>
          <w:rPr>
            <w:color w:val="0000FF"/>
          </w:rPr>
          <w:t>пункте 7</w:t>
        </w:r>
      </w:hyperlink>
      <w:r>
        <w:t xml:space="preserve"> настоящего Порядка, проверяет их на соответствие требованиям, установленным в </w:t>
      </w:r>
      <w:hyperlink w:anchor="P6426" w:history="1">
        <w:r>
          <w:rPr>
            <w:color w:val="0000FF"/>
          </w:rPr>
          <w:t>пунктах 5</w:t>
        </w:r>
      </w:hyperlink>
      <w:r>
        <w:t xml:space="preserve"> и </w:t>
      </w:r>
      <w:hyperlink w:anchor="P6431" w:history="1">
        <w:r>
          <w:rPr>
            <w:color w:val="0000FF"/>
          </w:rPr>
          <w:t>6</w:t>
        </w:r>
      </w:hyperlink>
      <w:r>
        <w:t xml:space="preserve"> настоящего Порядка. При наличии оснований для отказа в рассмотрении заявки центр занятости в течение десяти рабочих дней со дня регистрации заявки направляет безработному гражданину письменное уведомление об отказе в рассмотрении заявки с указанием причин такого отказа по адресу, указанному в заявке.</w:t>
      </w:r>
    </w:p>
    <w:p w:rsidR="007B63C2" w:rsidRDefault="007B63C2">
      <w:pPr>
        <w:pStyle w:val="ConsPlusNormal"/>
        <w:jc w:val="both"/>
      </w:pPr>
      <w:r>
        <w:lastRenderedPageBreak/>
        <w:t xml:space="preserve">(в ред. </w:t>
      </w:r>
      <w:hyperlink r:id="rId848" w:history="1">
        <w:r>
          <w:rPr>
            <w:color w:val="0000FF"/>
          </w:rPr>
          <w:t>постановления</w:t>
        </w:r>
      </w:hyperlink>
      <w:r>
        <w:t xml:space="preserve"> Правительства Новосибирской области от 27.06.2017 N 245-п)</w:t>
      </w:r>
    </w:p>
    <w:p w:rsidR="007B63C2" w:rsidRDefault="007B63C2">
      <w:pPr>
        <w:pStyle w:val="ConsPlusNormal"/>
        <w:spacing w:before="220"/>
        <w:ind w:firstLine="540"/>
        <w:jc w:val="both"/>
      </w:pPr>
      <w:r>
        <w:t>10. Основаниями для отказа в рассмотрении заявки являются:</w:t>
      </w:r>
    </w:p>
    <w:p w:rsidR="007B63C2" w:rsidRDefault="007B63C2">
      <w:pPr>
        <w:pStyle w:val="ConsPlusNormal"/>
        <w:spacing w:before="220"/>
        <w:ind w:firstLine="540"/>
        <w:jc w:val="both"/>
      </w:pPr>
      <w:bookmarkStart w:id="39" w:name="P6445"/>
      <w:bookmarkEnd w:id="39"/>
      <w:r>
        <w:t xml:space="preserve">1) непредставление документов, указанных в </w:t>
      </w:r>
      <w:hyperlink w:anchor="P6435" w:history="1">
        <w:r>
          <w:rPr>
            <w:color w:val="0000FF"/>
          </w:rPr>
          <w:t>пункте 7</w:t>
        </w:r>
      </w:hyperlink>
      <w:r>
        <w:t xml:space="preserve"> настоящего Порядка;</w:t>
      </w:r>
    </w:p>
    <w:p w:rsidR="007B63C2" w:rsidRDefault="007B63C2">
      <w:pPr>
        <w:pStyle w:val="ConsPlusNormal"/>
        <w:spacing w:before="220"/>
        <w:ind w:firstLine="540"/>
        <w:jc w:val="both"/>
      </w:pPr>
      <w:bookmarkStart w:id="40" w:name="P6446"/>
      <w:bookmarkEnd w:id="40"/>
      <w:r>
        <w:t xml:space="preserve">2) несоответствие критериям отбора и условиям предоставления финансовой помощи, указанным в </w:t>
      </w:r>
      <w:hyperlink w:anchor="P6426" w:history="1">
        <w:r>
          <w:rPr>
            <w:color w:val="0000FF"/>
          </w:rPr>
          <w:t>пунктах 5</w:t>
        </w:r>
      </w:hyperlink>
      <w:r>
        <w:t xml:space="preserve"> и </w:t>
      </w:r>
      <w:hyperlink w:anchor="P6431" w:history="1">
        <w:r>
          <w:rPr>
            <w:color w:val="0000FF"/>
          </w:rPr>
          <w:t>6</w:t>
        </w:r>
      </w:hyperlink>
      <w:r>
        <w:t xml:space="preserve"> настоящего Порядка;</w:t>
      </w:r>
    </w:p>
    <w:p w:rsidR="007B63C2" w:rsidRDefault="007B63C2">
      <w:pPr>
        <w:pStyle w:val="ConsPlusNormal"/>
        <w:spacing w:before="220"/>
        <w:ind w:firstLine="540"/>
        <w:jc w:val="both"/>
      </w:pPr>
      <w:r>
        <w:t>3) предоставление центром занятости безработному гражданину финансовых средств на организацию малого предпринимательства и самозанятости в предыдущем периоде, начиная с 2009 года.</w:t>
      </w:r>
    </w:p>
    <w:p w:rsidR="007B63C2" w:rsidRDefault="007B63C2">
      <w:pPr>
        <w:pStyle w:val="ConsPlusNormal"/>
        <w:spacing w:before="220"/>
        <w:ind w:firstLine="540"/>
        <w:jc w:val="both"/>
      </w:pPr>
      <w:r>
        <w:t xml:space="preserve">В случае устранения недостатков, послуживших основаниями для отказа, указанных в </w:t>
      </w:r>
      <w:hyperlink w:anchor="P6445" w:history="1">
        <w:r>
          <w:rPr>
            <w:color w:val="0000FF"/>
          </w:rPr>
          <w:t>подпунктах 1</w:t>
        </w:r>
      </w:hyperlink>
      <w:r>
        <w:t xml:space="preserve"> и </w:t>
      </w:r>
      <w:hyperlink w:anchor="P6446" w:history="1">
        <w:r>
          <w:rPr>
            <w:color w:val="0000FF"/>
          </w:rPr>
          <w:t>2</w:t>
        </w:r>
      </w:hyperlink>
      <w:r>
        <w:t xml:space="preserve"> настоящего пункта, безработные граждане или их уполномоченные представители вправе повторно представить в центры занятости документы в соответствии с </w:t>
      </w:r>
      <w:hyperlink w:anchor="P6435" w:history="1">
        <w:r>
          <w:rPr>
            <w:color w:val="0000FF"/>
          </w:rPr>
          <w:t>пунктом 7</w:t>
        </w:r>
      </w:hyperlink>
      <w:r>
        <w:t xml:space="preserve"> настоящего Порядка.</w:t>
      </w:r>
    </w:p>
    <w:p w:rsidR="007B63C2" w:rsidRDefault="007B63C2">
      <w:pPr>
        <w:pStyle w:val="ConsPlusNormal"/>
        <w:jc w:val="both"/>
      </w:pPr>
      <w:r>
        <w:t xml:space="preserve">(абзац введен </w:t>
      </w:r>
      <w:hyperlink r:id="rId849" w:history="1">
        <w:r>
          <w:rPr>
            <w:color w:val="0000FF"/>
          </w:rPr>
          <w:t>постановлением</w:t>
        </w:r>
      </w:hyperlink>
      <w:r>
        <w:t xml:space="preserve"> Правительства Новосибирской области от 27.06.2017 N 245-п)</w:t>
      </w:r>
    </w:p>
    <w:p w:rsidR="007B63C2" w:rsidRDefault="007B63C2">
      <w:pPr>
        <w:pStyle w:val="ConsPlusNormal"/>
        <w:spacing w:before="220"/>
        <w:ind w:firstLine="540"/>
        <w:jc w:val="both"/>
      </w:pPr>
      <w:r>
        <w:t>11. Рассмотрение заявок на участие в отборе осуществляется центром занятости в течение десяти рабочих дней с даты окончания срока подачи заявок.</w:t>
      </w:r>
    </w:p>
    <w:p w:rsidR="007B63C2" w:rsidRDefault="007B63C2">
      <w:pPr>
        <w:pStyle w:val="ConsPlusNormal"/>
        <w:spacing w:before="220"/>
        <w:ind w:firstLine="540"/>
        <w:jc w:val="both"/>
      </w:pPr>
      <w:r>
        <w:t>Результаты рассмотрения заявок на участие в отборе фиксируются в протоколе рассмотрения заявок.</w:t>
      </w:r>
    </w:p>
    <w:p w:rsidR="007B63C2" w:rsidRDefault="007B63C2">
      <w:pPr>
        <w:pStyle w:val="ConsPlusNormal"/>
        <w:spacing w:before="220"/>
        <w:ind w:firstLine="540"/>
        <w:jc w:val="both"/>
      </w:pPr>
      <w:r>
        <w:t>Протокол рассмотрения заявок размещается на официальном сайте центра занятости не позднее трех рабочих дней, следующих за датой подписания указанного протокола.</w:t>
      </w:r>
    </w:p>
    <w:p w:rsidR="007B63C2" w:rsidRDefault="007B63C2">
      <w:pPr>
        <w:pStyle w:val="ConsPlusNormal"/>
        <w:spacing w:before="220"/>
        <w:ind w:firstLine="540"/>
        <w:jc w:val="both"/>
      </w:pPr>
      <w:r>
        <w:t>12. Максимальный размер финансовой помощи составляет 82,0 тыс. рублей.</w:t>
      </w:r>
    </w:p>
    <w:p w:rsidR="007B63C2" w:rsidRDefault="007B63C2">
      <w:pPr>
        <w:pStyle w:val="ConsPlusNormal"/>
        <w:spacing w:before="220"/>
        <w:ind w:firstLine="540"/>
        <w:jc w:val="both"/>
      </w:pPr>
      <w:r>
        <w:t>13. Основанием для предоставления финансовой помощи является договор о предоставлении единовременной финансовой помощи на организацию малого предпринимательства и самозанятости, заключаемый между центром занятости и безработным гражданином (далее - договор).</w:t>
      </w:r>
    </w:p>
    <w:p w:rsidR="007B63C2" w:rsidRDefault="007B63C2">
      <w:pPr>
        <w:pStyle w:val="ConsPlusNormal"/>
        <w:spacing w:before="220"/>
        <w:ind w:firstLine="540"/>
        <w:jc w:val="both"/>
      </w:pPr>
      <w:r>
        <w:t>14. Договор должен содержать следующие положения:</w:t>
      </w:r>
    </w:p>
    <w:p w:rsidR="007B63C2" w:rsidRDefault="007B63C2">
      <w:pPr>
        <w:pStyle w:val="ConsPlusNormal"/>
        <w:spacing w:before="220"/>
        <w:ind w:firstLine="540"/>
        <w:jc w:val="both"/>
      </w:pPr>
      <w:r>
        <w:t>1) размер и сроки перечисления, цели использования финансовой помощи в соответствии с бизнес-проектом безработного гражданина;</w:t>
      </w:r>
    </w:p>
    <w:p w:rsidR="007B63C2" w:rsidRDefault="007B63C2">
      <w:pPr>
        <w:pStyle w:val="ConsPlusNormal"/>
        <w:jc w:val="both"/>
      </w:pPr>
      <w:r>
        <w:t xml:space="preserve">(пп. 1 в ред. </w:t>
      </w:r>
      <w:hyperlink r:id="rId850" w:history="1">
        <w:r>
          <w:rPr>
            <w:color w:val="0000FF"/>
          </w:rPr>
          <w:t>постановления</w:t>
        </w:r>
      </w:hyperlink>
      <w:r>
        <w:t xml:space="preserve"> Правительства Новосибирской области от 27.06.2017 N 245-п)</w:t>
      </w:r>
    </w:p>
    <w:p w:rsidR="007B63C2" w:rsidRDefault="007B63C2">
      <w:pPr>
        <w:pStyle w:val="ConsPlusNormal"/>
        <w:spacing w:before="220"/>
        <w:ind w:firstLine="540"/>
        <w:jc w:val="both"/>
      </w:pPr>
      <w:r>
        <w:t>2) обязательства безработного гражданина по целевому использованию финансовой помощи;</w:t>
      </w:r>
    </w:p>
    <w:p w:rsidR="007B63C2" w:rsidRDefault="007B63C2">
      <w:pPr>
        <w:pStyle w:val="ConsPlusNormal"/>
        <w:spacing w:before="220"/>
        <w:ind w:firstLine="540"/>
        <w:jc w:val="both"/>
      </w:pPr>
      <w:r>
        <w:t>3) форму, сроки и порядок представления отчетности о расходовании финансовой помощи;</w:t>
      </w:r>
    </w:p>
    <w:p w:rsidR="007B63C2" w:rsidRDefault="007B63C2">
      <w:pPr>
        <w:pStyle w:val="ConsPlusNormal"/>
        <w:spacing w:before="220"/>
        <w:ind w:firstLine="540"/>
        <w:jc w:val="both"/>
      </w:pPr>
      <w:r>
        <w:t>4) согласие безработного гражданина на осуществление центром занятости и министерством проверок соблюдения безработным гражданином условий, целей и порядка предоставления финансовой помощи;</w:t>
      </w:r>
    </w:p>
    <w:p w:rsidR="007B63C2" w:rsidRDefault="007B63C2">
      <w:pPr>
        <w:pStyle w:val="ConsPlusNormal"/>
        <w:spacing w:before="220"/>
        <w:ind w:firstLine="540"/>
        <w:jc w:val="both"/>
      </w:pPr>
      <w:r>
        <w:t>5) порядок возврата финансовой помощи в случаях ее нецелевого использования, неиспользования финансовой помощи в установленный срок, непредставления в центр занятости отчетности в установленные сроки;</w:t>
      </w:r>
    </w:p>
    <w:p w:rsidR="007B63C2" w:rsidRDefault="007B63C2">
      <w:pPr>
        <w:pStyle w:val="ConsPlusNormal"/>
        <w:spacing w:before="220"/>
        <w:ind w:firstLine="540"/>
        <w:jc w:val="both"/>
      </w:pPr>
      <w:r>
        <w:t>6) порядок возврата не использованных в отчетном году денежных средств, полученных в виде финансовой помощи, в областной бюджет;</w:t>
      </w:r>
    </w:p>
    <w:p w:rsidR="007B63C2" w:rsidRDefault="007B63C2">
      <w:pPr>
        <w:pStyle w:val="ConsPlusNormal"/>
        <w:spacing w:before="220"/>
        <w:ind w:firstLine="540"/>
        <w:jc w:val="both"/>
      </w:pPr>
      <w:r>
        <w:lastRenderedPageBreak/>
        <w:t>7) ответственность сторон за нарушение условий договора;</w:t>
      </w:r>
    </w:p>
    <w:p w:rsidR="007B63C2" w:rsidRDefault="007B63C2">
      <w:pPr>
        <w:pStyle w:val="ConsPlusNormal"/>
        <w:spacing w:before="220"/>
        <w:ind w:firstLine="540"/>
        <w:jc w:val="both"/>
      </w:pPr>
      <w:r>
        <w:t>8) критерии оценки эффективности использования финансовой помощи.</w:t>
      </w:r>
    </w:p>
    <w:p w:rsidR="007B63C2" w:rsidRDefault="007B63C2">
      <w:pPr>
        <w:pStyle w:val="ConsPlusNormal"/>
        <w:spacing w:before="220"/>
        <w:ind w:firstLine="540"/>
        <w:jc w:val="both"/>
      </w:pPr>
      <w:r>
        <w:t>15. Финансовая помощь предоставляется в пределах бюджетных ассигнований и лимитов бюджетных обязательств, установленных центру занятости на текущий финансовый год на поддержку предпринимательских инициатив и самозанятости безработных граждан.</w:t>
      </w:r>
    </w:p>
    <w:p w:rsidR="007B63C2" w:rsidRDefault="007B63C2">
      <w:pPr>
        <w:pStyle w:val="ConsPlusNormal"/>
        <w:spacing w:before="220"/>
        <w:ind w:firstLine="540"/>
        <w:jc w:val="both"/>
      </w:pPr>
      <w:r>
        <w:t>16. Перечисление финансовой помощи осуществляется центром занятости на банковский счет безработного гражданина в течение 30 рабочих дней со дня заключения договора.</w:t>
      </w:r>
    </w:p>
    <w:p w:rsidR="007B63C2" w:rsidRDefault="007B63C2">
      <w:pPr>
        <w:pStyle w:val="ConsPlusNormal"/>
        <w:spacing w:before="220"/>
        <w:ind w:firstLine="540"/>
        <w:jc w:val="both"/>
      </w:pPr>
      <w:r>
        <w:t>17. Безработные граждане или их уполномоченные представители в сроки, установленные договором, представляют в центр занятости копии документов, подтверждающих произведенные расходы (гражданско-правовые договоры, трудовые договоры, акты сдачи-приемки выполненных работ (оказанных услуг), счета-фактуры, товарные накладные, расчетные ведомости по оплате труда), заверенные печатью (при наличии печати), содержащие запись "копия верна", дату, фамилию, инициалы, должность и подпись руководителя (индивидуального предпринимателя) или его уполномоченного лица, осуществившего заверение.</w:t>
      </w:r>
    </w:p>
    <w:p w:rsidR="007B63C2" w:rsidRDefault="007B63C2">
      <w:pPr>
        <w:pStyle w:val="ConsPlusNormal"/>
        <w:jc w:val="both"/>
      </w:pPr>
      <w:r>
        <w:t xml:space="preserve">(в ред. </w:t>
      </w:r>
      <w:hyperlink r:id="rId851" w:history="1">
        <w:r>
          <w:rPr>
            <w:color w:val="0000FF"/>
          </w:rPr>
          <w:t>постановления</w:t>
        </w:r>
      </w:hyperlink>
      <w:r>
        <w:t xml:space="preserve"> Правительства Новосибирской области от 27.06.2017 N 245-п)</w:t>
      </w:r>
    </w:p>
    <w:p w:rsidR="007B63C2" w:rsidRDefault="007B63C2">
      <w:pPr>
        <w:pStyle w:val="ConsPlusNormal"/>
        <w:spacing w:before="220"/>
        <w:ind w:firstLine="540"/>
        <w:jc w:val="both"/>
      </w:pPr>
      <w:r>
        <w:t>18. Центр занятости, министерство и органы государственного финансового контроля осуществляют обязательную проверку соблюдения безработными гражданами условий, целей и порядка предоставления финансовой помощи.</w:t>
      </w:r>
    </w:p>
    <w:p w:rsidR="007B63C2" w:rsidRDefault="007B63C2">
      <w:pPr>
        <w:pStyle w:val="ConsPlusNormal"/>
        <w:spacing w:before="220"/>
        <w:ind w:firstLine="540"/>
        <w:jc w:val="both"/>
      </w:pPr>
      <w:r>
        <w:t>19. В случае нарушения безработным гражданином условий предоставления финансовой помощи, установленных настоящим Порядком, в том числе при установлении факта нарушения условий, предусмотренных договором, центр занятости в течение 10 рабочих дней со дня выявления нарушения письменно направляет безработному гражданину уведомление о возврате полученных средств.</w:t>
      </w:r>
    </w:p>
    <w:p w:rsidR="007B63C2" w:rsidRDefault="007B63C2">
      <w:pPr>
        <w:pStyle w:val="ConsPlusNormal"/>
        <w:spacing w:before="220"/>
        <w:ind w:firstLine="540"/>
        <w:jc w:val="both"/>
      </w:pPr>
      <w:r>
        <w:t>20. Безработный гражданин обязан в течение 30 рабочих дней со дня получения уведомления перечислить денежные средства, полученные в виде финансовой помощи, в областной бюджет. В случае невозврата в установленный срок взыскание указанных средств осуществляется центром занятости в судебном порядке в соответствии с законодательством Российской Федерации.</w:t>
      </w:r>
    </w:p>
    <w:p w:rsidR="007B63C2" w:rsidRDefault="007B63C2">
      <w:pPr>
        <w:pStyle w:val="ConsPlusNormal"/>
        <w:spacing w:before="220"/>
        <w:ind w:firstLine="540"/>
        <w:jc w:val="both"/>
      </w:pPr>
      <w:r>
        <w:t>21. Безработный гражданин обязан в текущем финансовом году в течение 10 рабочих дней со дня получения от центра занятости письменного уведомления о возврате остатков финансовой помощи, не использованных в отчетном финансовом году, в случаях, предусмотренных договором, перечислить их в областной бюджет. В случае невозврата в установленный срок взыскание указанных средств осуществляется центром занятости в судебном порядке в соответствии с законодательством Российской Федерации.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4</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41" w:name="P6483"/>
      <w:bookmarkEnd w:id="41"/>
      <w:r>
        <w:t>ПОРЯДОК, УСЛОВИЯ</w:t>
      </w:r>
    </w:p>
    <w:p w:rsidR="007B63C2" w:rsidRDefault="007B63C2">
      <w:pPr>
        <w:pStyle w:val="ConsPlusTitle"/>
        <w:jc w:val="center"/>
      </w:pPr>
      <w:r>
        <w:t>ПРЕДОСТАВЛЕНИЯ И РАЗМЕР ЕДИНОВРЕМЕННОЙ ФИНАНСОВОЙ ПОМОЩИ</w:t>
      </w:r>
    </w:p>
    <w:p w:rsidR="007B63C2" w:rsidRDefault="007B63C2">
      <w:pPr>
        <w:pStyle w:val="ConsPlusTitle"/>
        <w:jc w:val="center"/>
      </w:pPr>
      <w:r>
        <w:t>ПРИ ГОСУДАРСТВЕННОЙ РЕГИСТРАЦИИ В КАЧЕСТВЕ ЮРИДИЧЕСКОГО</w:t>
      </w:r>
    </w:p>
    <w:p w:rsidR="007B63C2" w:rsidRDefault="007B63C2">
      <w:pPr>
        <w:pStyle w:val="ConsPlusTitle"/>
        <w:jc w:val="center"/>
      </w:pPr>
      <w:r>
        <w:lastRenderedPageBreak/>
        <w:t>ЛИЦА, ИНДИВИДУАЛЬНОГО ПРЕДПРИНИМАТЕЛЯ ЛИБО КРЕСТЬЯНСКОГО</w:t>
      </w:r>
    </w:p>
    <w:p w:rsidR="007B63C2" w:rsidRDefault="007B63C2">
      <w:pPr>
        <w:pStyle w:val="ConsPlusTitle"/>
        <w:jc w:val="center"/>
      </w:pPr>
      <w:r>
        <w:t>(ФЕРМЕРСКОГО) ХОЗЯЙСТВА ГРАЖДАНАМ, ПРИЗНАННЫМ</w:t>
      </w:r>
    </w:p>
    <w:p w:rsidR="007B63C2" w:rsidRDefault="007B63C2">
      <w:pPr>
        <w:pStyle w:val="ConsPlusTitle"/>
        <w:jc w:val="center"/>
      </w:pPr>
      <w:r>
        <w:t>В УСТАНОВЛЕННОМ ПОРЯДКЕ БЕЗРАБОТНЫМИ, И ГРАЖДАНАМ,</w:t>
      </w:r>
    </w:p>
    <w:p w:rsidR="007B63C2" w:rsidRDefault="007B63C2">
      <w:pPr>
        <w:pStyle w:val="ConsPlusTitle"/>
        <w:jc w:val="center"/>
      </w:pPr>
      <w:r>
        <w:t>ПРИЗНАННЫМ В УСТАНОВЛЕННОМ ПОРЯДКЕ БЕЗРАБОТНЫМИ, ПРОШЕДШИМ</w:t>
      </w:r>
    </w:p>
    <w:p w:rsidR="007B63C2" w:rsidRDefault="007B63C2">
      <w:pPr>
        <w:pStyle w:val="ConsPlusTitle"/>
        <w:jc w:val="center"/>
      </w:pPr>
      <w:r>
        <w:t>ПРОФЕССИОНАЛЬНОЕ ОБУЧЕНИЕ ИЛИ ПОЛУЧИВШИМ ДОПОЛНИТЕЛЬНОЕ</w:t>
      </w:r>
    </w:p>
    <w:p w:rsidR="007B63C2" w:rsidRDefault="007B63C2">
      <w:pPr>
        <w:pStyle w:val="ConsPlusTitle"/>
        <w:jc w:val="center"/>
      </w:pPr>
      <w:r>
        <w:t>ПРОФЕССИОНАЛЬНОЕ ОБРАЗОВАНИЕ ПО НАПРАВЛЕНИЮ ОРГАНОВ СЛУЖБЫ</w:t>
      </w:r>
    </w:p>
    <w:p w:rsidR="007B63C2" w:rsidRDefault="007B63C2">
      <w:pPr>
        <w:pStyle w:val="ConsPlusTitle"/>
        <w:jc w:val="center"/>
      </w:pPr>
      <w:r>
        <w:t>ЗАНЯТОСТИ, А ТАКЖЕ ЕДИНОВРЕМЕННОЙ ФИНАНСОВОЙ ПОМОЩИ</w:t>
      </w:r>
    </w:p>
    <w:p w:rsidR="007B63C2" w:rsidRDefault="007B63C2">
      <w:pPr>
        <w:pStyle w:val="ConsPlusTitle"/>
        <w:jc w:val="center"/>
      </w:pPr>
      <w:r>
        <w:t>НА ПОДГОТОВКУ ДОКУМЕНТОВ ДЛЯ СООТВЕТСТВУЮЩЕЙ ГОСУДАРСТВЕННОЙ</w:t>
      </w:r>
    </w:p>
    <w:p w:rsidR="007B63C2" w:rsidRDefault="007B63C2">
      <w:pPr>
        <w:pStyle w:val="ConsPlusTitle"/>
        <w:jc w:val="center"/>
      </w:pPr>
      <w:r>
        <w:t>РЕГИСТРАЦИИ В РАМКАХ РЕАЛИЗАЦИИ ГОСУДАРСТВЕННОЙ ПРОГРАММЫ</w:t>
      </w:r>
    </w:p>
    <w:p w:rsidR="007B63C2" w:rsidRDefault="007B63C2">
      <w:pPr>
        <w:pStyle w:val="ConsPlusTitle"/>
        <w:jc w:val="center"/>
      </w:pPr>
      <w:r>
        <w:t>НОВОСИБИРСКОЙ ОБЛАСТИ "СОДЕЙСТВИЕ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27.02.2018 </w:t>
            </w:r>
            <w:hyperlink r:id="rId852" w:history="1">
              <w:r>
                <w:rPr>
                  <w:color w:val="0000FF"/>
                </w:rPr>
                <w:t>N 71-п</w:t>
              </w:r>
            </w:hyperlink>
            <w:r>
              <w:rPr>
                <w:color w:val="392C69"/>
              </w:rPr>
              <w:t xml:space="preserve">, от 25.09.2018 </w:t>
            </w:r>
            <w:hyperlink r:id="rId853" w:history="1">
              <w:r>
                <w:rPr>
                  <w:color w:val="0000FF"/>
                </w:rPr>
                <w:t>N 397-п</w:t>
              </w:r>
            </w:hyperlink>
            <w:r>
              <w:rPr>
                <w:color w:val="392C69"/>
              </w:rPr>
              <w:t xml:space="preserve">, от 07.02.2019 </w:t>
            </w:r>
            <w:hyperlink r:id="rId854" w:history="1">
              <w:r>
                <w:rPr>
                  <w:color w:val="0000FF"/>
                </w:rPr>
                <w:t>N 29-п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разработан в соответствии с </w:t>
      </w:r>
      <w:hyperlink r:id="rId855" w:history="1">
        <w:r>
          <w:rPr>
            <w:color w:val="0000FF"/>
          </w:rPr>
          <w:t>Законом</w:t>
        </w:r>
      </w:hyperlink>
      <w:r>
        <w:t xml:space="preserve"> Российской Федерации от 19.04.1991 N 1032-1 "О занятости населения в Российской Федерации" (далее - Закон о занятости населения) и регламентирует предоставление единовременной финансовой помощи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дополнительное профессиональное образование по направлению органов службы занятости, источником финансового обеспечения которой являются средства областного бюджета Новосибирской области (далее - областной бюджет).</w:t>
      </w:r>
    </w:p>
    <w:p w:rsidR="007B63C2" w:rsidRDefault="007B63C2">
      <w:pPr>
        <w:pStyle w:val="ConsPlusNormal"/>
        <w:spacing w:before="220"/>
        <w:ind w:firstLine="540"/>
        <w:jc w:val="both"/>
      </w:pPr>
      <w:r>
        <w:t>Под органами службы занятости понимаются государственные казенные учреждения Новосибирской области центры занятости населения (далее - центры занятости населения).</w:t>
      </w:r>
    </w:p>
    <w:p w:rsidR="007B63C2" w:rsidRDefault="007B63C2">
      <w:pPr>
        <w:pStyle w:val="ConsPlusNormal"/>
        <w:spacing w:before="220"/>
        <w:ind w:firstLine="540"/>
        <w:jc w:val="both"/>
      </w:pPr>
      <w:r>
        <w:t xml:space="preserve">2. Единовременная финансовая помощь при государственной регистрации в качестве юридического лица, индивидуального предпринимателя либо крестьянского (фермерского) хозяйства, а также на подготовку документов для соответствующей государственной регистрации предоставляется гражданам, признанным безработными в установленном </w:t>
      </w:r>
      <w:hyperlink r:id="rId856" w:history="1">
        <w:r>
          <w:rPr>
            <w:color w:val="0000FF"/>
          </w:rPr>
          <w:t>Законом</w:t>
        </w:r>
      </w:hyperlink>
      <w:r>
        <w:t xml:space="preserve"> о занятости населения порядке, включая граждан, прошедших профессиональное обучение или получивших дополнительное профессиональное образование по направлению центров занятости населения (далее - безработные граждане).</w:t>
      </w:r>
    </w:p>
    <w:p w:rsidR="007B63C2" w:rsidRDefault="007B63C2">
      <w:pPr>
        <w:pStyle w:val="ConsPlusNormal"/>
        <w:spacing w:before="220"/>
        <w:ind w:firstLine="540"/>
        <w:jc w:val="both"/>
      </w:pPr>
      <w:bookmarkStart w:id="42" w:name="P6504"/>
      <w:bookmarkEnd w:id="42"/>
      <w:r>
        <w:t>3. Единовременная финансовая помощь при государственной регистрации в качестве юридического лица, индивидуального предпринимателя либо крестьянского (фермерского) хозяйства включает в себя:</w:t>
      </w:r>
    </w:p>
    <w:p w:rsidR="007B63C2" w:rsidRDefault="007B63C2">
      <w:pPr>
        <w:pStyle w:val="ConsPlusNormal"/>
        <w:spacing w:before="220"/>
        <w:ind w:firstLine="540"/>
        <w:jc w:val="both"/>
      </w:pPr>
      <w:r>
        <w:t>1) оплату государственной пошлины за государственную регистрацию юридического лица, индивидуального предпринимателя либо крестьянского (фермерского) хозяйства;</w:t>
      </w:r>
    </w:p>
    <w:p w:rsidR="007B63C2" w:rsidRDefault="007B63C2">
      <w:pPr>
        <w:pStyle w:val="ConsPlusNormal"/>
        <w:spacing w:before="220"/>
        <w:ind w:firstLine="540"/>
        <w:jc w:val="both"/>
      </w:pPr>
      <w:r>
        <w:t>2) оплату за совершение нотариальных действий при государственной регистрации юридического лица, индивидуального предпринимателя либо крестьянского (фермерского) хозяйства;</w:t>
      </w:r>
    </w:p>
    <w:p w:rsidR="007B63C2" w:rsidRDefault="007B63C2">
      <w:pPr>
        <w:pStyle w:val="ConsPlusNormal"/>
        <w:spacing w:before="220"/>
        <w:ind w:firstLine="540"/>
        <w:jc w:val="both"/>
      </w:pPr>
      <w:r>
        <w:t>3) оплату услуг правового характера (в том числе консультационные юридические услуги, услуги, связанные с подготовкой учредительных документов);</w:t>
      </w:r>
    </w:p>
    <w:p w:rsidR="007B63C2" w:rsidRDefault="007B63C2">
      <w:pPr>
        <w:pStyle w:val="ConsPlusNormal"/>
        <w:spacing w:before="220"/>
        <w:ind w:firstLine="540"/>
        <w:jc w:val="both"/>
      </w:pPr>
      <w:r>
        <w:t>4) расходы на изготовление печатей, штампов.</w:t>
      </w:r>
    </w:p>
    <w:p w:rsidR="007B63C2" w:rsidRDefault="007B63C2">
      <w:pPr>
        <w:pStyle w:val="ConsPlusNormal"/>
        <w:spacing w:before="220"/>
        <w:ind w:firstLine="540"/>
        <w:jc w:val="both"/>
      </w:pPr>
      <w:bookmarkStart w:id="43" w:name="P6509"/>
      <w:bookmarkEnd w:id="43"/>
      <w:r>
        <w:t xml:space="preserve">4. Единовременная финансовая помощь на подготовку документов для государственной регистрации в качестве юридического лица, индивидуального предпринимателя либо </w:t>
      </w:r>
      <w:r>
        <w:lastRenderedPageBreak/>
        <w:t>крестьянского (фермерского) хозяйства включает в себя:</w:t>
      </w:r>
    </w:p>
    <w:p w:rsidR="007B63C2" w:rsidRDefault="007B63C2">
      <w:pPr>
        <w:pStyle w:val="ConsPlusNormal"/>
        <w:spacing w:before="220"/>
        <w:ind w:firstLine="540"/>
        <w:jc w:val="both"/>
      </w:pPr>
      <w:r>
        <w:t>1) расходы на подготовку документов для государственной регистрации юридического лица, индивидуального предпринимателя либо крестьянского (фермерского) хозяйства;</w:t>
      </w:r>
    </w:p>
    <w:p w:rsidR="007B63C2" w:rsidRDefault="007B63C2">
      <w:pPr>
        <w:pStyle w:val="ConsPlusNormal"/>
        <w:spacing w:before="220"/>
        <w:ind w:firstLine="540"/>
        <w:jc w:val="both"/>
      </w:pPr>
      <w:r>
        <w:t>2) оплату услуг правового характера (в том числе консультационные юридические услуги, услуги, связанные с подготовкой учредительных документов);</w:t>
      </w:r>
    </w:p>
    <w:p w:rsidR="007B63C2" w:rsidRDefault="007B63C2">
      <w:pPr>
        <w:pStyle w:val="ConsPlusNormal"/>
        <w:spacing w:before="220"/>
        <w:ind w:firstLine="540"/>
        <w:jc w:val="both"/>
      </w:pPr>
      <w:r>
        <w:t>3) оплату услуг технического характера (в том числе услуги по изготовлению копий документов, необходимых для государственной регистрации юридического лица, индивидуального предпринимателя либо крестьянского (фермерского) хозяйства);</w:t>
      </w:r>
    </w:p>
    <w:p w:rsidR="007B63C2" w:rsidRDefault="007B63C2">
      <w:pPr>
        <w:pStyle w:val="ConsPlusNormal"/>
        <w:spacing w:before="220"/>
        <w:ind w:firstLine="540"/>
        <w:jc w:val="both"/>
      </w:pPr>
      <w:r>
        <w:t>4) расходы на приобретение бланочной продукции (в том числе бланки заявлений о государственной регистрации юридического лица, индивидуального предпринимателя либо крестьянского (фермерского) хозяйства; бланки трудовых книжек, бланки личной медицинской книжки для работников отдельных профессий, бланки документов бухгалтерской отчетности и другие бланки).</w:t>
      </w:r>
    </w:p>
    <w:p w:rsidR="007B63C2" w:rsidRDefault="007B63C2">
      <w:pPr>
        <w:pStyle w:val="ConsPlusNormal"/>
        <w:spacing w:before="220"/>
        <w:ind w:firstLine="540"/>
        <w:jc w:val="both"/>
      </w:pPr>
      <w:bookmarkStart w:id="44" w:name="P6514"/>
      <w:bookmarkEnd w:id="44"/>
      <w:r>
        <w:t>5. Для получения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 безработные граждане или их уполномоченные представители обращаются в центры занятости населения по месту жительства и представляют следующие документы:</w:t>
      </w:r>
    </w:p>
    <w:p w:rsidR="007B63C2" w:rsidRDefault="007B63C2">
      <w:pPr>
        <w:pStyle w:val="ConsPlusNormal"/>
        <w:spacing w:before="220"/>
        <w:ind w:firstLine="540"/>
        <w:jc w:val="both"/>
      </w:pPr>
      <w:r>
        <w:t xml:space="preserve">1) заполненное заявление о предоставлении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 (далее - заявление) с указанием выбранного вида единовременной финансовой помощи. </w:t>
      </w:r>
      <w:hyperlink w:anchor="P6585" w:history="1">
        <w:r>
          <w:rPr>
            <w:color w:val="0000FF"/>
          </w:rPr>
          <w:t>Заявление</w:t>
        </w:r>
      </w:hyperlink>
      <w:r>
        <w:t xml:space="preserve"> составляется по форме согласно приложению к настоящему Порядку.</w:t>
      </w:r>
    </w:p>
    <w:p w:rsidR="007B63C2" w:rsidRDefault="007B63C2">
      <w:pPr>
        <w:pStyle w:val="ConsPlusNormal"/>
        <w:spacing w:before="220"/>
        <w:ind w:firstLine="540"/>
        <w:jc w:val="both"/>
      </w:pPr>
      <w:r>
        <w:t>В случае обращения за получением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 уполномоченного представителя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spacing w:before="220"/>
        <w:ind w:firstLine="540"/>
        <w:jc w:val="both"/>
      </w:pPr>
      <w:r>
        <w:t>2) документ, удостоверяющий личность;</w:t>
      </w:r>
    </w:p>
    <w:p w:rsidR="007B63C2" w:rsidRDefault="007B63C2">
      <w:pPr>
        <w:pStyle w:val="ConsPlusNormal"/>
        <w:spacing w:before="220"/>
        <w:ind w:firstLine="540"/>
        <w:jc w:val="both"/>
      </w:pPr>
      <w:bookmarkStart w:id="45" w:name="P6518"/>
      <w:bookmarkEnd w:id="45"/>
      <w:r>
        <w:t>3) лист записи Единого государственного реестра юридических лиц или лист записи Единого государственного реестра индивидуальных предпринимателей (предоставляется по собственной инициативе заявителя).</w:t>
      </w:r>
    </w:p>
    <w:p w:rsidR="007B63C2" w:rsidRDefault="007B63C2">
      <w:pPr>
        <w:pStyle w:val="ConsPlusNormal"/>
        <w:spacing w:before="220"/>
        <w:ind w:firstLine="540"/>
        <w:jc w:val="both"/>
      </w:pPr>
      <w:r>
        <w:t xml:space="preserve">В случае если документы, предусмотренные </w:t>
      </w:r>
      <w:hyperlink w:anchor="P6518" w:history="1">
        <w:r>
          <w:rPr>
            <w:color w:val="0000FF"/>
          </w:rPr>
          <w:t>подпунктом 3</w:t>
        </w:r>
      </w:hyperlink>
      <w:r>
        <w:t xml:space="preserve"> настоящего пункта, не представлены по собственной инициативе заявителя, центры занятости населения получают данную информацию по межведомственному запросу в рамках межведомственного информационного взаимодействия.</w:t>
      </w:r>
    </w:p>
    <w:p w:rsidR="007B63C2" w:rsidRDefault="007B63C2">
      <w:pPr>
        <w:pStyle w:val="ConsPlusNormal"/>
        <w:spacing w:before="220"/>
        <w:ind w:firstLine="540"/>
        <w:jc w:val="both"/>
      </w:pPr>
      <w:r>
        <w:t xml:space="preserve">В случае представления копий документов, предусмотренных </w:t>
      </w:r>
      <w:hyperlink w:anchor="P6518" w:history="1">
        <w:r>
          <w:rPr>
            <w:color w:val="0000FF"/>
          </w:rPr>
          <w:t>подпунктом 3</w:t>
        </w:r>
      </w:hyperlink>
      <w:r>
        <w:t xml:space="preserve"> настоящего пункта, не заверенных в установленном законодательством порядке, заявителем представляются и их подлинники, которые после заверения соответствующих копий документов в центре занятости населения возвращаются заявителю;</w:t>
      </w:r>
    </w:p>
    <w:p w:rsidR="007B63C2" w:rsidRDefault="007B63C2">
      <w:pPr>
        <w:pStyle w:val="ConsPlusNormal"/>
        <w:spacing w:before="220"/>
        <w:ind w:firstLine="540"/>
        <w:jc w:val="both"/>
      </w:pPr>
      <w:r>
        <w:t xml:space="preserve">4) документы, подтверждающие расходы при государственной регистрации в качестве </w:t>
      </w:r>
      <w:r>
        <w:lastRenderedPageBreak/>
        <w:t>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w:t>
      </w:r>
    </w:p>
    <w:p w:rsidR="007B63C2" w:rsidRDefault="007B63C2">
      <w:pPr>
        <w:pStyle w:val="ConsPlusNormal"/>
        <w:spacing w:before="220"/>
        <w:ind w:firstLine="540"/>
        <w:jc w:val="both"/>
      </w:pPr>
      <w:r>
        <w:t>5) реквизиты лицевого счета, открытого безработным гражданином в кредитной организации для перечисления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w:t>
      </w:r>
    </w:p>
    <w:p w:rsidR="007B63C2" w:rsidRDefault="007B63C2">
      <w:pPr>
        <w:pStyle w:val="ConsPlusNormal"/>
        <w:spacing w:before="220"/>
        <w:ind w:firstLine="540"/>
        <w:jc w:val="both"/>
      </w:pPr>
      <w:r>
        <w:t xml:space="preserve">6. Центры занятости населения принимают решения об оказании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на основании документов, указанных в </w:t>
      </w:r>
      <w:hyperlink w:anchor="P6514" w:history="1">
        <w:r>
          <w:rPr>
            <w:color w:val="0000FF"/>
          </w:rPr>
          <w:t>пункте 5</w:t>
        </w:r>
      </w:hyperlink>
      <w:r>
        <w:t xml:space="preserve"> настоящего Порядка, представленных заявителями до истечения 30 рабочих дней с даты внесения в Единый государственный реестр юридических лиц или Единый государственный реестр индивидуальных предпринимателей записи о государственной регистрации в качестве юридического лица, индивидуального предпринимателя либо крестьянского (фермерского) хозяйства, в размере фактически понесенных расходов, но не более пятнадцати тысяч рублей.</w:t>
      </w:r>
    </w:p>
    <w:p w:rsidR="007B63C2" w:rsidRDefault="007B63C2">
      <w:pPr>
        <w:pStyle w:val="ConsPlusNormal"/>
        <w:spacing w:before="220"/>
        <w:ind w:firstLine="540"/>
        <w:jc w:val="both"/>
      </w:pPr>
      <w:r>
        <w:t xml:space="preserve">7. Центры занятости населения принимают решения об оказании единовременной финансовой помощи на подготовку документов для государственной регистрации в качестве юридического лица, индивидуального предпринимателя либо крестьянского (фермерского) хозяйства на основании документов, указанных в </w:t>
      </w:r>
      <w:hyperlink w:anchor="P6514" w:history="1">
        <w:r>
          <w:rPr>
            <w:color w:val="0000FF"/>
          </w:rPr>
          <w:t>пункте 5</w:t>
        </w:r>
      </w:hyperlink>
      <w:r>
        <w:t xml:space="preserve"> настоящего Порядка, представленных заявителями до истечения 30 рабочих дней с даты внесения в Единый государственный реестр юридических лиц или Единый государственный реестр индивидуальных предпринимателей записи о государственной регистрации в качестве юридического лица, индивидуального предпринимателя либо крестьянского (фермерского) хозяйства, в размере фактически понесенных расходов, но не более пятнадцати тысяч рублей.</w:t>
      </w:r>
    </w:p>
    <w:p w:rsidR="007B63C2" w:rsidRDefault="007B63C2">
      <w:pPr>
        <w:pStyle w:val="ConsPlusNormal"/>
        <w:spacing w:before="220"/>
        <w:ind w:firstLine="540"/>
        <w:jc w:val="both"/>
      </w:pPr>
      <w:r>
        <w:t>8. Решения об оказании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об оказании единовременной финансовой помощи на подготовку документов для соответствующей государственной регистрации принимаются центрами занятости населения в день обращения заявителей за получением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w:t>
      </w:r>
    </w:p>
    <w:p w:rsidR="007B63C2" w:rsidRDefault="007B63C2">
      <w:pPr>
        <w:pStyle w:val="ConsPlusNormal"/>
        <w:spacing w:before="220"/>
        <w:ind w:firstLine="540"/>
        <w:jc w:val="both"/>
      </w:pPr>
      <w:r>
        <w:t>Принятые решения об оказании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об оказании единовременной финансовой помощи на подготовку документов для соответствующей государственной регистрации оформляются приказами центров занятости населения, с которыми заявители знакомятся под подпись.</w:t>
      </w:r>
    </w:p>
    <w:p w:rsidR="007B63C2" w:rsidRDefault="007B63C2">
      <w:pPr>
        <w:pStyle w:val="ConsPlusNormal"/>
        <w:spacing w:before="220"/>
        <w:ind w:firstLine="540"/>
        <w:jc w:val="both"/>
      </w:pPr>
      <w:r>
        <w:t>9. Основаниями для отказа в оказании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 являются:</w:t>
      </w:r>
    </w:p>
    <w:p w:rsidR="007B63C2" w:rsidRDefault="007B63C2">
      <w:pPr>
        <w:pStyle w:val="ConsPlusNormal"/>
        <w:spacing w:before="220"/>
        <w:ind w:firstLine="540"/>
        <w:jc w:val="both"/>
      </w:pPr>
      <w:r>
        <w:t>1) истечение на момент обращения заявителей в центры занятости населения 30 рабочих дней с даты внесения в Единый государственный реестр индивидуальных предпринимателей записи о государственной регистрации в качестве юридического лица, индивидуального предпринимателя либо крестьянского (фермерского) хозяйства;</w:t>
      </w:r>
    </w:p>
    <w:p w:rsidR="007B63C2" w:rsidRDefault="007B63C2">
      <w:pPr>
        <w:pStyle w:val="ConsPlusNormal"/>
        <w:spacing w:before="220"/>
        <w:ind w:firstLine="540"/>
        <w:jc w:val="both"/>
      </w:pPr>
      <w:r>
        <w:lastRenderedPageBreak/>
        <w:t xml:space="preserve">2) непредставление документов, перечисленных в </w:t>
      </w:r>
      <w:hyperlink w:anchor="P6514" w:history="1">
        <w:r>
          <w:rPr>
            <w:color w:val="0000FF"/>
          </w:rPr>
          <w:t>пункте 5</w:t>
        </w:r>
      </w:hyperlink>
      <w:r>
        <w:t xml:space="preserve"> настоящего Порядка, за исключением документов, предусмотренных </w:t>
      </w:r>
      <w:hyperlink w:anchor="P6518" w:history="1">
        <w:r>
          <w:rPr>
            <w:color w:val="0000FF"/>
          </w:rPr>
          <w:t>подпунктом 3 пункта 5</w:t>
        </w:r>
      </w:hyperlink>
      <w:r>
        <w:t>.</w:t>
      </w:r>
    </w:p>
    <w:p w:rsidR="007B63C2" w:rsidRDefault="007B63C2">
      <w:pPr>
        <w:pStyle w:val="ConsPlusNormal"/>
        <w:spacing w:before="220"/>
        <w:ind w:firstLine="540"/>
        <w:jc w:val="both"/>
      </w:pPr>
      <w:r>
        <w:t xml:space="preserve">В случае представления документов, указанных в </w:t>
      </w:r>
      <w:hyperlink w:anchor="P6514" w:history="1">
        <w:r>
          <w:rPr>
            <w:color w:val="0000FF"/>
          </w:rPr>
          <w:t>пункте 5</w:t>
        </w:r>
      </w:hyperlink>
      <w:r>
        <w:t xml:space="preserve"> настоящего Порядка (за исключением </w:t>
      </w:r>
      <w:hyperlink w:anchor="P6518" w:history="1">
        <w:r>
          <w:rPr>
            <w:color w:val="0000FF"/>
          </w:rPr>
          <w:t>подпункта 3</w:t>
        </w:r>
      </w:hyperlink>
      <w:r>
        <w:t>), не в полном объеме либо оформленных ненадлежащим образом центры занятости населения в день обращения заявителей готовят письменные уведомления об отказе в выплате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 с указанием причин отказа. Письменные уведомления об отказе в выплате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и (или) единовременной финансовой помощи на подготовку документов для соответствующей государственной регистрации вручаются заявителям в день их обращения под подпись.</w:t>
      </w:r>
    </w:p>
    <w:p w:rsidR="007B63C2" w:rsidRDefault="007B63C2">
      <w:pPr>
        <w:pStyle w:val="ConsPlusNormal"/>
        <w:spacing w:before="220"/>
        <w:ind w:firstLine="540"/>
        <w:jc w:val="both"/>
      </w:pPr>
      <w:r>
        <w:t xml:space="preserve">Безработные граждане либо их уполномоченные представители после устранения вышеназванных недостатков вправе повторно представить в центры занятости населения документы в соответствии с </w:t>
      </w:r>
      <w:hyperlink w:anchor="P6514" w:history="1">
        <w:r>
          <w:rPr>
            <w:color w:val="0000FF"/>
          </w:rPr>
          <w:t>пунктом 5</w:t>
        </w:r>
      </w:hyperlink>
      <w:r>
        <w:t xml:space="preserve"> настоящего Порядка.</w:t>
      </w:r>
    </w:p>
    <w:p w:rsidR="007B63C2" w:rsidRDefault="007B63C2">
      <w:pPr>
        <w:pStyle w:val="ConsPlusNormal"/>
        <w:spacing w:before="220"/>
        <w:ind w:firstLine="540"/>
        <w:jc w:val="both"/>
      </w:pPr>
      <w:r>
        <w:t>10. Единовременная финансовая помощь при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единовременная финансовая помощь на подготовку документов для соответствующей государственной регистрации безработным гражданам предоставляется в пределах бюджетных ассигнований и лимитов бюджетных обязательств, установленных центру занятости на текущий финансовый год.</w:t>
      </w:r>
    </w:p>
    <w:p w:rsidR="007B63C2" w:rsidRDefault="007B63C2">
      <w:pPr>
        <w:pStyle w:val="ConsPlusNormal"/>
        <w:spacing w:before="220"/>
        <w:ind w:firstLine="540"/>
        <w:jc w:val="both"/>
      </w:pPr>
      <w:r>
        <w:t>11. Выплаты безработным гражданам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единовременной финансовой помощи на подготовку документов для соответствующей государственной регистрации безработным гражданам осуществляются центрами занятости населения в течение 20 рабочих дней с даты принятия решений об оказании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а также на подготовку документов для соответствующей государственной регистрации через кредитную организацию путем зачисления денежных средств на лицевые счета безработных граждан или через почтовые отделения связи по выбору гражданина.</w:t>
      </w:r>
    </w:p>
    <w:p w:rsidR="007B63C2" w:rsidRDefault="007B63C2">
      <w:pPr>
        <w:pStyle w:val="ConsPlusNormal"/>
        <w:spacing w:before="220"/>
        <w:ind w:firstLine="540"/>
        <w:jc w:val="both"/>
      </w:pPr>
      <w:r>
        <w:t>12. Условиями предоставления безработным гражданам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единовременной финансовой помощи на подготовку документов для соответствующей государственной регистрации являются:</w:t>
      </w:r>
    </w:p>
    <w:p w:rsidR="007B63C2" w:rsidRDefault="007B63C2">
      <w:pPr>
        <w:pStyle w:val="ConsPlusNormal"/>
        <w:spacing w:before="220"/>
        <w:ind w:firstLine="540"/>
        <w:jc w:val="both"/>
      </w:pPr>
      <w:r>
        <w:t xml:space="preserve">1) наличие оснований, предусмотренных </w:t>
      </w:r>
      <w:hyperlink w:anchor="P6504" w:history="1">
        <w:r>
          <w:rPr>
            <w:color w:val="0000FF"/>
          </w:rPr>
          <w:t>пунктами 3</w:t>
        </w:r>
      </w:hyperlink>
      <w:r>
        <w:t xml:space="preserve"> и </w:t>
      </w:r>
      <w:hyperlink w:anchor="P6509" w:history="1">
        <w:r>
          <w:rPr>
            <w:color w:val="0000FF"/>
          </w:rPr>
          <w:t>4</w:t>
        </w:r>
      </w:hyperlink>
      <w:r>
        <w:t xml:space="preserve"> настоящего Порядка;</w:t>
      </w:r>
    </w:p>
    <w:p w:rsidR="007B63C2" w:rsidRDefault="007B63C2">
      <w:pPr>
        <w:pStyle w:val="ConsPlusNormal"/>
        <w:spacing w:before="220"/>
        <w:ind w:firstLine="540"/>
        <w:jc w:val="both"/>
      </w:pPr>
      <w:r>
        <w:t>2) обращение в центры занятости населения;</w:t>
      </w:r>
    </w:p>
    <w:p w:rsidR="007B63C2" w:rsidRDefault="007B63C2">
      <w:pPr>
        <w:pStyle w:val="ConsPlusNormal"/>
        <w:spacing w:before="220"/>
        <w:ind w:firstLine="540"/>
        <w:jc w:val="both"/>
      </w:pPr>
      <w:r>
        <w:t xml:space="preserve">3) представление документов, предусмотренных </w:t>
      </w:r>
      <w:hyperlink w:anchor="P6514" w:history="1">
        <w:r>
          <w:rPr>
            <w:color w:val="0000FF"/>
          </w:rPr>
          <w:t>пунктом 5</w:t>
        </w:r>
      </w:hyperlink>
      <w:r>
        <w:t xml:space="preserve"> настоящего Порядка (за исключением документов, представляемых по собственной инициативе).</w:t>
      </w:r>
    </w:p>
    <w:p w:rsidR="007B63C2" w:rsidRDefault="007B63C2">
      <w:pPr>
        <w:pStyle w:val="ConsPlusNormal"/>
        <w:spacing w:before="220"/>
        <w:ind w:firstLine="540"/>
        <w:jc w:val="both"/>
      </w:pPr>
      <w:r>
        <w:t>13. Центры занятости населения осуществляют:</w:t>
      </w:r>
    </w:p>
    <w:p w:rsidR="007B63C2" w:rsidRDefault="007B63C2">
      <w:pPr>
        <w:pStyle w:val="ConsPlusNormal"/>
        <w:spacing w:before="220"/>
        <w:ind w:firstLine="540"/>
        <w:jc w:val="both"/>
      </w:pPr>
      <w:r>
        <w:t xml:space="preserve">1) учет безработных граждан, получивших единовременную финансовую помощь при государственной регистрации в качестве юридического лица, индивидуального предпринимателя </w:t>
      </w:r>
      <w:r>
        <w:lastRenderedPageBreak/>
        <w:t>либо крестьянского (фермерского) хозяйства, а также единовременную финансовую помощь на подготовку документов для соответствующей государственной регистрации;</w:t>
      </w:r>
    </w:p>
    <w:p w:rsidR="007B63C2" w:rsidRDefault="007B63C2">
      <w:pPr>
        <w:pStyle w:val="ConsPlusNormal"/>
        <w:spacing w:before="220"/>
        <w:ind w:firstLine="540"/>
        <w:jc w:val="both"/>
      </w:pPr>
      <w:r>
        <w:t>2) представление в министерство труда и социального развития Новосибирской области (далее - министерство) сведений о безработных гражданах, получивших единовременную финансовую помощь при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единовременную финансовую помощь на подготовку документов для соответствующей государственной регистрации.</w:t>
      </w:r>
    </w:p>
    <w:p w:rsidR="007B63C2" w:rsidRDefault="007B63C2">
      <w:pPr>
        <w:pStyle w:val="ConsPlusNormal"/>
        <w:spacing w:before="220"/>
        <w:ind w:firstLine="540"/>
        <w:jc w:val="both"/>
      </w:pPr>
      <w:r>
        <w:t>14. Министерство осуществляет:</w:t>
      </w:r>
    </w:p>
    <w:p w:rsidR="007B63C2" w:rsidRDefault="007B63C2">
      <w:pPr>
        <w:pStyle w:val="ConsPlusNormal"/>
        <w:spacing w:before="220"/>
        <w:ind w:firstLine="540"/>
        <w:jc w:val="both"/>
      </w:pPr>
      <w:r>
        <w:t>1) формирование реестров получателей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единовременную финансовую помощь на подготовку документов для соответствующей государственной регистрации;</w:t>
      </w:r>
    </w:p>
    <w:p w:rsidR="007B63C2" w:rsidRDefault="007B63C2">
      <w:pPr>
        <w:pStyle w:val="ConsPlusNormal"/>
        <w:spacing w:before="220"/>
        <w:ind w:firstLine="540"/>
        <w:jc w:val="both"/>
      </w:pPr>
      <w:r>
        <w:t>2) контроль за целевым использованием центрами занятости населения средств областного бюджета Новосибирской области, направленных на предоставление единовременной финансовой помощи при государственной регистрации в качестве юридического лица, индивидуального предпринимателя либо крестьянского (фермерского) хозяйства, а также единовременной финансовой помощи на подготовку документов для соответствующей государственной регистрации.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w:t>
      </w:r>
    </w:p>
    <w:p w:rsidR="007B63C2" w:rsidRDefault="007B63C2">
      <w:pPr>
        <w:pStyle w:val="ConsPlusNormal"/>
        <w:jc w:val="right"/>
      </w:pPr>
      <w:r>
        <w:t>к Порядку,</w:t>
      </w:r>
    </w:p>
    <w:p w:rsidR="007B63C2" w:rsidRDefault="007B63C2">
      <w:pPr>
        <w:pStyle w:val="ConsPlusNormal"/>
        <w:jc w:val="right"/>
      </w:pPr>
      <w:r>
        <w:t>условиям предоставления и размеру</w:t>
      </w:r>
    </w:p>
    <w:p w:rsidR="007B63C2" w:rsidRDefault="007B63C2">
      <w:pPr>
        <w:pStyle w:val="ConsPlusNormal"/>
        <w:jc w:val="right"/>
      </w:pPr>
      <w:r>
        <w:t>единовременной финансовой помощи при</w:t>
      </w:r>
    </w:p>
    <w:p w:rsidR="007B63C2" w:rsidRDefault="007B63C2">
      <w:pPr>
        <w:pStyle w:val="ConsPlusNormal"/>
        <w:jc w:val="right"/>
      </w:pPr>
      <w:r>
        <w:t>государственной регистрации в качестве</w:t>
      </w:r>
    </w:p>
    <w:p w:rsidR="007B63C2" w:rsidRDefault="007B63C2">
      <w:pPr>
        <w:pStyle w:val="ConsPlusNormal"/>
        <w:jc w:val="right"/>
      </w:pPr>
      <w:r>
        <w:t>юридического лица, индивидуального</w:t>
      </w:r>
    </w:p>
    <w:p w:rsidR="007B63C2" w:rsidRDefault="007B63C2">
      <w:pPr>
        <w:pStyle w:val="ConsPlusNormal"/>
        <w:jc w:val="right"/>
      </w:pPr>
      <w:r>
        <w:t>предпринимателя либо крестьянского</w:t>
      </w:r>
    </w:p>
    <w:p w:rsidR="007B63C2" w:rsidRDefault="007B63C2">
      <w:pPr>
        <w:pStyle w:val="ConsPlusNormal"/>
        <w:jc w:val="right"/>
      </w:pPr>
      <w:r>
        <w:t>(фермерского) хозяйства гражданам,</w:t>
      </w:r>
    </w:p>
    <w:p w:rsidR="007B63C2" w:rsidRDefault="007B63C2">
      <w:pPr>
        <w:pStyle w:val="ConsPlusNormal"/>
        <w:jc w:val="right"/>
      </w:pPr>
      <w:r>
        <w:t>признанным в установленном порядке</w:t>
      </w:r>
    </w:p>
    <w:p w:rsidR="007B63C2" w:rsidRDefault="007B63C2">
      <w:pPr>
        <w:pStyle w:val="ConsPlusNormal"/>
        <w:jc w:val="right"/>
      </w:pPr>
      <w:r>
        <w:t>безработными, и гражданам, признанным в</w:t>
      </w:r>
    </w:p>
    <w:p w:rsidR="007B63C2" w:rsidRDefault="007B63C2">
      <w:pPr>
        <w:pStyle w:val="ConsPlusNormal"/>
        <w:jc w:val="right"/>
      </w:pPr>
      <w:r>
        <w:t>установленном порядке безработными,</w:t>
      </w:r>
    </w:p>
    <w:p w:rsidR="007B63C2" w:rsidRDefault="007B63C2">
      <w:pPr>
        <w:pStyle w:val="ConsPlusNormal"/>
        <w:jc w:val="right"/>
      </w:pPr>
      <w:r>
        <w:t>прошедшим профессиональное обучение или</w:t>
      </w:r>
    </w:p>
    <w:p w:rsidR="007B63C2" w:rsidRDefault="007B63C2">
      <w:pPr>
        <w:pStyle w:val="ConsPlusNormal"/>
        <w:jc w:val="right"/>
      </w:pPr>
      <w:r>
        <w:t>получившим дополнительное профессиональное</w:t>
      </w:r>
    </w:p>
    <w:p w:rsidR="007B63C2" w:rsidRDefault="007B63C2">
      <w:pPr>
        <w:pStyle w:val="ConsPlusNormal"/>
        <w:jc w:val="right"/>
      </w:pPr>
      <w:r>
        <w:t>образование по направлению органов службы</w:t>
      </w:r>
    </w:p>
    <w:p w:rsidR="007B63C2" w:rsidRDefault="007B63C2">
      <w:pPr>
        <w:pStyle w:val="ConsPlusNormal"/>
        <w:jc w:val="right"/>
      </w:pPr>
      <w:r>
        <w:t>занятости, а также единовременной</w:t>
      </w:r>
    </w:p>
    <w:p w:rsidR="007B63C2" w:rsidRDefault="007B63C2">
      <w:pPr>
        <w:pStyle w:val="ConsPlusNormal"/>
        <w:jc w:val="right"/>
      </w:pPr>
      <w:r>
        <w:t>финансовой помощи на подготовку документов</w:t>
      </w:r>
    </w:p>
    <w:p w:rsidR="007B63C2" w:rsidRDefault="007B63C2">
      <w:pPr>
        <w:pStyle w:val="ConsPlusNormal"/>
        <w:jc w:val="right"/>
      </w:pPr>
      <w:r>
        <w:t>для соответствующей государственной</w:t>
      </w:r>
    </w:p>
    <w:p w:rsidR="007B63C2" w:rsidRDefault="007B63C2">
      <w:pPr>
        <w:pStyle w:val="ConsPlusNormal"/>
        <w:jc w:val="right"/>
      </w:pPr>
      <w:r>
        <w:t>регистрации в рамках реализации</w:t>
      </w:r>
    </w:p>
    <w:p w:rsidR="007B63C2" w:rsidRDefault="007B63C2">
      <w:pPr>
        <w:pStyle w:val="ConsPlusNormal"/>
        <w:jc w:val="right"/>
      </w:pPr>
      <w:r>
        <w:t>государственной программы Новосибирской</w:t>
      </w:r>
    </w:p>
    <w:p w:rsidR="007B63C2" w:rsidRDefault="007B63C2">
      <w:pPr>
        <w:pStyle w:val="ConsPlusNormal"/>
        <w:jc w:val="right"/>
      </w:pPr>
      <w:r>
        <w:t>области "Содействие 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25.09.2018 </w:t>
            </w:r>
            <w:hyperlink r:id="rId857" w:history="1">
              <w:r>
                <w:rPr>
                  <w:color w:val="0000FF"/>
                </w:rPr>
                <w:t>N 397-п</w:t>
              </w:r>
            </w:hyperlink>
            <w:r>
              <w:rPr>
                <w:color w:val="392C69"/>
              </w:rPr>
              <w:t xml:space="preserve">, от 07.02.2019 </w:t>
            </w:r>
            <w:hyperlink r:id="rId858" w:history="1">
              <w:r>
                <w:rPr>
                  <w:color w:val="0000FF"/>
                </w:rPr>
                <w:t>N 29-п</w:t>
              </w:r>
            </w:hyperlink>
            <w:r>
              <w:rPr>
                <w:color w:val="392C69"/>
              </w:rPr>
              <w:t>)</w:t>
            </w:r>
          </w:p>
        </w:tc>
      </w:tr>
    </w:tbl>
    <w:p w:rsidR="007B63C2" w:rsidRDefault="007B63C2">
      <w:pPr>
        <w:pStyle w:val="ConsPlusNormal"/>
        <w:ind w:firstLine="540"/>
        <w:jc w:val="both"/>
      </w:pPr>
    </w:p>
    <w:p w:rsidR="007B63C2" w:rsidRDefault="007B63C2">
      <w:pPr>
        <w:pStyle w:val="ConsPlusNonformat"/>
        <w:jc w:val="both"/>
      </w:pPr>
      <w:r>
        <w:t xml:space="preserve">                                Руководителю   Государственного   казенного</w:t>
      </w:r>
    </w:p>
    <w:p w:rsidR="007B63C2" w:rsidRDefault="007B63C2">
      <w:pPr>
        <w:pStyle w:val="ConsPlusNonformat"/>
        <w:jc w:val="both"/>
      </w:pPr>
      <w:r>
        <w:lastRenderedPageBreak/>
        <w:t xml:space="preserve">                                учреждения   Новосибирской   области "Центр</w:t>
      </w:r>
    </w:p>
    <w:p w:rsidR="007B63C2" w:rsidRDefault="007B63C2">
      <w:pPr>
        <w:pStyle w:val="ConsPlusNonformat"/>
        <w:jc w:val="both"/>
      </w:pPr>
      <w:r>
        <w:t xml:space="preserve">                                занятости населения _______________________</w:t>
      </w:r>
    </w:p>
    <w:p w:rsidR="007B63C2" w:rsidRDefault="007B63C2">
      <w:pPr>
        <w:pStyle w:val="ConsPlusNonformat"/>
        <w:jc w:val="both"/>
      </w:pPr>
      <w:r>
        <w:t xml:space="preserve">                                __________________________________________"</w:t>
      </w:r>
    </w:p>
    <w:p w:rsidR="007B63C2" w:rsidRDefault="007B63C2">
      <w:pPr>
        <w:pStyle w:val="ConsPlusNonformat"/>
        <w:jc w:val="both"/>
      </w:pPr>
      <w:r>
        <w:t xml:space="preserve">                                 (наименование центра занятости населения)</w:t>
      </w:r>
    </w:p>
    <w:p w:rsidR="007B63C2" w:rsidRDefault="007B63C2">
      <w:pPr>
        <w:pStyle w:val="ConsPlusNonformat"/>
        <w:jc w:val="both"/>
      </w:pPr>
      <w:r>
        <w:t xml:space="preserve">                                от гражданина _____________________________</w:t>
      </w:r>
    </w:p>
    <w:p w:rsidR="007B63C2" w:rsidRDefault="007B63C2">
      <w:pPr>
        <w:pStyle w:val="ConsPlusNonformat"/>
        <w:jc w:val="both"/>
      </w:pPr>
      <w:r>
        <w:t xml:space="preserve">                                проживающего</w:t>
      </w:r>
    </w:p>
    <w:p w:rsidR="007B63C2" w:rsidRDefault="007B63C2">
      <w:pPr>
        <w:pStyle w:val="ConsPlusNonformat"/>
        <w:jc w:val="both"/>
      </w:pPr>
      <w:r>
        <w:t xml:space="preserve">                                по адресу: _______________________________,</w:t>
      </w:r>
    </w:p>
    <w:p w:rsidR="007B63C2" w:rsidRDefault="007B63C2">
      <w:pPr>
        <w:pStyle w:val="ConsPlusNonformat"/>
        <w:jc w:val="both"/>
      </w:pPr>
    </w:p>
    <w:p w:rsidR="007B63C2" w:rsidRDefault="007B63C2">
      <w:pPr>
        <w:pStyle w:val="ConsPlusNonformat"/>
        <w:jc w:val="both"/>
      </w:pPr>
      <w:r>
        <w:t xml:space="preserve">                                зарегистрированного в качестве безработного</w:t>
      </w:r>
    </w:p>
    <w:p w:rsidR="007B63C2" w:rsidRDefault="007B63C2">
      <w:pPr>
        <w:pStyle w:val="ConsPlusNonformat"/>
        <w:jc w:val="both"/>
      </w:pPr>
      <w:r>
        <w:t xml:space="preserve">                                                  "___" __________ 20___ г.</w:t>
      </w:r>
    </w:p>
    <w:p w:rsidR="007B63C2" w:rsidRDefault="007B63C2">
      <w:pPr>
        <w:pStyle w:val="ConsPlusNonformat"/>
        <w:jc w:val="both"/>
      </w:pPr>
    </w:p>
    <w:p w:rsidR="007B63C2" w:rsidRDefault="007B63C2">
      <w:pPr>
        <w:pStyle w:val="ConsPlusNonformat"/>
        <w:jc w:val="both"/>
      </w:pPr>
      <w:bookmarkStart w:id="46" w:name="P6585"/>
      <w:bookmarkEnd w:id="46"/>
      <w:r>
        <w:t xml:space="preserve">                                 Заявление</w:t>
      </w:r>
    </w:p>
    <w:p w:rsidR="007B63C2" w:rsidRDefault="007B63C2">
      <w:pPr>
        <w:pStyle w:val="ConsPlusNonformat"/>
        <w:jc w:val="both"/>
      </w:pPr>
      <w:r>
        <w:t xml:space="preserve">           о предоставлении единовременной финансовой помощи при</w:t>
      </w:r>
    </w:p>
    <w:p w:rsidR="007B63C2" w:rsidRDefault="007B63C2">
      <w:pPr>
        <w:pStyle w:val="ConsPlusNonformat"/>
        <w:jc w:val="both"/>
      </w:pPr>
      <w:r>
        <w:t xml:space="preserve"> государственной регистрации в качестве юридического лица, индивидуального</w:t>
      </w:r>
    </w:p>
    <w:p w:rsidR="007B63C2" w:rsidRDefault="007B63C2">
      <w:pPr>
        <w:pStyle w:val="ConsPlusNonformat"/>
        <w:jc w:val="both"/>
      </w:pPr>
      <w:r>
        <w:t xml:space="preserve">      предпринимателя, крестьянского (фермерского) хозяйства, а также</w:t>
      </w:r>
    </w:p>
    <w:p w:rsidR="007B63C2" w:rsidRDefault="007B63C2">
      <w:pPr>
        <w:pStyle w:val="ConsPlusNonformat"/>
        <w:jc w:val="both"/>
      </w:pPr>
      <w:r>
        <w:t xml:space="preserve">         единовременной финансовой помощи на подготовку документов</w:t>
      </w:r>
    </w:p>
    <w:p w:rsidR="007B63C2" w:rsidRDefault="007B63C2">
      <w:pPr>
        <w:pStyle w:val="ConsPlusNonformat"/>
        <w:jc w:val="both"/>
      </w:pPr>
      <w:r>
        <w:t xml:space="preserve">              для соответствующей государственной регистрации</w:t>
      </w:r>
    </w:p>
    <w:p w:rsidR="007B63C2" w:rsidRDefault="007B63C2">
      <w:pPr>
        <w:pStyle w:val="ConsPlusNonformat"/>
        <w:jc w:val="both"/>
      </w:pPr>
    </w:p>
    <w:p w:rsidR="007B63C2" w:rsidRDefault="007B63C2">
      <w:pPr>
        <w:pStyle w:val="ConsPlusNonformat"/>
        <w:jc w:val="both"/>
      </w:pPr>
      <w:r>
        <w:t xml:space="preserve">    Прошу предоставить единовременную финансовую помощь при государственной</w:t>
      </w:r>
    </w:p>
    <w:p w:rsidR="007B63C2" w:rsidRDefault="007B63C2">
      <w:pPr>
        <w:pStyle w:val="ConsPlusNonformat"/>
        <w:jc w:val="both"/>
      </w:pPr>
      <w:r>
        <w:t>регистрации  в  качестве  (на  подготовку  документов  для  соответствующей</w:t>
      </w:r>
    </w:p>
    <w:p w:rsidR="007B63C2" w:rsidRDefault="007B63C2">
      <w:pPr>
        <w:pStyle w:val="ConsPlusNonformat"/>
        <w:jc w:val="both"/>
      </w:pPr>
      <w:r>
        <w:t>государственной регистрации в качестве) ___________________________________</w:t>
      </w:r>
    </w:p>
    <w:p w:rsidR="007B63C2" w:rsidRDefault="007B63C2">
      <w:pPr>
        <w:pStyle w:val="ConsPlusNonformat"/>
        <w:jc w:val="both"/>
      </w:pPr>
      <w:r>
        <w:t xml:space="preserve">                                                  (указать нужное)</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 xml:space="preserve">                        (указать вид деятельности)</w:t>
      </w:r>
    </w:p>
    <w:p w:rsidR="007B63C2" w:rsidRDefault="007B63C2">
      <w:pPr>
        <w:pStyle w:val="ConsPlusNonformat"/>
        <w:jc w:val="both"/>
      </w:pPr>
      <w:r>
        <w:t xml:space="preserve">                                                   ______________________</w:t>
      </w:r>
    </w:p>
    <w:p w:rsidR="007B63C2" w:rsidRDefault="007B63C2">
      <w:pPr>
        <w:pStyle w:val="ConsPlusNonformat"/>
        <w:jc w:val="both"/>
      </w:pPr>
      <w:r>
        <w:t xml:space="preserve">                                                    (подпись гражданина)</w:t>
      </w:r>
    </w:p>
    <w:p w:rsidR="007B63C2" w:rsidRDefault="007B63C2">
      <w:pPr>
        <w:pStyle w:val="ConsPlusNonformat"/>
        <w:jc w:val="both"/>
      </w:pPr>
      <w:r>
        <w:t xml:space="preserve">                                                  "___" __________ 20___ г.</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5</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47" w:name="P6614"/>
      <w:bookmarkEnd w:id="47"/>
      <w:r>
        <w:t>ПОРЯДОК</w:t>
      </w:r>
    </w:p>
    <w:p w:rsidR="007B63C2" w:rsidRDefault="007B63C2">
      <w:pPr>
        <w:pStyle w:val="ConsPlusTitle"/>
        <w:jc w:val="center"/>
      </w:pPr>
      <w:r>
        <w:t>ПРЕДОСТАВЛЕНИЯ ФИНАНСОВОЙ ПОДДЕРЖКИ БЕЗРАБОТНЫМ</w:t>
      </w:r>
    </w:p>
    <w:p w:rsidR="007B63C2" w:rsidRDefault="007B63C2">
      <w:pPr>
        <w:pStyle w:val="ConsPlusTitle"/>
        <w:jc w:val="center"/>
      </w:pPr>
      <w:r>
        <w:t>ГРАЖДАНАМ И ЖЕНЩИНАМ В ПЕРИОД ОТПУСКА ПО УХОДУ ЗА РЕБЕНКОМ</w:t>
      </w:r>
    </w:p>
    <w:p w:rsidR="007B63C2" w:rsidRDefault="007B63C2">
      <w:pPr>
        <w:pStyle w:val="ConsPlusTitle"/>
        <w:jc w:val="center"/>
      </w:pPr>
      <w:r>
        <w:t>ДО ДОСТИЖЕНИЯ ИМ ВОЗРАСТА ТРЕХ ЛЕТ, А ТАКЖЕ НЕЗАНЯТЫМ</w:t>
      </w:r>
    </w:p>
    <w:p w:rsidR="007B63C2" w:rsidRDefault="007B63C2">
      <w:pPr>
        <w:pStyle w:val="ConsPlusTitle"/>
        <w:jc w:val="center"/>
      </w:pPr>
      <w:r>
        <w:t>ИНВАЛИДАМ, В ТОМ ЧИСЛЕ ИНВАЛИДАМ МОЛОДОГО ВОЗРАСТА,</w:t>
      </w:r>
    </w:p>
    <w:p w:rsidR="007B63C2" w:rsidRDefault="007B63C2">
      <w:pPr>
        <w:pStyle w:val="ConsPlusTitle"/>
        <w:jc w:val="center"/>
      </w:pPr>
      <w:r>
        <w:t>НЕЗАНЯТЫМ ГРАЖДАНАМ, КОТОРЫМ В СООТВЕТСТВИИ С</w:t>
      </w:r>
    </w:p>
    <w:p w:rsidR="007B63C2" w:rsidRDefault="007B63C2">
      <w:pPr>
        <w:pStyle w:val="ConsPlusTitle"/>
        <w:jc w:val="center"/>
      </w:pPr>
      <w:r>
        <w:t>ЗАКОНОДАТЕЛЬСТВОМ РОССИЙСКОЙ ФЕДЕРАЦИИ НАЗНАЧЕНА</w:t>
      </w:r>
    </w:p>
    <w:p w:rsidR="007B63C2" w:rsidRDefault="007B63C2">
      <w:pPr>
        <w:pStyle w:val="ConsPlusTitle"/>
        <w:jc w:val="center"/>
      </w:pPr>
      <w:r>
        <w:t>СТРАХОВАЯ ПЕНСИЯ ПО СТАРОСТИ И КОТОРЫЕ СТРЕМЯТСЯ</w:t>
      </w:r>
    </w:p>
    <w:p w:rsidR="007B63C2" w:rsidRDefault="007B63C2">
      <w:pPr>
        <w:pStyle w:val="ConsPlusTitle"/>
        <w:jc w:val="center"/>
      </w:pPr>
      <w:r>
        <w:t>ВОЗОБНОВИТЬ ТРУДОВУЮ ДЕЯТЕЛЬНОСТЬ, НАПРАВЛЕННЫМ ОРГАНАМИ</w:t>
      </w:r>
    </w:p>
    <w:p w:rsidR="007B63C2" w:rsidRDefault="007B63C2">
      <w:pPr>
        <w:pStyle w:val="ConsPlusTitle"/>
        <w:jc w:val="center"/>
      </w:pPr>
      <w:r>
        <w:t>СЛУЖБЫ ЗАНЯТОСТИ ДЛЯ ПРОХОЖДЕНИЯ ПРОФЕССИОНАЛЬНОГО</w:t>
      </w:r>
    </w:p>
    <w:p w:rsidR="007B63C2" w:rsidRDefault="007B63C2">
      <w:pPr>
        <w:pStyle w:val="ConsPlusTitle"/>
        <w:jc w:val="center"/>
      </w:pPr>
      <w:r>
        <w:t>ОБУЧЕНИЯ ИЛИ ПОЛУЧЕНИЯ ДОПОЛНИТЕЛЬНОГО ПРОФЕССИОНАЛЬНОГО</w:t>
      </w:r>
    </w:p>
    <w:p w:rsidR="007B63C2" w:rsidRDefault="007B63C2">
      <w:pPr>
        <w:pStyle w:val="ConsPlusTitle"/>
        <w:jc w:val="center"/>
      </w:pPr>
      <w:r>
        <w:t>ОБРАЗОВАНИЯ В ДРУГУЮ МЕСТНОСТЬ, А ТАКЖЕ РАЗМЕРЫ</w:t>
      </w:r>
    </w:p>
    <w:p w:rsidR="007B63C2" w:rsidRDefault="007B63C2">
      <w:pPr>
        <w:pStyle w:val="ConsPlusTitle"/>
        <w:jc w:val="center"/>
      </w:pPr>
      <w:r>
        <w:t>УКАЗАННОЙ ФИНАНСОВОЙ ПОДДЕРЖКИ В РАМКАХ РЕАЛИЗАЦИИ</w:t>
      </w:r>
    </w:p>
    <w:p w:rsidR="007B63C2" w:rsidRDefault="007B63C2">
      <w:pPr>
        <w:pStyle w:val="ConsPlusTitle"/>
        <w:jc w:val="center"/>
      </w:pPr>
      <w:r>
        <w:t>ГОСУДАРСТВЕННОЙ ПРОГРАММЫ НОВОСИБИРСКОЙ ОБЛАСТИ</w:t>
      </w:r>
    </w:p>
    <w:p w:rsidR="007B63C2" w:rsidRDefault="007B63C2">
      <w:pPr>
        <w:pStyle w:val="ConsPlusTitle"/>
        <w:jc w:val="center"/>
      </w:pPr>
      <w:r>
        <w:t>"СОДЕЙСТВИЕ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lastRenderedPageBreak/>
              <w:t>Список изменяющих документов</w:t>
            </w:r>
          </w:p>
          <w:p w:rsidR="007B63C2" w:rsidRDefault="007B63C2">
            <w:pPr>
              <w:pStyle w:val="ConsPlusNormal"/>
              <w:jc w:val="center"/>
            </w:pPr>
            <w:r>
              <w:rPr>
                <w:color w:val="392C69"/>
              </w:rPr>
              <w:t xml:space="preserve">(введен </w:t>
            </w:r>
            <w:hyperlink r:id="rId859"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27.06.2017 N 245-п;</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27.02.2018 </w:t>
            </w:r>
            <w:hyperlink r:id="rId860" w:history="1">
              <w:r>
                <w:rPr>
                  <w:color w:val="0000FF"/>
                </w:rPr>
                <w:t>N 71-п</w:t>
              </w:r>
            </w:hyperlink>
            <w:r>
              <w:rPr>
                <w:color w:val="392C69"/>
              </w:rPr>
              <w:t xml:space="preserve">, от 25.09.2018 </w:t>
            </w:r>
            <w:hyperlink r:id="rId861" w:history="1">
              <w:r>
                <w:rPr>
                  <w:color w:val="0000FF"/>
                </w:rPr>
                <w:t>N 397-п</w:t>
              </w:r>
            </w:hyperlink>
            <w:r>
              <w:rPr>
                <w:color w:val="392C69"/>
              </w:rPr>
              <w:t xml:space="preserve">, от 07.02.2019 </w:t>
            </w:r>
            <w:hyperlink r:id="rId862" w:history="1">
              <w:r>
                <w:rPr>
                  <w:color w:val="0000FF"/>
                </w:rPr>
                <w:t>N 29-п</w:t>
              </w:r>
            </w:hyperlink>
            <w:r>
              <w:rPr>
                <w:color w:val="392C69"/>
              </w:rPr>
              <w:t>,</w:t>
            </w:r>
          </w:p>
          <w:p w:rsidR="007B63C2" w:rsidRDefault="007B63C2">
            <w:pPr>
              <w:pStyle w:val="ConsPlusNormal"/>
              <w:jc w:val="center"/>
            </w:pPr>
            <w:r>
              <w:rPr>
                <w:color w:val="392C69"/>
              </w:rPr>
              <w:t xml:space="preserve">от 14.01.2020 </w:t>
            </w:r>
            <w:hyperlink r:id="rId863" w:history="1">
              <w:r>
                <w:rPr>
                  <w:color w:val="0000FF"/>
                </w:rPr>
                <w:t>N 1-п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разработан в соответствии с </w:t>
      </w:r>
      <w:hyperlink r:id="rId864" w:history="1">
        <w:r>
          <w:rPr>
            <w:color w:val="0000FF"/>
          </w:rPr>
          <w:t>Законом</w:t>
        </w:r>
      </w:hyperlink>
      <w:r>
        <w:t xml:space="preserve"> Российской Федерации от 19.04.1991 N 1032-1 "О занятости населения в Российской Федерации" и регламентирует условия и размеры предоставления финансовой поддержки безработным гражданам, женщинам в период отпуска по уходу за ребенком до достижения им возраста трех лет, а также незанятым инвалидам, в том числе инвалидам молодого возраста,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w:t>
      </w:r>
    </w:p>
    <w:p w:rsidR="007B63C2" w:rsidRDefault="007B63C2">
      <w:pPr>
        <w:pStyle w:val="ConsPlusNormal"/>
        <w:jc w:val="both"/>
      </w:pPr>
      <w:r>
        <w:t xml:space="preserve">(в ред. </w:t>
      </w:r>
      <w:hyperlink r:id="rId865"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Под органами службы занятости понимаются государственные казенные учреждения Новосибирской области центры занятости населения (далее - центры занятости населения).</w:t>
      </w:r>
    </w:p>
    <w:p w:rsidR="007B63C2" w:rsidRDefault="007B63C2">
      <w:pPr>
        <w:pStyle w:val="ConsPlusNormal"/>
        <w:spacing w:before="220"/>
        <w:ind w:firstLine="540"/>
        <w:jc w:val="both"/>
      </w:pPr>
      <w:r>
        <w:t>2. Финансовое обеспечение обязательств Новосибирской области по предоставлению финансовой поддержки безработным гражданам, женщинам в период отпуска по уходу за ребенком до достижения им возраста трех лет, а также незанятым инвалидам, в том числе инвалидам молодого возраста,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центрами занятости населения для прохождения профессионального обучения или получения дополнительного профессионального образования в другую местность, осуществляется за счет средств областного бюджета Новосибирской области в пределах бюджетных ассигнований и лимитов бюджетных обязательств, установленных центру занятости на текущий финансовый год.</w:t>
      </w:r>
    </w:p>
    <w:p w:rsidR="007B63C2" w:rsidRDefault="007B63C2">
      <w:pPr>
        <w:pStyle w:val="ConsPlusNormal"/>
        <w:jc w:val="both"/>
      </w:pPr>
      <w:r>
        <w:t xml:space="preserve">(в ред. </w:t>
      </w:r>
      <w:hyperlink r:id="rId866"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bookmarkStart w:id="48" w:name="P6642"/>
      <w:bookmarkEnd w:id="48"/>
      <w:r>
        <w:t>3. Финансовая поддержка предоставляется:</w:t>
      </w:r>
    </w:p>
    <w:p w:rsidR="007B63C2" w:rsidRDefault="007B63C2">
      <w:pPr>
        <w:pStyle w:val="ConsPlusNormal"/>
        <w:spacing w:before="220"/>
        <w:ind w:firstLine="540"/>
        <w:jc w:val="both"/>
      </w:pPr>
      <w:r>
        <w:t xml:space="preserve">1) гражданам, признанным безработными, в порядке, установленном </w:t>
      </w:r>
      <w:hyperlink r:id="rId867" w:history="1">
        <w:r>
          <w:rPr>
            <w:color w:val="0000FF"/>
          </w:rPr>
          <w:t>Законом</w:t>
        </w:r>
      </w:hyperlink>
      <w:r>
        <w:t xml:space="preserve"> Российской Федерации от 19.04.1991 N 1032-1 "О занятости населения в Российской Федерации", направленным центрами занятости населения для прохождения профессионального обучения или получения дополнительного профессионального образования в другую местность;</w:t>
      </w:r>
    </w:p>
    <w:p w:rsidR="007B63C2" w:rsidRDefault="007B63C2">
      <w:pPr>
        <w:pStyle w:val="ConsPlusNormal"/>
        <w:spacing w:before="220"/>
        <w:ind w:firstLine="540"/>
        <w:jc w:val="both"/>
      </w:pPr>
      <w:r>
        <w:t>2) женщинам в период отпуска по уходу за ребенком до достижения им возраста трех лет, находящимся в трудовых отношениях с юридическим лицом независимо от организационно-правовой формы и формы собственности, физическим лицом, зарегистрированным в качестве индивидуального предпринимателя, либо крестьянским (фермерским) хозяйством, направленным центрами занятости населения для прохождения профессионального обучения или получения дополнительного профессионального образования в другую местность.</w:t>
      </w:r>
    </w:p>
    <w:p w:rsidR="007B63C2" w:rsidRDefault="007B63C2">
      <w:pPr>
        <w:pStyle w:val="ConsPlusNormal"/>
        <w:spacing w:before="220"/>
        <w:ind w:firstLine="540"/>
        <w:jc w:val="both"/>
      </w:pPr>
      <w:r>
        <w:t>Под профессиональным обучением женщин понимается следующее:</w:t>
      </w:r>
    </w:p>
    <w:p w:rsidR="007B63C2" w:rsidRDefault="007B63C2">
      <w:pPr>
        <w:pStyle w:val="ConsPlusNormal"/>
        <w:spacing w:before="220"/>
        <w:ind w:firstLine="540"/>
        <w:jc w:val="both"/>
      </w:pPr>
      <w:r>
        <w:t>1) профессиональное обучение женщин по программам профессиональной подготовки по профессиям рабочих и должностям служащих, ранее не имевших профессии рабочего или должности служащего;</w:t>
      </w:r>
    </w:p>
    <w:p w:rsidR="007B63C2" w:rsidRDefault="007B63C2">
      <w:pPr>
        <w:pStyle w:val="ConsPlusNormal"/>
        <w:spacing w:before="220"/>
        <w:ind w:firstLine="540"/>
        <w:jc w:val="both"/>
      </w:pPr>
      <w:r>
        <w:t xml:space="preserve">2) профессиональное обучение женщин по программам переподготовки рабочих и </w:t>
      </w:r>
      <w:r>
        <w:lastRenderedPageBreak/>
        <w:t>служащих,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rsidR="007B63C2" w:rsidRDefault="007B63C2">
      <w:pPr>
        <w:pStyle w:val="ConsPlusNormal"/>
        <w:spacing w:before="220"/>
        <w:ind w:firstLine="540"/>
        <w:jc w:val="both"/>
      </w:pPr>
      <w:r>
        <w:t>3) профессиональное обучение женщин по программам повышения квалификации рабочих и служащих,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rsidR="007B63C2" w:rsidRDefault="007B63C2">
      <w:pPr>
        <w:pStyle w:val="ConsPlusNormal"/>
        <w:spacing w:before="220"/>
        <w:ind w:firstLine="540"/>
        <w:jc w:val="both"/>
      </w:pPr>
      <w:r>
        <w:t>Дополнительное профессиональное образование женщин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rsidR="007B63C2" w:rsidRDefault="007B63C2">
      <w:pPr>
        <w:pStyle w:val="ConsPlusNormal"/>
        <w:spacing w:before="220"/>
        <w:ind w:firstLine="540"/>
        <w:jc w:val="both"/>
      </w:pPr>
      <w:r>
        <w:t>Настоящий Порядок регламентирует условия и размеры предоставления финансовой поддержки женщинам в период отпуска по уходу за ребенком до достижения им возраста трех лет, направленным центрами занятости населения на профессиональное обучение по программам профессиональной подготовки.</w:t>
      </w:r>
    </w:p>
    <w:p w:rsidR="007B63C2" w:rsidRDefault="007B63C2">
      <w:pPr>
        <w:pStyle w:val="ConsPlusNormal"/>
        <w:spacing w:before="220"/>
        <w:ind w:firstLine="540"/>
        <w:jc w:val="both"/>
      </w:pPr>
      <w:r>
        <w:t>Профессиональное обучение и дополнительное профессиональное образование женщин по программам профессиональной переподготовки, повышения квалификации осуществляется в рамках реализации мероприятий по организации переобучения и повышения квалификации женщин в период отпуска по уходу за ребенком до достижения им возраста трех лет регионального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w:t>
      </w:r>
    </w:p>
    <w:p w:rsidR="007B63C2" w:rsidRDefault="007B63C2">
      <w:pPr>
        <w:pStyle w:val="ConsPlusNormal"/>
        <w:jc w:val="both"/>
      </w:pPr>
      <w:r>
        <w:t xml:space="preserve">(пп. 2 в ред. </w:t>
      </w:r>
      <w:hyperlink r:id="rId868"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3)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центрами занятости населения для прохождения профессионального обучения или получения дополнительного профессионального образования в другую местность;</w:t>
      </w:r>
    </w:p>
    <w:p w:rsidR="007B63C2" w:rsidRDefault="007B63C2">
      <w:pPr>
        <w:pStyle w:val="ConsPlusNormal"/>
        <w:spacing w:before="220"/>
        <w:ind w:firstLine="540"/>
        <w:jc w:val="both"/>
      </w:pPr>
      <w:r>
        <w:t>4) незанятым инвалидам, в том числе инвалидам молодого возраста.</w:t>
      </w:r>
    </w:p>
    <w:p w:rsidR="007B63C2" w:rsidRDefault="007B63C2">
      <w:pPr>
        <w:pStyle w:val="ConsPlusNormal"/>
        <w:jc w:val="both"/>
      </w:pPr>
      <w:r>
        <w:t xml:space="preserve">(пп. 4 введен </w:t>
      </w:r>
      <w:hyperlink r:id="rId869"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4. Финансовая поддержка гражданам, указанным в </w:t>
      </w:r>
      <w:hyperlink w:anchor="P6642" w:history="1">
        <w:r>
          <w:rPr>
            <w:color w:val="0000FF"/>
          </w:rPr>
          <w:t>пункте 3</w:t>
        </w:r>
      </w:hyperlink>
      <w:r>
        <w:t xml:space="preserve"> настоящего Порядка, направленным центрами занятости населения для прохождения профессионального обучения или получения дополнительного профессионального образования в другую местность, предоставляется в виде возмещения расходов:</w:t>
      </w:r>
    </w:p>
    <w:p w:rsidR="007B63C2" w:rsidRDefault="007B63C2">
      <w:pPr>
        <w:pStyle w:val="ConsPlusNormal"/>
        <w:spacing w:before="220"/>
        <w:ind w:firstLine="540"/>
        <w:jc w:val="both"/>
      </w:pPr>
      <w:r>
        <w:t>1) на оплату стоимости проезда к месту прохождения профессионального обучения или получения дополнительного профессионального образования в другой местности и обратно;</w:t>
      </w:r>
    </w:p>
    <w:p w:rsidR="007B63C2" w:rsidRDefault="007B63C2">
      <w:pPr>
        <w:pStyle w:val="ConsPlusNormal"/>
        <w:spacing w:before="220"/>
        <w:ind w:firstLine="540"/>
        <w:jc w:val="both"/>
      </w:pPr>
      <w:r>
        <w:t>2) на оплату найма жилого помещения на время прохождения профессионального обучения или получения дополнительного профессионального образования в другой местности (кроме случаев, когда гражданину предоставляется бесплатное жилое помещение в общежитии образовательной организации);</w:t>
      </w:r>
    </w:p>
    <w:p w:rsidR="007B63C2" w:rsidRDefault="007B63C2">
      <w:pPr>
        <w:pStyle w:val="ConsPlusNormal"/>
        <w:spacing w:before="220"/>
        <w:ind w:firstLine="540"/>
        <w:jc w:val="both"/>
      </w:pPr>
      <w:r>
        <w:t>3) на выплату гражданам суточных расходов - в размере 100 рублей за каждый день нахождения в пути следования к месту прохождения профессионального обучения или получения дополнительного профессионального образования в другой местности и обратно. Суточные не выплачиваются, если время нахождения в пути не превышает одних суток.</w:t>
      </w:r>
    </w:p>
    <w:p w:rsidR="007B63C2" w:rsidRDefault="007B63C2">
      <w:pPr>
        <w:pStyle w:val="ConsPlusNormal"/>
        <w:spacing w:before="220"/>
        <w:ind w:firstLine="540"/>
        <w:jc w:val="both"/>
      </w:pPr>
      <w:r>
        <w:t xml:space="preserve">5. Оплата стоимости проезда к месту прохождения профессионального обучения или получения дополнительного профессионального образования в другой местности и обратно </w:t>
      </w:r>
      <w:r>
        <w:lastRenderedPageBreak/>
        <w:t>производится в размере фактических расходов, подтвержденных проездными документами, но не выше стоимости проезда:</w:t>
      </w:r>
    </w:p>
    <w:p w:rsidR="007B63C2" w:rsidRDefault="007B63C2">
      <w:pPr>
        <w:pStyle w:val="ConsPlusNormal"/>
        <w:spacing w:before="220"/>
        <w:ind w:firstLine="540"/>
        <w:jc w:val="both"/>
      </w:pPr>
      <w:r>
        <w:t>1) железнодорожным транспортом - в плацкартном вагоне пассажирского поезда;</w:t>
      </w:r>
    </w:p>
    <w:p w:rsidR="007B63C2" w:rsidRDefault="007B63C2">
      <w:pPr>
        <w:pStyle w:val="ConsPlusNormal"/>
        <w:spacing w:before="220"/>
        <w:ind w:firstLine="540"/>
        <w:jc w:val="both"/>
      </w:pPr>
      <w:r>
        <w:t>2) автомобильным транспортом - в автобусе междугороднего сообщения.</w:t>
      </w:r>
    </w:p>
    <w:p w:rsidR="007B63C2" w:rsidRDefault="007B63C2">
      <w:pPr>
        <w:pStyle w:val="ConsPlusNormal"/>
        <w:spacing w:before="220"/>
        <w:ind w:firstLine="540"/>
        <w:jc w:val="both"/>
      </w:pPr>
      <w:r>
        <w:t>6. Оплата найма жилого помещения на время прохождения профессионального обучения или получения дополнительного профессионального образования в другой местности производится в размере, исходя из фактических документально подтвержденных расходов, но не более 550 рублей в сутки.</w:t>
      </w:r>
    </w:p>
    <w:p w:rsidR="007B63C2" w:rsidRDefault="007B63C2">
      <w:pPr>
        <w:pStyle w:val="ConsPlusNormal"/>
        <w:spacing w:before="220"/>
        <w:ind w:firstLine="540"/>
        <w:jc w:val="both"/>
      </w:pPr>
      <w:bookmarkStart w:id="49" w:name="P6664"/>
      <w:bookmarkEnd w:id="49"/>
      <w:r>
        <w:t xml:space="preserve">7. Для получения финансовой поддержки граждане, указанные в </w:t>
      </w:r>
      <w:hyperlink w:anchor="P6642" w:history="1">
        <w:r>
          <w:rPr>
            <w:color w:val="0000FF"/>
          </w:rPr>
          <w:t>пункте 3</w:t>
        </w:r>
      </w:hyperlink>
      <w:r>
        <w:t xml:space="preserve"> настоящего Порядка, или их уполномоченные представители обращаются в центры занятости населения, направившие их для прохождения профессионального обучения и получения дополнительного профессионального образования, и представляют следующие документы:</w:t>
      </w:r>
    </w:p>
    <w:p w:rsidR="007B63C2" w:rsidRDefault="007B63C2">
      <w:pPr>
        <w:pStyle w:val="ConsPlusNormal"/>
        <w:spacing w:before="220"/>
        <w:ind w:firstLine="540"/>
        <w:jc w:val="both"/>
      </w:pPr>
      <w:r>
        <w:t>1) заявление о перечислении финансовой поддержки с указанием реквизитов лицевого счета, открытого в кредитной организации.</w:t>
      </w:r>
    </w:p>
    <w:p w:rsidR="007B63C2" w:rsidRDefault="007B63C2">
      <w:pPr>
        <w:pStyle w:val="ConsPlusNormal"/>
        <w:spacing w:before="220"/>
        <w:ind w:firstLine="540"/>
        <w:jc w:val="both"/>
      </w:pPr>
      <w:r>
        <w:t>В случае обращения за получением финансовой поддержки уполномоченного представителя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spacing w:before="220"/>
        <w:ind w:firstLine="540"/>
        <w:jc w:val="both"/>
      </w:pPr>
      <w:r>
        <w:t>2) паспорт или документ, его заменяющий;</w:t>
      </w:r>
    </w:p>
    <w:p w:rsidR="007B63C2" w:rsidRDefault="007B63C2">
      <w:pPr>
        <w:pStyle w:val="ConsPlusNormal"/>
        <w:spacing w:before="220"/>
        <w:ind w:firstLine="540"/>
        <w:jc w:val="both"/>
      </w:pPr>
      <w:r>
        <w:t>3) документ, подтверждающий прохождение профессионального обучения или получение дополнительного профессионального образования в образовательных организациях в другой местности с указанием фактического периода профессионального обучения;</w:t>
      </w:r>
    </w:p>
    <w:p w:rsidR="007B63C2" w:rsidRDefault="007B63C2">
      <w:pPr>
        <w:pStyle w:val="ConsPlusNormal"/>
        <w:spacing w:before="220"/>
        <w:ind w:firstLine="540"/>
        <w:jc w:val="both"/>
      </w:pPr>
      <w:r>
        <w:t>4) документы, подтверждающие расходы по оплате:</w:t>
      </w:r>
    </w:p>
    <w:p w:rsidR="007B63C2" w:rsidRDefault="007B63C2">
      <w:pPr>
        <w:pStyle w:val="ConsPlusNormal"/>
        <w:spacing w:before="220"/>
        <w:ind w:firstLine="540"/>
        <w:jc w:val="both"/>
      </w:pPr>
      <w:r>
        <w:t>а) проезда к месту прохождения профессионального обучения или получения дополнительного профессионального образования и обратно (проездные документы);</w:t>
      </w:r>
    </w:p>
    <w:p w:rsidR="007B63C2" w:rsidRDefault="007B63C2">
      <w:pPr>
        <w:pStyle w:val="ConsPlusNormal"/>
        <w:spacing w:before="220"/>
        <w:ind w:firstLine="540"/>
        <w:jc w:val="both"/>
      </w:pPr>
      <w:r>
        <w:t>б) найма жилого помещения на время прохождения профессионального обучения или получения дополнительного профессионального образования в другой местности (квитанции, кассовые чеки, договоры найма жилого помещения на время прохождения профессионального обучения или получения дополнительного профессионального образования).</w:t>
      </w:r>
    </w:p>
    <w:p w:rsidR="007B63C2" w:rsidRDefault="007B63C2">
      <w:pPr>
        <w:pStyle w:val="ConsPlusNormal"/>
        <w:spacing w:before="220"/>
        <w:ind w:firstLine="540"/>
        <w:jc w:val="both"/>
      </w:pPr>
      <w:r>
        <w:t>8. Центр занятости населения, в который гражданином или его уполномоченным представителем подано заявление о перечислении финансовой поддержки, принимает решение о выплате (отказе в выплате) финансовой поддержки в срок, не превышающий 10 рабочих дней с даты подачи заявления о перечислении финансовой поддержки. Решение о выплате (отказе в выплате) финансовой поддержки оформляется приказом центра занятости населения, с которым заявитель знакомится под роспись.</w:t>
      </w:r>
    </w:p>
    <w:p w:rsidR="007B63C2" w:rsidRDefault="007B63C2">
      <w:pPr>
        <w:pStyle w:val="ConsPlusNormal"/>
        <w:spacing w:before="220"/>
        <w:ind w:firstLine="540"/>
        <w:jc w:val="both"/>
      </w:pPr>
      <w:r>
        <w:t xml:space="preserve">9. Основанием для отказа гражданам в выплате финансовой поддержки является непредставление документов, перечисленных в </w:t>
      </w:r>
      <w:hyperlink w:anchor="P6664" w:history="1">
        <w:r>
          <w:rPr>
            <w:color w:val="0000FF"/>
          </w:rPr>
          <w:t>пункте 7</w:t>
        </w:r>
      </w:hyperlink>
      <w:r>
        <w:t xml:space="preserve"> настоящего Порядка.</w:t>
      </w:r>
    </w:p>
    <w:p w:rsidR="007B63C2" w:rsidRDefault="007B63C2">
      <w:pPr>
        <w:pStyle w:val="ConsPlusNormal"/>
        <w:spacing w:before="220"/>
        <w:ind w:firstLine="540"/>
        <w:jc w:val="both"/>
      </w:pPr>
      <w:r>
        <w:t xml:space="preserve">В случае устранения недостатков, послуживших причиной отказа, граждане, указанные в </w:t>
      </w:r>
      <w:hyperlink w:anchor="P6642" w:history="1">
        <w:r>
          <w:rPr>
            <w:color w:val="0000FF"/>
          </w:rPr>
          <w:t>пункте 3</w:t>
        </w:r>
      </w:hyperlink>
      <w:r>
        <w:t xml:space="preserve"> настоящего Порядка, или их уполномоченные представители вправе повторно обратиться за получением финансовой поддержки.</w:t>
      </w:r>
    </w:p>
    <w:p w:rsidR="007B63C2" w:rsidRDefault="007B63C2">
      <w:pPr>
        <w:pStyle w:val="ConsPlusNormal"/>
        <w:spacing w:before="220"/>
        <w:ind w:firstLine="540"/>
        <w:jc w:val="both"/>
      </w:pPr>
      <w:r>
        <w:t xml:space="preserve">10. Выплата финансовой поддержки осуществляется центрами занятости населения в течение 20 рабочих дней с даты принятия решения о выплате финансовой поддержки через </w:t>
      </w:r>
      <w:r>
        <w:lastRenderedPageBreak/>
        <w:t>кредитную организацию путем зачисления денежных средств на лицевые счета граждан или через почтовые отделения связи по выбору гражданина.</w:t>
      </w:r>
    </w:p>
    <w:p w:rsidR="007B63C2" w:rsidRDefault="007B63C2">
      <w:pPr>
        <w:pStyle w:val="ConsPlusNormal"/>
        <w:spacing w:before="220"/>
        <w:ind w:firstLine="540"/>
        <w:jc w:val="both"/>
      </w:pPr>
      <w:r>
        <w:t>11. Министерство труда и социального развития Новосибирской области в пределах своих полномочий осуществляет контроль за целевым, эффективным использованием средств областного бюджета Новосибирской области.</w:t>
      </w:r>
    </w:p>
    <w:p w:rsidR="007B63C2" w:rsidRDefault="007B63C2">
      <w:pPr>
        <w:pStyle w:val="ConsPlusNormal"/>
        <w:jc w:val="both"/>
      </w:pPr>
      <w:r>
        <w:t xml:space="preserve">(в ред. </w:t>
      </w:r>
      <w:hyperlink r:id="rId870"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6</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50" w:name="P6688"/>
      <w:bookmarkEnd w:id="50"/>
      <w:r>
        <w:t>ПОРЯДОК И УСЛОВИЯ</w:t>
      </w:r>
    </w:p>
    <w:p w:rsidR="007B63C2" w:rsidRDefault="007B63C2">
      <w:pPr>
        <w:pStyle w:val="ConsPlusTitle"/>
        <w:jc w:val="center"/>
      </w:pPr>
      <w:r>
        <w:t>НАПРАВЛЕНИЯ ОРГАНАМИ СЛУЖБЫ ЗАНЯТОСТИ ЖЕНЩИН В ПЕРИОД</w:t>
      </w:r>
    </w:p>
    <w:p w:rsidR="007B63C2" w:rsidRDefault="007B63C2">
      <w:pPr>
        <w:pStyle w:val="ConsPlusTitle"/>
        <w:jc w:val="center"/>
      </w:pPr>
      <w:r>
        <w:t>ОТПУСКА ПО УХОДУ ЗА РЕБЕНКОМ ДО ДОСТИЖЕНИЯ ИМ ВОЗРАСТА</w:t>
      </w:r>
    </w:p>
    <w:p w:rsidR="007B63C2" w:rsidRDefault="007B63C2">
      <w:pPr>
        <w:pStyle w:val="ConsPlusTitle"/>
        <w:jc w:val="center"/>
      </w:pPr>
      <w:r>
        <w:t>ТРЕХ ЛЕТ, НЕЗАНЯТЫХ ИНВАЛИДОВ, В ТОМ ЧИСЛЕ ИНВАЛИДОВ</w:t>
      </w:r>
    </w:p>
    <w:p w:rsidR="007B63C2" w:rsidRDefault="007B63C2">
      <w:pPr>
        <w:pStyle w:val="ConsPlusTitle"/>
        <w:jc w:val="center"/>
      </w:pPr>
      <w:r>
        <w:t>МОЛОДОГО ВОЗРАСТА, НЕЗАНЯТЫХ ГРАЖДАН, КОТОРЫМ В СООТВЕТСТВИИ</w:t>
      </w:r>
    </w:p>
    <w:p w:rsidR="007B63C2" w:rsidRDefault="007B63C2">
      <w:pPr>
        <w:pStyle w:val="ConsPlusTitle"/>
        <w:jc w:val="center"/>
      </w:pPr>
      <w:r>
        <w:t>С ЗАКОНОДАТЕЛЬСТВОМ РОССИЙСКОЙ ФЕДЕРАЦИИ НАЗНАЧЕНА СТРАХОВАЯ</w:t>
      </w:r>
    </w:p>
    <w:p w:rsidR="007B63C2" w:rsidRDefault="007B63C2">
      <w:pPr>
        <w:pStyle w:val="ConsPlusTitle"/>
        <w:jc w:val="center"/>
      </w:pPr>
      <w:r>
        <w:t>ПЕНСИЯ ПО СТАРОСТИ И КОТОРЫЕ СТРЕМЯТСЯ ВОЗОБНОВИТЬ ТРУДОВУЮ</w:t>
      </w:r>
    </w:p>
    <w:p w:rsidR="007B63C2" w:rsidRDefault="007B63C2">
      <w:pPr>
        <w:pStyle w:val="ConsPlusTitle"/>
        <w:jc w:val="center"/>
      </w:pPr>
      <w:r>
        <w:t>ДЕЯТЕЛЬНОСТЬ, ДЛЯ ПРОХОЖДЕНИЯ ПРОФЕССИОНАЛЬНОГО ОБУЧЕНИЯ ИЛИ</w:t>
      </w:r>
    </w:p>
    <w:p w:rsidR="007B63C2" w:rsidRDefault="007B63C2">
      <w:pPr>
        <w:pStyle w:val="ConsPlusTitle"/>
        <w:jc w:val="center"/>
      </w:pPr>
      <w:r>
        <w:t>ПОЛУЧЕНИЯ ДОПОЛНИТЕЛЬНОГО ПРОФЕССИОНАЛЬНОГО ОБРАЗОВАНИЯ</w:t>
      </w:r>
    </w:p>
    <w:p w:rsidR="007B63C2" w:rsidRDefault="007B63C2">
      <w:pPr>
        <w:pStyle w:val="ConsPlusTitle"/>
        <w:jc w:val="center"/>
      </w:pPr>
      <w:r>
        <w:t>В РАМКАХ РЕАЛИЗАЦИИ ГОСУДАРСТВЕННОЙ ПРОГРАММЫ НОВОСИБИРСКОЙ</w:t>
      </w:r>
    </w:p>
    <w:p w:rsidR="007B63C2" w:rsidRDefault="007B63C2">
      <w:pPr>
        <w:pStyle w:val="ConsPlusTitle"/>
        <w:jc w:val="center"/>
      </w:pPr>
      <w:r>
        <w:t>ОБЛАСТИ "СОДЕЙСТВИЕ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(введены </w:t>
            </w:r>
            <w:hyperlink r:id="rId871"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27.06.2017 N 245-п;</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25.09.2018 </w:t>
            </w:r>
            <w:hyperlink r:id="rId872" w:history="1">
              <w:r>
                <w:rPr>
                  <w:color w:val="0000FF"/>
                </w:rPr>
                <w:t>N 397-п</w:t>
              </w:r>
            </w:hyperlink>
            <w:r>
              <w:rPr>
                <w:color w:val="392C69"/>
              </w:rPr>
              <w:t xml:space="preserve">, от 07.02.2019 </w:t>
            </w:r>
            <w:hyperlink r:id="rId873" w:history="1">
              <w:r>
                <w:rPr>
                  <w:color w:val="0000FF"/>
                </w:rPr>
                <w:t>N 29-п</w:t>
              </w:r>
            </w:hyperlink>
            <w:r>
              <w:rPr>
                <w:color w:val="392C69"/>
              </w:rPr>
              <w:t xml:space="preserve">, от 14.01.2020 </w:t>
            </w:r>
            <w:hyperlink r:id="rId874" w:history="1">
              <w:r>
                <w:rPr>
                  <w:color w:val="0000FF"/>
                </w:rPr>
                <w:t>N 1-п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разработан в соответствии с </w:t>
      </w:r>
      <w:hyperlink r:id="rId875" w:history="1">
        <w:r>
          <w:rPr>
            <w:color w:val="0000FF"/>
          </w:rPr>
          <w:t>Законом</w:t>
        </w:r>
      </w:hyperlink>
      <w:r>
        <w:t xml:space="preserve"> Российской Федерации от 19.04.1991 N 1032-1 "О занятости населения в Российской Федерации" (далее - Закон о занятости) и регламентирует направление органами службы занятости женщин в период отпуска по уходу за ребенком до достижения им возраста трех лет, незанятых инвалидов, в том числе инвалидов молодого возраста,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(далее - незанятые граждане), для прохождения профессионального обучения или получения дополнительного профессионального образования.</w:t>
      </w:r>
    </w:p>
    <w:p w:rsidR="007B63C2" w:rsidRDefault="007B63C2">
      <w:pPr>
        <w:pStyle w:val="ConsPlusNormal"/>
        <w:jc w:val="both"/>
      </w:pPr>
      <w:r>
        <w:t xml:space="preserve">(в ред. постановлений Правительства Новосибирской области от 25.09.2018 </w:t>
      </w:r>
      <w:hyperlink r:id="rId876" w:history="1">
        <w:r>
          <w:rPr>
            <w:color w:val="0000FF"/>
          </w:rPr>
          <w:t>N 397-п</w:t>
        </w:r>
      </w:hyperlink>
      <w:r>
        <w:t xml:space="preserve">, от 14.01.2020 </w:t>
      </w:r>
      <w:hyperlink r:id="rId877" w:history="1">
        <w:r>
          <w:rPr>
            <w:color w:val="0000FF"/>
          </w:rPr>
          <w:t>N 1-п</w:t>
        </w:r>
      </w:hyperlink>
      <w:r>
        <w:t>)</w:t>
      </w:r>
    </w:p>
    <w:p w:rsidR="007B63C2" w:rsidRDefault="007B63C2">
      <w:pPr>
        <w:pStyle w:val="ConsPlusNormal"/>
        <w:spacing w:before="220"/>
        <w:ind w:firstLine="540"/>
        <w:jc w:val="both"/>
      </w:pPr>
      <w:r>
        <w:t>Под органами службы занятости понимаются государственные казенные учреждения Новосибирской области центры занятости населения (далее - центры занятости населения).</w:t>
      </w:r>
    </w:p>
    <w:p w:rsidR="007B63C2" w:rsidRDefault="007B63C2">
      <w:pPr>
        <w:pStyle w:val="ConsPlusNormal"/>
        <w:spacing w:before="220"/>
        <w:ind w:firstLine="540"/>
        <w:jc w:val="both"/>
      </w:pPr>
      <w:r>
        <w:t xml:space="preserve">В целях настоящей государственной </w:t>
      </w:r>
      <w:hyperlink w:anchor="P60" w:history="1">
        <w:r>
          <w:rPr>
            <w:color w:val="0000FF"/>
          </w:rPr>
          <w:t>программы</w:t>
        </w:r>
      </w:hyperlink>
      <w:r>
        <w:t xml:space="preserve"> "Содействие занятости населения" под женщинами в период отпуска по уходу за ребенком до достижения им возраста трех лет понимаются женщины, имеющие ребенка в возрасте до трех лет, находящиеся в трудовых </w:t>
      </w:r>
      <w:r>
        <w:lastRenderedPageBreak/>
        <w:t>отношениях с юридическим лицом независимо от организационно-правовой формы и формы собственности, физическим лицом, зарегистрированным в качестве индивидуального предпринимателя, либо крестьянским (фермерским) хозяйством (далее - женщины, работодатель).</w:t>
      </w:r>
    </w:p>
    <w:p w:rsidR="007B63C2" w:rsidRDefault="007B63C2">
      <w:pPr>
        <w:pStyle w:val="ConsPlusNormal"/>
        <w:jc w:val="both"/>
      </w:pPr>
      <w:r>
        <w:t xml:space="preserve">(абзац введен </w:t>
      </w:r>
      <w:hyperlink r:id="rId878"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Под профессиональным обучением женщин понимается следующее:</w:t>
      </w:r>
    </w:p>
    <w:p w:rsidR="007B63C2" w:rsidRDefault="007B63C2">
      <w:pPr>
        <w:pStyle w:val="ConsPlusNormal"/>
        <w:jc w:val="both"/>
      </w:pPr>
      <w:r>
        <w:t xml:space="preserve">(абзац введен </w:t>
      </w:r>
      <w:hyperlink r:id="rId879"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1) профессиональное обучение женщин по программам профессиональной подготовки по профессиям рабочих и должностям служащих, ранее не имевших профессии рабочего или должности служащего;</w:t>
      </w:r>
    </w:p>
    <w:p w:rsidR="007B63C2" w:rsidRDefault="007B63C2">
      <w:pPr>
        <w:pStyle w:val="ConsPlusNormal"/>
        <w:jc w:val="both"/>
      </w:pPr>
      <w:r>
        <w:t xml:space="preserve">(пп. 1 введен </w:t>
      </w:r>
      <w:hyperlink r:id="rId880"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2) профессиональное обучение женщин по программам переподготовки рабочих и служащих,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rsidR="007B63C2" w:rsidRDefault="007B63C2">
      <w:pPr>
        <w:pStyle w:val="ConsPlusNormal"/>
        <w:jc w:val="both"/>
      </w:pPr>
      <w:r>
        <w:t xml:space="preserve">(пп. 2 введен </w:t>
      </w:r>
      <w:hyperlink r:id="rId881"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3) профессиональное обучение женщин по программам повышения квалификации рабочих и служащих,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rsidR="007B63C2" w:rsidRDefault="007B63C2">
      <w:pPr>
        <w:pStyle w:val="ConsPlusNormal"/>
        <w:jc w:val="both"/>
      </w:pPr>
      <w:r>
        <w:t xml:space="preserve">(пп. 3 введен </w:t>
      </w:r>
      <w:hyperlink r:id="rId882"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Дополнительное профессиональное образование женщин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rsidR="007B63C2" w:rsidRDefault="007B63C2">
      <w:pPr>
        <w:pStyle w:val="ConsPlusNormal"/>
        <w:jc w:val="both"/>
      </w:pPr>
      <w:r>
        <w:t xml:space="preserve">(абзац введен </w:t>
      </w:r>
      <w:hyperlink r:id="rId883"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Настоящий Порядок регламентирует направление центрами занятости населения женщин в период отпуска по уходу за ребенком до достижения им возраста трех лет на профессиональное обучение по программам профессиональной подготовки.</w:t>
      </w:r>
    </w:p>
    <w:p w:rsidR="007B63C2" w:rsidRDefault="007B63C2">
      <w:pPr>
        <w:pStyle w:val="ConsPlusNormal"/>
        <w:jc w:val="both"/>
      </w:pPr>
      <w:r>
        <w:t xml:space="preserve">(абзац введен </w:t>
      </w:r>
      <w:hyperlink r:id="rId884"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Профессиональное обучение и дополнительное профессиональное образование женщин по программам профессиональной переподготовки, повышения квалификации осуществляется в рамках реализации мероприятий по организации переобучения и повышения квалификации женщин в период отпуска по уходу за ребенком до достижения им возраста трех лет регионального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w:t>
      </w:r>
    </w:p>
    <w:p w:rsidR="007B63C2" w:rsidRDefault="007B63C2">
      <w:pPr>
        <w:pStyle w:val="ConsPlusNormal"/>
        <w:jc w:val="both"/>
      </w:pPr>
      <w:r>
        <w:t xml:space="preserve">(абзац введен </w:t>
      </w:r>
      <w:hyperlink r:id="rId885"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2. Подбор вариантов профессионального обучения или дополнительного профессионального образования для женщин, незанятых граждан осуществляется центрами занятости населения с учетом перечня востребованных на рынке труда Новосибирской области профессий (специальностей); уровня имеющейся у женщин, незанятых граждан квалификации; рекомендаций о противопоказанных и доступных условиях и видах труда (заключения о результатах медицинского освидетельствования); пожеланий женщин, незанятых граждан к квалификации профессионального обучения или получения дополнительного профессионального образования.</w:t>
      </w:r>
    </w:p>
    <w:p w:rsidR="007B63C2" w:rsidRDefault="007B63C2">
      <w:pPr>
        <w:pStyle w:val="ConsPlusNormal"/>
        <w:spacing w:before="220"/>
        <w:ind w:firstLine="540"/>
        <w:jc w:val="both"/>
      </w:pPr>
      <w:bookmarkStart w:id="51" w:name="P6726"/>
      <w:bookmarkEnd w:id="51"/>
      <w:r>
        <w:t xml:space="preserve">3. Основаниями для прохождения профессионального обучения или получения </w:t>
      </w:r>
      <w:r>
        <w:lastRenderedPageBreak/>
        <w:t xml:space="preserve">дополнительного профессионального образования женщин, незанятых граждан являются государственные контракты (гражданско-правовые договоры) об организации прохождения профессионального обучения или получения дополнительного профессионального образования женщин, незанятых граждан, заключенные между центрами занятости населения и образовательными организациями, определяемыми в соответствии с Федеральным </w:t>
      </w:r>
      <w:hyperlink r:id="rId886" w:history="1">
        <w:r>
          <w:rPr>
            <w:color w:val="0000FF"/>
          </w:rPr>
          <w:t>законом</w:t>
        </w:r>
      </w:hyperlink>
      <w:r>
        <w:t xml:space="preserve"> от 05.04.2013 N 44-ФЗ "О контрактной системе в сфере закупок товаров, работ, услуг для обеспечения государственных и муниципальных нужд".</w:t>
      </w:r>
    </w:p>
    <w:p w:rsidR="007B63C2" w:rsidRDefault="007B63C2">
      <w:pPr>
        <w:pStyle w:val="ConsPlusNormal"/>
        <w:spacing w:before="220"/>
        <w:ind w:firstLine="540"/>
        <w:jc w:val="both"/>
      </w:pPr>
      <w:bookmarkStart w:id="52" w:name="P6727"/>
      <w:bookmarkEnd w:id="52"/>
      <w:r>
        <w:t>4. Женщины направляются для прохождения профессионального обучения или получения дополнительного профессионального образования до достижения ребенком возраста трех лет один раз. При рождении второго и последующих детей женщины имеют право пройти профессиональное обучение или дополнительное профессиональное образование повторно.</w:t>
      </w:r>
    </w:p>
    <w:p w:rsidR="007B63C2" w:rsidRDefault="007B63C2">
      <w:pPr>
        <w:pStyle w:val="ConsPlusNormal"/>
        <w:spacing w:before="220"/>
        <w:ind w:firstLine="540"/>
        <w:jc w:val="both"/>
      </w:pPr>
      <w:r>
        <w:t>Период прохождения профессионального обучения или получения дополнительного профессионального образования женщины должен приходиться на период ее отпуска по уходу за ребенком до достижения им возраста трех лет.</w:t>
      </w:r>
    </w:p>
    <w:p w:rsidR="007B63C2" w:rsidRDefault="007B63C2">
      <w:pPr>
        <w:pStyle w:val="ConsPlusNormal"/>
        <w:jc w:val="both"/>
      </w:pPr>
      <w:r>
        <w:t xml:space="preserve">(абзац введен </w:t>
      </w:r>
      <w:hyperlink r:id="rId887" w:history="1">
        <w:r>
          <w:rPr>
            <w:color w:val="0000FF"/>
          </w:rPr>
          <w:t>постановлением</w:t>
        </w:r>
      </w:hyperlink>
      <w:r>
        <w:t xml:space="preserve"> Правительства Новосибирской области от 14.01.2020 N 1-п)</w:t>
      </w:r>
    </w:p>
    <w:p w:rsidR="007B63C2" w:rsidRDefault="007B63C2">
      <w:pPr>
        <w:pStyle w:val="ConsPlusNormal"/>
        <w:spacing w:before="220"/>
        <w:ind w:firstLine="540"/>
        <w:jc w:val="both"/>
      </w:pPr>
      <w:r>
        <w:t>Незанятые граждане,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направляются для прохождения профессионального обучения или получения дополнительного профессионального образования один раз.</w:t>
      </w:r>
    </w:p>
    <w:p w:rsidR="007B63C2" w:rsidRDefault="007B63C2">
      <w:pPr>
        <w:pStyle w:val="ConsPlusNormal"/>
        <w:jc w:val="both"/>
      </w:pPr>
      <w:r>
        <w:t xml:space="preserve">(абзац введен </w:t>
      </w:r>
      <w:hyperlink r:id="rId888"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r>
        <w:t>Незанятые инвалиды, в том числе инвалиды молодого возраста, направляются для прохождения профессионального обучения или получения дополнительного профессионального образования один раз. В случае, если при повторном освидетельствовании инвалида будут установлены противопоказания к осуществлению трудовой деятельности по полученной профессии (специальности), незанятые инвалиды, в том числе инвалиды молодого возраста, имеют право пройти профессиональное обучение или дополнительное профессиональное образование повторно.</w:t>
      </w:r>
    </w:p>
    <w:p w:rsidR="007B63C2" w:rsidRDefault="007B63C2">
      <w:pPr>
        <w:pStyle w:val="ConsPlusNormal"/>
        <w:jc w:val="both"/>
      </w:pPr>
      <w:r>
        <w:t xml:space="preserve">(абзац введен </w:t>
      </w:r>
      <w:hyperlink r:id="rId889" w:history="1">
        <w:r>
          <w:rPr>
            <w:color w:val="0000FF"/>
          </w:rPr>
          <w:t>постановлением</w:t>
        </w:r>
      </w:hyperlink>
      <w:r>
        <w:t xml:space="preserve"> Правительства Новосибирской области от 07.02.2019 N 29-п)</w:t>
      </w:r>
    </w:p>
    <w:p w:rsidR="007B63C2" w:rsidRDefault="007B63C2">
      <w:pPr>
        <w:pStyle w:val="ConsPlusNormal"/>
        <w:spacing w:before="220"/>
        <w:ind w:firstLine="540"/>
        <w:jc w:val="both"/>
      </w:pPr>
      <w:bookmarkStart w:id="53" w:name="P6734"/>
      <w:bookmarkEnd w:id="53"/>
      <w:r>
        <w:t>5. Для прохождения профессионального обучения или получения дополнительного профессионального образования женщины или их уполномоченные представители обращаются в центры занятости населения по месту жительства или пребывания и представляют следующие документы:</w:t>
      </w:r>
    </w:p>
    <w:p w:rsidR="007B63C2" w:rsidRDefault="007B63C2">
      <w:pPr>
        <w:pStyle w:val="ConsPlusNormal"/>
        <w:jc w:val="both"/>
      </w:pPr>
      <w:r>
        <w:t xml:space="preserve">(в ред. </w:t>
      </w:r>
      <w:hyperlink r:id="rId890"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1) заявление о направлении на профессиональное обучение или дополнительное профессиональное образование.</w:t>
      </w:r>
    </w:p>
    <w:p w:rsidR="007B63C2" w:rsidRDefault="007B63C2">
      <w:pPr>
        <w:pStyle w:val="ConsPlusNormal"/>
        <w:spacing w:before="220"/>
        <w:ind w:firstLine="540"/>
        <w:jc w:val="both"/>
      </w:pPr>
      <w:r>
        <w:t>В случае обращения уполномоченного представителя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spacing w:before="220"/>
        <w:ind w:firstLine="540"/>
        <w:jc w:val="both"/>
      </w:pPr>
      <w:r>
        <w:t>2) паспорт или документ, его заменяющий;</w:t>
      </w:r>
    </w:p>
    <w:p w:rsidR="007B63C2" w:rsidRDefault="007B63C2">
      <w:pPr>
        <w:pStyle w:val="ConsPlusNormal"/>
        <w:spacing w:before="220"/>
        <w:ind w:firstLine="540"/>
        <w:jc w:val="both"/>
      </w:pPr>
      <w:r>
        <w:t>3) свидетельство о рождении ребенка;</w:t>
      </w:r>
    </w:p>
    <w:p w:rsidR="007B63C2" w:rsidRDefault="007B63C2">
      <w:pPr>
        <w:pStyle w:val="ConsPlusNormal"/>
        <w:spacing w:before="220"/>
        <w:ind w:firstLine="540"/>
        <w:jc w:val="both"/>
      </w:pPr>
      <w:r>
        <w:t>4) копию документа, связанного с работой и подтверждающего нахождение в отпуске по уходу за ребенком до достижения им возраста трех лет (копию приказа о предоставлении отпуска работнику по уходу за ребенком до достижения им возраста трех лет), заверенную работодателем.</w:t>
      </w:r>
    </w:p>
    <w:p w:rsidR="007B63C2" w:rsidRDefault="007B63C2">
      <w:pPr>
        <w:pStyle w:val="ConsPlusNormal"/>
        <w:jc w:val="both"/>
      </w:pPr>
      <w:r>
        <w:t xml:space="preserve">(в ред. </w:t>
      </w:r>
      <w:hyperlink r:id="rId891"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bookmarkStart w:id="54" w:name="P6742"/>
      <w:bookmarkEnd w:id="54"/>
      <w:r>
        <w:lastRenderedPageBreak/>
        <w:t>6. Для прохождения профессионального обучения или получения дополнительного профессионального образования незанятые граждане,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или их уполномоченные представители обращаются в центры занятости населения по месту жительства или пребывания и представляют следующие документы:</w:t>
      </w:r>
    </w:p>
    <w:p w:rsidR="007B63C2" w:rsidRDefault="007B63C2">
      <w:pPr>
        <w:pStyle w:val="ConsPlusNormal"/>
        <w:jc w:val="both"/>
      </w:pPr>
      <w:r>
        <w:t xml:space="preserve">(в ред. постановлений Правительства Новосибирской области от 25.09.2018 </w:t>
      </w:r>
      <w:hyperlink r:id="rId892" w:history="1">
        <w:r>
          <w:rPr>
            <w:color w:val="0000FF"/>
          </w:rPr>
          <w:t>N 397-п</w:t>
        </w:r>
      </w:hyperlink>
      <w:r>
        <w:t xml:space="preserve">, от 14.01.2020 </w:t>
      </w:r>
      <w:hyperlink r:id="rId893" w:history="1">
        <w:r>
          <w:rPr>
            <w:color w:val="0000FF"/>
          </w:rPr>
          <w:t>N 1-п</w:t>
        </w:r>
      </w:hyperlink>
      <w:r>
        <w:t>)</w:t>
      </w:r>
    </w:p>
    <w:p w:rsidR="007B63C2" w:rsidRDefault="007B63C2">
      <w:pPr>
        <w:pStyle w:val="ConsPlusNormal"/>
        <w:spacing w:before="220"/>
        <w:ind w:firstLine="540"/>
        <w:jc w:val="both"/>
      </w:pPr>
      <w:r>
        <w:t>1) заявление о направлении на профессиональное обучение или дополнительное профессиональное образование.</w:t>
      </w:r>
    </w:p>
    <w:p w:rsidR="007B63C2" w:rsidRDefault="007B63C2">
      <w:pPr>
        <w:pStyle w:val="ConsPlusNormal"/>
        <w:spacing w:before="220"/>
        <w:ind w:firstLine="540"/>
        <w:jc w:val="both"/>
      </w:pPr>
      <w:r>
        <w:t>В случае обращения уполномоченного представителя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spacing w:before="220"/>
        <w:ind w:firstLine="540"/>
        <w:jc w:val="both"/>
      </w:pPr>
      <w:r>
        <w:t>2) паспорт или документ, его заменяющий;</w:t>
      </w:r>
    </w:p>
    <w:p w:rsidR="007B63C2" w:rsidRDefault="007B63C2">
      <w:pPr>
        <w:pStyle w:val="ConsPlusNormal"/>
        <w:spacing w:before="220"/>
        <w:ind w:firstLine="540"/>
        <w:jc w:val="both"/>
      </w:pPr>
      <w:r>
        <w:t>3) трудовая книжка;</w:t>
      </w:r>
    </w:p>
    <w:p w:rsidR="007B63C2" w:rsidRDefault="007B63C2">
      <w:pPr>
        <w:pStyle w:val="ConsPlusNormal"/>
        <w:spacing w:before="220"/>
        <w:ind w:firstLine="540"/>
        <w:jc w:val="both"/>
      </w:pPr>
      <w:r>
        <w:t>4) документ, подтверждающий назначение страховой пенсии по старости (справка о назначении пенсии гражданину из Пенсионного фонда Российской Федерации) (представляется по собственной инициативе). В случае если вышеназванный документ не представлен незанятыми гражданами или их уполномоченными представителями по собственной инициативе, центры занятости населения запрашивают его в порядке межведомственного взаимодействия с территориальным органом Пенсионного фонда Российской Федерации.</w:t>
      </w:r>
    </w:p>
    <w:p w:rsidR="007B63C2" w:rsidRDefault="007B63C2">
      <w:pPr>
        <w:pStyle w:val="ConsPlusNormal"/>
        <w:spacing w:before="220"/>
        <w:ind w:firstLine="540"/>
        <w:jc w:val="both"/>
      </w:pPr>
      <w:bookmarkStart w:id="55" w:name="P6749"/>
      <w:bookmarkEnd w:id="55"/>
      <w:r>
        <w:t>6.1. Для прохождения профессионального обучения или получения дополнительного профессионального образования незанятые инвалиды, в том числе инвалиды молодого возраста, или их уполномоченные представители обращаются в центры занятости населения по месту жительства или пребывания и представляют следующие документы:</w:t>
      </w:r>
    </w:p>
    <w:p w:rsidR="007B63C2" w:rsidRDefault="007B63C2">
      <w:pPr>
        <w:pStyle w:val="ConsPlusNormal"/>
        <w:jc w:val="both"/>
      </w:pPr>
      <w:r>
        <w:t xml:space="preserve">(в ред. </w:t>
      </w:r>
      <w:hyperlink r:id="rId894"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r>
        <w:t>1) заявление о направлении на профессиональное обучение или дополнительное профессиональное образование.</w:t>
      </w:r>
    </w:p>
    <w:p w:rsidR="007B63C2" w:rsidRDefault="007B63C2">
      <w:pPr>
        <w:pStyle w:val="ConsPlusNormal"/>
        <w:spacing w:before="220"/>
        <w:ind w:firstLine="540"/>
        <w:jc w:val="both"/>
      </w:pPr>
      <w:r>
        <w:t>В случае обращения уполномоченного представителя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spacing w:before="220"/>
        <w:ind w:firstLine="540"/>
        <w:jc w:val="both"/>
      </w:pPr>
      <w:r>
        <w:t>2) паспорт или документ, его заменяющий;</w:t>
      </w:r>
    </w:p>
    <w:p w:rsidR="007B63C2" w:rsidRDefault="007B63C2">
      <w:pPr>
        <w:pStyle w:val="ConsPlusNormal"/>
        <w:spacing w:before="220"/>
        <w:ind w:firstLine="540"/>
        <w:jc w:val="both"/>
      </w:pPr>
      <w:r>
        <w:t>3) трудовая книжка;</w:t>
      </w:r>
    </w:p>
    <w:p w:rsidR="007B63C2" w:rsidRDefault="007B63C2">
      <w:pPr>
        <w:pStyle w:val="ConsPlusNormal"/>
        <w:spacing w:before="220"/>
        <w:ind w:firstLine="540"/>
        <w:jc w:val="both"/>
      </w:pPr>
      <w:r>
        <w:t>4) индивидуальная программа реабилитации или абилитации инвалида или выписка из индивидуальной программы реабилитации или абилитации инвалида, выданная в установленном порядке (представляется по собственной инициативе).</w:t>
      </w:r>
    </w:p>
    <w:p w:rsidR="007B63C2" w:rsidRDefault="007B63C2">
      <w:pPr>
        <w:pStyle w:val="ConsPlusNormal"/>
        <w:spacing w:before="220"/>
        <w:ind w:firstLine="540"/>
        <w:jc w:val="both"/>
      </w:pPr>
      <w:r>
        <w:t xml:space="preserve">При отсутствии в центре занятости населения выписки из индивидуальной программы реабилитации или абилитации инвалида центр занятости населения осуществляет ее запрос у федерального учреждения медико-социальной экспертизы, представляющего выписку в электронной форме, с использованием единой системы межведомственного электронного взаимодействия в порядке, установленном в Новосибирской области в соответствии с Федеральным </w:t>
      </w:r>
      <w:hyperlink r:id="rId895" w:history="1">
        <w:r>
          <w:rPr>
            <w:color w:val="0000FF"/>
          </w:rPr>
          <w:t>законом</w:t>
        </w:r>
      </w:hyperlink>
      <w:r>
        <w:t xml:space="preserve"> от 27.07.2010 N 210-ФЗ "Об организации предоставления государственных и муниципальных услуг" и приказами Министерства труда и социальной защиты Российской Федерации от 16.11.2015 </w:t>
      </w:r>
      <w:hyperlink r:id="rId896" w:history="1">
        <w:r>
          <w:rPr>
            <w:color w:val="0000FF"/>
          </w:rPr>
          <w:t>N 872н</w:t>
        </w:r>
      </w:hyperlink>
      <w:r>
        <w:t xml:space="preserve"> "Об утверждении Порядка, формы и сроков обмена сведениями </w:t>
      </w:r>
      <w:r>
        <w:lastRenderedPageBreak/>
        <w:t xml:space="preserve">между органами службы занятости и федеральными учреждениями медико-социальной экспертизы" и от 13.06.2017 </w:t>
      </w:r>
      <w:hyperlink r:id="rId897" w:history="1">
        <w:r>
          <w:rPr>
            <w:color w:val="0000FF"/>
          </w:rPr>
          <w:t>N 486н</w:t>
        </w:r>
      </w:hyperlink>
      <w:r>
        <w:t xml:space="preserve"> "Об утверждении Порядка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государственными учреждениями медико-социальной экспертизы, и их форм".</w:t>
      </w:r>
    </w:p>
    <w:p w:rsidR="007B63C2" w:rsidRDefault="007B63C2">
      <w:pPr>
        <w:pStyle w:val="ConsPlusNormal"/>
        <w:jc w:val="both"/>
      </w:pPr>
      <w:r>
        <w:t xml:space="preserve">(п. 6.1 введен </w:t>
      </w:r>
      <w:hyperlink r:id="rId898"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7. Центры занятости населения осуществляют проверку полноты и правильности оформления документов, предусмотренных </w:t>
      </w:r>
      <w:hyperlink w:anchor="P6734" w:history="1">
        <w:r>
          <w:rPr>
            <w:color w:val="0000FF"/>
          </w:rPr>
          <w:t>пунктами 5</w:t>
        </w:r>
      </w:hyperlink>
      <w:r>
        <w:t xml:space="preserve">, </w:t>
      </w:r>
      <w:hyperlink w:anchor="P6742" w:history="1">
        <w:r>
          <w:rPr>
            <w:color w:val="0000FF"/>
          </w:rPr>
          <w:t>6</w:t>
        </w:r>
      </w:hyperlink>
      <w:r>
        <w:t xml:space="preserve"> и </w:t>
      </w:r>
      <w:hyperlink w:anchor="P6749" w:history="1">
        <w:r>
          <w:rPr>
            <w:color w:val="0000FF"/>
          </w:rPr>
          <w:t>6.1</w:t>
        </w:r>
      </w:hyperlink>
      <w:r>
        <w:t xml:space="preserve"> настоящего Порядка, в день обращения женщин, незанятых граждан или их уполномоченных представителей.</w:t>
      </w:r>
    </w:p>
    <w:p w:rsidR="007B63C2" w:rsidRDefault="007B63C2">
      <w:pPr>
        <w:pStyle w:val="ConsPlusNormal"/>
        <w:jc w:val="both"/>
      </w:pPr>
      <w:r>
        <w:t xml:space="preserve">(в ред. </w:t>
      </w:r>
      <w:hyperlink r:id="rId899"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Рассмотрение документов, указанных в </w:t>
      </w:r>
      <w:hyperlink w:anchor="P6734" w:history="1">
        <w:r>
          <w:rPr>
            <w:color w:val="0000FF"/>
          </w:rPr>
          <w:t>пунктах 5</w:t>
        </w:r>
      </w:hyperlink>
      <w:r>
        <w:t xml:space="preserve">, </w:t>
      </w:r>
      <w:hyperlink w:anchor="P6742" w:history="1">
        <w:r>
          <w:rPr>
            <w:color w:val="0000FF"/>
          </w:rPr>
          <w:t>6</w:t>
        </w:r>
      </w:hyperlink>
      <w:r>
        <w:t xml:space="preserve"> и </w:t>
      </w:r>
      <w:hyperlink w:anchor="P6749" w:history="1">
        <w:r>
          <w:rPr>
            <w:color w:val="0000FF"/>
          </w:rPr>
          <w:t>6.1</w:t>
        </w:r>
      </w:hyperlink>
      <w:r>
        <w:t xml:space="preserve"> настоящего Порядка, осуществляется центрами занятости населения в порядке их поступления.</w:t>
      </w:r>
    </w:p>
    <w:p w:rsidR="007B63C2" w:rsidRDefault="007B63C2">
      <w:pPr>
        <w:pStyle w:val="ConsPlusNormal"/>
        <w:jc w:val="both"/>
      </w:pPr>
      <w:r>
        <w:t xml:space="preserve">(в ред. </w:t>
      </w:r>
      <w:hyperlink r:id="rId900"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В случае представления документов, указанных в </w:t>
      </w:r>
      <w:hyperlink w:anchor="P6734" w:history="1">
        <w:r>
          <w:rPr>
            <w:color w:val="0000FF"/>
          </w:rPr>
          <w:t>пунктах 5</w:t>
        </w:r>
      </w:hyperlink>
      <w:r>
        <w:t xml:space="preserve">, </w:t>
      </w:r>
      <w:hyperlink w:anchor="P6742" w:history="1">
        <w:r>
          <w:rPr>
            <w:color w:val="0000FF"/>
          </w:rPr>
          <w:t>6</w:t>
        </w:r>
      </w:hyperlink>
      <w:r>
        <w:t xml:space="preserve"> и </w:t>
      </w:r>
      <w:hyperlink w:anchor="P6749" w:history="1">
        <w:r>
          <w:rPr>
            <w:color w:val="0000FF"/>
          </w:rPr>
          <w:t>6.1</w:t>
        </w:r>
      </w:hyperlink>
      <w:r>
        <w:t xml:space="preserve"> настоящего Порядка, не в полном объеме либо оформленных ненадлежащим образом центры занятости населения в день обращения женщин, незанятых граждан или их уполномоченных представителей готовят письменные уведомления об отказе в направлении для прохождения профессионального обучения или получения дополнительного профессионального образования с указанием причин отказа. Письменные уведомления об отказе в направлении для прохождения профессионального обучения или получения дополнительного профессионального образования вручаются заявителям в день их обращения под роспись.</w:t>
      </w:r>
    </w:p>
    <w:p w:rsidR="007B63C2" w:rsidRDefault="007B63C2">
      <w:pPr>
        <w:pStyle w:val="ConsPlusNormal"/>
        <w:jc w:val="both"/>
      </w:pPr>
      <w:r>
        <w:t xml:space="preserve">(в ред. </w:t>
      </w:r>
      <w:hyperlink r:id="rId901"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Женщины, незанятые граждане или их уполномоченные представители после устранения недостатков вправе повторно представить в центры занятости населения документы в соответствии с </w:t>
      </w:r>
      <w:hyperlink w:anchor="P6734" w:history="1">
        <w:r>
          <w:rPr>
            <w:color w:val="0000FF"/>
          </w:rPr>
          <w:t>пунктами 5</w:t>
        </w:r>
      </w:hyperlink>
      <w:r>
        <w:t xml:space="preserve">, </w:t>
      </w:r>
      <w:hyperlink w:anchor="P6742" w:history="1">
        <w:r>
          <w:rPr>
            <w:color w:val="0000FF"/>
          </w:rPr>
          <w:t>6</w:t>
        </w:r>
      </w:hyperlink>
      <w:r>
        <w:t xml:space="preserve"> и </w:t>
      </w:r>
      <w:hyperlink w:anchor="P6749" w:history="1">
        <w:r>
          <w:rPr>
            <w:color w:val="0000FF"/>
          </w:rPr>
          <w:t>6.1</w:t>
        </w:r>
      </w:hyperlink>
      <w:r>
        <w:t xml:space="preserve"> настоящего Порядка. В этом случае проверка полноты и правильности оформления документов, предусмотренных пунктами 5, 6 и 6.1 настоящего Порядка, будет осуществляться центрами занятости населения в день повторного обращения женщин, незанятых граждан или их уполномоченных представителей.</w:t>
      </w:r>
    </w:p>
    <w:p w:rsidR="007B63C2" w:rsidRDefault="007B63C2">
      <w:pPr>
        <w:pStyle w:val="ConsPlusNormal"/>
        <w:jc w:val="both"/>
      </w:pPr>
      <w:r>
        <w:t xml:space="preserve">(в ред. </w:t>
      </w:r>
      <w:hyperlink r:id="rId902"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8. Условиями направления женщин, незанятых граждан для прохождения профессионального обучения или получения дополнительного профессионального образования являются:</w:t>
      </w:r>
    </w:p>
    <w:p w:rsidR="007B63C2" w:rsidRDefault="007B63C2">
      <w:pPr>
        <w:pStyle w:val="ConsPlusNormal"/>
        <w:spacing w:before="220"/>
        <w:ind w:firstLine="540"/>
        <w:jc w:val="both"/>
      </w:pPr>
      <w:r>
        <w:t xml:space="preserve">1) наличие оснований, предусмотренных </w:t>
      </w:r>
      <w:hyperlink w:anchor="P6726" w:history="1">
        <w:r>
          <w:rPr>
            <w:color w:val="0000FF"/>
          </w:rPr>
          <w:t>пунктами 3</w:t>
        </w:r>
      </w:hyperlink>
      <w:r>
        <w:t xml:space="preserve"> и </w:t>
      </w:r>
      <w:hyperlink w:anchor="P6727" w:history="1">
        <w:r>
          <w:rPr>
            <w:color w:val="0000FF"/>
          </w:rPr>
          <w:t>4</w:t>
        </w:r>
      </w:hyperlink>
      <w:r>
        <w:t xml:space="preserve"> настоящего Порядка;</w:t>
      </w:r>
    </w:p>
    <w:p w:rsidR="007B63C2" w:rsidRDefault="007B63C2">
      <w:pPr>
        <w:pStyle w:val="ConsPlusNormal"/>
        <w:spacing w:before="220"/>
        <w:ind w:firstLine="540"/>
        <w:jc w:val="both"/>
      </w:pPr>
      <w:r>
        <w:t>2) обращение в центры занятости населения;</w:t>
      </w:r>
    </w:p>
    <w:p w:rsidR="007B63C2" w:rsidRDefault="007B63C2">
      <w:pPr>
        <w:pStyle w:val="ConsPlusNormal"/>
        <w:spacing w:before="220"/>
        <w:ind w:firstLine="540"/>
        <w:jc w:val="both"/>
      </w:pPr>
      <w:r>
        <w:t xml:space="preserve">3) представление документов, предусмотренных </w:t>
      </w:r>
      <w:hyperlink w:anchor="P6734" w:history="1">
        <w:r>
          <w:rPr>
            <w:color w:val="0000FF"/>
          </w:rPr>
          <w:t>пунктами 5</w:t>
        </w:r>
      </w:hyperlink>
      <w:r>
        <w:t xml:space="preserve">, </w:t>
      </w:r>
      <w:hyperlink w:anchor="P6742" w:history="1">
        <w:r>
          <w:rPr>
            <w:color w:val="0000FF"/>
          </w:rPr>
          <w:t>6</w:t>
        </w:r>
      </w:hyperlink>
      <w:r>
        <w:t xml:space="preserve"> и </w:t>
      </w:r>
      <w:hyperlink w:anchor="P6749" w:history="1">
        <w:r>
          <w:rPr>
            <w:color w:val="0000FF"/>
          </w:rPr>
          <w:t>6.1</w:t>
        </w:r>
      </w:hyperlink>
      <w:r>
        <w:t xml:space="preserve"> настоящего Порядка (за исключением документов, представляемых по собственной инициативе).</w:t>
      </w:r>
    </w:p>
    <w:p w:rsidR="007B63C2" w:rsidRDefault="007B63C2">
      <w:pPr>
        <w:pStyle w:val="ConsPlusNormal"/>
        <w:jc w:val="both"/>
      </w:pPr>
      <w:r>
        <w:t xml:space="preserve">(в ред. </w:t>
      </w:r>
      <w:hyperlink r:id="rId903"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9. Центры занятости населения при организации профессионального обучения или дополнительного профессионального образования:</w:t>
      </w:r>
    </w:p>
    <w:p w:rsidR="007B63C2" w:rsidRDefault="007B63C2">
      <w:pPr>
        <w:pStyle w:val="ConsPlusNormal"/>
        <w:spacing w:before="220"/>
        <w:ind w:firstLine="540"/>
        <w:jc w:val="both"/>
      </w:pPr>
      <w:r>
        <w:t>1) определяют по согласованию с женщинами, незанятыми гражданами квалификации, по которым будет осуществляться прохождение профессионального обучения или получение дополнительного профессионального образования;</w:t>
      </w:r>
    </w:p>
    <w:p w:rsidR="007B63C2" w:rsidRDefault="007B63C2">
      <w:pPr>
        <w:pStyle w:val="ConsPlusNormal"/>
        <w:spacing w:before="220"/>
        <w:ind w:firstLine="540"/>
        <w:jc w:val="both"/>
      </w:pPr>
      <w:r>
        <w:t xml:space="preserve">2) предлагают женщинам, незанятым гражданам предоставление государственной услуги по организации профессиональной ориентации граждан в целях выбора сферы деятельности (профессии), трудоустройства, прохождения профессионального обучения или получения </w:t>
      </w:r>
      <w:r>
        <w:lastRenderedPageBreak/>
        <w:t>дополнительного профессионального образования в случае затруднения в выборе квалификации;</w:t>
      </w:r>
    </w:p>
    <w:p w:rsidR="007B63C2" w:rsidRDefault="007B63C2">
      <w:pPr>
        <w:pStyle w:val="ConsPlusNormal"/>
        <w:spacing w:before="220"/>
        <w:ind w:firstLine="540"/>
        <w:jc w:val="both"/>
      </w:pPr>
      <w:r>
        <w:t>3) направляют женщин, незанятых граждан на медицинское освидетельствование при выборе квалификации, требующей обязательного медицинского освидетельствования;</w:t>
      </w:r>
    </w:p>
    <w:p w:rsidR="007B63C2" w:rsidRDefault="007B63C2">
      <w:pPr>
        <w:pStyle w:val="ConsPlusNormal"/>
        <w:spacing w:before="220"/>
        <w:ind w:firstLine="540"/>
        <w:jc w:val="both"/>
      </w:pPr>
      <w:r>
        <w:t>4) обеспечивают подбор организации, осуществляющей образовательную деятельность, в соответствии с заключенными центрами занятости населения государственными контрактами (гражданско-правовыми договорами) в соответствии с выбранной женщинами, незанятыми гражданами квалификацией. При отсутствии заключенных государственных контрактов (гражданско-правовых договоров) по необходимой женщинам, незанятым гражданам квалификации организуют заключение государственного контракта (гражданско-правового договора) о соответствующем профессиональном обучении или дополнительном профессиональном образовании;</w:t>
      </w:r>
    </w:p>
    <w:p w:rsidR="007B63C2" w:rsidRDefault="007B63C2">
      <w:pPr>
        <w:pStyle w:val="ConsPlusNormal"/>
        <w:spacing w:before="220"/>
        <w:ind w:firstLine="540"/>
        <w:jc w:val="both"/>
      </w:pPr>
      <w:r>
        <w:t>5) оформляют и выдают женщинам, незанятым гражданам направления в образовательную организацию для прохождения профессионального обучения или получения дополнительного профессионального образования.</w:t>
      </w:r>
    </w:p>
    <w:p w:rsidR="007B63C2" w:rsidRDefault="007B63C2">
      <w:pPr>
        <w:pStyle w:val="ConsPlusNormal"/>
        <w:spacing w:before="220"/>
        <w:ind w:firstLine="540"/>
        <w:jc w:val="both"/>
      </w:pPr>
      <w:r>
        <w:t>10. Финансирование мероприятий по направлению и прохождению профессионального обучения или получению дополнительного профессионального образования женщин, незанятых граждан производится за счет средств областного бюджета Новосибирской области в пределах бюджетных ассигнований и лимитов бюджетных обязательств, установленных центру занятости на текущий финансовый год:</w:t>
      </w:r>
    </w:p>
    <w:p w:rsidR="007B63C2" w:rsidRDefault="007B63C2">
      <w:pPr>
        <w:pStyle w:val="ConsPlusNormal"/>
        <w:spacing w:before="220"/>
        <w:ind w:firstLine="540"/>
        <w:jc w:val="both"/>
      </w:pPr>
      <w:r>
        <w:t>1) предоставление услуг образовательных организаций;</w:t>
      </w:r>
    </w:p>
    <w:p w:rsidR="007B63C2" w:rsidRDefault="007B63C2">
      <w:pPr>
        <w:pStyle w:val="ConsPlusNormal"/>
        <w:spacing w:before="220"/>
        <w:ind w:firstLine="540"/>
        <w:jc w:val="both"/>
      </w:pPr>
      <w:r>
        <w:t>2) оплата стоимости медицинского освидетельствования женщин, незанятых граждан при направлении для прохождения профессионального обучения или получения дополнительного профессионального образования в соответствии с перечнем профессий (специальностей), требующих медицинского освидетельствования;</w:t>
      </w:r>
    </w:p>
    <w:p w:rsidR="007B63C2" w:rsidRDefault="007B63C2">
      <w:pPr>
        <w:pStyle w:val="ConsPlusNormal"/>
        <w:spacing w:before="220"/>
        <w:ind w:firstLine="540"/>
        <w:jc w:val="both"/>
      </w:pPr>
      <w:r>
        <w:t>3) выплата стипендии женщинам, незанятым инвалидам, в том числе инвалидам молодого возраста, в период прохождения профессионального обучения или получения дополнительного профессионального образования;</w:t>
      </w:r>
    </w:p>
    <w:p w:rsidR="007B63C2" w:rsidRDefault="007B63C2">
      <w:pPr>
        <w:pStyle w:val="ConsPlusNormal"/>
        <w:jc w:val="both"/>
      </w:pPr>
      <w:r>
        <w:t xml:space="preserve">(в ред. </w:t>
      </w:r>
      <w:hyperlink r:id="rId904"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4) оплата комиссионного вознаграждения кредитным организациям за зачисление денежных средств на лицевые счета женщин, незанятых граждан и (или) оплату услуг организациям почтовой связи на основании государственных контрактов (гражданско-правовых договоров), заключенных между центрами занятости населения, кредитными организациями и (или) организациями почтовой связи;</w:t>
      </w:r>
    </w:p>
    <w:p w:rsidR="007B63C2" w:rsidRDefault="007B63C2">
      <w:pPr>
        <w:pStyle w:val="ConsPlusNormal"/>
        <w:spacing w:before="220"/>
        <w:ind w:firstLine="540"/>
        <w:jc w:val="both"/>
      </w:pPr>
      <w:r>
        <w:t>5) предоставление услуг сурдо-, тифлосурдопереводчика на период прохождения профессионального обучения или получения дополнительного профессионального образования незанятых граждан с инвалидностью.</w:t>
      </w:r>
    </w:p>
    <w:p w:rsidR="007B63C2" w:rsidRDefault="007B63C2">
      <w:pPr>
        <w:pStyle w:val="ConsPlusNormal"/>
        <w:jc w:val="both"/>
      </w:pPr>
      <w:r>
        <w:t xml:space="preserve">(пп. 5 введен </w:t>
      </w:r>
      <w:hyperlink r:id="rId905"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 xml:space="preserve">Финансирование вышеназванных мероприятий осуществляется в соответствии с </w:t>
      </w:r>
      <w:hyperlink r:id="rId906" w:history="1">
        <w:r>
          <w:rPr>
            <w:color w:val="0000FF"/>
          </w:rPr>
          <w:t>пунктом 1.1 статьи 22</w:t>
        </w:r>
      </w:hyperlink>
      <w:r>
        <w:t xml:space="preserve"> Закона о занятости, </w:t>
      </w:r>
      <w:hyperlink w:anchor="P6341" w:history="1">
        <w:r>
          <w:rPr>
            <w:color w:val="0000FF"/>
          </w:rPr>
          <w:t>Порядком</w:t>
        </w:r>
      </w:hyperlink>
      <w:r>
        <w:t xml:space="preserve"> финансирования государственной программы Новосибирской области "Содействие занятости населения", установленным постановлением Правительства Новосибирской области от 23.04.2013 N 177-п.</w:t>
      </w:r>
    </w:p>
    <w:p w:rsidR="007B63C2" w:rsidRDefault="007B63C2">
      <w:pPr>
        <w:pStyle w:val="ConsPlusNormal"/>
        <w:jc w:val="both"/>
      </w:pPr>
      <w:r>
        <w:t xml:space="preserve">(в ред. </w:t>
      </w:r>
      <w:hyperlink r:id="rId907"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 xml:space="preserve">11. Оплата услуг образовательных организаций производится центрами занятости населения на основании государственных контрактов (гражданско-правовых договоров) об организации прохождения профессионального обучения или получения дополнительного профессионального </w:t>
      </w:r>
      <w:r>
        <w:lastRenderedPageBreak/>
        <w:t>образования, заключенных между центрами занятости населения и образовательными организациями, актов об оказании услуг.</w:t>
      </w:r>
    </w:p>
    <w:p w:rsidR="007B63C2" w:rsidRDefault="007B63C2">
      <w:pPr>
        <w:pStyle w:val="ConsPlusNormal"/>
        <w:spacing w:before="220"/>
        <w:ind w:firstLine="540"/>
        <w:jc w:val="both"/>
      </w:pPr>
      <w:r>
        <w:t>12. Оплата стоимости медицинского освидетельствования производится центрами занятости населения на основании государственных контрактов (гражданско-правовых договоров), заключенных между центрами занятости населения и медицинскими организациями, оказывающими услуги по медицинскому освидетельствованию, и актов об оказании услуг либо в виде возмещения расходов женщинам, незанятым граждан, исходя из фактических документально подтвержденных расходов, через кредитную организацию путем зачисления денежных средств на их лицевые счета.</w:t>
      </w:r>
    </w:p>
    <w:p w:rsidR="007B63C2" w:rsidRDefault="007B63C2">
      <w:pPr>
        <w:pStyle w:val="ConsPlusNormal"/>
        <w:spacing w:before="220"/>
        <w:ind w:firstLine="540"/>
        <w:jc w:val="both"/>
      </w:pPr>
      <w:r>
        <w:t>12.1. Оплата услуг сурдо-, тифлосурдопереводчика на период прохождения профессионального обучения или получения дополнительного профессионального образования незанятых граждан с инвалидностью производится центрами занятости населения на основании государственных контрактов (гражданско-правовых договоров), заключенных между центрами занятости населения и организациями, оказывающими услуги сурдо-, тифлосурдопереводчика, и актов об оказании услуг либо в виде возмещения расходов незанятым гражданам с инвалидностью, исходя из фактических документально подтвержденных расходов, через кредитную организацию путем зачисления денежных средств на их лицевые счета.</w:t>
      </w:r>
    </w:p>
    <w:p w:rsidR="007B63C2" w:rsidRDefault="007B63C2">
      <w:pPr>
        <w:pStyle w:val="ConsPlusNormal"/>
        <w:jc w:val="both"/>
      </w:pPr>
      <w:r>
        <w:t xml:space="preserve">(п. 12.1 введен </w:t>
      </w:r>
      <w:hyperlink r:id="rId908" w:history="1">
        <w:r>
          <w:rPr>
            <w:color w:val="0000FF"/>
          </w:rPr>
          <w:t>постановлением</w:t>
        </w:r>
      </w:hyperlink>
      <w:r>
        <w:t xml:space="preserve"> Правительства Новосибирской области от 25.09.2018 N 397-п)</w:t>
      </w:r>
    </w:p>
    <w:p w:rsidR="007B63C2" w:rsidRDefault="007B63C2">
      <w:pPr>
        <w:pStyle w:val="ConsPlusNormal"/>
        <w:spacing w:before="220"/>
        <w:ind w:firstLine="540"/>
        <w:jc w:val="both"/>
      </w:pPr>
      <w:r>
        <w:t>13. Для возмещения расходов за медицинское освидетельствование женщины, незанятые граждане или их уполномоченные представители обращаются в центры занятости населения по месту жительства или пребывания и представляют следующие документы:</w:t>
      </w:r>
    </w:p>
    <w:p w:rsidR="007B63C2" w:rsidRDefault="007B63C2">
      <w:pPr>
        <w:pStyle w:val="ConsPlusNormal"/>
        <w:jc w:val="both"/>
      </w:pPr>
      <w:r>
        <w:t xml:space="preserve">(в ред. </w:t>
      </w:r>
      <w:hyperlink r:id="rId909" w:history="1">
        <w:r>
          <w:rPr>
            <w:color w:val="0000FF"/>
          </w:rPr>
          <w:t>постановления</w:t>
        </w:r>
      </w:hyperlink>
      <w:r>
        <w:t xml:space="preserve"> Правительства Новосибирской области от 14.01.2020 N 1-п)</w:t>
      </w:r>
    </w:p>
    <w:p w:rsidR="007B63C2" w:rsidRDefault="007B63C2">
      <w:pPr>
        <w:pStyle w:val="ConsPlusNormal"/>
        <w:spacing w:before="220"/>
        <w:ind w:firstLine="540"/>
        <w:jc w:val="both"/>
      </w:pPr>
      <w:bookmarkStart w:id="56" w:name="P6793"/>
      <w:bookmarkEnd w:id="56"/>
      <w:r>
        <w:t>1) заявление о возмещении расходов за медицинское освидетельствование, в котором указывают реквизиты лицевого счета, открытого в кредитной организации, для зачисления денежных средств.</w:t>
      </w:r>
    </w:p>
    <w:p w:rsidR="007B63C2" w:rsidRDefault="007B63C2">
      <w:pPr>
        <w:pStyle w:val="ConsPlusNormal"/>
        <w:spacing w:before="220"/>
        <w:ind w:firstLine="540"/>
        <w:jc w:val="both"/>
      </w:pPr>
      <w:r>
        <w:t>В случае обращения за получением финансовой поддержки уполномоченного представителя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spacing w:before="220"/>
        <w:ind w:firstLine="540"/>
        <w:jc w:val="both"/>
      </w:pPr>
      <w:bookmarkStart w:id="57" w:name="P6795"/>
      <w:bookmarkEnd w:id="57"/>
      <w:r>
        <w:t>2) паспорт или документ, его заменяющий;</w:t>
      </w:r>
    </w:p>
    <w:p w:rsidR="007B63C2" w:rsidRDefault="007B63C2">
      <w:pPr>
        <w:pStyle w:val="ConsPlusNormal"/>
        <w:spacing w:before="220"/>
        <w:ind w:firstLine="540"/>
        <w:jc w:val="both"/>
      </w:pPr>
      <w:bookmarkStart w:id="58" w:name="P6796"/>
      <w:bookmarkEnd w:id="58"/>
      <w:r>
        <w:t>3) документ, подтверждающий расходы по оплате стоимости медицинского освидетельствования при направлении для прохождения профессионального обучения или получения дополнительного профессионального образования (квитанция, кассовый чек, копия чека).</w:t>
      </w:r>
    </w:p>
    <w:p w:rsidR="007B63C2" w:rsidRDefault="007B63C2">
      <w:pPr>
        <w:pStyle w:val="ConsPlusNormal"/>
        <w:spacing w:before="220"/>
        <w:ind w:firstLine="540"/>
        <w:jc w:val="both"/>
      </w:pPr>
      <w:r>
        <w:t>Центры занятости населения принимают решение о возмещении (отказе в возмещении) расходов за медицинское освидетельствование в срок, не превышающий одного рабочего дня со дня подачи заявления о возмещении расходов за медицинское освидетельствование.</w:t>
      </w:r>
    </w:p>
    <w:p w:rsidR="007B63C2" w:rsidRDefault="007B63C2">
      <w:pPr>
        <w:pStyle w:val="ConsPlusNormal"/>
        <w:spacing w:before="220"/>
        <w:ind w:firstLine="540"/>
        <w:jc w:val="both"/>
      </w:pPr>
      <w:r>
        <w:t xml:space="preserve">Основанием для отказа в возмещении расходов за медицинское освидетельствование является непредставление документов, указанных в </w:t>
      </w:r>
      <w:hyperlink w:anchor="P6793" w:history="1">
        <w:r>
          <w:rPr>
            <w:color w:val="0000FF"/>
          </w:rPr>
          <w:t>подпунктах 1</w:t>
        </w:r>
      </w:hyperlink>
      <w:r>
        <w:t xml:space="preserve">, </w:t>
      </w:r>
      <w:hyperlink w:anchor="P6795" w:history="1">
        <w:r>
          <w:rPr>
            <w:color w:val="0000FF"/>
          </w:rPr>
          <w:t>2</w:t>
        </w:r>
      </w:hyperlink>
      <w:r>
        <w:t xml:space="preserve">, </w:t>
      </w:r>
      <w:hyperlink w:anchor="P6796" w:history="1">
        <w:r>
          <w:rPr>
            <w:color w:val="0000FF"/>
          </w:rPr>
          <w:t>3</w:t>
        </w:r>
      </w:hyperlink>
      <w:r>
        <w:t xml:space="preserve"> настоящего пункта.</w:t>
      </w:r>
    </w:p>
    <w:p w:rsidR="007B63C2" w:rsidRDefault="007B63C2">
      <w:pPr>
        <w:pStyle w:val="ConsPlusNormal"/>
        <w:spacing w:before="220"/>
        <w:ind w:firstLine="540"/>
        <w:jc w:val="both"/>
      </w:pPr>
      <w:r>
        <w:t>Решение о возмещении (отказе в возмещении) расходов за медицинское освидетельствование оформляется приказом центра занятости населения, с которым женщины, незанятые граждане знакомятся под роспись.</w:t>
      </w:r>
    </w:p>
    <w:p w:rsidR="007B63C2" w:rsidRDefault="007B63C2">
      <w:pPr>
        <w:pStyle w:val="ConsPlusNormal"/>
        <w:spacing w:before="220"/>
        <w:ind w:firstLine="540"/>
        <w:jc w:val="both"/>
      </w:pPr>
      <w:r>
        <w:t>В случае устранения недостатков, послуживших причиной отказа, женщины, незанятые граждане или их уполномоченные представители вправе повторно обратиться за возмещением расходов на медицинское освидетельствование.</w:t>
      </w:r>
    </w:p>
    <w:p w:rsidR="007B63C2" w:rsidRDefault="007B63C2">
      <w:pPr>
        <w:pStyle w:val="ConsPlusNormal"/>
        <w:spacing w:before="220"/>
        <w:ind w:firstLine="540"/>
        <w:jc w:val="both"/>
      </w:pPr>
      <w:r>
        <w:lastRenderedPageBreak/>
        <w:t>Возмещение расходов женщин, незанятых граждан за медицинское освидетельствование осуществляется центрами занятости населения в течение 20 рабочих дней со дня принятия решения о возмещении расходов за медицинское освидетельствование через кредитную организацию путем зачисления денежных средств на лицевые счета женщин, незанятых граждан.</w:t>
      </w:r>
    </w:p>
    <w:p w:rsidR="007B63C2" w:rsidRDefault="007B63C2">
      <w:pPr>
        <w:pStyle w:val="ConsPlusNormal"/>
        <w:spacing w:before="220"/>
        <w:ind w:firstLine="540"/>
        <w:jc w:val="both"/>
      </w:pPr>
      <w:r>
        <w:t>14. Женщинам и незанятым инвалидам, в том числе инвалидам молодого возраста, в период прохождения профессионального обучения или получения дополнительного профессионального образования выплачивается стипендия за фактическое количество дней прохождения профессионального обучения или получения дополнительного профессионального образования из расчета две тысячи рублей в месяц. Стипендия начисляется с первого дня прохождения профессионального обучения или получения дополнительного профессионального образования.</w:t>
      </w:r>
    </w:p>
    <w:p w:rsidR="007B63C2" w:rsidRDefault="007B63C2">
      <w:pPr>
        <w:pStyle w:val="ConsPlusNormal"/>
        <w:jc w:val="both"/>
      </w:pPr>
      <w:r>
        <w:t xml:space="preserve">(в ред. </w:t>
      </w:r>
      <w:hyperlink r:id="rId910"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15. Основаниями для выплаты стипендии являются:</w:t>
      </w:r>
    </w:p>
    <w:p w:rsidR="007B63C2" w:rsidRDefault="007B63C2">
      <w:pPr>
        <w:pStyle w:val="ConsPlusNormal"/>
        <w:spacing w:before="220"/>
        <w:ind w:firstLine="540"/>
        <w:jc w:val="both"/>
      </w:pPr>
      <w:r>
        <w:t>1) приказы центров занятости населения о назначении, размере и сроках выплаты стипендии, издаваемые в течение одного рабочего дня со дня представления образовательными организациями приказов о зачислении женщин, незанятых инвалидов, в том числе инвалидов молодого возраста, для прохождения профессионального обучения или получения дополнительного профессионального образования, с которыми женщины, незанятые инвалиды, в том числе инвалиды молодого возраста, знакомятся лично под роспись;</w:t>
      </w:r>
    </w:p>
    <w:p w:rsidR="007B63C2" w:rsidRDefault="007B63C2">
      <w:pPr>
        <w:pStyle w:val="ConsPlusNormal"/>
        <w:jc w:val="both"/>
      </w:pPr>
      <w:r>
        <w:t xml:space="preserve">(в ред. </w:t>
      </w:r>
      <w:hyperlink r:id="rId911"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2) справки образовательных организаций о посещении занятий женщинами, незанятыми инвалидами, в том числе инвалидами молодого возраста, направленными центрами занятости населения для прохождения профессионального обучения или получения дополнительного профессионального образования (далее - справки о посещении занятий);</w:t>
      </w:r>
    </w:p>
    <w:p w:rsidR="007B63C2" w:rsidRDefault="007B63C2">
      <w:pPr>
        <w:pStyle w:val="ConsPlusNormal"/>
        <w:jc w:val="both"/>
      </w:pPr>
      <w:r>
        <w:t xml:space="preserve">(в ред. </w:t>
      </w:r>
      <w:hyperlink r:id="rId912"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3) справки образовательных организаций об успеваемости женщин, незанятых инвалидов, в том числе инвалидов молодого возраста, направленных центрами занятости населения для прохождения профессионального обучения или получения дополнительного профессионального образования (далее - справки об успеваемости).</w:t>
      </w:r>
    </w:p>
    <w:p w:rsidR="007B63C2" w:rsidRDefault="007B63C2">
      <w:pPr>
        <w:pStyle w:val="ConsPlusNormal"/>
        <w:jc w:val="both"/>
      </w:pPr>
      <w:r>
        <w:t xml:space="preserve">(в ред. </w:t>
      </w:r>
      <w:hyperlink r:id="rId913"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Справки о посещении занятий и справки об успеваемости образовательные организации, в которые направлены женщины, незанятые инвалиды, в том числе инвалиды молодого возраста, для прохождения профессионального обучения или получения дополнительного профессионального образования, представляют в центры занятости населения ежемесячно до 25 числа текущего месяца.</w:t>
      </w:r>
    </w:p>
    <w:p w:rsidR="007B63C2" w:rsidRDefault="007B63C2">
      <w:pPr>
        <w:pStyle w:val="ConsPlusNormal"/>
        <w:jc w:val="both"/>
      </w:pPr>
      <w:r>
        <w:t xml:space="preserve">(в ред. </w:t>
      </w:r>
      <w:hyperlink r:id="rId914"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16. Выплата стипендий женщинам, незанятым инвалидам, в том числе инвалидам молодого возраста, производится центрами занятости населения через кредитную организацию путем зачисления денежных средств на лицевые счета женщин, незанятых инвалидов, в том числе инвалидов молодого возраста, в течение 20 рабочих дней со дня представления образовательными организациями в центры занятости населения справок о посещении занятий и справок об успеваемости.</w:t>
      </w:r>
    </w:p>
    <w:p w:rsidR="007B63C2" w:rsidRDefault="007B63C2">
      <w:pPr>
        <w:pStyle w:val="ConsPlusNormal"/>
        <w:jc w:val="both"/>
      </w:pPr>
      <w:r>
        <w:t xml:space="preserve">(в ред. </w:t>
      </w:r>
      <w:hyperlink r:id="rId915"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17. Основаниями для прекращения выплаты стипендии являются:</w:t>
      </w:r>
    </w:p>
    <w:p w:rsidR="007B63C2" w:rsidRDefault="007B63C2">
      <w:pPr>
        <w:pStyle w:val="ConsPlusNormal"/>
        <w:spacing w:before="220"/>
        <w:ind w:firstLine="540"/>
        <w:jc w:val="both"/>
      </w:pPr>
      <w:r>
        <w:t xml:space="preserve">1) утратил силу. - </w:t>
      </w:r>
      <w:hyperlink r:id="rId916" w:history="1">
        <w:r>
          <w:rPr>
            <w:color w:val="0000FF"/>
          </w:rPr>
          <w:t>Постановление</w:t>
        </w:r>
      </w:hyperlink>
      <w:r>
        <w:t xml:space="preserve"> Правительства Новосибирской области от 14.01.2020 N 1-п;</w:t>
      </w:r>
    </w:p>
    <w:p w:rsidR="007B63C2" w:rsidRDefault="007B63C2">
      <w:pPr>
        <w:pStyle w:val="ConsPlusNormal"/>
        <w:spacing w:before="220"/>
        <w:ind w:firstLine="540"/>
        <w:jc w:val="both"/>
      </w:pPr>
      <w:r>
        <w:t xml:space="preserve">2) прекращение прохождения профессионального обучения или получения </w:t>
      </w:r>
      <w:r>
        <w:lastRenderedPageBreak/>
        <w:t>дополнительного профессионального образования женщинами, незанятыми инвалидами, в том числе инвалидами молодого возраста, по их собственному желанию;</w:t>
      </w:r>
    </w:p>
    <w:p w:rsidR="007B63C2" w:rsidRDefault="007B63C2">
      <w:pPr>
        <w:pStyle w:val="ConsPlusNormal"/>
        <w:jc w:val="both"/>
      </w:pPr>
      <w:r>
        <w:t xml:space="preserve">(в ред. </w:t>
      </w:r>
      <w:hyperlink r:id="rId917"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3) смерть женщин, незанятых инвалидов, в том числе инвалидов молодого возраста в период прохождения профессионального обучения или получения дополнительного профессионального образования.</w:t>
      </w:r>
    </w:p>
    <w:p w:rsidR="007B63C2" w:rsidRDefault="007B63C2">
      <w:pPr>
        <w:pStyle w:val="ConsPlusNormal"/>
        <w:jc w:val="both"/>
      </w:pPr>
      <w:r>
        <w:t xml:space="preserve">(в ред. </w:t>
      </w:r>
      <w:hyperlink r:id="rId918"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Решение о прекращении выплаты стипендии принимается центрами занятости населения в течение одного рабочего дня со дня представления образовательными организациями выписок из приказов об отчислении женщин, незанятых инвалидов, в том числе инвалидов молодого возраста, и оформляется приказом. Центры занятости населения направляют женщинам, незанятым инвалидам, в том числе инвалидам молодого возраста, уведомление о принятом решении по почте в течение трех рабочих дней со дня принятия решения о прекращении выплаты стипендии.</w:t>
      </w:r>
    </w:p>
    <w:p w:rsidR="007B63C2" w:rsidRDefault="007B63C2">
      <w:pPr>
        <w:pStyle w:val="ConsPlusNormal"/>
        <w:jc w:val="both"/>
      </w:pPr>
      <w:r>
        <w:t xml:space="preserve">(в ред. </w:t>
      </w:r>
      <w:hyperlink r:id="rId919"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18. Размер стипендии женщинам, незанятым инвалидам, в том числе инвалидам молодого возраста, в период прохождения профессионального обучения или получения дополнительного профессионального образования уменьшается на 25 процентов сроком на один месяц в случае неуспеваемости (в справке об успеваемости указана оценка "неудовлетворительно").</w:t>
      </w:r>
    </w:p>
    <w:p w:rsidR="007B63C2" w:rsidRDefault="007B63C2">
      <w:pPr>
        <w:pStyle w:val="ConsPlusNormal"/>
        <w:jc w:val="both"/>
      </w:pPr>
      <w:r>
        <w:t xml:space="preserve">(в ред. </w:t>
      </w:r>
      <w:hyperlink r:id="rId920"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Решение об уменьшении размера стипендии принимается центрами занятости населения в течение одного рабочего дня со дня представления образовательными организациями справок об успеваемости и оформляется приказом. Центры занятости населения направляют женщинам, незанятым инвалидам, в том числе инвалидам молодого возраста, уведомление о принятом решении по почте в течение трех рабочих дней со дня принятия решения об уменьшении размера стипендии.</w:t>
      </w:r>
    </w:p>
    <w:p w:rsidR="007B63C2" w:rsidRDefault="007B63C2">
      <w:pPr>
        <w:pStyle w:val="ConsPlusNormal"/>
        <w:jc w:val="both"/>
      </w:pPr>
      <w:r>
        <w:t xml:space="preserve">(в ред. </w:t>
      </w:r>
      <w:hyperlink r:id="rId921"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19. Выплата стипендии приостанавливается на срок до одного месяца в случае нерегулярного посещения женщинами, незанятыми инвалидами, в том числе инвалидами молодого возраста, занятий без уважительной причины (в справке об успеваемости указаны пропуски более одного занятия).</w:t>
      </w:r>
    </w:p>
    <w:p w:rsidR="007B63C2" w:rsidRDefault="007B63C2">
      <w:pPr>
        <w:pStyle w:val="ConsPlusNormal"/>
        <w:jc w:val="both"/>
      </w:pPr>
      <w:r>
        <w:t xml:space="preserve">(в ред. </w:t>
      </w:r>
      <w:hyperlink r:id="rId922"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spacing w:before="220"/>
        <w:ind w:firstLine="540"/>
        <w:jc w:val="both"/>
      </w:pPr>
      <w:r>
        <w:t>Решение о приостановке выплаты стипендии принимается центрами занятости населения в течение одного рабочего дня со дня представления образовательными организациями справок о посещении занятий и оформляется приказом. Центры занятости населения направляют женщинам, незанятым инвалидам, в том числе инвалидам молодого возраста, уведомление о принятом решении по почте в течение трех рабочих дней со дня принятия решения о приостановке выплаты стипендии.</w:t>
      </w:r>
    </w:p>
    <w:p w:rsidR="007B63C2" w:rsidRDefault="007B63C2">
      <w:pPr>
        <w:pStyle w:val="ConsPlusNormal"/>
        <w:jc w:val="both"/>
      </w:pPr>
      <w:r>
        <w:t xml:space="preserve">(в ред. </w:t>
      </w:r>
      <w:hyperlink r:id="rId923" w:history="1">
        <w:r>
          <w:rPr>
            <w:color w:val="0000FF"/>
          </w:rPr>
          <w:t>постановления</w:t>
        </w:r>
      </w:hyperlink>
      <w:r>
        <w:t xml:space="preserve"> Правительства Новосибирской области от 25.09.2018 N 397-п)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7</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59" w:name="P6841"/>
      <w:bookmarkEnd w:id="59"/>
      <w:r>
        <w:lastRenderedPageBreak/>
        <w:t>ПОРЯДОК</w:t>
      </w:r>
    </w:p>
    <w:p w:rsidR="007B63C2" w:rsidRDefault="007B63C2">
      <w:pPr>
        <w:pStyle w:val="ConsPlusTitle"/>
        <w:jc w:val="center"/>
      </w:pPr>
      <w:r>
        <w:t>ВЫПЛАТЫ МАТЕРИАЛЬНОЙ ПОДДЕРЖКИ НЕСОВЕРШЕННОЛЕТНИМ</w:t>
      </w:r>
    </w:p>
    <w:p w:rsidR="007B63C2" w:rsidRDefault="007B63C2">
      <w:pPr>
        <w:pStyle w:val="ConsPlusTitle"/>
        <w:jc w:val="center"/>
      </w:pPr>
      <w:r>
        <w:t>ГРАЖДАНАМ В ВОЗРАСТЕ ОТ 14 ДО 18 ЛЕТ, БЕЗРАБОТНЫМ ГРАЖДАНАМ</w:t>
      </w:r>
    </w:p>
    <w:p w:rsidR="007B63C2" w:rsidRDefault="007B63C2">
      <w:pPr>
        <w:pStyle w:val="ConsPlusTitle"/>
        <w:jc w:val="center"/>
      </w:pPr>
      <w:r>
        <w:t>В ПЕРИОД УЧАСТИЯ В ОПЛАЧИВАЕМЫХ ОБЩЕСТВЕННЫХ РАБОТАХ,</w:t>
      </w:r>
    </w:p>
    <w:p w:rsidR="007B63C2" w:rsidRDefault="007B63C2">
      <w:pPr>
        <w:pStyle w:val="ConsPlusTitle"/>
        <w:jc w:val="center"/>
      </w:pPr>
      <w:r>
        <w:t>ВРЕМЕННОГО ТРУДОУСТРОЙСТВА, В ТОМ ЧИСЛЕ ИНВАЛИДАМ</w:t>
      </w:r>
    </w:p>
    <w:p w:rsidR="007B63C2" w:rsidRDefault="007B63C2">
      <w:pPr>
        <w:pStyle w:val="ConsPlusTitle"/>
        <w:jc w:val="center"/>
      </w:pPr>
      <w:r>
        <w:t>МОЛОДОГО ВОЗРАСТА, А ТАКЖЕ ЕЕ РАЗМЕРЫ В РАМКАХ</w:t>
      </w:r>
    </w:p>
    <w:p w:rsidR="007B63C2" w:rsidRDefault="007B63C2">
      <w:pPr>
        <w:pStyle w:val="ConsPlusTitle"/>
        <w:jc w:val="center"/>
      </w:pPr>
      <w:r>
        <w:t>РЕАЛИЗАЦИИ ГОСУДАРСТВЕННОЙ ПРОГРАММЫ НОВОСИБИРСКОЙ</w:t>
      </w:r>
    </w:p>
    <w:p w:rsidR="007B63C2" w:rsidRDefault="007B63C2">
      <w:pPr>
        <w:pStyle w:val="ConsPlusTitle"/>
        <w:jc w:val="center"/>
      </w:pPr>
      <w:r>
        <w:t>ОБЛАСТИ "СОДЕЙСТВИЕ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 </w:t>
            </w:r>
            <w:hyperlink r:id="rId924"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27.06.2017 N 245-п;</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27.02.2018 </w:t>
            </w:r>
            <w:hyperlink r:id="rId925" w:history="1">
              <w:r>
                <w:rPr>
                  <w:color w:val="0000FF"/>
                </w:rPr>
                <w:t>N 71-п</w:t>
              </w:r>
            </w:hyperlink>
            <w:r>
              <w:rPr>
                <w:color w:val="392C69"/>
              </w:rPr>
              <w:t xml:space="preserve">, от 07.02.2019 </w:t>
            </w:r>
            <w:hyperlink r:id="rId926" w:history="1">
              <w:r>
                <w:rPr>
                  <w:color w:val="0000FF"/>
                </w:rPr>
                <w:t>N 29-п</w:t>
              </w:r>
            </w:hyperlink>
            <w:r>
              <w:rPr>
                <w:color w:val="392C69"/>
              </w:rPr>
              <w:t xml:space="preserve">, от 25.03.2019 </w:t>
            </w:r>
            <w:hyperlink r:id="rId927" w:history="1">
              <w:r>
                <w:rPr>
                  <w:color w:val="0000FF"/>
                </w:rPr>
                <w:t>N 107-п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разработан в соответствии с </w:t>
      </w:r>
      <w:hyperlink r:id="rId928" w:history="1">
        <w:r>
          <w:rPr>
            <w:color w:val="0000FF"/>
          </w:rPr>
          <w:t>пунктом 8 части первой статьи 7.1-1</w:t>
        </w:r>
      </w:hyperlink>
      <w:r>
        <w:t xml:space="preserve">, </w:t>
      </w:r>
      <w:hyperlink r:id="rId929" w:history="1">
        <w:r>
          <w:rPr>
            <w:color w:val="0000FF"/>
          </w:rPr>
          <w:t>частью второй статьи 5</w:t>
        </w:r>
      </w:hyperlink>
      <w:r>
        <w:t xml:space="preserve">, </w:t>
      </w:r>
      <w:hyperlink r:id="rId930" w:history="1">
        <w:r>
          <w:rPr>
            <w:color w:val="0000FF"/>
          </w:rPr>
          <w:t>частью второй пункта 1.1 статьи 22</w:t>
        </w:r>
      </w:hyperlink>
      <w:r>
        <w:t xml:space="preserve">, </w:t>
      </w:r>
      <w:hyperlink r:id="rId931" w:history="1">
        <w:r>
          <w:rPr>
            <w:color w:val="0000FF"/>
          </w:rPr>
          <w:t>частью пятой статьи 24</w:t>
        </w:r>
      </w:hyperlink>
      <w:r>
        <w:t xml:space="preserve"> Закона Российской Федерации от 19.04.1991 N 1032-1 "О занятости населения в Российской Федерации" (далее - Закон о занятости населения), и регламентирует предоставление материальной поддержки за счет средств областного бюджета Новосибирской области несовершеннолетним гражданам в возрасте от 14 до 18 лет, безработным гражданам, инвалидам молодого возраста, в период участия в оплачиваемых общественных работах, временного трудоустройства (далее - получатели материальной поддержки), и устанавливает ее размеры.</w:t>
      </w:r>
    </w:p>
    <w:p w:rsidR="007B63C2" w:rsidRDefault="007B63C2">
      <w:pPr>
        <w:pStyle w:val="ConsPlusNormal"/>
        <w:spacing w:before="220"/>
        <w:ind w:firstLine="540"/>
        <w:jc w:val="both"/>
      </w:pPr>
      <w:r>
        <w:t>2. Материальная поддержка назначается государственными казенными учреждениями Новосибирской области центрами занятости населения (далее - центры занятости населения) в виде ежемесячной денежной выплаты в период участия получателей материальной поддержки в оплачиваемых общественных работах и временного трудоустройства по направлениям центров занятости населения.</w:t>
      </w:r>
    </w:p>
    <w:p w:rsidR="007B63C2" w:rsidRDefault="007B63C2">
      <w:pPr>
        <w:pStyle w:val="ConsPlusNormal"/>
        <w:spacing w:before="220"/>
        <w:ind w:firstLine="540"/>
        <w:jc w:val="both"/>
      </w:pPr>
      <w:r>
        <w:t>3. Получателями материальной поддержки являются несовершеннолетние граждане в возрасте от 14 до 18 лет, безработные граждане, инвалиды молодого возраста.</w:t>
      </w:r>
    </w:p>
    <w:p w:rsidR="007B63C2" w:rsidRDefault="007B63C2">
      <w:pPr>
        <w:pStyle w:val="ConsPlusNormal"/>
        <w:spacing w:before="220"/>
        <w:ind w:firstLine="540"/>
        <w:jc w:val="both"/>
      </w:pPr>
      <w:r>
        <w:t>К инвалидам молодого возраста относятся граждане, которым установлена инвалидность, в возрасте от 18 до 44 лет включительно (в соответствии с классификацией Всемирной организации здравоохранения).</w:t>
      </w:r>
    </w:p>
    <w:p w:rsidR="007B63C2" w:rsidRDefault="007B63C2">
      <w:pPr>
        <w:pStyle w:val="ConsPlusNormal"/>
        <w:spacing w:before="220"/>
        <w:ind w:firstLine="540"/>
        <w:jc w:val="both"/>
      </w:pPr>
      <w:bookmarkStart w:id="60" w:name="P6860"/>
      <w:bookmarkEnd w:id="60"/>
      <w:r>
        <w:t>4. Финансовое обеспечение обязательств Новосибирской области по предоставлению материальной поддержки осуществляется за счет средств областного бюджета Новосибирской области в пределах бюджетных ассигнований и лимитов бюджетных обязательств, установленных центру занятости на текущий финансовый год.</w:t>
      </w:r>
    </w:p>
    <w:p w:rsidR="007B63C2" w:rsidRDefault="007B63C2">
      <w:pPr>
        <w:pStyle w:val="ConsPlusNormal"/>
        <w:spacing w:before="220"/>
        <w:ind w:firstLine="540"/>
        <w:jc w:val="both"/>
      </w:pPr>
      <w:r>
        <w:t>5. Выплата материальной поддержки осуществляется в следующих размерах:</w:t>
      </w:r>
    </w:p>
    <w:p w:rsidR="007B63C2" w:rsidRDefault="007B63C2">
      <w:pPr>
        <w:pStyle w:val="ConsPlusNormal"/>
        <w:spacing w:before="220"/>
        <w:ind w:firstLine="540"/>
        <w:jc w:val="both"/>
      </w:pPr>
      <w:r>
        <w:t>1) безработным гражданам в период участия в оплачиваемых общественных работах - в размере 3315 рублей;</w:t>
      </w:r>
    </w:p>
    <w:p w:rsidR="007B63C2" w:rsidRDefault="007B63C2">
      <w:pPr>
        <w:pStyle w:val="ConsPlusNormal"/>
        <w:spacing w:before="220"/>
        <w:ind w:firstLine="540"/>
        <w:jc w:val="both"/>
      </w:pPr>
      <w:r>
        <w:t>2) безработным гражданам в период временного трудоустройства - в размере 4420 рублей;</w:t>
      </w:r>
    </w:p>
    <w:p w:rsidR="007B63C2" w:rsidRDefault="007B63C2">
      <w:pPr>
        <w:pStyle w:val="ConsPlusNormal"/>
        <w:spacing w:before="220"/>
        <w:ind w:firstLine="540"/>
        <w:jc w:val="both"/>
      </w:pPr>
      <w:r>
        <w:t>3) инвалидам молодого возраста в период временного трудоустройства - в размере 6630 рублей;</w:t>
      </w:r>
    </w:p>
    <w:p w:rsidR="007B63C2" w:rsidRDefault="007B63C2">
      <w:pPr>
        <w:pStyle w:val="ConsPlusNormal"/>
        <w:spacing w:before="220"/>
        <w:ind w:firstLine="540"/>
        <w:jc w:val="both"/>
      </w:pPr>
      <w:r>
        <w:t xml:space="preserve">4) несовершеннолетним гражданам в возрасте от 14 до 18 лет в период временного </w:t>
      </w:r>
      <w:r>
        <w:lastRenderedPageBreak/>
        <w:t>трудоустройства - в размере 1105 рублей.</w:t>
      </w:r>
    </w:p>
    <w:p w:rsidR="007B63C2" w:rsidRDefault="007B63C2">
      <w:pPr>
        <w:pStyle w:val="ConsPlusNormal"/>
        <w:jc w:val="both"/>
      </w:pPr>
      <w:r>
        <w:t xml:space="preserve">(п. 5 в ред. </w:t>
      </w:r>
      <w:hyperlink r:id="rId932" w:history="1">
        <w:r>
          <w:rPr>
            <w:color w:val="0000FF"/>
          </w:rPr>
          <w:t>постановления</w:t>
        </w:r>
      </w:hyperlink>
      <w:r>
        <w:t xml:space="preserve"> Правительства Новосибирской области от 25.03.2019 N 107-п)</w:t>
      </w:r>
    </w:p>
    <w:p w:rsidR="007B63C2" w:rsidRDefault="007B63C2">
      <w:pPr>
        <w:pStyle w:val="ConsPlusNormal"/>
        <w:spacing w:before="220"/>
        <w:ind w:firstLine="540"/>
        <w:jc w:val="both"/>
      </w:pPr>
      <w:r>
        <w:t>5.1. Продолжительность выплаты материальной поддержки равна продолжительности участия получателей материальной поддержки в оплачиваемых общественных работах и временном трудоустройстве. Нормативы продолжительности участия получателей материальной поддержки в оплачиваемых общественных работах и временном трудоустройстве ежегодно утверждаются приказом министерства труда и социального развития Новосибирской области.</w:t>
      </w:r>
    </w:p>
    <w:p w:rsidR="007B63C2" w:rsidRDefault="007B63C2">
      <w:pPr>
        <w:pStyle w:val="ConsPlusNormal"/>
        <w:jc w:val="both"/>
      </w:pPr>
      <w:r>
        <w:t xml:space="preserve">(пп. 5.1 введен </w:t>
      </w:r>
      <w:hyperlink r:id="rId933" w:history="1">
        <w:r>
          <w:rPr>
            <w:color w:val="0000FF"/>
          </w:rPr>
          <w:t>постановлением</w:t>
        </w:r>
      </w:hyperlink>
      <w:r>
        <w:t xml:space="preserve"> Правительства Новосибирской области от 27.02.2018 N 71-п)</w:t>
      </w:r>
    </w:p>
    <w:p w:rsidR="007B63C2" w:rsidRDefault="007B63C2">
      <w:pPr>
        <w:pStyle w:val="ConsPlusNormal"/>
        <w:spacing w:before="220"/>
        <w:ind w:firstLine="540"/>
        <w:jc w:val="both"/>
      </w:pPr>
      <w:r>
        <w:t>6. Отношения между центрами занятости населения и работодателями регулируются на основании договоров по организации проведения оплачиваемых общественных работ, временного трудоустройства.</w:t>
      </w:r>
    </w:p>
    <w:p w:rsidR="007B63C2" w:rsidRDefault="007B63C2">
      <w:pPr>
        <w:pStyle w:val="ConsPlusNormal"/>
        <w:spacing w:before="220"/>
        <w:ind w:firstLine="540"/>
        <w:jc w:val="both"/>
      </w:pPr>
      <w:r>
        <w:t>7. Материальная поддержка назначается на основании решения центра занятости населения об оказании материальной поддержки получателю материальной поддержки.</w:t>
      </w:r>
    </w:p>
    <w:p w:rsidR="007B63C2" w:rsidRDefault="007B63C2">
      <w:pPr>
        <w:pStyle w:val="ConsPlusNormal"/>
        <w:spacing w:before="220"/>
        <w:ind w:firstLine="540"/>
        <w:jc w:val="both"/>
      </w:pPr>
      <w:bookmarkStart w:id="61" w:name="P6871"/>
      <w:bookmarkEnd w:id="61"/>
      <w:r>
        <w:t>8. Решение об оказании материальной поддержки оформляется приказом центра занятости населения в течение трех рабочих дней со дня представления в центр занятости населения получателем материальной поддержки или его уполномоченным представителем:</w:t>
      </w:r>
    </w:p>
    <w:p w:rsidR="007B63C2" w:rsidRDefault="007B63C2">
      <w:pPr>
        <w:pStyle w:val="ConsPlusNormal"/>
        <w:spacing w:before="220"/>
        <w:ind w:firstLine="540"/>
        <w:jc w:val="both"/>
      </w:pPr>
      <w:r>
        <w:t>1) паспорта гражданина Российской Федерации или документа, его заменяющего;</w:t>
      </w:r>
    </w:p>
    <w:p w:rsidR="007B63C2" w:rsidRDefault="007B63C2">
      <w:pPr>
        <w:pStyle w:val="ConsPlusNormal"/>
        <w:spacing w:before="220"/>
        <w:ind w:firstLine="540"/>
        <w:jc w:val="both"/>
      </w:pPr>
      <w:r>
        <w:t>2) индивидуальной программы реабилитации или абилитации инвалида, выдаваемой в установленном порядке, - для граждан, относящихся к категории инвалидов;</w:t>
      </w:r>
    </w:p>
    <w:p w:rsidR="007B63C2" w:rsidRDefault="007B63C2">
      <w:pPr>
        <w:pStyle w:val="ConsPlusNormal"/>
        <w:spacing w:before="220"/>
        <w:ind w:firstLine="540"/>
        <w:jc w:val="both"/>
      </w:pPr>
      <w:r>
        <w:t>3) отмеченного работодателем направления для участия в оплачиваемых общественных работах, временном трудоустройстве, выданного центром занятости населения;</w:t>
      </w:r>
    </w:p>
    <w:p w:rsidR="007B63C2" w:rsidRDefault="007B63C2">
      <w:pPr>
        <w:pStyle w:val="ConsPlusNormal"/>
        <w:spacing w:before="220"/>
        <w:ind w:firstLine="540"/>
        <w:jc w:val="both"/>
      </w:pPr>
      <w:r>
        <w:t>4) срочного трудового договора, заключенного между работодателем и гражданином на период оплачиваемых общественных работ, временного трудоустройства.</w:t>
      </w:r>
    </w:p>
    <w:p w:rsidR="007B63C2" w:rsidRDefault="007B63C2">
      <w:pPr>
        <w:pStyle w:val="ConsPlusNormal"/>
        <w:spacing w:before="220"/>
        <w:ind w:firstLine="540"/>
        <w:jc w:val="both"/>
      </w:pPr>
      <w:r>
        <w:t>В случае подачи документов уполномоченным представителем им дополнительно представляется документ, удостоверяющий его полномочия, а также согласие на обработку персональных данных.</w:t>
      </w:r>
    </w:p>
    <w:p w:rsidR="007B63C2" w:rsidRDefault="007B63C2">
      <w:pPr>
        <w:pStyle w:val="ConsPlusNormal"/>
        <w:spacing w:before="220"/>
        <w:ind w:firstLine="540"/>
        <w:jc w:val="both"/>
      </w:pPr>
      <w:r>
        <w:t xml:space="preserve">9. Основаниями для отказа в оказании материальной поддержки является непредставление получателем материальной поддержки или его уполномоченным представителем документов, предусмотренных </w:t>
      </w:r>
      <w:hyperlink w:anchor="P6871" w:history="1">
        <w:r>
          <w:rPr>
            <w:color w:val="0000FF"/>
          </w:rPr>
          <w:t>пунктом 8</w:t>
        </w:r>
      </w:hyperlink>
      <w:r>
        <w:t xml:space="preserve"> настоящего Порядка.</w:t>
      </w:r>
    </w:p>
    <w:p w:rsidR="007B63C2" w:rsidRDefault="007B63C2">
      <w:pPr>
        <w:pStyle w:val="ConsPlusNormal"/>
        <w:spacing w:before="220"/>
        <w:ind w:firstLine="540"/>
        <w:jc w:val="both"/>
      </w:pPr>
      <w:r>
        <w:t>В случае устранения недостатков, послуживших причиной отказа, получатели материальной поддержки или их уполномоченные представители вправе повторно обратиться за получением материальной поддержки.</w:t>
      </w:r>
    </w:p>
    <w:p w:rsidR="007B63C2" w:rsidRDefault="007B63C2">
      <w:pPr>
        <w:pStyle w:val="ConsPlusNormal"/>
        <w:spacing w:before="220"/>
        <w:ind w:firstLine="540"/>
        <w:jc w:val="both"/>
      </w:pPr>
      <w:r>
        <w:t>Решение об отказе в оказании материальной поддержки оформляется приказом центра занятости населения в течение трех рабочих дней с даты представления отмеченного работодателем направления для участия в оплачиваемых общественных работах, временном трудоустройстве, выданного центром занятости населения. С приказом центра занятости населения об оказании материальной поддержки, отказе в оказании материальной поддержки получатель материальной поддержки знакомится под роспись.</w:t>
      </w:r>
    </w:p>
    <w:p w:rsidR="007B63C2" w:rsidRDefault="007B63C2">
      <w:pPr>
        <w:pStyle w:val="ConsPlusNormal"/>
        <w:spacing w:before="220"/>
        <w:ind w:firstLine="540"/>
        <w:jc w:val="both"/>
      </w:pPr>
      <w:r>
        <w:t xml:space="preserve">10. Выплата материальной поддержки осуществляется центрами занятости населения на основании договоров, заключенных между центрами занятости населения и работодателями, ежемесячно в течение 20 рабочих дней со дня подписания акта сдачи-приемки работ (услуг) согласно условиям договора и представления работодателем в центр занятости населения сведений о получателях материальной поддержки, с которыми были заключены, расторгнуты или </w:t>
      </w:r>
      <w:r>
        <w:lastRenderedPageBreak/>
        <w:t xml:space="preserve">продолжали действовать срочные трудовые договоры об участии в оплачиваемых общественных работах, временном трудоустройстве, периоде участия получателей материальной поддержки в оплачиваемых общественных работах, временном трудоустройстве в размерах, указанных в </w:t>
      </w:r>
      <w:hyperlink w:anchor="P6860" w:history="1">
        <w:r>
          <w:rPr>
            <w:color w:val="0000FF"/>
          </w:rPr>
          <w:t>пункте 4</w:t>
        </w:r>
      </w:hyperlink>
      <w:r>
        <w:t xml:space="preserve"> настоящего Порядка, через кредитную организацию путем зачисления денежных средств на лицевые счета получателей материальной поддержки или через почтовые отделения связи по выбору получателя материальной поддержки.</w:t>
      </w:r>
    </w:p>
    <w:p w:rsidR="007B63C2" w:rsidRDefault="007B63C2">
      <w:pPr>
        <w:pStyle w:val="ConsPlusNormal"/>
        <w:spacing w:before="220"/>
        <w:ind w:firstLine="540"/>
        <w:jc w:val="both"/>
      </w:pPr>
      <w:r>
        <w:t>11. Министерство труда и социального развития Новосибирской области в пределах своих полномочий осуществляет контроль за целевым, эффективным использованием средств областного бюджета Новосибирской области.</w:t>
      </w:r>
    </w:p>
    <w:p w:rsidR="007B63C2" w:rsidRDefault="007B63C2">
      <w:pPr>
        <w:pStyle w:val="ConsPlusNormal"/>
        <w:jc w:val="both"/>
      </w:pPr>
      <w:r>
        <w:t xml:space="preserve">(в ред. </w:t>
      </w:r>
      <w:hyperlink r:id="rId934" w:history="1">
        <w:r>
          <w:rPr>
            <w:color w:val="0000FF"/>
          </w:rPr>
          <w:t>постановления</w:t>
        </w:r>
      </w:hyperlink>
      <w:r>
        <w:t xml:space="preserve"> Правительства Новосибирской области от 27.02.2018 N 71-п)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8</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62" w:name="P6893"/>
      <w:bookmarkEnd w:id="62"/>
      <w:r>
        <w:t>ПОРЯДОК, УСЛОВИЯ</w:t>
      </w:r>
    </w:p>
    <w:p w:rsidR="007B63C2" w:rsidRDefault="007B63C2">
      <w:pPr>
        <w:pStyle w:val="ConsPlusTitle"/>
        <w:jc w:val="center"/>
      </w:pPr>
      <w:r>
        <w:t>ПРЕДОСТАВЛЕНИЯ И РАЗМЕР ФИНАНСОВОЙ ПОДДЕРЖКИ БЕЗРАБОТНЫМ</w:t>
      </w:r>
    </w:p>
    <w:p w:rsidR="007B63C2" w:rsidRDefault="007B63C2">
      <w:pPr>
        <w:pStyle w:val="ConsPlusTitle"/>
        <w:jc w:val="center"/>
      </w:pPr>
      <w:r>
        <w:t>ГРАЖДАНАМ ПРИ ПЕРЕЕЗДЕ И БЕЗРАБОТНЫМ ГРАЖДАНАМ И ЧЛЕНАМ ИХ</w:t>
      </w:r>
    </w:p>
    <w:p w:rsidR="007B63C2" w:rsidRDefault="007B63C2">
      <w:pPr>
        <w:pStyle w:val="ConsPlusTitle"/>
        <w:jc w:val="center"/>
      </w:pPr>
      <w:r>
        <w:t>СЕМЕЙ ПРИ ПЕРЕСЕЛЕНИИ В ДРУГУЮ МЕСТНОСТЬ ДЛЯ ТРУДОУСТРОЙСТВА</w:t>
      </w:r>
    </w:p>
    <w:p w:rsidR="007B63C2" w:rsidRDefault="007B63C2">
      <w:pPr>
        <w:pStyle w:val="ConsPlusTitle"/>
        <w:jc w:val="center"/>
      </w:pPr>
      <w:r>
        <w:t>ПО НАПРАВЛЕНИЮ ОРГАНОВ СЛУЖБЫ ЗАНЯТОСТИ В РАМКАХ РЕАЛИЗАЦИИ</w:t>
      </w:r>
    </w:p>
    <w:p w:rsidR="007B63C2" w:rsidRDefault="007B63C2">
      <w:pPr>
        <w:pStyle w:val="ConsPlusTitle"/>
        <w:jc w:val="center"/>
      </w:pPr>
      <w:r>
        <w:t>ГОСУДАРСТВЕННОЙ ПРОГРАММЫ НОВОСИБИРСКОЙ ОБЛАСТИ</w:t>
      </w:r>
    </w:p>
    <w:p w:rsidR="007B63C2" w:rsidRDefault="007B63C2">
      <w:pPr>
        <w:pStyle w:val="ConsPlusTitle"/>
        <w:jc w:val="center"/>
      </w:pPr>
      <w:r>
        <w:t>"СОДЕЙСТВИЕ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(введены </w:t>
            </w:r>
            <w:hyperlink r:id="rId935"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27.02.2018 N 71-п;</w:t>
            </w:r>
          </w:p>
          <w:p w:rsidR="007B63C2" w:rsidRDefault="007B63C2">
            <w:pPr>
              <w:pStyle w:val="ConsPlusNormal"/>
              <w:jc w:val="center"/>
            </w:pPr>
            <w:r>
              <w:rPr>
                <w:color w:val="392C69"/>
              </w:rPr>
              <w:t xml:space="preserve">в ред. </w:t>
            </w:r>
            <w:hyperlink r:id="rId936" w:history="1">
              <w:r>
                <w:rPr>
                  <w:color w:val="0000FF"/>
                </w:rPr>
                <w:t>постановления</w:t>
              </w:r>
            </w:hyperlink>
            <w:r>
              <w:rPr>
                <w:color w:val="392C69"/>
              </w:rPr>
              <w:t xml:space="preserve"> Правительства Новосибирской области</w:t>
            </w:r>
          </w:p>
          <w:p w:rsidR="007B63C2" w:rsidRDefault="007B63C2">
            <w:pPr>
              <w:pStyle w:val="ConsPlusNormal"/>
              <w:jc w:val="center"/>
            </w:pPr>
            <w:r>
              <w:rPr>
                <w:color w:val="392C69"/>
              </w:rPr>
              <w:t>от 07.02.2019 N 29-п)</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разработан в соответствии с </w:t>
      </w:r>
      <w:hyperlink r:id="rId937" w:history="1">
        <w:r>
          <w:rPr>
            <w:color w:val="0000FF"/>
          </w:rPr>
          <w:t>Законом</w:t>
        </w:r>
      </w:hyperlink>
      <w:r>
        <w:t xml:space="preserve"> Российской Федерации от 19.04.1991 N 1032-1 "О занятости населения в Российской Федерации", </w:t>
      </w:r>
      <w:hyperlink r:id="rId938" w:history="1">
        <w:r>
          <w:rPr>
            <w:color w:val="0000FF"/>
          </w:rPr>
          <w:t>приказом</w:t>
        </w:r>
      </w:hyperlink>
      <w:r>
        <w:t xml:space="preserve"> Министерства труда и социальной защиты Российской Федерации от 07.03.2013 N 92н "Об утверждении федерального государственного стандарта 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и регламентирует предоставление финансовой поддержки безработным гражданам при переезде и безработным гражданам и членам их семей при переселении в другую местность (местность за пределами административно-территориальных границ соответствующего населенного пункта) для трудоустройства по направлению органов службы занятости, источником финансового обеспечения которой являются средства областного бюджета Новосибирской области (далее - областной бюджет).</w:t>
      </w:r>
    </w:p>
    <w:p w:rsidR="007B63C2" w:rsidRDefault="007B63C2">
      <w:pPr>
        <w:pStyle w:val="ConsPlusNormal"/>
        <w:spacing w:before="220"/>
        <w:ind w:firstLine="540"/>
        <w:jc w:val="both"/>
      </w:pPr>
      <w:r>
        <w:t>Под органами службы занятости понимаются государственные казенные учреждения Новосибирской области центры занятости населения (далее - центры занятости населения).</w:t>
      </w:r>
    </w:p>
    <w:p w:rsidR="007B63C2" w:rsidRDefault="007B63C2">
      <w:pPr>
        <w:pStyle w:val="ConsPlusNormal"/>
        <w:spacing w:before="220"/>
        <w:ind w:firstLine="540"/>
        <w:jc w:val="both"/>
      </w:pPr>
      <w:r>
        <w:t xml:space="preserve">2. Финансовая поддержка предоставляется центром занятости населения следующим </w:t>
      </w:r>
      <w:r>
        <w:lastRenderedPageBreak/>
        <w:t>категориям граждан:</w:t>
      </w:r>
    </w:p>
    <w:p w:rsidR="007B63C2" w:rsidRDefault="007B63C2">
      <w:pPr>
        <w:pStyle w:val="ConsPlusNormal"/>
        <w:spacing w:before="220"/>
        <w:ind w:firstLine="540"/>
        <w:jc w:val="both"/>
      </w:pPr>
      <w:r>
        <w:t>1) безработным гражданам при переезде в другую местность для временного трудоустройства по имеющейся у них профессии (специальности) по направлению центра занятости населения;</w:t>
      </w:r>
    </w:p>
    <w:p w:rsidR="007B63C2" w:rsidRDefault="007B63C2">
      <w:pPr>
        <w:pStyle w:val="ConsPlusNormal"/>
        <w:spacing w:before="220"/>
        <w:ind w:firstLine="540"/>
        <w:jc w:val="both"/>
      </w:pPr>
      <w:r>
        <w:t>2) безработным гражданам и членам их семей при переселении в другую местность на новое место жительства для трудоустройства по имеющейся у них профессии (специальности) по направлению центра занятости населения.</w:t>
      </w:r>
    </w:p>
    <w:p w:rsidR="007B63C2" w:rsidRDefault="007B63C2">
      <w:pPr>
        <w:pStyle w:val="ConsPlusNormal"/>
        <w:spacing w:before="220"/>
        <w:ind w:firstLine="540"/>
        <w:jc w:val="both"/>
      </w:pPr>
      <w:r>
        <w:t>3. Финансовая поддержка предоставляется в виде компенсации расходов, понесенных безработными гражданами при переезде и безработными гражданами и членами их семей при переселении.</w:t>
      </w:r>
    </w:p>
    <w:p w:rsidR="007B63C2" w:rsidRDefault="007B63C2">
      <w:pPr>
        <w:pStyle w:val="ConsPlusNormal"/>
        <w:spacing w:before="220"/>
        <w:ind w:firstLine="540"/>
        <w:jc w:val="both"/>
      </w:pPr>
      <w:bookmarkStart w:id="63" w:name="P6913"/>
      <w:bookmarkEnd w:id="63"/>
      <w:r>
        <w:t>4. Условиями предоставления финансовой поддержки являются:</w:t>
      </w:r>
    </w:p>
    <w:p w:rsidR="007B63C2" w:rsidRDefault="007B63C2">
      <w:pPr>
        <w:pStyle w:val="ConsPlusNormal"/>
        <w:spacing w:before="220"/>
        <w:ind w:firstLine="540"/>
        <w:jc w:val="both"/>
      </w:pPr>
      <w:r>
        <w:t>1) наличие заключенного между центром занятости населения и безработным гражданином договора о содействии безработному гражданину в переезде в другую местность для трудоустройства по направлению центра занятости населения (далее - договор о переезде) или договора о содействии безработному гражданину и членам его семьи в переселении в другую местность для трудоустройства по направлению центра занятости населения (далее - договор о переселении);</w:t>
      </w:r>
    </w:p>
    <w:p w:rsidR="007B63C2" w:rsidRDefault="007B63C2">
      <w:pPr>
        <w:pStyle w:val="ConsPlusNormal"/>
        <w:spacing w:before="220"/>
        <w:ind w:firstLine="540"/>
        <w:jc w:val="both"/>
      </w:pPr>
      <w:r>
        <w:t>2) получение безработным гражданином в центре занятости населения направления на работу в другой местности по имеющейся у него профессии (специальности);</w:t>
      </w:r>
    </w:p>
    <w:p w:rsidR="007B63C2" w:rsidRDefault="007B63C2">
      <w:pPr>
        <w:pStyle w:val="ConsPlusNormal"/>
        <w:spacing w:before="220"/>
        <w:ind w:firstLine="540"/>
        <w:jc w:val="both"/>
      </w:pPr>
      <w:r>
        <w:t>3) заключение безработным гражданином трудового договора с работодателем в соответствии с выданным центром занятости населения направлением на работу в другой местности;</w:t>
      </w:r>
    </w:p>
    <w:p w:rsidR="007B63C2" w:rsidRDefault="007B63C2">
      <w:pPr>
        <w:pStyle w:val="ConsPlusNormal"/>
        <w:spacing w:before="220"/>
        <w:ind w:firstLine="540"/>
        <w:jc w:val="both"/>
      </w:pPr>
      <w:r>
        <w:t xml:space="preserve">4) соблюдение сроков представления безработным гражданином в центр занятости населения документов, предусмотренных соответственно </w:t>
      </w:r>
      <w:hyperlink w:anchor="P6925" w:history="1">
        <w:r>
          <w:rPr>
            <w:color w:val="0000FF"/>
          </w:rPr>
          <w:t>пунктами 7</w:t>
        </w:r>
      </w:hyperlink>
      <w:r>
        <w:t xml:space="preserve">, </w:t>
      </w:r>
      <w:hyperlink w:anchor="P6937" w:history="1">
        <w:r>
          <w:rPr>
            <w:color w:val="0000FF"/>
          </w:rPr>
          <w:t>9</w:t>
        </w:r>
      </w:hyperlink>
      <w:r>
        <w:t xml:space="preserve"> Порядка.</w:t>
      </w:r>
    </w:p>
    <w:p w:rsidR="007B63C2" w:rsidRDefault="007B63C2">
      <w:pPr>
        <w:pStyle w:val="ConsPlusNormal"/>
        <w:spacing w:before="220"/>
        <w:ind w:firstLine="540"/>
        <w:jc w:val="both"/>
      </w:pPr>
      <w:r>
        <w:t>5. Финансовая поддержка безработным гражданам при переезде в другую местность для временного трудоустройства по имеющейся у них профессии (специальности) по направлению центров занятости населения предоставляется в следующих размерах:</w:t>
      </w:r>
    </w:p>
    <w:p w:rsidR="007B63C2" w:rsidRDefault="007B63C2">
      <w:pPr>
        <w:pStyle w:val="ConsPlusNormal"/>
        <w:spacing w:before="220"/>
        <w:ind w:firstLine="540"/>
        <w:jc w:val="both"/>
      </w:pPr>
      <w:r>
        <w:t>1) на оплату стоимости проезда безработного гражданина к месту работы и обратно (включая страховой сбор на обязательное страхование пассажиров на транспорте, оплату услуг по оформлению проездных документов, расходы за пользование в поездах постельными принадлежностями), за исключением случаев, когда переезд работника осуществляется за счет средств работодателя, в размере фактических расходов, подтвержденных проездными документами, но не выше стоимости проезда:</w:t>
      </w:r>
    </w:p>
    <w:p w:rsidR="007B63C2" w:rsidRDefault="007B63C2">
      <w:pPr>
        <w:pStyle w:val="ConsPlusNormal"/>
        <w:spacing w:before="220"/>
        <w:ind w:firstLine="540"/>
        <w:jc w:val="both"/>
      </w:pPr>
      <w:r>
        <w:t>а) железнодорожным транспортом - в плацкартном вагоне пассажирского поезда;</w:t>
      </w:r>
    </w:p>
    <w:p w:rsidR="007B63C2" w:rsidRDefault="007B63C2">
      <w:pPr>
        <w:pStyle w:val="ConsPlusNormal"/>
        <w:spacing w:before="220"/>
        <w:ind w:firstLine="540"/>
        <w:jc w:val="both"/>
      </w:pPr>
      <w:r>
        <w:t>б) автомобильным транспортом - в общественном транспорте на маршрутах внутрирайонного или междугородного сообщения;</w:t>
      </w:r>
    </w:p>
    <w:p w:rsidR="007B63C2" w:rsidRDefault="007B63C2">
      <w:pPr>
        <w:pStyle w:val="ConsPlusNormal"/>
        <w:spacing w:before="220"/>
        <w:ind w:firstLine="540"/>
        <w:jc w:val="both"/>
      </w:pPr>
      <w:r>
        <w:t>2) на выплату безработному гражданину суточных - в размере 100 рублей за каждый день нахождения в пути следования к месту работы и обратно. Суточные не выплачиваются в случае, если время нахождения в пути находится в пределах одних суток;</w:t>
      </w:r>
    </w:p>
    <w:p w:rsidR="007B63C2" w:rsidRDefault="007B63C2">
      <w:pPr>
        <w:pStyle w:val="ConsPlusNormal"/>
        <w:spacing w:before="220"/>
        <w:ind w:firstLine="540"/>
        <w:jc w:val="both"/>
      </w:pPr>
      <w:r>
        <w:t xml:space="preserve">3) на оплату расходов по найму жилого помещения (кроме случаев, когда направленному на работу безработному гражданину предоставляется бесплатное жилое помещение или оплачиваются соответствующие расходы) - по фактическим расходам, но не выше максимальной </w:t>
      </w:r>
      <w:r>
        <w:lastRenderedPageBreak/>
        <w:t>величины пособия по безработице, увеличенной на размер районного коэффициента, за весь период проживания.</w:t>
      </w:r>
    </w:p>
    <w:p w:rsidR="007B63C2" w:rsidRDefault="007B63C2">
      <w:pPr>
        <w:pStyle w:val="ConsPlusNormal"/>
        <w:spacing w:before="220"/>
        <w:ind w:firstLine="540"/>
        <w:jc w:val="both"/>
      </w:pPr>
      <w:r>
        <w:t>6. Безработный гражданин, направленный в другую местность для временного трудоустройства, заключает с работодателем, указанным в направлении центра занятости населения, срочный трудовой договор в соответствии с действующим законодательством.</w:t>
      </w:r>
    </w:p>
    <w:p w:rsidR="007B63C2" w:rsidRDefault="007B63C2">
      <w:pPr>
        <w:pStyle w:val="ConsPlusNormal"/>
        <w:spacing w:before="220"/>
        <w:ind w:firstLine="540"/>
        <w:jc w:val="both"/>
      </w:pPr>
      <w:bookmarkStart w:id="64" w:name="P6925"/>
      <w:bookmarkEnd w:id="64"/>
      <w:r>
        <w:t>7. Для получения финансовой поддержки при переезде гражданин представляет в центр занятости населения по месту регистрации в качестве безработного в течение 10 рабочих дней после истечения срока трудового договора (исключая время нахождения в пути):</w:t>
      </w:r>
    </w:p>
    <w:p w:rsidR="007B63C2" w:rsidRDefault="007B63C2">
      <w:pPr>
        <w:pStyle w:val="ConsPlusNormal"/>
        <w:spacing w:before="220"/>
        <w:ind w:firstLine="540"/>
        <w:jc w:val="both"/>
      </w:pPr>
      <w:r>
        <w:t>1) документы, подтверждающие расходы по оплате проезда к месту работы и обратно (проездные документы);</w:t>
      </w:r>
    </w:p>
    <w:p w:rsidR="007B63C2" w:rsidRDefault="007B63C2">
      <w:pPr>
        <w:pStyle w:val="ConsPlusNormal"/>
        <w:spacing w:before="220"/>
        <w:ind w:firstLine="540"/>
        <w:jc w:val="both"/>
      </w:pPr>
      <w:r>
        <w:t>2) документы, подтверждающие расходы по оплате проживания в период работы в другой местности (счета или договоры, к которым прилагаются документы об оплате услуг - кассовые чеки или квитанции);</w:t>
      </w:r>
    </w:p>
    <w:p w:rsidR="007B63C2" w:rsidRDefault="007B63C2">
      <w:pPr>
        <w:pStyle w:val="ConsPlusNormal"/>
        <w:spacing w:before="220"/>
        <w:ind w:firstLine="540"/>
        <w:jc w:val="both"/>
      </w:pPr>
      <w:r>
        <w:t>3) документы, подтверждающие осуществление трудовой деятельности в другой местности по направлению центра занятости населения с указанием фактического периода работы (срочный трудовой договор, отрывную часть выданного центром занятости населения направления на работу, копии приказов (распоряжений) о приеме и увольнении (переводе на постоянную работу).</w:t>
      </w:r>
    </w:p>
    <w:p w:rsidR="007B63C2" w:rsidRDefault="007B63C2">
      <w:pPr>
        <w:pStyle w:val="ConsPlusNormal"/>
        <w:spacing w:before="220"/>
        <w:ind w:firstLine="540"/>
        <w:jc w:val="both"/>
      </w:pPr>
      <w:r>
        <w:t>8. Финансовая поддержка безработным гражданам и членам их семей при переселении в другую местность на новое место жительства для трудоустройства по направлению центров занятости населения предоставляется в следующих размерах:</w:t>
      </w:r>
    </w:p>
    <w:p w:rsidR="007B63C2" w:rsidRDefault="007B63C2">
      <w:pPr>
        <w:pStyle w:val="ConsPlusNormal"/>
        <w:spacing w:before="220"/>
        <w:ind w:firstLine="540"/>
        <w:jc w:val="both"/>
      </w:pPr>
      <w:bookmarkStart w:id="65" w:name="P6930"/>
      <w:bookmarkEnd w:id="65"/>
      <w:r>
        <w:t>1) на оплату стоимости проезда безработного гражданина и членов его семьи к новому месту жительства в размере фактических расходов, подтвержденных проездными документами, но не выше стоимости проезда:</w:t>
      </w:r>
    </w:p>
    <w:p w:rsidR="007B63C2" w:rsidRDefault="007B63C2">
      <w:pPr>
        <w:pStyle w:val="ConsPlusNormal"/>
        <w:spacing w:before="220"/>
        <w:ind w:firstLine="540"/>
        <w:jc w:val="both"/>
      </w:pPr>
      <w:r>
        <w:t>а) железнодорожным транспортом - в плацкартном вагоне пассажирского поезда;</w:t>
      </w:r>
    </w:p>
    <w:p w:rsidR="007B63C2" w:rsidRDefault="007B63C2">
      <w:pPr>
        <w:pStyle w:val="ConsPlusNormal"/>
        <w:spacing w:before="220"/>
        <w:ind w:firstLine="540"/>
        <w:jc w:val="both"/>
      </w:pPr>
      <w:r>
        <w:t>б) внутренним водным транспортом - на местах III категории кают судов транспортных маршрутов (при наличии на судне), а при отсутствии спальных мест - на сидячих местах;</w:t>
      </w:r>
    </w:p>
    <w:p w:rsidR="007B63C2" w:rsidRDefault="007B63C2">
      <w:pPr>
        <w:pStyle w:val="ConsPlusNormal"/>
        <w:spacing w:before="220"/>
        <w:ind w:firstLine="540"/>
        <w:jc w:val="both"/>
      </w:pPr>
      <w:r>
        <w:t>в) автомобильным транспортом - в общественном транспорте на маршрутах внутрирайонного или междугородного сообщения;</w:t>
      </w:r>
    </w:p>
    <w:p w:rsidR="007B63C2" w:rsidRDefault="007B63C2">
      <w:pPr>
        <w:pStyle w:val="ConsPlusNormal"/>
        <w:spacing w:before="220"/>
        <w:ind w:firstLine="540"/>
        <w:jc w:val="both"/>
      </w:pPr>
      <w:bookmarkStart w:id="66" w:name="P6934"/>
      <w:bookmarkEnd w:id="66"/>
      <w:r>
        <w:t>2) на оплату стоимости провоза имущества безработного гражданина и членов его семьи к новому месту жительства железнодорожным или автомобильным транспортом в размере документально подтвержденных фактических расходов на провоз имущества, но не выше максимальной величины пособия по безработице, установленной Правительством Российской Федерации;</w:t>
      </w:r>
    </w:p>
    <w:p w:rsidR="007B63C2" w:rsidRDefault="007B63C2">
      <w:pPr>
        <w:pStyle w:val="ConsPlusNormal"/>
        <w:spacing w:before="220"/>
        <w:ind w:firstLine="540"/>
        <w:jc w:val="both"/>
      </w:pPr>
      <w:r>
        <w:t>3) на выплату безработному гражданину и членам его семьи суточных в размере 100 рублей на человека за каждый день нахождения в пути следования к новому месту жительства. Суточные не выплачиваются, если время нахождения в пути находится в пределах одних суток;</w:t>
      </w:r>
    </w:p>
    <w:p w:rsidR="007B63C2" w:rsidRDefault="007B63C2">
      <w:pPr>
        <w:pStyle w:val="ConsPlusNormal"/>
        <w:spacing w:before="220"/>
        <w:ind w:firstLine="540"/>
        <w:jc w:val="both"/>
      </w:pPr>
      <w:r>
        <w:t>4) на выплату единовременного пособия на обустройство безработному гражданину и каждому члену его семьи из расчета 2000 рублей на человека.</w:t>
      </w:r>
    </w:p>
    <w:p w:rsidR="007B63C2" w:rsidRDefault="007B63C2">
      <w:pPr>
        <w:pStyle w:val="ConsPlusNormal"/>
        <w:spacing w:before="220"/>
        <w:ind w:firstLine="540"/>
        <w:jc w:val="both"/>
      </w:pPr>
      <w:bookmarkStart w:id="67" w:name="P6937"/>
      <w:bookmarkEnd w:id="67"/>
      <w:r>
        <w:t xml:space="preserve">9. Для получения финансовой поддержки при переселении гражданин представляет в центр занятости населения по месту регистрации в качестве безработного в срок не позднее 30 календарных дней с даты заключения трудового договора заявление о предоставлении финансовой поддержки с указанием почтового адреса получателя и реквизитов лицевого счета, </w:t>
      </w:r>
      <w:r>
        <w:lastRenderedPageBreak/>
        <w:t>открытого в кредитной организации. В заявлении указываются члены семьи, переселившиеся вместе с ним в другую местность. К заявлению прилагаются следующие документы:</w:t>
      </w:r>
    </w:p>
    <w:p w:rsidR="007B63C2" w:rsidRDefault="007B63C2">
      <w:pPr>
        <w:pStyle w:val="ConsPlusNormal"/>
        <w:spacing w:before="220"/>
        <w:ind w:firstLine="540"/>
        <w:jc w:val="both"/>
      </w:pPr>
      <w:r>
        <w:t>1) копия документа, удостоверяющего личность гражданина;</w:t>
      </w:r>
    </w:p>
    <w:p w:rsidR="007B63C2" w:rsidRDefault="007B63C2">
      <w:pPr>
        <w:pStyle w:val="ConsPlusNormal"/>
        <w:spacing w:before="220"/>
        <w:ind w:firstLine="540"/>
        <w:jc w:val="both"/>
      </w:pPr>
      <w:r>
        <w:t>2) копии документов, удостоверяющих личности членов семьи, а для членов семьи, не достигших возраста 14 лет, - свидетельств о рождении;</w:t>
      </w:r>
    </w:p>
    <w:p w:rsidR="007B63C2" w:rsidRDefault="007B63C2">
      <w:pPr>
        <w:pStyle w:val="ConsPlusNormal"/>
        <w:spacing w:before="220"/>
        <w:ind w:firstLine="540"/>
        <w:jc w:val="both"/>
      </w:pPr>
      <w:r>
        <w:t>3) копии документов, подтверждающих семейные (родственные) отношения гражданина и членов семьи (свидетельство о браке, опеке, свидетельство о рождении);</w:t>
      </w:r>
    </w:p>
    <w:p w:rsidR="007B63C2" w:rsidRDefault="007B63C2">
      <w:pPr>
        <w:pStyle w:val="ConsPlusNormal"/>
        <w:spacing w:before="220"/>
        <w:ind w:firstLine="540"/>
        <w:jc w:val="both"/>
      </w:pPr>
      <w:r>
        <w:t>4) заверенную работодателем копию трудового договора, заключенного в соответствии с направлением на работу, и отрывную часть выданного центром занятости населения направления на работу в другой местности с отметкой работодателя;</w:t>
      </w:r>
    </w:p>
    <w:p w:rsidR="007B63C2" w:rsidRDefault="007B63C2">
      <w:pPr>
        <w:pStyle w:val="ConsPlusNormal"/>
        <w:spacing w:before="220"/>
        <w:ind w:firstLine="540"/>
        <w:jc w:val="both"/>
      </w:pPr>
      <w:r>
        <w:t>5) документы, подтверждающие расходы по переезду к новому месту жительства (проездные документы), провозу имущества (договоры, акты выполненных работ, товарно-транспортные накладные, счета-фактуры, к которым прилагаются документы об оплате услуг - квитанции, копии чеков, кассовые чеки).</w:t>
      </w:r>
    </w:p>
    <w:p w:rsidR="007B63C2" w:rsidRDefault="007B63C2">
      <w:pPr>
        <w:pStyle w:val="ConsPlusNormal"/>
        <w:spacing w:before="220"/>
        <w:ind w:firstLine="540"/>
        <w:jc w:val="both"/>
      </w:pPr>
      <w:r>
        <w:t xml:space="preserve">10. Расходы, предусмотренные </w:t>
      </w:r>
      <w:hyperlink w:anchor="P6930" w:history="1">
        <w:r>
          <w:rPr>
            <w:color w:val="0000FF"/>
          </w:rPr>
          <w:t>подпунктами 1</w:t>
        </w:r>
      </w:hyperlink>
      <w:r>
        <w:t xml:space="preserve"> и </w:t>
      </w:r>
      <w:hyperlink w:anchor="P6934" w:history="1">
        <w:r>
          <w:rPr>
            <w:color w:val="0000FF"/>
          </w:rPr>
          <w:t>2 пункта 8</w:t>
        </w:r>
      </w:hyperlink>
      <w:r>
        <w:t xml:space="preserve"> настоящего Порядка, не подлежат компенсации в случае, если эти расходы оплачивает работодатель.</w:t>
      </w:r>
    </w:p>
    <w:p w:rsidR="007B63C2" w:rsidRDefault="007B63C2">
      <w:pPr>
        <w:pStyle w:val="ConsPlusNormal"/>
        <w:spacing w:before="220"/>
        <w:ind w:firstLine="540"/>
        <w:jc w:val="both"/>
      </w:pPr>
      <w:r>
        <w:t xml:space="preserve">11. Центр занятости населения принимает решение о выплате финансовой поддержки в соответствии с заключенным договором о переезде или договором о переселении в срок, не превышающий десяти рабочих дней с даты поступления документов, предусмотренных </w:t>
      </w:r>
      <w:hyperlink w:anchor="P6925" w:history="1">
        <w:r>
          <w:rPr>
            <w:color w:val="0000FF"/>
          </w:rPr>
          <w:t>пунктом 7</w:t>
        </w:r>
      </w:hyperlink>
      <w:r>
        <w:t xml:space="preserve"> или </w:t>
      </w:r>
      <w:hyperlink w:anchor="P6937" w:history="1">
        <w:r>
          <w:rPr>
            <w:color w:val="0000FF"/>
          </w:rPr>
          <w:t>9</w:t>
        </w:r>
      </w:hyperlink>
      <w:r>
        <w:t xml:space="preserve"> настоящего Порядка.</w:t>
      </w:r>
    </w:p>
    <w:p w:rsidR="007B63C2" w:rsidRDefault="007B63C2">
      <w:pPr>
        <w:pStyle w:val="ConsPlusNormal"/>
        <w:spacing w:before="220"/>
        <w:ind w:firstLine="540"/>
        <w:jc w:val="both"/>
      </w:pPr>
      <w:r>
        <w:t>Принятое решение об оказании финансовой поддержки либо отказ в оказании финансовой поддержки оформляются приказом центра занятости населения.</w:t>
      </w:r>
    </w:p>
    <w:p w:rsidR="007B63C2" w:rsidRDefault="007B63C2">
      <w:pPr>
        <w:pStyle w:val="ConsPlusNormal"/>
        <w:spacing w:before="220"/>
        <w:ind w:firstLine="540"/>
        <w:jc w:val="both"/>
      </w:pPr>
      <w:r>
        <w:t>12. Центр занятости населения информирует гражданина о принятом решении в письменной форме не позднее пяти рабочих дней с момента принятия решения по адресу, указанному в заключенном с безработным гражданином договоре о переезде (переселении).</w:t>
      </w:r>
    </w:p>
    <w:p w:rsidR="007B63C2" w:rsidRDefault="007B63C2">
      <w:pPr>
        <w:pStyle w:val="ConsPlusNormal"/>
        <w:spacing w:before="220"/>
        <w:ind w:firstLine="540"/>
        <w:jc w:val="both"/>
      </w:pPr>
      <w:r>
        <w:t>13. Выплата финансовой поддержки осуществляется через указанные в договоре о переезде либо в заявлении о предоставлении финансовой поддержки при переселении кредитные организации путем зачисления денежных средств на указанные лицевые счета граждан.</w:t>
      </w:r>
    </w:p>
    <w:p w:rsidR="007B63C2" w:rsidRDefault="007B63C2">
      <w:pPr>
        <w:pStyle w:val="ConsPlusNormal"/>
        <w:spacing w:before="220"/>
        <w:ind w:firstLine="540"/>
        <w:jc w:val="both"/>
      </w:pPr>
      <w:r>
        <w:t>14. Основанием для отказа в предоставлении финансовой поддержки является:</w:t>
      </w:r>
    </w:p>
    <w:p w:rsidR="007B63C2" w:rsidRDefault="007B63C2">
      <w:pPr>
        <w:pStyle w:val="ConsPlusNormal"/>
        <w:spacing w:before="220"/>
        <w:ind w:firstLine="540"/>
        <w:jc w:val="both"/>
      </w:pPr>
      <w:r>
        <w:t xml:space="preserve">1) несоблюдение условия предоставления финансовой поддержки, предусмотренного </w:t>
      </w:r>
      <w:hyperlink w:anchor="P6913" w:history="1">
        <w:r>
          <w:rPr>
            <w:color w:val="0000FF"/>
          </w:rPr>
          <w:t>пунктом 4</w:t>
        </w:r>
      </w:hyperlink>
      <w:r>
        <w:t xml:space="preserve"> настоящего Порядка;</w:t>
      </w:r>
    </w:p>
    <w:p w:rsidR="007B63C2" w:rsidRDefault="007B63C2">
      <w:pPr>
        <w:pStyle w:val="ConsPlusNormal"/>
        <w:spacing w:before="220"/>
        <w:ind w:firstLine="540"/>
        <w:jc w:val="both"/>
      </w:pPr>
      <w:r>
        <w:t xml:space="preserve">2) несоблюдение сроков подачи документов, установленных </w:t>
      </w:r>
      <w:hyperlink w:anchor="P6925" w:history="1">
        <w:r>
          <w:rPr>
            <w:color w:val="0000FF"/>
          </w:rPr>
          <w:t>пунктом 7</w:t>
        </w:r>
      </w:hyperlink>
      <w:r>
        <w:t xml:space="preserve"> или </w:t>
      </w:r>
      <w:hyperlink w:anchor="P6937" w:history="1">
        <w:r>
          <w:rPr>
            <w:color w:val="0000FF"/>
          </w:rPr>
          <w:t>9</w:t>
        </w:r>
      </w:hyperlink>
      <w:r>
        <w:t xml:space="preserve"> настоящего Порядка, или их непредставление в центр занятости населения.</w:t>
      </w:r>
    </w:p>
    <w:p w:rsidR="007B63C2" w:rsidRDefault="007B63C2">
      <w:pPr>
        <w:pStyle w:val="ConsPlusNormal"/>
        <w:spacing w:before="220"/>
        <w:ind w:firstLine="540"/>
        <w:jc w:val="both"/>
      </w:pPr>
      <w:r>
        <w:t>15. Финансовая поддержка, выплаченная безработному гражданину и членам его семьи, подлежит возврату в областной бюджет в случае увольнения безработного гражданина до окончания срока работы, предусмотренного трудовым договором, а при отсутствии определенного срока - до истечения одного года работы, за виновные действия, которые в соответствии с законодательством Российской Федерации явились основанием прекращения трудового договора. В случае отказа от добровольного возврата выплаченной финансовой поддержки ее взыскание осуществляется в соответствии с действующим законодательством Российской Федерации.</w:t>
      </w:r>
    </w:p>
    <w:p w:rsidR="007B63C2" w:rsidRDefault="007B63C2">
      <w:pPr>
        <w:pStyle w:val="ConsPlusNormal"/>
        <w:spacing w:before="220"/>
        <w:ind w:firstLine="540"/>
        <w:jc w:val="both"/>
      </w:pPr>
      <w:r>
        <w:lastRenderedPageBreak/>
        <w:t>16. Финансовое обеспечение расходных обязательств по выплате гражданам финансовой поддержки осуществляется в пределах средств, предусмотренных центрам занятости населения на соответствующий финансовый год за счет средств областного бюджета.</w:t>
      </w:r>
    </w:p>
    <w:p w:rsidR="007B63C2" w:rsidRDefault="007B63C2">
      <w:pPr>
        <w:pStyle w:val="ConsPlusNormal"/>
        <w:spacing w:before="220"/>
        <w:ind w:firstLine="540"/>
        <w:jc w:val="both"/>
      </w:pPr>
      <w:r>
        <w:t>17. Центры занятости населения осуществляют учет безработных граждан, получивших содействие в переезде в другую местность для временного трудоустройства по имеющейся у них профессии (специальности), и безработных граждан и членов их семей при переселении в другую местность на новое место жительства для трудоустройства по имеющейся у них профессии (специальности) по направлению центров занятости населения с выплатой или мотивированным отказом в выплате финансовой поддержки.</w:t>
      </w:r>
    </w:p>
    <w:p w:rsidR="007B63C2" w:rsidRDefault="007B63C2">
      <w:pPr>
        <w:pStyle w:val="ConsPlusNormal"/>
        <w:spacing w:before="220"/>
        <w:ind w:firstLine="540"/>
        <w:jc w:val="both"/>
      </w:pPr>
      <w:r>
        <w:t>18. Министерство труда и социального развития Новосибирской области осуществляет контроль за целевым использованием центрами занятости населения средств областного бюджета, направленных на предоставление финансовой поддержки.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9</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68" w:name="P6965"/>
      <w:bookmarkEnd w:id="68"/>
      <w:r>
        <w:t>ПОРЯДОК</w:t>
      </w:r>
    </w:p>
    <w:p w:rsidR="007B63C2" w:rsidRDefault="007B63C2">
      <w:pPr>
        <w:pStyle w:val="ConsPlusTitle"/>
        <w:jc w:val="center"/>
      </w:pPr>
      <w:r>
        <w:t>ПРЕДОСТАВЛЕНИЯ СУБСИДИЙ ЮРИДИЧЕСКИМ ЛИЦАМ (ЗА ИСКЛЮЧЕНИЕМ</w:t>
      </w:r>
    </w:p>
    <w:p w:rsidR="007B63C2" w:rsidRDefault="007B63C2">
      <w:pPr>
        <w:pStyle w:val="ConsPlusTitle"/>
        <w:jc w:val="center"/>
      </w:pPr>
      <w:r>
        <w:t>СУБСИДИЙ ГОСУДАРСТВЕННЫМ (МУНИЦИПАЛЬНЫМ) УЧРЕЖДЕНИЯМ),</w:t>
      </w:r>
    </w:p>
    <w:p w:rsidR="007B63C2" w:rsidRDefault="007B63C2">
      <w:pPr>
        <w:pStyle w:val="ConsPlusTitle"/>
        <w:jc w:val="center"/>
      </w:pPr>
      <w:r>
        <w:t>ИНДИВИДУАЛЬНЫМ ПРЕДПРИНИМАТЕЛЯМ - ПРОИЗВОДИТЕЛЯМ ТОВАРОВ,</w:t>
      </w:r>
    </w:p>
    <w:p w:rsidR="007B63C2" w:rsidRDefault="007B63C2">
      <w:pPr>
        <w:pStyle w:val="ConsPlusTitle"/>
        <w:jc w:val="center"/>
      </w:pPr>
      <w:r>
        <w:t>РАБОТ, УСЛУГ НА СОПРОВОЖДЕНИЕ ИНВАЛИДОВ, В ТОМ ЧИСЛЕ</w:t>
      </w:r>
    </w:p>
    <w:p w:rsidR="007B63C2" w:rsidRDefault="007B63C2">
      <w:pPr>
        <w:pStyle w:val="ConsPlusTitle"/>
        <w:jc w:val="center"/>
      </w:pPr>
      <w:r>
        <w:t>ИНВАЛИДОВ МОЛОДОГО ВОЗРАСТА, ПРИ ТРУДОУСТРОЙСТВЕ В РАМКАХ</w:t>
      </w:r>
    </w:p>
    <w:p w:rsidR="007B63C2" w:rsidRDefault="007B63C2">
      <w:pPr>
        <w:pStyle w:val="ConsPlusTitle"/>
        <w:jc w:val="center"/>
      </w:pPr>
      <w:r>
        <w:t>РЕАЛИЗАЦИИ ГОСУДАРСТВЕННОЙ ПРОГРАММЫ НОВОСИБИРСКОЙ</w:t>
      </w:r>
    </w:p>
    <w:p w:rsidR="007B63C2" w:rsidRDefault="007B63C2">
      <w:pPr>
        <w:pStyle w:val="ConsPlusTitle"/>
        <w:jc w:val="center"/>
      </w:pPr>
      <w:r>
        <w:t>ОБЛАСТИ "СОДЕЙСТВИЕ ЗАНЯТОСТИ НАСЕЛЕНИЯ"</w:t>
      </w:r>
    </w:p>
    <w:p w:rsidR="007B63C2" w:rsidRDefault="007B63C2">
      <w:pPr>
        <w:pStyle w:val="ConsPlusTitle"/>
        <w:jc w:val="center"/>
      </w:pPr>
      <w:r>
        <w:t>(ДАЛЕЕ - ПОРЯДОК)</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 </w:t>
            </w:r>
            <w:hyperlink r:id="rId939"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04.12.2018 N 500-п;</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07.02.2019 </w:t>
            </w:r>
            <w:hyperlink r:id="rId940" w:history="1">
              <w:r>
                <w:rPr>
                  <w:color w:val="0000FF"/>
                </w:rPr>
                <w:t>N 29-п</w:t>
              </w:r>
            </w:hyperlink>
            <w:r>
              <w:rPr>
                <w:color w:val="392C69"/>
              </w:rPr>
              <w:t xml:space="preserve">, от 28.05.2019 </w:t>
            </w:r>
            <w:hyperlink r:id="rId941" w:history="1">
              <w:r>
                <w:rPr>
                  <w:color w:val="0000FF"/>
                </w:rPr>
                <w:t>N 203-п</w:t>
              </w:r>
            </w:hyperlink>
            <w:r>
              <w:rPr>
                <w:color w:val="392C69"/>
              </w:rPr>
              <w:t xml:space="preserve">, от 29.07.2019 </w:t>
            </w:r>
            <w:hyperlink r:id="rId942" w:history="1">
              <w:r>
                <w:rPr>
                  <w:color w:val="0000FF"/>
                </w:rPr>
                <w:t>N 288-п</w:t>
              </w:r>
            </w:hyperlink>
            <w:r>
              <w:rPr>
                <w:color w:val="392C69"/>
              </w:rPr>
              <w:t>,</w:t>
            </w:r>
          </w:p>
          <w:p w:rsidR="007B63C2" w:rsidRDefault="007B63C2">
            <w:pPr>
              <w:pStyle w:val="ConsPlusNormal"/>
              <w:jc w:val="center"/>
            </w:pPr>
            <w:r>
              <w:rPr>
                <w:color w:val="392C69"/>
              </w:rPr>
              <w:t xml:space="preserve">от 27.04.2020 </w:t>
            </w:r>
            <w:hyperlink r:id="rId943" w:history="1">
              <w:r>
                <w:rPr>
                  <w:color w:val="0000FF"/>
                </w:rPr>
                <w:t>N 154-п</w:t>
              </w:r>
            </w:hyperlink>
            <w:r>
              <w:rPr>
                <w:color w:val="392C69"/>
              </w:rPr>
              <w:t>)</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разработан в соответствии со </w:t>
      </w:r>
      <w:hyperlink r:id="rId944" w:history="1">
        <w:r>
          <w:rPr>
            <w:color w:val="0000FF"/>
          </w:rPr>
          <w:t>статьей 78</w:t>
        </w:r>
      </w:hyperlink>
      <w:r>
        <w:t xml:space="preserve"> Бюджетного кодекса Российской Федерации, </w:t>
      </w:r>
      <w:hyperlink r:id="rId945" w:history="1">
        <w:r>
          <w:rPr>
            <w:color w:val="0000FF"/>
          </w:rPr>
          <w:t>постановлением</w:t>
        </w:r>
      </w:hyperlink>
      <w:r>
        <w:t xml:space="preserve"> Правительства Российской Федерации от 06.09.2016 N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и устанавливает общие правила предоставления субсидий юридическим лицам (за исключением субсидий государственным (муниципальным) учреждениям) и индивидуальным предпринимателям - производителям товаров, работ, услуг из областного бюджета Новосибирской области на сопровождение инвалидов, в том числе инвалидов молодого возраста, при трудоустройстве в рамках реализации государственной </w:t>
      </w:r>
      <w:hyperlink w:anchor="P60" w:history="1">
        <w:r>
          <w:rPr>
            <w:color w:val="0000FF"/>
          </w:rPr>
          <w:t>программы</w:t>
        </w:r>
      </w:hyperlink>
      <w:r>
        <w:t xml:space="preserve"> Новосибирской области "Содействие занятости населения" (далее - субсидии).</w:t>
      </w:r>
    </w:p>
    <w:p w:rsidR="007B63C2" w:rsidRDefault="007B63C2">
      <w:pPr>
        <w:pStyle w:val="ConsPlusNormal"/>
        <w:jc w:val="both"/>
      </w:pPr>
      <w:r>
        <w:lastRenderedPageBreak/>
        <w:t xml:space="preserve">(в ред. </w:t>
      </w:r>
      <w:hyperlink r:id="rId946"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bookmarkStart w:id="69" w:name="P6983"/>
      <w:bookmarkEnd w:id="69"/>
      <w:r>
        <w:t xml:space="preserve">2. Целью предоставления субсидий юридическим лицам (за исключением субсидий государственным (муниципальным) учреждениям), индивидуальным предпринимателям - производителям товаров, работ, услуг (далее - субъекты) в рамках государственной </w:t>
      </w:r>
      <w:hyperlink w:anchor="P60" w:history="1">
        <w:r>
          <w:rPr>
            <w:color w:val="0000FF"/>
          </w:rPr>
          <w:t>программы</w:t>
        </w:r>
      </w:hyperlink>
      <w:r>
        <w:t xml:space="preserve"> Новосибирской области "Содействие занятости населения" (далее - государственная программа) является финансовое обеспечение затрат субъектов, связанных с выполнением мероприятий </w:t>
      </w:r>
      <w:hyperlink w:anchor="P5971" w:history="1">
        <w:r>
          <w:rPr>
            <w:color w:val="0000FF"/>
          </w:rPr>
          <w:t>подпрограммы</w:t>
        </w:r>
      </w:hyperlink>
      <w:r>
        <w:t xml:space="preserve"> "Сопровождение инвалидов, в том числе инвалидов молодого возраста, при трудоустройстве" государственной программы (далее - подпрограмма):</w:t>
      </w:r>
    </w:p>
    <w:p w:rsidR="007B63C2" w:rsidRDefault="007B63C2">
      <w:pPr>
        <w:pStyle w:val="ConsPlusNormal"/>
        <w:jc w:val="both"/>
      </w:pPr>
      <w:r>
        <w:t xml:space="preserve">(в ред. </w:t>
      </w:r>
      <w:hyperlink r:id="rId947" w:history="1">
        <w:r>
          <w:rPr>
            <w:color w:val="0000FF"/>
          </w:rPr>
          <w:t>постановления</w:t>
        </w:r>
      </w:hyperlink>
      <w:r>
        <w:t xml:space="preserve"> Правительства Новосибирской области от 07.02.2019 N 29-п)</w:t>
      </w:r>
    </w:p>
    <w:p w:rsidR="007B63C2" w:rsidRDefault="007B63C2">
      <w:pPr>
        <w:pStyle w:val="ConsPlusNormal"/>
        <w:spacing w:before="220"/>
        <w:ind w:firstLine="540"/>
        <w:jc w:val="both"/>
      </w:pPr>
      <w:r>
        <w:t>1) оказание услуг сопровождения инвалидов, в том числе инвалидов молодого возраста, при трудоустройстве;</w:t>
      </w:r>
    </w:p>
    <w:p w:rsidR="007B63C2" w:rsidRDefault="007B63C2">
      <w:pPr>
        <w:pStyle w:val="ConsPlusNormal"/>
        <w:spacing w:before="220"/>
        <w:ind w:firstLine="540"/>
        <w:jc w:val="both"/>
      </w:pPr>
      <w:r>
        <w:t>2) организация социальной занятости инвалидов со 2-й и 3-й степенью ограничения способности к трудовой деятельности, в том числе инвалидов молодого возраста;</w:t>
      </w:r>
    </w:p>
    <w:p w:rsidR="007B63C2" w:rsidRDefault="007B63C2">
      <w:pPr>
        <w:pStyle w:val="ConsPlusNormal"/>
        <w:spacing w:before="220"/>
        <w:ind w:firstLine="540"/>
        <w:jc w:val="both"/>
      </w:pPr>
      <w:r>
        <w:t>3) сохранение рабочих мест для инвалидов, в том числе для инвалидов молодого возраста;</w:t>
      </w:r>
    </w:p>
    <w:p w:rsidR="007B63C2" w:rsidRDefault="007B63C2">
      <w:pPr>
        <w:pStyle w:val="ConsPlusNormal"/>
        <w:jc w:val="both"/>
      </w:pPr>
      <w:r>
        <w:t xml:space="preserve">(в ред. </w:t>
      </w:r>
      <w:hyperlink r:id="rId948" w:history="1">
        <w:r>
          <w:rPr>
            <w:color w:val="0000FF"/>
          </w:rPr>
          <w:t>постановления</w:t>
        </w:r>
      </w:hyperlink>
      <w:r>
        <w:t xml:space="preserve"> Правительства Новосибирской области от 28.05.2019 N 203-п)</w:t>
      </w:r>
    </w:p>
    <w:p w:rsidR="007B63C2" w:rsidRDefault="007B63C2">
      <w:pPr>
        <w:pStyle w:val="ConsPlusNormal"/>
        <w:spacing w:before="220"/>
        <w:ind w:firstLine="540"/>
        <w:jc w:val="both"/>
      </w:pPr>
      <w:r>
        <w:t>4) реализация пилотного проекта по сопровождению трудоустройства инвалидов с ментальными расстройствами, в том числе инвалидов молодого возраста.</w:t>
      </w:r>
    </w:p>
    <w:p w:rsidR="007B63C2" w:rsidRDefault="007B63C2">
      <w:pPr>
        <w:pStyle w:val="ConsPlusNormal"/>
        <w:jc w:val="both"/>
      </w:pPr>
      <w:r>
        <w:t xml:space="preserve">(пп. 4 введен </w:t>
      </w:r>
      <w:hyperlink r:id="rId949"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3. Предоставление субсидий носит заявительный характер и осуществляется в соответствии со сводной бюджетной росписью и кассовым планом областного бюджета Новосибирской области (далее - областной бюджет) в пределах бюджетных ассигнований и лимитов бюджетных обязательств, предусмотренных главному распорядителю средств областного бюджета - министерству труда и социального развития Новосибирской области (далее - министерство) на соответствующий финансовый год на реализацию мероприятий подпрограммы.</w:t>
      </w:r>
    </w:p>
    <w:p w:rsidR="007B63C2" w:rsidRDefault="007B63C2">
      <w:pPr>
        <w:pStyle w:val="ConsPlusNormal"/>
        <w:spacing w:before="220"/>
        <w:ind w:firstLine="540"/>
        <w:jc w:val="both"/>
      </w:pPr>
      <w:r>
        <w:t xml:space="preserve">4. Размер субсидии определяется в соответствии с затратами субъектов, связанными с выполнением мероприятий подпрограммы (в соответствии с </w:t>
      </w:r>
      <w:hyperlink w:anchor="P7089" w:history="1">
        <w:r>
          <w:rPr>
            <w:color w:val="0000FF"/>
          </w:rPr>
          <w:t>приложением N 1</w:t>
        </w:r>
      </w:hyperlink>
      <w:r>
        <w:t xml:space="preserve"> к настоящему Порядку).</w:t>
      </w:r>
    </w:p>
    <w:p w:rsidR="007B63C2" w:rsidRDefault="007B63C2">
      <w:pPr>
        <w:pStyle w:val="ConsPlusNormal"/>
        <w:spacing w:before="220"/>
        <w:ind w:firstLine="540"/>
        <w:jc w:val="both"/>
      </w:pPr>
      <w:bookmarkStart w:id="70" w:name="P6993"/>
      <w:bookmarkEnd w:id="70"/>
      <w:r>
        <w:t>5. Получателями субсидий могут быть субъекты, отвечающие на первое число месяца, в котором планируется заключение соглашения о предоставлении субсидии, одновременно следующим условиям:</w:t>
      </w:r>
    </w:p>
    <w:p w:rsidR="007B63C2" w:rsidRDefault="007B63C2">
      <w:pPr>
        <w:pStyle w:val="ConsPlusNormal"/>
        <w:spacing w:before="220"/>
        <w:ind w:firstLine="540"/>
        <w:jc w:val="both"/>
      </w:pPr>
      <w:r>
        <w:t>1) регистрация субъекта в установленном законодательством порядке на территории Новосибирской области;</w:t>
      </w:r>
    </w:p>
    <w:p w:rsidR="007B63C2" w:rsidRDefault="007B63C2">
      <w:pPr>
        <w:pStyle w:val="ConsPlusNormal"/>
        <w:spacing w:before="220"/>
        <w:ind w:firstLine="540"/>
        <w:jc w:val="both"/>
      </w:pPr>
      <w:r>
        <w:t>2) отсутствие у субъекта задолженности по выплате работникам заработной платы;</w:t>
      </w:r>
    </w:p>
    <w:p w:rsidR="007B63C2" w:rsidRDefault="007B63C2">
      <w:pPr>
        <w:pStyle w:val="ConsPlusNormal"/>
        <w:spacing w:before="220"/>
        <w:ind w:firstLine="540"/>
        <w:jc w:val="both"/>
      </w:pPr>
      <w:r>
        <w:t>3) отсутствие у субъекта неисполненной обязанности по предоставлению сведений для ведения индивидуального (персонифицированного) учета в территориальный орган Пенсионного фонда Российской Федерации по месту регистрации в качестве страхователя, в соответствии с законодательством об обязательном пенсионном страховании;</w:t>
      </w:r>
    </w:p>
    <w:p w:rsidR="007B63C2" w:rsidRDefault="007B63C2">
      <w:pPr>
        <w:pStyle w:val="ConsPlusNormal"/>
        <w:spacing w:before="220"/>
        <w:ind w:firstLine="540"/>
        <w:jc w:val="both"/>
      </w:pPr>
      <w:r>
        <w:t>4) у субъекта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B63C2" w:rsidRDefault="007B63C2">
      <w:pPr>
        <w:pStyle w:val="ConsPlusNormal"/>
        <w:spacing w:before="220"/>
        <w:ind w:firstLine="540"/>
        <w:jc w:val="both"/>
      </w:pPr>
      <w:r>
        <w:t xml:space="preserve">5) у субъекта должна отсутствовать просроченная задолженность по возврату в областной бюджет субсидий, бюджетных инвестиций, предоставленных в том числе в соответствии с иными нормативными правовыми актами Новосибирской области, и иная просроченная задолженность </w:t>
      </w:r>
      <w:r>
        <w:lastRenderedPageBreak/>
        <w:t>перед областным бюджетом;</w:t>
      </w:r>
    </w:p>
    <w:p w:rsidR="007B63C2" w:rsidRDefault="007B63C2">
      <w:pPr>
        <w:pStyle w:val="ConsPlusNormal"/>
        <w:spacing w:before="220"/>
        <w:ind w:firstLine="540"/>
        <w:jc w:val="both"/>
      </w:pPr>
      <w:r>
        <w:t>6) юридическое лицо не должно находиться в процессе реорганизации, ликвидации, банкротства, деятельность юридического лица не приостановлена в порядке, предусмотренном законодательством Российской Федерации; индивидуальный предприниматель не должен прекратить деятельность в качестве индивидуального предпринимателя;</w:t>
      </w:r>
    </w:p>
    <w:p w:rsidR="007B63C2" w:rsidRDefault="007B63C2">
      <w:pPr>
        <w:pStyle w:val="ConsPlusNormal"/>
        <w:jc w:val="both"/>
      </w:pPr>
      <w:r>
        <w:t xml:space="preserve">(в ред. </w:t>
      </w:r>
      <w:hyperlink r:id="rId950" w:history="1">
        <w:r>
          <w:rPr>
            <w:color w:val="0000FF"/>
          </w:rPr>
          <w:t>постановления</w:t>
        </w:r>
      </w:hyperlink>
      <w:r>
        <w:t xml:space="preserve"> Правительства Новосибирской области от 27.04.2020 N 154-п)</w:t>
      </w:r>
    </w:p>
    <w:p w:rsidR="007B63C2" w:rsidRDefault="007B63C2">
      <w:pPr>
        <w:pStyle w:val="ConsPlusNormal"/>
        <w:spacing w:before="220"/>
        <w:ind w:firstLine="540"/>
        <w:jc w:val="both"/>
      </w:pPr>
      <w:r>
        <w:t>7) субъект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7B63C2" w:rsidRDefault="007B63C2">
      <w:pPr>
        <w:pStyle w:val="ConsPlusNormal"/>
        <w:spacing w:before="220"/>
        <w:ind w:firstLine="540"/>
        <w:jc w:val="both"/>
      </w:pPr>
      <w:r>
        <w:t xml:space="preserve">8) субъект не должен получать средства из областного бюджета на основании иных нормативных правовых актов Новосибирской области на цели, указанные в </w:t>
      </w:r>
      <w:hyperlink w:anchor="P6983" w:history="1">
        <w:r>
          <w:rPr>
            <w:color w:val="0000FF"/>
          </w:rPr>
          <w:t>пункте 2</w:t>
        </w:r>
      </w:hyperlink>
      <w:r>
        <w:t xml:space="preserve"> настоящего Порядка.</w:t>
      </w:r>
    </w:p>
    <w:p w:rsidR="007B63C2" w:rsidRDefault="007B63C2">
      <w:pPr>
        <w:pStyle w:val="ConsPlusNormal"/>
        <w:spacing w:before="220"/>
        <w:ind w:firstLine="540"/>
        <w:jc w:val="both"/>
      </w:pPr>
      <w:r>
        <w:t>6. Решение о начале приема заявок о предоставлении субсидии оформляется приказом министерства.</w:t>
      </w:r>
    </w:p>
    <w:p w:rsidR="007B63C2" w:rsidRDefault="007B63C2">
      <w:pPr>
        <w:pStyle w:val="ConsPlusNormal"/>
        <w:spacing w:before="220"/>
        <w:ind w:firstLine="540"/>
        <w:jc w:val="both"/>
      </w:pPr>
      <w:r>
        <w:t>7. Сообщение о приеме заявок о предоставлении субсидии публикуется на официальном сайте министерства в информационно-телекоммуникационной сети Интернет (далее - сеть Интернет) не позднее чем за пять рабочих дней до дня начала приема заявок.</w:t>
      </w:r>
    </w:p>
    <w:p w:rsidR="007B63C2" w:rsidRDefault="007B63C2">
      <w:pPr>
        <w:pStyle w:val="ConsPlusNormal"/>
        <w:spacing w:before="220"/>
        <w:ind w:firstLine="540"/>
        <w:jc w:val="both"/>
      </w:pPr>
      <w:bookmarkStart w:id="71" w:name="P7005"/>
      <w:bookmarkEnd w:id="71"/>
      <w:r>
        <w:t xml:space="preserve">8. Субъекты для получения субсидии представляют в министерство </w:t>
      </w:r>
      <w:hyperlink w:anchor="P7164" w:history="1">
        <w:r>
          <w:rPr>
            <w:color w:val="0000FF"/>
          </w:rPr>
          <w:t>заявку</w:t>
        </w:r>
      </w:hyperlink>
      <w:r>
        <w:t xml:space="preserve"> о предоставлении субсидии с указанием наименования мероприятия подпрограммы по форме согласно приложению N 2 к настоящему Порядку с приложением следующих документов:</w:t>
      </w:r>
    </w:p>
    <w:p w:rsidR="007B63C2" w:rsidRDefault="007B63C2">
      <w:pPr>
        <w:pStyle w:val="ConsPlusNormal"/>
        <w:spacing w:before="220"/>
        <w:ind w:firstLine="540"/>
        <w:jc w:val="both"/>
      </w:pPr>
      <w:r>
        <w:t>1) смета затрат на реализацию мероприятия, являющаяся неотъемлемой частью заявки;</w:t>
      </w:r>
    </w:p>
    <w:p w:rsidR="007B63C2" w:rsidRDefault="007B63C2">
      <w:pPr>
        <w:pStyle w:val="ConsPlusNormal"/>
        <w:spacing w:before="220"/>
        <w:ind w:firstLine="540"/>
        <w:jc w:val="both"/>
      </w:pPr>
      <w:r>
        <w:t>2) копии документов, подтверждающих полномочия руководителя или его уполномоченного лица на подачу заявки о предоставлении субсидии, заверенные печатью субъекта (при наличии печати) и подписью руководителя или его уполномоченного лица (для юридических лиц);</w:t>
      </w:r>
    </w:p>
    <w:p w:rsidR="007B63C2" w:rsidRDefault="007B63C2">
      <w:pPr>
        <w:pStyle w:val="ConsPlusNormal"/>
        <w:spacing w:before="220"/>
        <w:ind w:firstLine="540"/>
        <w:jc w:val="both"/>
      </w:pPr>
      <w:r>
        <w:t>3) копии документов, подтверждающих полномочия уполномоченного лица индивидуального предпринимателя на подачу заявки о предоставлении субсидии, заверенные печатью субъекта (при наличии печати) и подписью индивидуального предпринимателя или его уполномоченного лица (для индивидуальных предпринимателей);</w:t>
      </w:r>
    </w:p>
    <w:p w:rsidR="007B63C2" w:rsidRDefault="007B63C2">
      <w:pPr>
        <w:pStyle w:val="ConsPlusNormal"/>
        <w:spacing w:before="220"/>
        <w:ind w:firstLine="540"/>
        <w:jc w:val="both"/>
      </w:pPr>
      <w:r>
        <w:t>4) копии документов, удостоверяющих личность руководителя или его уполномоченного лица (для юридических лиц), заверенные печатью субъекта (при наличии печати) и подписью руководителя или его уполномоченного лица (для юридических лиц);</w:t>
      </w:r>
    </w:p>
    <w:p w:rsidR="007B63C2" w:rsidRDefault="007B63C2">
      <w:pPr>
        <w:pStyle w:val="ConsPlusNormal"/>
        <w:spacing w:before="220"/>
        <w:ind w:firstLine="540"/>
        <w:jc w:val="both"/>
      </w:pPr>
      <w:r>
        <w:t>5) копии документов, удостоверяющих личность индивидуального предпринимателя или его уполномоченного лица, заверенные печатью субъекта (при наличии печати) и подписью индивидуального предпринимателя или его уполномоченного лица (для индивидуальных предпринимателей);</w:t>
      </w:r>
    </w:p>
    <w:p w:rsidR="007B63C2" w:rsidRDefault="007B63C2">
      <w:pPr>
        <w:pStyle w:val="ConsPlusNormal"/>
        <w:spacing w:before="220"/>
        <w:ind w:firstLine="540"/>
        <w:jc w:val="both"/>
      </w:pPr>
      <w:bookmarkStart w:id="72" w:name="P7011"/>
      <w:bookmarkEnd w:id="72"/>
      <w:r>
        <w:t xml:space="preserve">6) справка налогового органа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на первое число месяца подачи заявки о </w:t>
      </w:r>
      <w:r>
        <w:lastRenderedPageBreak/>
        <w:t>предоставлении субсидии;</w:t>
      </w:r>
    </w:p>
    <w:p w:rsidR="007B63C2" w:rsidRDefault="007B63C2">
      <w:pPr>
        <w:pStyle w:val="ConsPlusNormal"/>
        <w:spacing w:before="220"/>
        <w:ind w:firstLine="540"/>
        <w:jc w:val="both"/>
      </w:pPr>
      <w:r>
        <w:t>7) субъекты, претендующие на получение субсидии для обеспечения затрат, связанных с реализацией мероприятия подпрограммы "Сохранение рабочих мест для инвалидов, в том числе для инвалидов молодого возраста", дополнительно должны представить информацию в произвольной письменной форме о реализации программы повышения производительности труда, и (или) развития персонала и (или) инновационных проектов.</w:t>
      </w:r>
    </w:p>
    <w:p w:rsidR="007B63C2" w:rsidRDefault="007B63C2">
      <w:pPr>
        <w:pStyle w:val="ConsPlusNormal"/>
        <w:spacing w:before="220"/>
        <w:ind w:firstLine="540"/>
        <w:jc w:val="both"/>
      </w:pPr>
      <w:r>
        <w:t xml:space="preserve">В случае если документ, указанный в </w:t>
      </w:r>
      <w:hyperlink w:anchor="P7011" w:history="1">
        <w:r>
          <w:rPr>
            <w:color w:val="0000FF"/>
          </w:rPr>
          <w:t>подпункте 6</w:t>
        </w:r>
      </w:hyperlink>
      <w:r>
        <w:t xml:space="preserve"> настоящего пункта, не представлен субъектом по собственной инициативе, министерство запрашивает его по межведомственному запросу в рамках единой системы межведомственного электронного взаимодействия.</w:t>
      </w:r>
    </w:p>
    <w:p w:rsidR="007B63C2" w:rsidRDefault="007B63C2">
      <w:pPr>
        <w:pStyle w:val="ConsPlusNormal"/>
        <w:spacing w:before="220"/>
        <w:ind w:firstLine="540"/>
        <w:jc w:val="both"/>
      </w:pPr>
      <w:r>
        <w:t xml:space="preserve">9. Заявка о предоставлении субсидии и документы, указанные в </w:t>
      </w:r>
      <w:hyperlink w:anchor="P7005" w:history="1">
        <w:r>
          <w:rPr>
            <w:color w:val="0000FF"/>
          </w:rPr>
          <w:t>пункте 8</w:t>
        </w:r>
      </w:hyperlink>
      <w:r>
        <w:t xml:space="preserve"> настоящего Порядка, подаются уполномоченному лицу министерства лично руководителем юридического лица или индивидуальным предпринимателем (либо их уполномоченными представителями) по адресу: Ленина улица, дом 28, кабинет 227, город Новосибирск, либо почтовым отправлением по юридическому адресу министерства (Серебренниковская улица, дом 6, город Новосибирск, 630007) до даты окончания приема заявок.</w:t>
      </w:r>
    </w:p>
    <w:p w:rsidR="007B63C2" w:rsidRDefault="007B63C2">
      <w:pPr>
        <w:pStyle w:val="ConsPlusNormal"/>
        <w:jc w:val="both"/>
      </w:pPr>
      <w:r>
        <w:t xml:space="preserve">(в ред. </w:t>
      </w:r>
      <w:hyperlink r:id="rId951" w:history="1">
        <w:r>
          <w:rPr>
            <w:color w:val="0000FF"/>
          </w:rPr>
          <w:t>постановления</w:t>
        </w:r>
      </w:hyperlink>
      <w:r>
        <w:t xml:space="preserve"> Правительства Новосибирской области от 29.07.2019 N 288-п)</w:t>
      </w:r>
    </w:p>
    <w:p w:rsidR="007B63C2" w:rsidRDefault="007B63C2">
      <w:pPr>
        <w:pStyle w:val="ConsPlusNormal"/>
        <w:spacing w:before="220"/>
        <w:ind w:firstLine="540"/>
        <w:jc w:val="both"/>
      </w:pPr>
      <w:r>
        <w:t>10. Уполномоченное лицо министерства принимает поступившие заявки о предоставлении субсидии и приложенные к ним документы, регистрирует их в день поступления в министерство в журнале регистрации заявок о предоставлении субсидии с указанием даты их поступления, фамилии, имени, отчества (при наличии) руководителя юридического лица или индивидуального предпринимателя (либо их уполномоченных представителей), представившего заявку о предоставлении субсидии, серию и номер документа, удостоверяющего личность руководителя юридического лица или индивидуального предпринимателя (либо их уполномоченных представителей).</w:t>
      </w:r>
    </w:p>
    <w:p w:rsidR="007B63C2" w:rsidRDefault="007B63C2">
      <w:pPr>
        <w:pStyle w:val="ConsPlusNormal"/>
        <w:spacing w:before="220"/>
        <w:ind w:firstLine="540"/>
        <w:jc w:val="both"/>
      </w:pPr>
      <w:r>
        <w:t>Представленные и зарегистрированные документы не возвращаются.</w:t>
      </w:r>
    </w:p>
    <w:p w:rsidR="007B63C2" w:rsidRDefault="007B63C2">
      <w:pPr>
        <w:pStyle w:val="ConsPlusNormal"/>
        <w:spacing w:before="220"/>
        <w:ind w:firstLine="540"/>
        <w:jc w:val="both"/>
      </w:pPr>
      <w:r>
        <w:t>11. Основаниями для отказа в предоставлении субсидии являются:</w:t>
      </w:r>
    </w:p>
    <w:p w:rsidR="007B63C2" w:rsidRDefault="007B63C2">
      <w:pPr>
        <w:pStyle w:val="ConsPlusNormal"/>
        <w:spacing w:before="220"/>
        <w:ind w:firstLine="540"/>
        <w:jc w:val="both"/>
      </w:pPr>
      <w:r>
        <w:t xml:space="preserve">1) несоответствие представленных субъектом документов требованиям, определенным </w:t>
      </w:r>
      <w:hyperlink w:anchor="P7005" w:history="1">
        <w:r>
          <w:rPr>
            <w:color w:val="0000FF"/>
          </w:rPr>
          <w:t>пунктом 8</w:t>
        </w:r>
      </w:hyperlink>
      <w:r>
        <w:t xml:space="preserve"> настоящего Порядка, или непредставление (представление не в полном объеме) указанных документов;</w:t>
      </w:r>
    </w:p>
    <w:p w:rsidR="007B63C2" w:rsidRDefault="007B63C2">
      <w:pPr>
        <w:pStyle w:val="ConsPlusNormal"/>
        <w:spacing w:before="220"/>
        <w:ind w:firstLine="540"/>
        <w:jc w:val="both"/>
      </w:pPr>
      <w:r>
        <w:t>2) недостоверность представленной субъектом информации;</w:t>
      </w:r>
    </w:p>
    <w:p w:rsidR="007B63C2" w:rsidRDefault="007B63C2">
      <w:pPr>
        <w:pStyle w:val="ConsPlusNormal"/>
        <w:spacing w:before="220"/>
        <w:ind w:firstLine="540"/>
        <w:jc w:val="both"/>
      </w:pPr>
      <w:r>
        <w:t xml:space="preserve">3) невыполнение субъектом условий, установленных в </w:t>
      </w:r>
      <w:hyperlink w:anchor="P6993" w:history="1">
        <w:r>
          <w:rPr>
            <w:color w:val="0000FF"/>
          </w:rPr>
          <w:t>пункте 5</w:t>
        </w:r>
      </w:hyperlink>
      <w:r>
        <w:t xml:space="preserve"> настоящего Порядка;</w:t>
      </w:r>
    </w:p>
    <w:p w:rsidR="007B63C2" w:rsidRDefault="007B63C2">
      <w:pPr>
        <w:pStyle w:val="ConsPlusNormal"/>
        <w:spacing w:before="220"/>
        <w:ind w:firstLine="540"/>
        <w:jc w:val="both"/>
      </w:pPr>
      <w:r>
        <w:t>4) письменное заявление субъекта об отказе в получении субсидии;</w:t>
      </w:r>
    </w:p>
    <w:p w:rsidR="007B63C2" w:rsidRDefault="007B63C2">
      <w:pPr>
        <w:pStyle w:val="ConsPlusNormal"/>
        <w:spacing w:before="220"/>
        <w:ind w:firstLine="540"/>
        <w:jc w:val="both"/>
      </w:pPr>
      <w:r>
        <w:t>5) использование в полном объеме лимитов бюджетных обязательств, предусмотренных министерству на соответствующий финансовый год на реализацию мероприятий подпрограммы.</w:t>
      </w:r>
    </w:p>
    <w:p w:rsidR="007B63C2" w:rsidRDefault="007B63C2">
      <w:pPr>
        <w:pStyle w:val="ConsPlusNormal"/>
        <w:spacing w:before="220"/>
        <w:ind w:firstLine="540"/>
        <w:jc w:val="both"/>
      </w:pPr>
      <w:r>
        <w:t>12. Министерство формирует комиссию по рассмотрению заявок (далее - комиссия), состав и положение о работе которой определяются приказом министерства.</w:t>
      </w:r>
    </w:p>
    <w:p w:rsidR="007B63C2" w:rsidRDefault="007B63C2">
      <w:pPr>
        <w:pStyle w:val="ConsPlusNormal"/>
        <w:spacing w:before="220"/>
        <w:ind w:firstLine="540"/>
        <w:jc w:val="both"/>
      </w:pPr>
      <w:r>
        <w:t>13. Заседание комиссии проводится в течение десяти рабочих дней со дня окончания срока приема заявок о предоставлении субсидии. Заявки рассматриваются комиссией в порядке их поступления в министерство.</w:t>
      </w:r>
    </w:p>
    <w:p w:rsidR="007B63C2" w:rsidRDefault="007B63C2">
      <w:pPr>
        <w:pStyle w:val="ConsPlusNormal"/>
        <w:spacing w:before="220"/>
        <w:ind w:firstLine="540"/>
        <w:jc w:val="both"/>
      </w:pPr>
      <w:r>
        <w:t>14. Решение комиссии о предоставлении (об отказе в предоставлении) субсидии оформляется протоколом в течение двух рабочих дней после принятия решения комиссией.</w:t>
      </w:r>
    </w:p>
    <w:p w:rsidR="007B63C2" w:rsidRDefault="007B63C2">
      <w:pPr>
        <w:pStyle w:val="ConsPlusNormal"/>
        <w:spacing w:before="220"/>
        <w:ind w:firstLine="540"/>
        <w:jc w:val="both"/>
      </w:pPr>
      <w:r>
        <w:lastRenderedPageBreak/>
        <w:t>15. Выписка из протокола размещается на официальном сайте министерства в сети Интернет не позднее трех рабочих дней, следующих за днем подписания протокола.</w:t>
      </w:r>
    </w:p>
    <w:p w:rsidR="007B63C2" w:rsidRDefault="007B63C2">
      <w:pPr>
        <w:pStyle w:val="ConsPlusNormal"/>
        <w:spacing w:before="220"/>
        <w:ind w:firstLine="540"/>
        <w:jc w:val="both"/>
      </w:pPr>
      <w:r>
        <w:t>16. Министерство в течение десяти рабочих дней со дня подписания протокола заключает с субъектом, в отношении которого принято решение о предоставлении субсидии, соглашение о предоставлении субсидии (далее - соглашение) в соответствии с типовой формой, установленной министерством финансов и налоговой политики Новосибирской области.</w:t>
      </w:r>
    </w:p>
    <w:p w:rsidR="007B63C2" w:rsidRDefault="007B63C2">
      <w:pPr>
        <w:pStyle w:val="ConsPlusNormal"/>
        <w:jc w:val="both"/>
      </w:pPr>
      <w:r>
        <w:t xml:space="preserve">(в ред. </w:t>
      </w:r>
      <w:hyperlink r:id="rId952" w:history="1">
        <w:r>
          <w:rPr>
            <w:color w:val="0000FF"/>
          </w:rPr>
          <w:t>постановления</w:t>
        </w:r>
      </w:hyperlink>
      <w:r>
        <w:t xml:space="preserve"> Правительства Новосибирской области от 29.07.2019 N 288-п)</w:t>
      </w:r>
    </w:p>
    <w:p w:rsidR="007B63C2" w:rsidRDefault="007B63C2">
      <w:pPr>
        <w:pStyle w:val="ConsPlusNormal"/>
        <w:spacing w:before="220"/>
        <w:ind w:firstLine="540"/>
        <w:jc w:val="both"/>
      </w:pPr>
      <w:r>
        <w:t>17. В соглашении в обязательном порядке указываются:</w:t>
      </w:r>
    </w:p>
    <w:p w:rsidR="007B63C2" w:rsidRDefault="007B63C2">
      <w:pPr>
        <w:pStyle w:val="ConsPlusNormal"/>
        <w:spacing w:before="220"/>
        <w:ind w:firstLine="540"/>
        <w:jc w:val="both"/>
      </w:pPr>
      <w:r>
        <w:t>1) целевое назначение субсидии;</w:t>
      </w:r>
    </w:p>
    <w:p w:rsidR="007B63C2" w:rsidRDefault="007B63C2">
      <w:pPr>
        <w:pStyle w:val="ConsPlusNormal"/>
        <w:spacing w:before="220"/>
        <w:ind w:firstLine="540"/>
        <w:jc w:val="both"/>
      </w:pPr>
      <w:r>
        <w:t xml:space="preserve">2) показатели результативности использования субсидии, установленные по мероприятиям (в соответствии с </w:t>
      </w:r>
      <w:hyperlink w:anchor="P7089" w:history="1">
        <w:r>
          <w:rPr>
            <w:color w:val="0000FF"/>
          </w:rPr>
          <w:t>приложением N 1</w:t>
        </w:r>
      </w:hyperlink>
      <w:r>
        <w:t xml:space="preserve"> к настоящему Порядку):</w:t>
      </w:r>
    </w:p>
    <w:p w:rsidR="007B63C2" w:rsidRDefault="007B63C2">
      <w:pPr>
        <w:pStyle w:val="ConsPlusNormal"/>
        <w:spacing w:before="220"/>
        <w:ind w:firstLine="540"/>
        <w:jc w:val="both"/>
      </w:pPr>
      <w:r>
        <w:t>оказание услуг сопровождения инвалидов, в том числе инвалидов молодого возраста, при трудоустройстве;</w:t>
      </w:r>
    </w:p>
    <w:p w:rsidR="007B63C2" w:rsidRDefault="007B63C2">
      <w:pPr>
        <w:pStyle w:val="ConsPlusNormal"/>
        <w:spacing w:before="220"/>
        <w:ind w:firstLine="540"/>
        <w:jc w:val="both"/>
      </w:pPr>
      <w:r>
        <w:t>организация социальной занятости инвалидов со 2-й и 3-й степенью ограничения способности к трудовой деятельности, в том числе инвалидов молодого возраста;</w:t>
      </w:r>
    </w:p>
    <w:p w:rsidR="007B63C2" w:rsidRDefault="007B63C2">
      <w:pPr>
        <w:pStyle w:val="ConsPlusNormal"/>
        <w:spacing w:before="220"/>
        <w:ind w:firstLine="540"/>
        <w:jc w:val="both"/>
      </w:pPr>
      <w:r>
        <w:t>сохранение рабочих мест для инвалидов, в том числе для инвалидов молодого возраста;</w:t>
      </w:r>
    </w:p>
    <w:p w:rsidR="007B63C2" w:rsidRDefault="007B63C2">
      <w:pPr>
        <w:pStyle w:val="ConsPlusNormal"/>
        <w:spacing w:before="220"/>
        <w:ind w:firstLine="540"/>
        <w:jc w:val="both"/>
      </w:pPr>
      <w:r>
        <w:t>реализация пилотного проекта по сопровождению трудоустройства инвалидов с ментальными расстройствами, в том числе инвалидов молодого возраста;</w:t>
      </w:r>
    </w:p>
    <w:p w:rsidR="007B63C2" w:rsidRDefault="007B63C2">
      <w:pPr>
        <w:pStyle w:val="ConsPlusNormal"/>
        <w:jc w:val="both"/>
      </w:pPr>
      <w:r>
        <w:t xml:space="preserve">(абзац введен </w:t>
      </w:r>
      <w:hyperlink r:id="rId953" w:history="1">
        <w:r>
          <w:rPr>
            <w:color w:val="0000FF"/>
          </w:rPr>
          <w:t>постановлением</w:t>
        </w:r>
      </w:hyperlink>
      <w:r>
        <w:t xml:space="preserve"> Правительства Новосибирской области от 28.05.2019 N 203-п)</w:t>
      </w:r>
    </w:p>
    <w:p w:rsidR="007B63C2" w:rsidRDefault="007B63C2">
      <w:pPr>
        <w:pStyle w:val="ConsPlusNormal"/>
        <w:spacing w:before="220"/>
        <w:ind w:firstLine="540"/>
        <w:jc w:val="both"/>
      </w:pPr>
      <w:r>
        <w:t>3) сведения об объеме и сроках предоставления субсидии;</w:t>
      </w:r>
    </w:p>
    <w:p w:rsidR="007B63C2" w:rsidRDefault="007B63C2">
      <w:pPr>
        <w:pStyle w:val="ConsPlusNormal"/>
        <w:spacing w:before="220"/>
        <w:ind w:firstLine="540"/>
        <w:jc w:val="both"/>
      </w:pPr>
      <w:r>
        <w:t>4) счет, на который перечисляется субсидия;</w:t>
      </w:r>
    </w:p>
    <w:p w:rsidR="007B63C2" w:rsidRDefault="007B63C2">
      <w:pPr>
        <w:pStyle w:val="ConsPlusNormal"/>
        <w:spacing w:before="220"/>
        <w:ind w:firstLine="540"/>
        <w:jc w:val="both"/>
      </w:pPr>
      <w:r>
        <w:t xml:space="preserve">5) сроки и формы представления субъектом отчетности о достижении показателей результативности и об осуществлении расходов, источником финансового обеспечения которых является субсидия, по мероприятиям, предусмотренным </w:t>
      </w:r>
      <w:hyperlink w:anchor="P6983" w:history="1">
        <w:r>
          <w:rPr>
            <w:color w:val="0000FF"/>
          </w:rPr>
          <w:t>пунктом 2</w:t>
        </w:r>
      </w:hyperlink>
      <w:r>
        <w:t xml:space="preserve"> настоящего Порядка;</w:t>
      </w:r>
    </w:p>
    <w:p w:rsidR="007B63C2" w:rsidRDefault="007B63C2">
      <w:pPr>
        <w:pStyle w:val="ConsPlusNormal"/>
        <w:spacing w:before="220"/>
        <w:ind w:firstLine="540"/>
        <w:jc w:val="both"/>
      </w:pPr>
      <w:r>
        <w:t>6) ответственность сторон за нарушение условий соглашения;</w:t>
      </w:r>
    </w:p>
    <w:p w:rsidR="007B63C2" w:rsidRDefault="007B63C2">
      <w:pPr>
        <w:pStyle w:val="ConsPlusNormal"/>
        <w:spacing w:before="220"/>
        <w:ind w:firstLine="540"/>
        <w:jc w:val="both"/>
      </w:pPr>
      <w:r>
        <w:t>7) согласие субъекта и лиц, являющихся поставщиками (подрядчиками, исполнителями) по договорам (соглашениям), заключенным в целях исполнения обязательств по соглашению, на осуществление министерством и органом государственного финансового контроля проверок соблюдения субъектом условий, целей и порядка предоставления субсидии;</w:t>
      </w:r>
    </w:p>
    <w:p w:rsidR="007B63C2" w:rsidRDefault="007B63C2">
      <w:pPr>
        <w:pStyle w:val="ConsPlusNormal"/>
        <w:spacing w:before="220"/>
        <w:ind w:firstLine="540"/>
        <w:jc w:val="both"/>
      </w:pPr>
      <w:r>
        <w:t>8) возможность осуществления расходов, источником финансового обеспечения которых являются не использованные в отчетном финансовом году остатки субсидии, при принятии министерством по согласованию с министерством финансов и налоговой политики Новосибирской области решения о наличии потребности в указанных средствах;</w:t>
      </w:r>
    </w:p>
    <w:p w:rsidR="007B63C2" w:rsidRDefault="007B63C2">
      <w:pPr>
        <w:pStyle w:val="ConsPlusNormal"/>
        <w:spacing w:before="220"/>
        <w:ind w:firstLine="540"/>
        <w:jc w:val="both"/>
      </w:pPr>
      <w:r>
        <w:t>9) порядок и сроки возврата субсидии (остатков субсидии) в областной бюджет в случае образования не использованного в отчетном финансовом году остатка субсидии и отсутствия решения министерства, принятого по согласованию с министерством финансов и налоговой политики Новосибирской области, о наличии потребности в указанных средствах;</w:t>
      </w:r>
    </w:p>
    <w:p w:rsidR="007B63C2" w:rsidRDefault="007B63C2">
      <w:pPr>
        <w:pStyle w:val="ConsPlusNormal"/>
        <w:spacing w:before="220"/>
        <w:ind w:firstLine="540"/>
        <w:jc w:val="both"/>
      </w:pPr>
      <w:r>
        <w:t xml:space="preserve">10)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w:t>
      </w:r>
      <w:r>
        <w:lastRenderedPageBreak/>
        <w:t>иных операций, определенных настоящим Порядком.</w:t>
      </w:r>
    </w:p>
    <w:p w:rsidR="007B63C2" w:rsidRDefault="007B63C2">
      <w:pPr>
        <w:pStyle w:val="ConsPlusNormal"/>
        <w:spacing w:before="220"/>
        <w:ind w:firstLine="540"/>
        <w:jc w:val="both"/>
      </w:pPr>
      <w:r>
        <w:t>18. Субсидии предоставляются путем перечисления денежных средств с лицевого счета министерства, открытого в Управлении Федерального казначейства по Новосибирской области, на расчетный счет, открытый субъектом в учреждениях Центрального банка Российской Федерации - для юридических лиц или кредитных организациях - для индивидуальных предпринимателей, не позднее сроков, установленных соглашением.</w:t>
      </w:r>
    </w:p>
    <w:p w:rsidR="007B63C2" w:rsidRDefault="007B63C2">
      <w:pPr>
        <w:pStyle w:val="ConsPlusNormal"/>
        <w:spacing w:before="220"/>
        <w:ind w:firstLine="540"/>
        <w:jc w:val="both"/>
      </w:pPr>
      <w:r>
        <w:t>19. Субъект несет ответственность за нецелевое использование субсидии в соответствии с действующим законодательством Российской Федерации.</w:t>
      </w:r>
    </w:p>
    <w:p w:rsidR="007B63C2" w:rsidRDefault="007B63C2">
      <w:pPr>
        <w:pStyle w:val="ConsPlusNormal"/>
        <w:spacing w:before="220"/>
        <w:ind w:firstLine="540"/>
        <w:jc w:val="both"/>
      </w:pPr>
      <w:r>
        <w:t>За счет средств субсидии запрещается приобретение получателем субсидии иностранной валюты, за исключением операций, осуществляемых в соответствии с валютным законодательством Российской Федерации и связанных с достижением целей предоставления субсидий в соответствии с направлениями расходования субсидии.</w:t>
      </w:r>
    </w:p>
    <w:p w:rsidR="007B63C2" w:rsidRDefault="007B63C2">
      <w:pPr>
        <w:pStyle w:val="ConsPlusNormal"/>
        <w:spacing w:before="220"/>
        <w:ind w:firstLine="540"/>
        <w:jc w:val="both"/>
      </w:pPr>
      <w:r>
        <w:t>20. Министерство осуществляет контроль за правомерным, целевым, эффективным использованием средств областного бюджета по предоставленным субсидиям.</w:t>
      </w:r>
    </w:p>
    <w:p w:rsidR="007B63C2" w:rsidRDefault="007B63C2">
      <w:pPr>
        <w:pStyle w:val="ConsPlusNormal"/>
        <w:spacing w:before="220"/>
        <w:ind w:firstLine="540"/>
        <w:jc w:val="both"/>
      </w:pPr>
      <w:r>
        <w:t>21. Для осуществления контроля субъект представляет в министерство отчетность о достижении показателей результативности и об осуществлении расходов, источником финансового обеспечения которых является субсидия, в сроки и по формам, установленным министерством в соглашении.</w:t>
      </w:r>
    </w:p>
    <w:p w:rsidR="007B63C2" w:rsidRDefault="007B63C2">
      <w:pPr>
        <w:pStyle w:val="ConsPlusNormal"/>
        <w:spacing w:before="220"/>
        <w:ind w:firstLine="540"/>
        <w:jc w:val="both"/>
      </w:pPr>
      <w:r>
        <w:t>22. Субъект несет ответственность за предоставление недостоверных сведений в соответствии с действующим законодательством Российской Федерации.</w:t>
      </w:r>
    </w:p>
    <w:p w:rsidR="007B63C2" w:rsidRDefault="007B63C2">
      <w:pPr>
        <w:pStyle w:val="ConsPlusNormal"/>
        <w:spacing w:before="220"/>
        <w:ind w:firstLine="540"/>
        <w:jc w:val="both"/>
      </w:pPr>
      <w:r>
        <w:t>23. Министерство и орган государственного финансового контроля осуществляют обязательную проверку соблюдения условий, целей и порядка предоставления субсидий субъектами.</w:t>
      </w:r>
    </w:p>
    <w:p w:rsidR="007B63C2" w:rsidRDefault="007B63C2">
      <w:pPr>
        <w:pStyle w:val="ConsPlusNormal"/>
        <w:spacing w:before="220"/>
        <w:ind w:firstLine="540"/>
        <w:jc w:val="both"/>
      </w:pPr>
      <w:r>
        <w:t>В случае нарушения субъектом условий, установленных при предоставлении субсидий, выявленных по фактам проверок, проведенных министерством и органами государственного финансового контроля, субъект возвращает денежные средства, полученные в счет субсидии, в полном объеме в областной бюджет.</w:t>
      </w:r>
    </w:p>
    <w:p w:rsidR="007B63C2" w:rsidRDefault="007B63C2">
      <w:pPr>
        <w:pStyle w:val="ConsPlusNormal"/>
        <w:spacing w:before="220"/>
        <w:ind w:firstLine="540"/>
        <w:jc w:val="both"/>
      </w:pPr>
      <w:r>
        <w:t xml:space="preserve">В случае недостижения конкретных показателей результативности, установленных соглашением, объем средств, подлежащих возврату в областной бюджет, по направлениям финансового обеспечения затрат субъектов, предусмотренным </w:t>
      </w:r>
      <w:hyperlink w:anchor="P6983" w:history="1">
        <w:r>
          <w:rPr>
            <w:color w:val="0000FF"/>
          </w:rPr>
          <w:t>пунктом 2</w:t>
        </w:r>
      </w:hyperlink>
      <w:r>
        <w:t xml:space="preserve"> настоящего Порядка, рассчитывается по следующей формуле:</w:t>
      </w:r>
    </w:p>
    <w:p w:rsidR="007B63C2" w:rsidRDefault="007B63C2">
      <w:pPr>
        <w:pStyle w:val="ConsPlusNormal"/>
        <w:ind w:firstLine="540"/>
        <w:jc w:val="both"/>
      </w:pPr>
    </w:p>
    <w:p w:rsidR="007B63C2" w:rsidRDefault="007B63C2">
      <w:pPr>
        <w:pStyle w:val="ConsPlusNormal"/>
        <w:jc w:val="center"/>
      </w:pPr>
      <w:r>
        <w:t>S</w:t>
      </w:r>
      <w:r>
        <w:rPr>
          <w:vertAlign w:val="subscript"/>
        </w:rPr>
        <w:t>возврата</w:t>
      </w:r>
      <w:r>
        <w:t xml:space="preserve"> = S</w:t>
      </w:r>
      <w:r>
        <w:rPr>
          <w:vertAlign w:val="subscript"/>
        </w:rPr>
        <w:t>субсидии</w:t>
      </w:r>
      <w:r>
        <w:t xml:space="preserve"> x (1 - Т</w:t>
      </w:r>
      <w:r>
        <w:rPr>
          <w:vertAlign w:val="subscript"/>
        </w:rPr>
        <w:t>i</w:t>
      </w:r>
      <w:r>
        <w:t xml:space="preserve"> / D</w:t>
      </w:r>
      <w:r>
        <w:rPr>
          <w:vertAlign w:val="subscript"/>
        </w:rPr>
        <w:t>i</w:t>
      </w:r>
      <w:r>
        <w:t>), где:</w:t>
      </w:r>
    </w:p>
    <w:p w:rsidR="007B63C2" w:rsidRDefault="007B63C2">
      <w:pPr>
        <w:pStyle w:val="ConsPlusNormal"/>
        <w:ind w:firstLine="540"/>
        <w:jc w:val="both"/>
      </w:pPr>
    </w:p>
    <w:p w:rsidR="007B63C2" w:rsidRDefault="007B63C2">
      <w:pPr>
        <w:pStyle w:val="ConsPlusNormal"/>
        <w:ind w:firstLine="540"/>
        <w:jc w:val="both"/>
      </w:pPr>
      <w:r>
        <w:t>S</w:t>
      </w:r>
      <w:r>
        <w:rPr>
          <w:vertAlign w:val="subscript"/>
        </w:rPr>
        <w:t>возврата</w:t>
      </w:r>
      <w:r>
        <w:t xml:space="preserve"> - сумма субсидии, подлежащая возврату;</w:t>
      </w:r>
    </w:p>
    <w:p w:rsidR="007B63C2" w:rsidRDefault="007B63C2">
      <w:pPr>
        <w:pStyle w:val="ConsPlusNormal"/>
        <w:spacing w:before="220"/>
        <w:ind w:firstLine="540"/>
        <w:jc w:val="both"/>
      </w:pPr>
      <w:r>
        <w:t>S</w:t>
      </w:r>
      <w:r>
        <w:rPr>
          <w:vertAlign w:val="subscript"/>
        </w:rPr>
        <w:t>субсидии</w:t>
      </w:r>
      <w:r>
        <w:t xml:space="preserve"> - размер субсидии, предоставленной субъекту в отчетном финансовом году;</w:t>
      </w:r>
    </w:p>
    <w:p w:rsidR="007B63C2" w:rsidRDefault="007B63C2">
      <w:pPr>
        <w:pStyle w:val="ConsPlusNormal"/>
        <w:spacing w:before="220"/>
        <w:ind w:firstLine="540"/>
        <w:jc w:val="both"/>
      </w:pPr>
      <w:r>
        <w:t>Т</w:t>
      </w:r>
      <w:r>
        <w:rPr>
          <w:vertAlign w:val="subscript"/>
        </w:rPr>
        <w:t>i</w:t>
      </w:r>
      <w:r>
        <w:t xml:space="preserve"> - фактически достигнутое значение i-го конкретного показателя результативности использования субсидии на отчетную дату;</w:t>
      </w:r>
    </w:p>
    <w:p w:rsidR="007B63C2" w:rsidRDefault="007B63C2">
      <w:pPr>
        <w:pStyle w:val="ConsPlusNormal"/>
        <w:spacing w:before="220"/>
        <w:ind w:firstLine="540"/>
        <w:jc w:val="both"/>
      </w:pPr>
      <w:r>
        <w:t>D</w:t>
      </w:r>
      <w:r>
        <w:rPr>
          <w:vertAlign w:val="subscript"/>
        </w:rPr>
        <w:t>i</w:t>
      </w:r>
      <w:r>
        <w:t xml:space="preserve"> - плановое значение i-го конкретного показателя результативности использования субсидии, установленное соглашением на текущий год.</w:t>
      </w:r>
    </w:p>
    <w:p w:rsidR="007B63C2" w:rsidRDefault="007B63C2">
      <w:pPr>
        <w:pStyle w:val="ConsPlusNormal"/>
        <w:spacing w:before="220"/>
        <w:ind w:firstLine="540"/>
        <w:jc w:val="both"/>
      </w:pPr>
      <w:r>
        <w:t xml:space="preserve">Общий объем средств, подлежащих возврату в областной бюджет, определяется как сумма средств к возврату по каждому направлению финансового обеспечения затрат субъекта, предусмотренному </w:t>
      </w:r>
      <w:hyperlink w:anchor="P6983" w:history="1">
        <w:r>
          <w:rPr>
            <w:color w:val="0000FF"/>
          </w:rPr>
          <w:t>пунктом 2</w:t>
        </w:r>
      </w:hyperlink>
      <w:r>
        <w:t xml:space="preserve"> настоящего Порядка.</w:t>
      </w:r>
    </w:p>
    <w:p w:rsidR="007B63C2" w:rsidRDefault="007B63C2">
      <w:pPr>
        <w:pStyle w:val="ConsPlusNormal"/>
        <w:spacing w:before="220"/>
        <w:ind w:firstLine="540"/>
        <w:jc w:val="both"/>
      </w:pPr>
      <w:r>
        <w:lastRenderedPageBreak/>
        <w:t>Министерство в течение десяти рабочих дней со дня установления факта указанных в настоящем пункте нарушений письменно направляет субъекту уведомление о возврате полученных средств.</w:t>
      </w:r>
    </w:p>
    <w:p w:rsidR="007B63C2" w:rsidRDefault="007B63C2">
      <w:pPr>
        <w:pStyle w:val="ConsPlusNormal"/>
        <w:spacing w:before="220"/>
        <w:ind w:firstLine="540"/>
        <w:jc w:val="both"/>
      </w:pPr>
      <w:r>
        <w:t>Субъект обязан в течение тридцати рабочих дней со дня получения уведомления о возврате полученных денежных средств перечислить указанные средства в областной бюджет. В случае невозврата субсидий в указанные сроки их взыскание осуществляется в соответствии с действующим законодательством Российской Федерации.</w:t>
      </w:r>
    </w:p>
    <w:p w:rsidR="007B63C2" w:rsidRDefault="007B63C2">
      <w:pPr>
        <w:pStyle w:val="ConsPlusNormal"/>
        <w:spacing w:before="220"/>
        <w:ind w:firstLine="540"/>
        <w:jc w:val="both"/>
      </w:pPr>
      <w:r>
        <w:t>Субъект обязан в текущем финансовом году в течение десяти рабочих дней с момента получения от министерства письменного уведомления о возврате остатков субсидии, не использованных в отчетном финансовом году, в случае отсутствия решения министерства, принятого по согласованию с министерством финансов и налоговой политики Новосибирской области, о наличии потребности в указанных средствах перечислить их в областной бюджет. В случае невозврата остатков субсидий в указанные сроки их взыскание осуществляется в соответствии с действующим законодательством Российской Федерации.</w:t>
      </w:r>
    </w:p>
    <w:p w:rsidR="007B63C2" w:rsidRDefault="007B63C2">
      <w:pPr>
        <w:pStyle w:val="ConsPlusNormal"/>
        <w:spacing w:before="220"/>
        <w:ind w:firstLine="540"/>
        <w:jc w:val="both"/>
      </w:pPr>
      <w:r>
        <w:t>24. Субсидия может быть использована по направлениям затрат, на возмещение которых предоставляется субсидия:</w:t>
      </w:r>
    </w:p>
    <w:p w:rsidR="007B63C2" w:rsidRDefault="007B63C2">
      <w:pPr>
        <w:pStyle w:val="ConsPlusNormal"/>
        <w:spacing w:before="220"/>
        <w:ind w:firstLine="540"/>
        <w:jc w:val="both"/>
      </w:pPr>
      <w:r>
        <w:t>1) оплата труда физических лиц, участвующих в реализации мероприятий подпрограммы, на выполнение которых предоставляется субсидия;</w:t>
      </w:r>
    </w:p>
    <w:p w:rsidR="007B63C2" w:rsidRDefault="007B63C2">
      <w:pPr>
        <w:pStyle w:val="ConsPlusNormal"/>
        <w:spacing w:before="220"/>
        <w:ind w:firstLine="540"/>
        <w:jc w:val="both"/>
      </w:pPr>
      <w:r>
        <w:t>2) оплата товаров, работ, услуг, транспортных расходов, необходимых для реализации мероприятий подпрограммы, на выполнение которых предоставляется субсидия;</w:t>
      </w:r>
    </w:p>
    <w:p w:rsidR="007B63C2" w:rsidRDefault="007B63C2">
      <w:pPr>
        <w:pStyle w:val="ConsPlusNormal"/>
        <w:spacing w:before="220"/>
        <w:ind w:firstLine="540"/>
        <w:jc w:val="both"/>
      </w:pPr>
      <w:r>
        <w:t>3) уплата налогов, сборов, страховых взносов и иных обязательных платежей в бюджетную систему Российской Федерации.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1</w:t>
      </w:r>
    </w:p>
    <w:p w:rsidR="007B63C2" w:rsidRDefault="007B63C2">
      <w:pPr>
        <w:pStyle w:val="ConsPlusNormal"/>
        <w:jc w:val="right"/>
      </w:pPr>
      <w:r>
        <w:t>к Порядку</w:t>
      </w:r>
    </w:p>
    <w:p w:rsidR="007B63C2" w:rsidRDefault="007B63C2">
      <w:pPr>
        <w:pStyle w:val="ConsPlusNormal"/>
        <w:jc w:val="right"/>
      </w:pPr>
      <w:r>
        <w:t>предоставления субсидий юридическим</w:t>
      </w:r>
    </w:p>
    <w:p w:rsidR="007B63C2" w:rsidRDefault="007B63C2">
      <w:pPr>
        <w:pStyle w:val="ConsPlusNormal"/>
        <w:jc w:val="right"/>
      </w:pPr>
      <w:r>
        <w:t>лицам (за исключением субсидий</w:t>
      </w:r>
    </w:p>
    <w:p w:rsidR="007B63C2" w:rsidRDefault="007B63C2">
      <w:pPr>
        <w:pStyle w:val="ConsPlusNormal"/>
        <w:jc w:val="right"/>
      </w:pPr>
      <w:r>
        <w:t>государственным (муниципальным)</w:t>
      </w:r>
    </w:p>
    <w:p w:rsidR="007B63C2" w:rsidRDefault="007B63C2">
      <w:pPr>
        <w:pStyle w:val="ConsPlusNormal"/>
        <w:jc w:val="right"/>
      </w:pPr>
      <w:r>
        <w:t>учреждениям), индивидуальным</w:t>
      </w:r>
    </w:p>
    <w:p w:rsidR="007B63C2" w:rsidRDefault="007B63C2">
      <w:pPr>
        <w:pStyle w:val="ConsPlusNormal"/>
        <w:jc w:val="right"/>
      </w:pPr>
      <w:r>
        <w:t>предпринимателям - производителям</w:t>
      </w:r>
    </w:p>
    <w:p w:rsidR="007B63C2" w:rsidRDefault="007B63C2">
      <w:pPr>
        <w:pStyle w:val="ConsPlusNormal"/>
        <w:jc w:val="right"/>
      </w:pPr>
      <w:r>
        <w:t>товаров, работ, услуг на сопровождение</w:t>
      </w:r>
    </w:p>
    <w:p w:rsidR="007B63C2" w:rsidRDefault="007B63C2">
      <w:pPr>
        <w:pStyle w:val="ConsPlusNormal"/>
        <w:jc w:val="right"/>
      </w:pPr>
      <w:r>
        <w:t>инвалидов, в том числе инвалидов</w:t>
      </w:r>
    </w:p>
    <w:p w:rsidR="007B63C2" w:rsidRDefault="007B63C2">
      <w:pPr>
        <w:pStyle w:val="ConsPlusNormal"/>
        <w:jc w:val="right"/>
      </w:pPr>
      <w:r>
        <w:t>молодого возраста, при трудоустройстве</w:t>
      </w:r>
    </w:p>
    <w:p w:rsidR="007B63C2" w:rsidRDefault="007B63C2">
      <w:pPr>
        <w:pStyle w:val="ConsPlusNormal"/>
        <w:jc w:val="right"/>
      </w:pPr>
      <w:r>
        <w:t>в рамках реализации государственной</w:t>
      </w:r>
    </w:p>
    <w:p w:rsidR="007B63C2" w:rsidRDefault="007B63C2">
      <w:pPr>
        <w:pStyle w:val="ConsPlusNormal"/>
        <w:jc w:val="right"/>
      </w:pPr>
      <w:r>
        <w:t>программы Новосибирской области</w:t>
      </w:r>
    </w:p>
    <w:p w:rsidR="007B63C2" w:rsidRDefault="007B63C2">
      <w:pPr>
        <w:pStyle w:val="ConsPlusNormal"/>
        <w:jc w:val="right"/>
      </w:pPr>
      <w:r>
        <w:t>"Содействие занятости населения"</w:t>
      </w:r>
    </w:p>
    <w:p w:rsidR="007B63C2" w:rsidRDefault="007B63C2">
      <w:pPr>
        <w:pStyle w:val="ConsPlusNormal"/>
        <w:ind w:firstLine="540"/>
        <w:jc w:val="both"/>
      </w:pPr>
    </w:p>
    <w:p w:rsidR="007B63C2" w:rsidRDefault="007B63C2">
      <w:pPr>
        <w:pStyle w:val="ConsPlusTitle"/>
        <w:jc w:val="center"/>
      </w:pPr>
      <w:bookmarkStart w:id="73" w:name="P7089"/>
      <w:bookmarkEnd w:id="73"/>
      <w:r>
        <w:t>Показатели результативности использования субсидии,</w:t>
      </w:r>
    </w:p>
    <w:p w:rsidR="007B63C2" w:rsidRDefault="007B63C2">
      <w:pPr>
        <w:pStyle w:val="ConsPlusTitle"/>
        <w:jc w:val="center"/>
      </w:pPr>
      <w:r>
        <w:t>установленные по мероприятиям подпрограммы "Сопровождение</w:t>
      </w:r>
    </w:p>
    <w:p w:rsidR="007B63C2" w:rsidRDefault="007B63C2">
      <w:pPr>
        <w:pStyle w:val="ConsPlusTitle"/>
        <w:jc w:val="center"/>
      </w:pPr>
      <w:r>
        <w:t>инвалидов, в том числе инвалидов молодого возраста,</w:t>
      </w:r>
    </w:p>
    <w:p w:rsidR="007B63C2" w:rsidRDefault="007B63C2">
      <w:pPr>
        <w:pStyle w:val="ConsPlusTitle"/>
        <w:jc w:val="center"/>
      </w:pPr>
      <w:r>
        <w:t>при трудоустройстве" в рамках государственной</w:t>
      </w:r>
    </w:p>
    <w:p w:rsidR="007B63C2" w:rsidRDefault="007B63C2">
      <w:pPr>
        <w:pStyle w:val="ConsPlusTitle"/>
        <w:jc w:val="center"/>
      </w:pPr>
      <w:r>
        <w:t>программы Новосибирской области "Содействие</w:t>
      </w:r>
    </w:p>
    <w:p w:rsidR="007B63C2" w:rsidRDefault="007B63C2">
      <w:pPr>
        <w:pStyle w:val="ConsPlusTitle"/>
        <w:jc w:val="center"/>
      </w:pPr>
      <w:r>
        <w:t>занятости населения", на 2020 год</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lastRenderedPageBreak/>
              <w:t>Список изменяющих документов</w:t>
            </w:r>
          </w:p>
          <w:p w:rsidR="007B63C2" w:rsidRDefault="007B63C2">
            <w:pPr>
              <w:pStyle w:val="ConsPlusNormal"/>
              <w:jc w:val="center"/>
            </w:pPr>
            <w:r>
              <w:rPr>
                <w:color w:val="392C69"/>
              </w:rPr>
              <w:t xml:space="preserve">(в ред. </w:t>
            </w:r>
            <w:hyperlink r:id="rId954" w:history="1">
              <w:r>
                <w:rPr>
                  <w:color w:val="0000FF"/>
                </w:rPr>
                <w:t>постановления</w:t>
              </w:r>
            </w:hyperlink>
            <w:r>
              <w:rPr>
                <w:color w:val="392C69"/>
              </w:rPr>
              <w:t xml:space="preserve"> Правительства Новосибирской области</w:t>
            </w:r>
          </w:p>
          <w:p w:rsidR="007B63C2" w:rsidRDefault="007B63C2">
            <w:pPr>
              <w:pStyle w:val="ConsPlusNormal"/>
              <w:jc w:val="center"/>
            </w:pPr>
            <w:r>
              <w:rPr>
                <w:color w:val="392C69"/>
              </w:rPr>
              <w:t>от 27.04.2020 N 154-п)</w:t>
            </w:r>
          </w:p>
        </w:tc>
      </w:tr>
    </w:tbl>
    <w:p w:rsidR="007B63C2" w:rsidRDefault="007B63C2">
      <w:pPr>
        <w:pStyle w:val="ConsPlusNormal"/>
        <w:ind w:firstLine="540"/>
        <w:jc w:val="both"/>
      </w:pPr>
    </w:p>
    <w:p w:rsidR="007B63C2" w:rsidRDefault="007B63C2">
      <w:pPr>
        <w:sectPr w:rsidR="007B63C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0"/>
        <w:gridCol w:w="2268"/>
        <w:gridCol w:w="2551"/>
        <w:gridCol w:w="8220"/>
      </w:tblGrid>
      <w:tr w:rsidR="007B63C2">
        <w:tc>
          <w:tcPr>
            <w:tcW w:w="560" w:type="dxa"/>
          </w:tcPr>
          <w:p w:rsidR="007B63C2" w:rsidRDefault="007B63C2">
            <w:pPr>
              <w:pStyle w:val="ConsPlusNormal"/>
              <w:jc w:val="center"/>
            </w:pPr>
            <w:r>
              <w:lastRenderedPageBreak/>
              <w:t>N п/п</w:t>
            </w:r>
          </w:p>
        </w:tc>
        <w:tc>
          <w:tcPr>
            <w:tcW w:w="2268" w:type="dxa"/>
          </w:tcPr>
          <w:p w:rsidR="007B63C2" w:rsidRDefault="007B63C2">
            <w:pPr>
              <w:pStyle w:val="ConsPlusNormal"/>
              <w:jc w:val="center"/>
            </w:pPr>
            <w:r>
              <w:t>Мероприятие подпрограммы</w:t>
            </w:r>
          </w:p>
        </w:tc>
        <w:tc>
          <w:tcPr>
            <w:tcW w:w="2551" w:type="dxa"/>
          </w:tcPr>
          <w:p w:rsidR="007B63C2" w:rsidRDefault="007B63C2">
            <w:pPr>
              <w:pStyle w:val="ConsPlusNormal"/>
              <w:jc w:val="center"/>
            </w:pPr>
            <w:r>
              <w:t>Показатели результативности</w:t>
            </w:r>
          </w:p>
        </w:tc>
        <w:tc>
          <w:tcPr>
            <w:tcW w:w="8220" w:type="dxa"/>
          </w:tcPr>
          <w:p w:rsidR="007B63C2" w:rsidRDefault="007B63C2">
            <w:pPr>
              <w:pStyle w:val="ConsPlusNormal"/>
              <w:jc w:val="center"/>
            </w:pPr>
            <w:r>
              <w:t>Размер субсидии и порядок расчета</w:t>
            </w:r>
          </w:p>
        </w:tc>
      </w:tr>
      <w:tr w:rsidR="007B63C2">
        <w:tc>
          <w:tcPr>
            <w:tcW w:w="560" w:type="dxa"/>
          </w:tcPr>
          <w:p w:rsidR="007B63C2" w:rsidRDefault="007B63C2">
            <w:pPr>
              <w:pStyle w:val="ConsPlusNormal"/>
              <w:jc w:val="center"/>
            </w:pPr>
            <w:r>
              <w:t>1</w:t>
            </w:r>
          </w:p>
        </w:tc>
        <w:tc>
          <w:tcPr>
            <w:tcW w:w="2268" w:type="dxa"/>
          </w:tcPr>
          <w:p w:rsidR="007B63C2" w:rsidRDefault="007B63C2">
            <w:pPr>
              <w:pStyle w:val="ConsPlusNormal"/>
            </w:pPr>
            <w:r>
              <w:t>Оказание услуг сопровождения инвалидов, в том числе инвалидов молодого возраста, при трудоустройстве</w:t>
            </w:r>
          </w:p>
        </w:tc>
        <w:tc>
          <w:tcPr>
            <w:tcW w:w="2551" w:type="dxa"/>
          </w:tcPr>
          <w:p w:rsidR="007B63C2" w:rsidRDefault="007B63C2">
            <w:pPr>
              <w:pStyle w:val="ConsPlusNormal"/>
            </w:pPr>
            <w:r>
              <w:t>Трудоустройство 100% инвалидов, в том числе инвалидов молодого возраста, при предоставлении услуг сопровождения</w:t>
            </w:r>
          </w:p>
        </w:tc>
        <w:tc>
          <w:tcPr>
            <w:tcW w:w="8220" w:type="dxa"/>
          </w:tcPr>
          <w:p w:rsidR="007B63C2" w:rsidRDefault="007B63C2">
            <w:pPr>
              <w:pStyle w:val="ConsPlusNormal"/>
              <w:jc w:val="both"/>
            </w:pPr>
            <w:r>
              <w:t>Размер субсидии составляет I x 12000,0</w:t>
            </w:r>
          </w:p>
          <w:p w:rsidR="007B63C2" w:rsidRDefault="007B63C2">
            <w:pPr>
              <w:pStyle w:val="ConsPlusNormal"/>
              <w:jc w:val="both"/>
            </w:pPr>
            <w:r>
              <w:t>(численность сопровождаемых инвалидов, в том числе инвалидов молодого возраста, x стоимость услуг сопровождения),</w:t>
            </w:r>
          </w:p>
          <w:p w:rsidR="007B63C2" w:rsidRDefault="007B63C2">
            <w:pPr>
              <w:pStyle w:val="ConsPlusNormal"/>
              <w:jc w:val="both"/>
            </w:pPr>
            <w:r>
              <w:t>где I - численность сопровождаемых инвалидов, в том числе инвалидов молодого возраста (чел.);</w:t>
            </w:r>
          </w:p>
          <w:p w:rsidR="007B63C2" w:rsidRDefault="007B63C2">
            <w:pPr>
              <w:pStyle w:val="ConsPlusNormal"/>
              <w:jc w:val="both"/>
            </w:pPr>
            <w:r>
              <w:t>12000,0 - стоимость услуг сопровождения 1 инвалида, в том числе инвалида молодого возраста (рублей)</w:t>
            </w:r>
          </w:p>
        </w:tc>
      </w:tr>
      <w:tr w:rsidR="007B63C2">
        <w:tc>
          <w:tcPr>
            <w:tcW w:w="560" w:type="dxa"/>
          </w:tcPr>
          <w:p w:rsidR="007B63C2" w:rsidRDefault="007B63C2">
            <w:pPr>
              <w:pStyle w:val="ConsPlusNormal"/>
              <w:jc w:val="center"/>
            </w:pPr>
            <w:r>
              <w:t>2</w:t>
            </w:r>
          </w:p>
        </w:tc>
        <w:tc>
          <w:tcPr>
            <w:tcW w:w="2268" w:type="dxa"/>
          </w:tcPr>
          <w:p w:rsidR="007B63C2" w:rsidRDefault="007B63C2">
            <w:pPr>
              <w:pStyle w:val="ConsPlusNormal"/>
            </w:pPr>
            <w:r>
              <w:t>Организация социальной занятости инвалидов со 2-й и 3-й степенью ограничения способности к трудовой деятельности, в том числе инвалидов молодого возраста</w:t>
            </w:r>
          </w:p>
        </w:tc>
        <w:tc>
          <w:tcPr>
            <w:tcW w:w="2551" w:type="dxa"/>
          </w:tcPr>
          <w:p w:rsidR="007B63C2" w:rsidRDefault="007B63C2">
            <w:pPr>
              <w:pStyle w:val="ConsPlusNormal"/>
            </w:pPr>
            <w:r>
              <w:t>Обеспечение трудовой занятости инвалидов со 2-й и 3-й степенью ограничения способности к трудовой деятельности, в том числе инвалидов молодого возраста, в течение 4 месяцев</w:t>
            </w:r>
          </w:p>
        </w:tc>
        <w:tc>
          <w:tcPr>
            <w:tcW w:w="8220" w:type="dxa"/>
          </w:tcPr>
          <w:p w:rsidR="007B63C2" w:rsidRDefault="007B63C2">
            <w:pPr>
              <w:pStyle w:val="ConsPlusNormal"/>
              <w:jc w:val="both"/>
            </w:pPr>
            <w:r>
              <w:t>Размер субсидии составляет R x 4 x 19741,57 + E x 4 x 9870,79</w:t>
            </w:r>
          </w:p>
          <w:p w:rsidR="007B63C2" w:rsidRDefault="007B63C2">
            <w:pPr>
              <w:pStyle w:val="ConsPlusNormal"/>
              <w:jc w:val="both"/>
            </w:pPr>
            <w:r>
              <w:t>(численность трудоустроенных инвалидов x период участия x размер возмещения в месяц + численность наставников x период участия x размер возмещения за наставничество в месяц), где R - численность трудоустроенных инвалидов (чел.);</w:t>
            </w:r>
          </w:p>
          <w:p w:rsidR="007B63C2" w:rsidRDefault="007B63C2">
            <w:pPr>
              <w:pStyle w:val="ConsPlusNormal"/>
              <w:jc w:val="both"/>
            </w:pPr>
            <w:r>
              <w:t>4 - период участия (мес.);</w:t>
            </w:r>
          </w:p>
          <w:p w:rsidR="007B63C2" w:rsidRDefault="007B63C2">
            <w:pPr>
              <w:pStyle w:val="ConsPlusNormal"/>
              <w:jc w:val="both"/>
            </w:pPr>
            <w:r>
              <w:t>19741,57 - затраты работодателя на выплату заработной платы инвалида в месяц (минимальная оплата труда x страховые взносы x районный коэффициент = 12130 x 1,302 x 1,25 = 19741,57 рубля);</w:t>
            </w:r>
          </w:p>
          <w:p w:rsidR="007B63C2" w:rsidRDefault="007B63C2">
            <w:pPr>
              <w:pStyle w:val="ConsPlusNormal"/>
              <w:jc w:val="both"/>
            </w:pPr>
            <w:r>
              <w:t>E - численность закрепленных за инвалидами наставников (чел.);</w:t>
            </w:r>
          </w:p>
          <w:p w:rsidR="007B63C2" w:rsidRDefault="007B63C2">
            <w:pPr>
              <w:pStyle w:val="ConsPlusNormal"/>
              <w:jc w:val="both"/>
            </w:pPr>
            <w:r>
              <w:t>9870,79 - затраты работодателя на выплату заработной платы наставника инвалида в месяц (1/2 минимальной оплаты труда x страховые взносы x районный коэффициент = 6065,0 x 1,302 x 1,25 = 9870,79 рубля)</w:t>
            </w:r>
          </w:p>
        </w:tc>
      </w:tr>
      <w:tr w:rsidR="007B63C2">
        <w:tc>
          <w:tcPr>
            <w:tcW w:w="560" w:type="dxa"/>
          </w:tcPr>
          <w:p w:rsidR="007B63C2" w:rsidRDefault="007B63C2">
            <w:pPr>
              <w:pStyle w:val="ConsPlusNormal"/>
              <w:jc w:val="center"/>
            </w:pPr>
            <w:r>
              <w:t>3</w:t>
            </w:r>
          </w:p>
        </w:tc>
        <w:tc>
          <w:tcPr>
            <w:tcW w:w="2268" w:type="dxa"/>
          </w:tcPr>
          <w:p w:rsidR="007B63C2" w:rsidRDefault="007B63C2">
            <w:pPr>
              <w:pStyle w:val="ConsPlusNormal"/>
            </w:pPr>
            <w:r>
              <w:t>Сохранение рабочих мест для инвалидов, в том числе для инвалидов молодого возраста</w:t>
            </w:r>
          </w:p>
        </w:tc>
        <w:tc>
          <w:tcPr>
            <w:tcW w:w="2551" w:type="dxa"/>
          </w:tcPr>
          <w:p w:rsidR="007B63C2" w:rsidRDefault="007B63C2">
            <w:pPr>
              <w:pStyle w:val="ConsPlusNormal"/>
            </w:pPr>
            <w:r>
              <w:t>Сохранение рабочих мест для инвалидов, в том числе для инвалидов молодого возраста, в течение 12 месяцев</w:t>
            </w:r>
          </w:p>
        </w:tc>
        <w:tc>
          <w:tcPr>
            <w:tcW w:w="8220" w:type="dxa"/>
          </w:tcPr>
          <w:p w:rsidR="007B63C2" w:rsidRDefault="007B63C2">
            <w:pPr>
              <w:pStyle w:val="ConsPlusNormal"/>
              <w:jc w:val="both"/>
            </w:pPr>
            <w:r>
              <w:t>Размер субсидии составляет H x 12 x 19741,57</w:t>
            </w:r>
          </w:p>
          <w:p w:rsidR="007B63C2" w:rsidRDefault="007B63C2">
            <w:pPr>
              <w:pStyle w:val="ConsPlusNormal"/>
              <w:jc w:val="both"/>
            </w:pPr>
            <w:r>
              <w:t>(численность инвалидов, работающих на сохраненных рабочих местах x период участия x размер возмещения в месяц),</w:t>
            </w:r>
          </w:p>
          <w:p w:rsidR="007B63C2" w:rsidRDefault="007B63C2">
            <w:pPr>
              <w:pStyle w:val="ConsPlusNormal"/>
              <w:jc w:val="both"/>
            </w:pPr>
            <w:r>
              <w:t>где H - численность инвалидов, работающих на сохраненных рабочих местах (чел.);</w:t>
            </w:r>
          </w:p>
          <w:p w:rsidR="007B63C2" w:rsidRDefault="007B63C2">
            <w:pPr>
              <w:pStyle w:val="ConsPlusNormal"/>
              <w:jc w:val="both"/>
            </w:pPr>
            <w:r>
              <w:t>12 - период участия (мес.);</w:t>
            </w:r>
          </w:p>
          <w:p w:rsidR="007B63C2" w:rsidRDefault="007B63C2">
            <w:pPr>
              <w:pStyle w:val="ConsPlusNormal"/>
              <w:jc w:val="both"/>
            </w:pPr>
            <w:r>
              <w:t>19741,57 - затраты работодателя на выплату заработной платы инвалида в месяц (минимальная оплата труда x страховые взносы x районный коэффициент = 12130 x 1,302 x 1,25 = 19741,57 рубля)</w:t>
            </w:r>
          </w:p>
        </w:tc>
      </w:tr>
      <w:tr w:rsidR="007B63C2">
        <w:tc>
          <w:tcPr>
            <w:tcW w:w="560" w:type="dxa"/>
          </w:tcPr>
          <w:p w:rsidR="007B63C2" w:rsidRDefault="007B63C2">
            <w:pPr>
              <w:pStyle w:val="ConsPlusNormal"/>
              <w:jc w:val="center"/>
            </w:pPr>
            <w:r>
              <w:t>4</w:t>
            </w:r>
          </w:p>
        </w:tc>
        <w:tc>
          <w:tcPr>
            <w:tcW w:w="2268" w:type="dxa"/>
          </w:tcPr>
          <w:p w:rsidR="007B63C2" w:rsidRDefault="007B63C2">
            <w:pPr>
              <w:pStyle w:val="ConsPlusNormal"/>
            </w:pPr>
            <w:r>
              <w:t xml:space="preserve">Реализация пилотного </w:t>
            </w:r>
            <w:r>
              <w:lastRenderedPageBreak/>
              <w:t>проекта по сопровождению трудоустройства инвалидов с ментальными расстройствами, в том числе инвалидов молодого возраста</w:t>
            </w:r>
          </w:p>
        </w:tc>
        <w:tc>
          <w:tcPr>
            <w:tcW w:w="2551" w:type="dxa"/>
          </w:tcPr>
          <w:p w:rsidR="007B63C2" w:rsidRDefault="007B63C2">
            <w:pPr>
              <w:pStyle w:val="ConsPlusNormal"/>
            </w:pPr>
            <w:r>
              <w:lastRenderedPageBreak/>
              <w:t xml:space="preserve">Обеспечение трудовой </w:t>
            </w:r>
            <w:r>
              <w:lastRenderedPageBreak/>
              <w:t>занятости инвалидов с ментальными расстройствами, в том числе инвалидов молодого возраста, в течение 4 месяцев</w:t>
            </w:r>
          </w:p>
        </w:tc>
        <w:tc>
          <w:tcPr>
            <w:tcW w:w="8220" w:type="dxa"/>
          </w:tcPr>
          <w:p w:rsidR="007B63C2" w:rsidRDefault="007B63C2">
            <w:pPr>
              <w:pStyle w:val="ConsPlusNormal"/>
              <w:jc w:val="both"/>
            </w:pPr>
            <w:r>
              <w:lastRenderedPageBreak/>
              <w:t>Размер субсидии составляет R x 4 x 19741,57 + E x 4 x 14806,18 + R x 98000,0</w:t>
            </w:r>
          </w:p>
          <w:p w:rsidR="007B63C2" w:rsidRDefault="007B63C2">
            <w:pPr>
              <w:pStyle w:val="ConsPlusNormal"/>
              <w:jc w:val="both"/>
            </w:pPr>
            <w:r>
              <w:lastRenderedPageBreak/>
              <w:t>(численность сопровождаемых инвалидов с ментальными расстройствами, в том числе инвалидов молодого возраста x период участия x размер возмещения в месяц + численность наставников x период участия x размер возмещения за наставничество в месяц + размер возмещения на оплату услуг, связанных с реализацией мероприятия),</w:t>
            </w:r>
          </w:p>
          <w:p w:rsidR="007B63C2" w:rsidRDefault="007B63C2">
            <w:pPr>
              <w:pStyle w:val="ConsPlusNormal"/>
              <w:jc w:val="both"/>
            </w:pPr>
            <w:r>
              <w:t>где R - численность сопровождаемых инвалидов с ментальными расстройствами, в том числе инвалидов молодого возраста (чел.);</w:t>
            </w:r>
          </w:p>
          <w:p w:rsidR="007B63C2" w:rsidRDefault="007B63C2">
            <w:pPr>
              <w:pStyle w:val="ConsPlusNormal"/>
              <w:jc w:val="both"/>
            </w:pPr>
            <w:r>
              <w:t>4 - период участия (мес.);</w:t>
            </w:r>
          </w:p>
          <w:p w:rsidR="007B63C2" w:rsidRDefault="007B63C2">
            <w:pPr>
              <w:pStyle w:val="ConsPlusNormal"/>
              <w:jc w:val="both"/>
            </w:pPr>
            <w:r>
              <w:t>19741,57 - затраты работодателя на выплату заработной платы инвалида в месяц (минимальная оплата труда x страховые взносы x районный коэффициент = 12130 x 1,302 x 1,25 = 19741,57 рубля);</w:t>
            </w:r>
          </w:p>
          <w:p w:rsidR="007B63C2" w:rsidRDefault="007B63C2">
            <w:pPr>
              <w:pStyle w:val="ConsPlusNormal"/>
              <w:jc w:val="both"/>
            </w:pPr>
            <w:r>
              <w:t>E - численность закрепленных за инвалидами наставников (чел.);</w:t>
            </w:r>
          </w:p>
          <w:p w:rsidR="007B63C2" w:rsidRDefault="007B63C2">
            <w:pPr>
              <w:pStyle w:val="ConsPlusNormal"/>
              <w:jc w:val="both"/>
            </w:pPr>
            <w:r>
              <w:t>14806,18 - затраты работодателя на выплату заработной платы наставника инвалида в месяц (3/4 минимальной оплаты труда x страховые взносы x районный коэффициент = 9097,5 x 1,302 x 1,25 = 14806,18 рубля);</w:t>
            </w:r>
          </w:p>
          <w:p w:rsidR="007B63C2" w:rsidRDefault="007B63C2">
            <w:pPr>
              <w:pStyle w:val="ConsPlusNormal"/>
              <w:jc w:val="both"/>
            </w:pPr>
            <w:r>
              <w:t>98000,0 - размер возмещения на оплату услуг, связанных с реализацией мероприятия (рублей)</w:t>
            </w:r>
          </w:p>
        </w:tc>
      </w:tr>
    </w:tbl>
    <w:p w:rsidR="007B63C2" w:rsidRDefault="007B63C2">
      <w:pPr>
        <w:sectPr w:rsidR="007B63C2">
          <w:pgSz w:w="16838" w:h="11905" w:orient="landscape"/>
          <w:pgMar w:top="1701" w:right="1134" w:bottom="850" w:left="1134" w:header="0" w:footer="0" w:gutter="0"/>
          <w:cols w:space="720"/>
        </w:sectPr>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 N 2</w:t>
      </w:r>
    </w:p>
    <w:p w:rsidR="007B63C2" w:rsidRDefault="007B63C2">
      <w:pPr>
        <w:pStyle w:val="ConsPlusNormal"/>
        <w:jc w:val="right"/>
      </w:pPr>
      <w:r>
        <w:t>к Порядку</w:t>
      </w:r>
    </w:p>
    <w:p w:rsidR="007B63C2" w:rsidRDefault="007B63C2">
      <w:pPr>
        <w:pStyle w:val="ConsPlusNormal"/>
        <w:jc w:val="right"/>
      </w:pPr>
      <w:r>
        <w:t>предоставления субсидий юридическим</w:t>
      </w:r>
    </w:p>
    <w:p w:rsidR="007B63C2" w:rsidRDefault="007B63C2">
      <w:pPr>
        <w:pStyle w:val="ConsPlusNormal"/>
        <w:jc w:val="right"/>
      </w:pPr>
      <w:r>
        <w:t>лицам (за исключением субсидий</w:t>
      </w:r>
    </w:p>
    <w:p w:rsidR="007B63C2" w:rsidRDefault="007B63C2">
      <w:pPr>
        <w:pStyle w:val="ConsPlusNormal"/>
        <w:jc w:val="right"/>
      </w:pPr>
      <w:r>
        <w:t>государственным (муниципальным)</w:t>
      </w:r>
    </w:p>
    <w:p w:rsidR="007B63C2" w:rsidRDefault="007B63C2">
      <w:pPr>
        <w:pStyle w:val="ConsPlusNormal"/>
        <w:jc w:val="right"/>
      </w:pPr>
      <w:r>
        <w:t>учреждениям), индивидуальным</w:t>
      </w:r>
    </w:p>
    <w:p w:rsidR="007B63C2" w:rsidRDefault="007B63C2">
      <w:pPr>
        <w:pStyle w:val="ConsPlusNormal"/>
        <w:jc w:val="right"/>
      </w:pPr>
      <w:r>
        <w:t>предпринимателям - производителям</w:t>
      </w:r>
    </w:p>
    <w:p w:rsidR="007B63C2" w:rsidRDefault="007B63C2">
      <w:pPr>
        <w:pStyle w:val="ConsPlusNormal"/>
        <w:jc w:val="right"/>
      </w:pPr>
      <w:r>
        <w:t>товаров, работ, услуг на сопровождение</w:t>
      </w:r>
    </w:p>
    <w:p w:rsidR="007B63C2" w:rsidRDefault="007B63C2">
      <w:pPr>
        <w:pStyle w:val="ConsPlusNormal"/>
        <w:jc w:val="right"/>
      </w:pPr>
      <w:r>
        <w:t>инвалидов, в том числе инвалидов</w:t>
      </w:r>
    </w:p>
    <w:p w:rsidR="007B63C2" w:rsidRDefault="007B63C2">
      <w:pPr>
        <w:pStyle w:val="ConsPlusNormal"/>
        <w:jc w:val="right"/>
      </w:pPr>
      <w:r>
        <w:t>молодого возраста, при трудоустройстве</w:t>
      </w:r>
    </w:p>
    <w:p w:rsidR="007B63C2" w:rsidRDefault="007B63C2">
      <w:pPr>
        <w:pStyle w:val="ConsPlusNormal"/>
        <w:jc w:val="right"/>
      </w:pPr>
      <w:r>
        <w:t>в рамках реализации государственной</w:t>
      </w:r>
    </w:p>
    <w:p w:rsidR="007B63C2" w:rsidRDefault="007B63C2">
      <w:pPr>
        <w:pStyle w:val="ConsPlusNormal"/>
        <w:jc w:val="right"/>
      </w:pPr>
      <w:r>
        <w:t>программы Новосибирской области</w:t>
      </w:r>
    </w:p>
    <w:p w:rsidR="007B63C2" w:rsidRDefault="007B63C2">
      <w:pPr>
        <w:pStyle w:val="ConsPlusNormal"/>
        <w:jc w:val="right"/>
      </w:pPr>
      <w:r>
        <w:t>"Содействие 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(в ред. постановлений Правительства Новосибирской области</w:t>
            </w:r>
          </w:p>
          <w:p w:rsidR="007B63C2" w:rsidRDefault="007B63C2">
            <w:pPr>
              <w:pStyle w:val="ConsPlusNormal"/>
              <w:jc w:val="center"/>
            </w:pPr>
            <w:r>
              <w:rPr>
                <w:color w:val="392C69"/>
              </w:rPr>
              <w:t xml:space="preserve">от 07.02.2019 </w:t>
            </w:r>
            <w:hyperlink r:id="rId955" w:history="1">
              <w:r>
                <w:rPr>
                  <w:color w:val="0000FF"/>
                </w:rPr>
                <w:t>N 29-п</w:t>
              </w:r>
            </w:hyperlink>
            <w:r>
              <w:rPr>
                <w:color w:val="392C69"/>
              </w:rPr>
              <w:t xml:space="preserve">, от 27.04.2020 </w:t>
            </w:r>
            <w:hyperlink r:id="rId956" w:history="1">
              <w:r>
                <w:rPr>
                  <w:color w:val="0000FF"/>
                </w:rPr>
                <w:t>N 154-п</w:t>
              </w:r>
            </w:hyperlink>
            <w:r>
              <w:rPr>
                <w:color w:val="392C69"/>
              </w:rPr>
              <w:t>)</w:t>
            </w:r>
          </w:p>
        </w:tc>
      </w:tr>
    </w:tbl>
    <w:p w:rsidR="007B63C2" w:rsidRDefault="007B63C2">
      <w:pPr>
        <w:pStyle w:val="ConsPlusNormal"/>
        <w:ind w:firstLine="540"/>
        <w:jc w:val="both"/>
      </w:pPr>
    </w:p>
    <w:p w:rsidR="007B63C2" w:rsidRDefault="007B63C2">
      <w:pPr>
        <w:pStyle w:val="ConsPlusNonformat"/>
        <w:jc w:val="both"/>
      </w:pPr>
      <w:r>
        <w:t xml:space="preserve">                                                     В министерство труда</w:t>
      </w:r>
    </w:p>
    <w:p w:rsidR="007B63C2" w:rsidRDefault="007B63C2">
      <w:pPr>
        <w:pStyle w:val="ConsPlusNonformat"/>
        <w:jc w:val="both"/>
      </w:pPr>
      <w:r>
        <w:t xml:space="preserve">                                                     и социального развития</w:t>
      </w:r>
    </w:p>
    <w:p w:rsidR="007B63C2" w:rsidRDefault="007B63C2">
      <w:pPr>
        <w:pStyle w:val="ConsPlusNonformat"/>
        <w:jc w:val="both"/>
      </w:pPr>
      <w:r>
        <w:t xml:space="preserve">                                                     Новосибирской области</w:t>
      </w:r>
    </w:p>
    <w:p w:rsidR="007B63C2" w:rsidRDefault="007B63C2">
      <w:pPr>
        <w:pStyle w:val="ConsPlusNonformat"/>
        <w:jc w:val="both"/>
      </w:pPr>
    </w:p>
    <w:p w:rsidR="007B63C2" w:rsidRDefault="007B63C2">
      <w:pPr>
        <w:pStyle w:val="ConsPlusNonformat"/>
        <w:jc w:val="both"/>
      </w:pPr>
      <w:bookmarkStart w:id="74" w:name="P7164"/>
      <w:bookmarkEnd w:id="74"/>
      <w:r>
        <w:t xml:space="preserve">                                  ЗАЯВКА</w:t>
      </w:r>
    </w:p>
    <w:p w:rsidR="007B63C2" w:rsidRDefault="007B63C2">
      <w:pPr>
        <w:pStyle w:val="ConsPlusNonformat"/>
        <w:jc w:val="both"/>
      </w:pPr>
      <w:r>
        <w:t xml:space="preserve">            о предоставлении субсидии на реализацию мероприятия</w:t>
      </w:r>
    </w:p>
    <w:p w:rsidR="007B63C2" w:rsidRDefault="007B63C2">
      <w:pPr>
        <w:pStyle w:val="ConsPlusNonformat"/>
        <w:jc w:val="both"/>
      </w:pPr>
      <w:r>
        <w:t xml:space="preserve">       подпрограммы "Сопровождение инвалидов, в том числе инвалидов</w:t>
      </w:r>
    </w:p>
    <w:p w:rsidR="007B63C2" w:rsidRDefault="007B63C2">
      <w:pPr>
        <w:pStyle w:val="ConsPlusNonformat"/>
        <w:jc w:val="both"/>
      </w:pPr>
      <w:r>
        <w:t xml:space="preserve">          молодого возраста, при трудоустройстве" государственной</w:t>
      </w:r>
    </w:p>
    <w:p w:rsidR="007B63C2" w:rsidRDefault="007B63C2">
      <w:pPr>
        <w:pStyle w:val="ConsPlusNonformat"/>
        <w:jc w:val="both"/>
      </w:pPr>
      <w:r>
        <w:t xml:space="preserve">           программы Новосибирской области "Содействие занятости</w:t>
      </w:r>
    </w:p>
    <w:p w:rsidR="007B63C2" w:rsidRDefault="007B63C2">
      <w:pPr>
        <w:pStyle w:val="ConsPlusNonformat"/>
        <w:jc w:val="both"/>
      </w:pPr>
      <w:r>
        <w:t xml:space="preserve">        населения" за счет средств областного бюджета Новосибирской</w:t>
      </w:r>
    </w:p>
    <w:p w:rsidR="007B63C2" w:rsidRDefault="007B63C2">
      <w:pPr>
        <w:pStyle w:val="ConsPlusNonformat"/>
        <w:jc w:val="both"/>
      </w:pPr>
      <w:r>
        <w:t xml:space="preserve">          области и собственных (привлеченных) средств и ресурсов</w:t>
      </w:r>
    </w:p>
    <w:p w:rsidR="007B63C2" w:rsidRDefault="007B63C2">
      <w:pPr>
        <w:pStyle w:val="ConsPlusNonformat"/>
        <w:jc w:val="both"/>
      </w:pP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 xml:space="preserve">       (полное наименование юридического лица/фамилия, имя, отчество</w:t>
      </w:r>
    </w:p>
    <w:p w:rsidR="007B63C2" w:rsidRDefault="007B63C2">
      <w:pPr>
        <w:pStyle w:val="ConsPlusNonformat"/>
        <w:jc w:val="both"/>
      </w:pPr>
      <w:r>
        <w:t xml:space="preserve">        (последнее - при наличии) индивидуального предпринимателя -</w:t>
      </w:r>
    </w:p>
    <w:p w:rsidR="007B63C2" w:rsidRDefault="007B63C2">
      <w:pPr>
        <w:pStyle w:val="ConsPlusNonformat"/>
        <w:jc w:val="both"/>
      </w:pPr>
      <w:r>
        <w:t xml:space="preserve">                   производителя товаров, работ, услуг)</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 xml:space="preserve">                 (телефон, факс, адрес электронной почты)</w:t>
      </w:r>
    </w:p>
    <w:p w:rsidR="007B63C2" w:rsidRDefault="007B63C2">
      <w:pPr>
        <w:pStyle w:val="ConsPlusNonformat"/>
        <w:jc w:val="both"/>
      </w:pPr>
    </w:p>
    <w:p w:rsidR="007B63C2" w:rsidRDefault="007B63C2">
      <w:pPr>
        <w:pStyle w:val="ConsPlusNonformat"/>
        <w:jc w:val="both"/>
      </w:pPr>
      <w:r>
        <w:t>Общие сведения о юридическом лице (индивидуальном предпринимателе):</w:t>
      </w:r>
    </w:p>
    <w:p w:rsidR="007B63C2" w:rsidRDefault="007B63C2">
      <w:pPr>
        <w:pStyle w:val="ConsPlusNonformat"/>
        <w:jc w:val="both"/>
      </w:pPr>
      <w:r>
        <w:t>1. Регистрационный номер __________________________________________________</w:t>
      </w:r>
    </w:p>
    <w:p w:rsidR="007B63C2" w:rsidRDefault="007B63C2">
      <w:pPr>
        <w:pStyle w:val="ConsPlusNonformat"/>
        <w:jc w:val="both"/>
      </w:pPr>
      <w:r>
        <w:t>2. Дата регистрации _______________________________________________________</w:t>
      </w:r>
    </w:p>
    <w:p w:rsidR="007B63C2" w:rsidRDefault="007B63C2">
      <w:pPr>
        <w:pStyle w:val="ConsPlusNonformat"/>
        <w:jc w:val="both"/>
      </w:pPr>
      <w:r>
        <w:t>3. Юридический адрес ______________________________________________________</w:t>
      </w:r>
    </w:p>
    <w:p w:rsidR="007B63C2" w:rsidRDefault="007B63C2">
      <w:pPr>
        <w:pStyle w:val="ConsPlusNonformat"/>
        <w:jc w:val="both"/>
      </w:pPr>
      <w:r>
        <w:t>4. Почтовый адрес _________________________________________________________</w:t>
      </w:r>
    </w:p>
    <w:p w:rsidR="007B63C2" w:rsidRDefault="007B63C2">
      <w:pPr>
        <w:pStyle w:val="ConsPlusNonformat"/>
        <w:jc w:val="both"/>
      </w:pPr>
      <w:r>
        <w:t>5. ИНН ____________________________________________________________________</w:t>
      </w:r>
    </w:p>
    <w:p w:rsidR="007B63C2" w:rsidRDefault="007B63C2">
      <w:pPr>
        <w:pStyle w:val="ConsPlusNonformat"/>
        <w:jc w:val="both"/>
      </w:pPr>
      <w:r>
        <w:t>6. КПП ____________________________________________________________________</w:t>
      </w:r>
    </w:p>
    <w:p w:rsidR="007B63C2" w:rsidRDefault="007B63C2">
      <w:pPr>
        <w:pStyle w:val="ConsPlusNonformat"/>
        <w:jc w:val="both"/>
      </w:pPr>
      <w:r>
        <w:t>7.  Регистрационный номер страхователя в территориальном органе Пенсионного</w:t>
      </w:r>
    </w:p>
    <w:p w:rsidR="007B63C2" w:rsidRDefault="007B63C2">
      <w:pPr>
        <w:pStyle w:val="ConsPlusNonformat"/>
        <w:jc w:val="both"/>
      </w:pPr>
      <w:r>
        <w:t>фонда Российской Федерации:</w:t>
      </w:r>
    </w:p>
    <w:p w:rsidR="007B63C2" w:rsidRDefault="007B63C2">
      <w:pPr>
        <w:pStyle w:val="ConsPlusNonformat"/>
        <w:jc w:val="both"/>
      </w:pPr>
      <w:r>
        <w:t>7.1. Юридического лица ____________________________________________________</w:t>
      </w:r>
    </w:p>
    <w:p w:rsidR="007B63C2" w:rsidRDefault="007B63C2">
      <w:pPr>
        <w:pStyle w:val="ConsPlusNonformat"/>
        <w:jc w:val="both"/>
      </w:pPr>
      <w:r>
        <w:t>7.2. Индивидуального предпринимателя ______________________________________</w:t>
      </w:r>
    </w:p>
    <w:p w:rsidR="007B63C2" w:rsidRDefault="007B63C2">
      <w:pPr>
        <w:pStyle w:val="ConsPlusNonformat"/>
        <w:jc w:val="both"/>
      </w:pPr>
    </w:p>
    <w:p w:rsidR="007B63C2" w:rsidRDefault="007B63C2">
      <w:pPr>
        <w:pStyle w:val="ConsPlusNonformat"/>
        <w:jc w:val="both"/>
      </w:pPr>
      <w:r>
        <w:t xml:space="preserve">    Заявка  представляется  в  соответствии  с постановлением Правительства</w:t>
      </w:r>
    </w:p>
    <w:p w:rsidR="007B63C2" w:rsidRDefault="007B63C2">
      <w:pPr>
        <w:pStyle w:val="ConsPlusNonformat"/>
        <w:jc w:val="both"/>
      </w:pPr>
      <w:r>
        <w:t>Новосибирской области от 23.04.2013 N 177-п "Об утверждении государственной</w:t>
      </w:r>
    </w:p>
    <w:p w:rsidR="007B63C2" w:rsidRDefault="007B63C2">
      <w:pPr>
        <w:pStyle w:val="ConsPlusNonformat"/>
        <w:jc w:val="both"/>
      </w:pPr>
      <w:r>
        <w:t>программы   Новосибирской   области  "Содействие  занятости  населения"  на</w:t>
      </w:r>
    </w:p>
    <w:p w:rsidR="007B63C2" w:rsidRDefault="007B63C2">
      <w:pPr>
        <w:pStyle w:val="ConsPlusNonformat"/>
        <w:jc w:val="both"/>
      </w:pPr>
      <w:r>
        <w:t>предоставление   субсидии   в  целях  финансового  обеспечения  затрат  при</w:t>
      </w:r>
    </w:p>
    <w:p w:rsidR="007B63C2" w:rsidRDefault="007B63C2">
      <w:pPr>
        <w:pStyle w:val="ConsPlusNonformat"/>
        <w:jc w:val="both"/>
      </w:pPr>
      <w:r>
        <w:lastRenderedPageBreak/>
        <w:t>выполнении мероприятия подпрограммы (указать мероприятие):</w:t>
      </w:r>
    </w:p>
    <w:p w:rsidR="007B63C2" w:rsidRDefault="007B63C2">
      <w:pPr>
        <w:pStyle w:val="ConsPlusNonformat"/>
        <w:jc w:val="both"/>
      </w:pPr>
      <w:r>
        <w:t>┌─┐</w:t>
      </w:r>
    </w:p>
    <w:p w:rsidR="007B63C2" w:rsidRDefault="007B63C2">
      <w:pPr>
        <w:pStyle w:val="ConsPlusNonformat"/>
        <w:jc w:val="both"/>
      </w:pPr>
      <w:r>
        <w:t>└─┘ оказание  услуг сопровождения инвалидов, в том числе инвалидов молодого</w:t>
      </w:r>
    </w:p>
    <w:p w:rsidR="007B63C2" w:rsidRDefault="007B63C2">
      <w:pPr>
        <w:pStyle w:val="ConsPlusNonformat"/>
        <w:jc w:val="both"/>
      </w:pPr>
      <w:r>
        <w:t>возраста, при трудоустройстве;</w:t>
      </w:r>
    </w:p>
    <w:p w:rsidR="007B63C2" w:rsidRDefault="007B63C2">
      <w:pPr>
        <w:pStyle w:val="ConsPlusNonformat"/>
        <w:jc w:val="both"/>
      </w:pPr>
      <w:r>
        <w:t>┌─┐</w:t>
      </w:r>
    </w:p>
    <w:p w:rsidR="007B63C2" w:rsidRDefault="007B63C2">
      <w:pPr>
        <w:pStyle w:val="ConsPlusNonformat"/>
        <w:jc w:val="both"/>
      </w:pPr>
      <w:r>
        <w:t>└─┘ организация  социальной  занятости  инвалидов  со  2-й  и  3-й степенью</w:t>
      </w:r>
    </w:p>
    <w:p w:rsidR="007B63C2" w:rsidRDefault="007B63C2">
      <w:pPr>
        <w:pStyle w:val="ConsPlusNonformat"/>
        <w:jc w:val="both"/>
      </w:pPr>
      <w:r>
        <w:t>ограничения  способности  к  трудовой  деятельности,  в том числе инвалидов</w:t>
      </w:r>
    </w:p>
    <w:p w:rsidR="007B63C2" w:rsidRDefault="007B63C2">
      <w:pPr>
        <w:pStyle w:val="ConsPlusNonformat"/>
        <w:jc w:val="both"/>
      </w:pPr>
      <w:r>
        <w:t>молодого возраста;</w:t>
      </w:r>
    </w:p>
    <w:p w:rsidR="007B63C2" w:rsidRDefault="007B63C2">
      <w:pPr>
        <w:pStyle w:val="ConsPlusNonformat"/>
        <w:jc w:val="both"/>
      </w:pPr>
      <w:r>
        <w:t>┌─┐</w:t>
      </w:r>
    </w:p>
    <w:p w:rsidR="007B63C2" w:rsidRDefault="007B63C2">
      <w:pPr>
        <w:pStyle w:val="ConsPlusNonformat"/>
        <w:jc w:val="both"/>
      </w:pPr>
      <w:r>
        <w:t>└─┘ сохранение  рабочих  мест  для  инвалидов,  в  том  числе для инвалидов</w:t>
      </w:r>
    </w:p>
    <w:p w:rsidR="007B63C2" w:rsidRDefault="007B63C2">
      <w:pPr>
        <w:pStyle w:val="ConsPlusNonformat"/>
        <w:jc w:val="both"/>
      </w:pPr>
      <w:r>
        <w:t>молодого возраста.</w:t>
      </w:r>
    </w:p>
    <w:p w:rsidR="007B63C2" w:rsidRDefault="007B63C2">
      <w:pPr>
        <w:pStyle w:val="ConsPlusNonformat"/>
        <w:jc w:val="both"/>
      </w:pPr>
      <w:r>
        <w:t xml:space="preserve">    Размер запрашиваемой субсидии: _________ (____________________) рублей.</w:t>
      </w:r>
    </w:p>
    <w:p w:rsidR="007B63C2" w:rsidRDefault="007B63C2">
      <w:pPr>
        <w:pStyle w:val="ConsPlusNonformat"/>
        <w:jc w:val="both"/>
      </w:pPr>
      <w:r>
        <w:t xml:space="preserve">    Количество  инвалидов,  в  том  числе  инвалидов  молодого  возраста, и</w:t>
      </w:r>
    </w:p>
    <w:p w:rsidR="007B63C2" w:rsidRDefault="007B63C2">
      <w:pPr>
        <w:pStyle w:val="ConsPlusNonformat"/>
        <w:jc w:val="both"/>
      </w:pPr>
      <w:r>
        <w:t>наставников   (при  назначении),  планируемых  к  вовлечению  в  реализацию</w:t>
      </w:r>
    </w:p>
    <w:p w:rsidR="007B63C2" w:rsidRDefault="007B63C2">
      <w:pPr>
        <w:pStyle w:val="ConsPlusNonformat"/>
        <w:jc w:val="both"/>
      </w:pPr>
      <w:r>
        <w:t>мероприятий подпрограммы: ________________________________________________.</w:t>
      </w:r>
    </w:p>
    <w:p w:rsidR="007B63C2" w:rsidRDefault="007B63C2">
      <w:pPr>
        <w:pStyle w:val="ConsPlusNormal"/>
        <w:ind w:firstLine="540"/>
        <w:jc w:val="both"/>
      </w:pPr>
    </w:p>
    <w:p w:rsidR="007B63C2" w:rsidRDefault="007B63C2">
      <w:pPr>
        <w:pStyle w:val="ConsPlusNormal"/>
        <w:ind w:firstLine="540"/>
        <w:jc w:val="both"/>
      </w:pPr>
      <w:r>
        <w:t>Подтверждаю на первое число месяца, в котором планируется заключение соглашения о предоставлении субсидии:</w:t>
      </w:r>
    </w:p>
    <w:p w:rsidR="007B63C2" w:rsidRDefault="007B63C2">
      <w:pPr>
        <w:pStyle w:val="ConsPlusNormal"/>
        <w:spacing w:before="220"/>
        <w:ind w:firstLine="540"/>
        <w:jc w:val="both"/>
      </w:pPr>
      <w:r>
        <w:t>регистрацию и осуществление деятельности на территории Новосибирской области;</w:t>
      </w:r>
    </w:p>
    <w:p w:rsidR="007B63C2" w:rsidRDefault="007B63C2">
      <w:pPr>
        <w:pStyle w:val="ConsPlusNormal"/>
        <w:spacing w:before="220"/>
        <w:ind w:firstLine="540"/>
        <w:jc w:val="both"/>
      </w:pPr>
      <w:r>
        <w:t>отсутствие задолженности по выплате работникам заработной платы;</w:t>
      </w:r>
    </w:p>
    <w:p w:rsidR="007B63C2" w:rsidRDefault="007B63C2">
      <w:pPr>
        <w:pStyle w:val="ConsPlusNormal"/>
        <w:spacing w:before="220"/>
        <w:ind w:firstLine="540"/>
        <w:jc w:val="both"/>
      </w:pPr>
      <w:r>
        <w:t>отсутствие неисполненной обязанности по предоставлению сведений для индивидуального (персонифицированного) учета в отделение Пенсионного фонда Российской Федерации по Новосибирской области, в соответствии с законодательством об обязательном пенсионном страховании;</w:t>
      </w:r>
    </w:p>
    <w:p w:rsidR="007B63C2" w:rsidRDefault="007B63C2">
      <w:pPr>
        <w:pStyle w:val="ConsPlusNormal"/>
        <w:spacing w:before="220"/>
        <w:ind w:firstLine="540"/>
        <w:jc w:val="both"/>
      </w:pPr>
      <w:r>
        <w:t>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B63C2" w:rsidRDefault="007B63C2">
      <w:pPr>
        <w:pStyle w:val="ConsPlusNormal"/>
        <w:spacing w:before="220"/>
        <w:ind w:firstLine="540"/>
        <w:jc w:val="both"/>
      </w:pPr>
      <w:r>
        <w:t>отсутствие просроченной задолженности по возврату в областной бюджет Новосибирской области субсидий, бюджетных инвестиций, предоставленных в том числе в соответствии с иными правовыми актами Новосибирской области, и иной просроченной задолженности перед областным бюджетом Новосибирской области;</w:t>
      </w:r>
    </w:p>
    <w:p w:rsidR="007B63C2" w:rsidRDefault="007B63C2">
      <w:pPr>
        <w:pStyle w:val="ConsPlusNormal"/>
        <w:spacing w:before="220"/>
        <w:ind w:firstLine="540"/>
        <w:jc w:val="both"/>
      </w:pPr>
      <w:r>
        <w:t>непроведение процедуры реорганизации, ликвидации, банкротства, деятельность не приостановлена в порядке, предусмотренном законодательством Российской Федерации, или прекращение деятельности в качестве индивидуального предпринимателя;</w:t>
      </w:r>
    </w:p>
    <w:p w:rsidR="007B63C2" w:rsidRDefault="007B63C2">
      <w:pPr>
        <w:pStyle w:val="ConsPlusNormal"/>
        <w:spacing w:before="220"/>
        <w:ind w:firstLine="540"/>
        <w:jc w:val="both"/>
      </w:pPr>
      <w:r>
        <w:t>не являюсь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7B63C2" w:rsidRDefault="007B63C2">
      <w:pPr>
        <w:pStyle w:val="ConsPlusNormal"/>
        <w:spacing w:before="220"/>
        <w:ind w:firstLine="540"/>
        <w:jc w:val="both"/>
      </w:pPr>
      <w:r>
        <w:t>не являюсь получателем средств из областного бюджета Новосибирской области в соответствии с иными нормативными правовыми актами Новосибирской области на цели, предусмотренные мероприятиями подпрограммы.</w:t>
      </w:r>
    </w:p>
    <w:p w:rsidR="007B63C2" w:rsidRDefault="007B63C2">
      <w:pPr>
        <w:pStyle w:val="ConsPlusNormal"/>
        <w:spacing w:before="220"/>
        <w:ind w:firstLine="540"/>
        <w:jc w:val="both"/>
      </w:pPr>
      <w:r>
        <w:t>Даю согласие на осуществление проверок соблюдения условий, целей и порядка предоставления субсидии органом государственного финансового контроля и министерством труда и социального развития Новосибирской области.</w:t>
      </w:r>
    </w:p>
    <w:p w:rsidR="007B63C2" w:rsidRDefault="007B63C2">
      <w:pPr>
        <w:pStyle w:val="ConsPlusNormal"/>
        <w:spacing w:before="220"/>
        <w:ind w:firstLine="540"/>
        <w:jc w:val="both"/>
      </w:pPr>
      <w:r>
        <w:t xml:space="preserve">Обязуюсь в течение тридцати рабочих дней со дня получения уведомления о возврате </w:t>
      </w:r>
      <w:r>
        <w:lastRenderedPageBreak/>
        <w:t>полученных денежных средств перечислить указанные средства в областной бюджет Новосибирской области.</w:t>
      </w:r>
    </w:p>
    <w:p w:rsidR="007B63C2" w:rsidRDefault="007B63C2">
      <w:pPr>
        <w:pStyle w:val="ConsPlusNormal"/>
        <w:ind w:firstLine="540"/>
        <w:jc w:val="both"/>
      </w:pPr>
    </w:p>
    <w:p w:rsidR="007B63C2" w:rsidRDefault="007B63C2">
      <w:pPr>
        <w:pStyle w:val="ConsPlusNormal"/>
        <w:ind w:firstLine="540"/>
        <w:jc w:val="both"/>
      </w:pPr>
      <w:r>
        <w:t>Перечень документов, прилагаемых к заявке:</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6803"/>
        <w:gridCol w:w="1700"/>
      </w:tblGrid>
      <w:tr w:rsidR="007B63C2">
        <w:tc>
          <w:tcPr>
            <w:tcW w:w="566" w:type="dxa"/>
          </w:tcPr>
          <w:p w:rsidR="007B63C2" w:rsidRDefault="007B63C2">
            <w:pPr>
              <w:pStyle w:val="ConsPlusNormal"/>
              <w:jc w:val="center"/>
            </w:pPr>
            <w:r>
              <w:t>N п/п</w:t>
            </w:r>
          </w:p>
        </w:tc>
        <w:tc>
          <w:tcPr>
            <w:tcW w:w="6803" w:type="dxa"/>
          </w:tcPr>
          <w:p w:rsidR="007B63C2" w:rsidRDefault="007B63C2">
            <w:pPr>
              <w:pStyle w:val="ConsPlusNormal"/>
              <w:jc w:val="center"/>
            </w:pPr>
            <w:r>
              <w:t>Наименование документа</w:t>
            </w:r>
          </w:p>
        </w:tc>
        <w:tc>
          <w:tcPr>
            <w:tcW w:w="1700" w:type="dxa"/>
          </w:tcPr>
          <w:p w:rsidR="007B63C2" w:rsidRDefault="007B63C2">
            <w:pPr>
              <w:pStyle w:val="ConsPlusNormal"/>
              <w:jc w:val="center"/>
            </w:pPr>
            <w:r>
              <w:t>Количество страниц</w:t>
            </w:r>
          </w:p>
        </w:tc>
      </w:tr>
      <w:tr w:rsidR="007B63C2">
        <w:tc>
          <w:tcPr>
            <w:tcW w:w="566" w:type="dxa"/>
          </w:tcPr>
          <w:p w:rsidR="007B63C2" w:rsidRDefault="007B63C2">
            <w:pPr>
              <w:pStyle w:val="ConsPlusNormal"/>
              <w:jc w:val="both"/>
            </w:pPr>
          </w:p>
        </w:tc>
        <w:tc>
          <w:tcPr>
            <w:tcW w:w="6803" w:type="dxa"/>
          </w:tcPr>
          <w:p w:rsidR="007B63C2" w:rsidRDefault="007B63C2">
            <w:pPr>
              <w:pStyle w:val="ConsPlusNormal"/>
              <w:jc w:val="both"/>
            </w:pPr>
          </w:p>
        </w:tc>
        <w:tc>
          <w:tcPr>
            <w:tcW w:w="1700"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6803" w:type="dxa"/>
          </w:tcPr>
          <w:p w:rsidR="007B63C2" w:rsidRDefault="007B63C2">
            <w:pPr>
              <w:pStyle w:val="ConsPlusNormal"/>
              <w:jc w:val="both"/>
            </w:pPr>
          </w:p>
        </w:tc>
        <w:tc>
          <w:tcPr>
            <w:tcW w:w="1700"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6803" w:type="dxa"/>
          </w:tcPr>
          <w:p w:rsidR="007B63C2" w:rsidRDefault="007B63C2">
            <w:pPr>
              <w:pStyle w:val="ConsPlusNormal"/>
              <w:jc w:val="both"/>
            </w:pPr>
          </w:p>
        </w:tc>
        <w:tc>
          <w:tcPr>
            <w:tcW w:w="1700"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6803" w:type="dxa"/>
          </w:tcPr>
          <w:p w:rsidR="007B63C2" w:rsidRDefault="007B63C2">
            <w:pPr>
              <w:pStyle w:val="ConsPlusNormal"/>
              <w:jc w:val="both"/>
            </w:pPr>
          </w:p>
        </w:tc>
        <w:tc>
          <w:tcPr>
            <w:tcW w:w="1700"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6803" w:type="dxa"/>
          </w:tcPr>
          <w:p w:rsidR="007B63C2" w:rsidRDefault="007B63C2">
            <w:pPr>
              <w:pStyle w:val="ConsPlusNormal"/>
              <w:jc w:val="both"/>
            </w:pPr>
          </w:p>
        </w:tc>
        <w:tc>
          <w:tcPr>
            <w:tcW w:w="1700"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6803" w:type="dxa"/>
          </w:tcPr>
          <w:p w:rsidR="007B63C2" w:rsidRDefault="007B63C2">
            <w:pPr>
              <w:pStyle w:val="ConsPlusNormal"/>
              <w:jc w:val="both"/>
            </w:pPr>
          </w:p>
        </w:tc>
        <w:tc>
          <w:tcPr>
            <w:tcW w:w="1700"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6803" w:type="dxa"/>
          </w:tcPr>
          <w:p w:rsidR="007B63C2" w:rsidRDefault="007B63C2">
            <w:pPr>
              <w:pStyle w:val="ConsPlusNormal"/>
              <w:jc w:val="both"/>
            </w:pPr>
          </w:p>
        </w:tc>
        <w:tc>
          <w:tcPr>
            <w:tcW w:w="1700" w:type="dxa"/>
          </w:tcPr>
          <w:p w:rsidR="007B63C2" w:rsidRDefault="007B63C2">
            <w:pPr>
              <w:pStyle w:val="ConsPlusNormal"/>
              <w:jc w:val="both"/>
            </w:pPr>
          </w:p>
        </w:tc>
      </w:tr>
    </w:tbl>
    <w:p w:rsidR="007B63C2" w:rsidRDefault="007B63C2">
      <w:pPr>
        <w:pStyle w:val="ConsPlusNormal"/>
        <w:ind w:firstLine="540"/>
        <w:jc w:val="both"/>
      </w:pPr>
    </w:p>
    <w:p w:rsidR="007B63C2" w:rsidRDefault="007B63C2">
      <w:pPr>
        <w:pStyle w:val="ConsPlusNonformat"/>
        <w:jc w:val="both"/>
      </w:pPr>
      <w:r>
        <w:t>Руководитель юридического лица/</w:t>
      </w:r>
    </w:p>
    <w:p w:rsidR="007B63C2" w:rsidRDefault="007B63C2">
      <w:pPr>
        <w:pStyle w:val="ConsPlusNonformat"/>
        <w:jc w:val="both"/>
      </w:pPr>
      <w:r>
        <w:t>индивидуальный предприниматель</w:t>
      </w:r>
    </w:p>
    <w:p w:rsidR="007B63C2" w:rsidRDefault="007B63C2">
      <w:pPr>
        <w:pStyle w:val="ConsPlusNonformat"/>
        <w:jc w:val="both"/>
      </w:pPr>
      <w:r>
        <w:t>(или уполномоченный представитель) _________ (____________________________)</w:t>
      </w:r>
    </w:p>
    <w:p w:rsidR="007B63C2" w:rsidRDefault="007B63C2">
      <w:pPr>
        <w:pStyle w:val="ConsPlusNonformat"/>
        <w:jc w:val="both"/>
      </w:pPr>
      <w:r>
        <w:t xml:space="preserve">                                   (подпись)     фамилия, имя, отчество</w:t>
      </w:r>
    </w:p>
    <w:p w:rsidR="007B63C2" w:rsidRDefault="007B63C2">
      <w:pPr>
        <w:pStyle w:val="ConsPlusNonformat"/>
        <w:jc w:val="both"/>
      </w:pPr>
      <w:r>
        <w:t xml:space="preserve">                                                (последнее - при наличии)</w:t>
      </w:r>
    </w:p>
    <w:p w:rsidR="007B63C2" w:rsidRDefault="007B63C2">
      <w:pPr>
        <w:pStyle w:val="ConsPlusNonformat"/>
        <w:jc w:val="both"/>
      </w:pPr>
    </w:p>
    <w:p w:rsidR="007B63C2" w:rsidRDefault="007B63C2">
      <w:pPr>
        <w:pStyle w:val="ConsPlusNonformat"/>
        <w:jc w:val="both"/>
      </w:pPr>
      <w:r>
        <w:t>М.П. (при наличии)                       "____" _________________ 20___</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center"/>
        <w:outlineLvl w:val="2"/>
      </w:pPr>
      <w:r>
        <w:t>Смета затрат на реализацию мероприятия подпрограммы</w:t>
      </w:r>
    </w:p>
    <w:p w:rsidR="007B63C2" w:rsidRDefault="007B63C2">
      <w:pPr>
        <w:pStyle w:val="ConsPlusNormal"/>
        <w:jc w:val="center"/>
      </w:pPr>
      <w:r>
        <w:t>"Оказание услуг сопровождения инвалидов, в том числе</w:t>
      </w:r>
    </w:p>
    <w:p w:rsidR="007B63C2" w:rsidRDefault="007B63C2">
      <w:pPr>
        <w:pStyle w:val="ConsPlusNormal"/>
        <w:jc w:val="center"/>
      </w:pPr>
      <w:r>
        <w:t>инвалидов молодого возраста, при трудоустройстве"</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3"/>
        <w:gridCol w:w="1417"/>
        <w:gridCol w:w="4876"/>
        <w:gridCol w:w="1984"/>
      </w:tblGrid>
      <w:tr w:rsidR="007B63C2">
        <w:tc>
          <w:tcPr>
            <w:tcW w:w="793" w:type="dxa"/>
          </w:tcPr>
          <w:p w:rsidR="007B63C2" w:rsidRDefault="007B63C2">
            <w:pPr>
              <w:pStyle w:val="ConsPlusNormal"/>
              <w:jc w:val="center"/>
            </w:pPr>
            <w:r>
              <w:t>N п/п</w:t>
            </w:r>
          </w:p>
        </w:tc>
        <w:tc>
          <w:tcPr>
            <w:tcW w:w="1417" w:type="dxa"/>
          </w:tcPr>
          <w:p w:rsidR="007B63C2" w:rsidRDefault="007B63C2">
            <w:pPr>
              <w:pStyle w:val="ConsPlusNormal"/>
              <w:jc w:val="center"/>
            </w:pPr>
            <w:r>
              <w:t>Кол-во инвалидов, чел.</w:t>
            </w:r>
          </w:p>
        </w:tc>
        <w:tc>
          <w:tcPr>
            <w:tcW w:w="4876" w:type="dxa"/>
          </w:tcPr>
          <w:p w:rsidR="007B63C2" w:rsidRDefault="007B63C2">
            <w:pPr>
              <w:pStyle w:val="ConsPlusNormal"/>
              <w:jc w:val="center"/>
            </w:pPr>
            <w:r>
              <w:t>Виды затрат</w:t>
            </w:r>
          </w:p>
        </w:tc>
        <w:tc>
          <w:tcPr>
            <w:tcW w:w="1984" w:type="dxa"/>
          </w:tcPr>
          <w:p w:rsidR="007B63C2" w:rsidRDefault="007B63C2">
            <w:pPr>
              <w:pStyle w:val="ConsPlusNormal"/>
              <w:jc w:val="center"/>
            </w:pPr>
            <w:r>
              <w:t>Сумма затрат, руб.</w:t>
            </w:r>
          </w:p>
        </w:tc>
      </w:tr>
      <w:tr w:rsidR="007B63C2">
        <w:tc>
          <w:tcPr>
            <w:tcW w:w="793" w:type="dxa"/>
          </w:tcPr>
          <w:p w:rsidR="007B63C2" w:rsidRDefault="007B63C2">
            <w:pPr>
              <w:pStyle w:val="ConsPlusNormal"/>
              <w:jc w:val="both"/>
            </w:pPr>
          </w:p>
        </w:tc>
        <w:tc>
          <w:tcPr>
            <w:tcW w:w="1417" w:type="dxa"/>
          </w:tcPr>
          <w:p w:rsidR="007B63C2" w:rsidRDefault="007B63C2">
            <w:pPr>
              <w:pStyle w:val="ConsPlusNormal"/>
              <w:jc w:val="both"/>
            </w:pPr>
          </w:p>
        </w:tc>
        <w:tc>
          <w:tcPr>
            <w:tcW w:w="4876" w:type="dxa"/>
          </w:tcPr>
          <w:p w:rsidR="007B63C2" w:rsidRDefault="007B63C2">
            <w:pPr>
              <w:pStyle w:val="ConsPlusNormal"/>
              <w:jc w:val="both"/>
            </w:pPr>
          </w:p>
        </w:tc>
        <w:tc>
          <w:tcPr>
            <w:tcW w:w="1984" w:type="dxa"/>
          </w:tcPr>
          <w:p w:rsidR="007B63C2" w:rsidRDefault="007B63C2">
            <w:pPr>
              <w:pStyle w:val="ConsPlusNormal"/>
              <w:jc w:val="both"/>
            </w:pPr>
          </w:p>
        </w:tc>
      </w:tr>
      <w:tr w:rsidR="007B63C2">
        <w:tc>
          <w:tcPr>
            <w:tcW w:w="793" w:type="dxa"/>
          </w:tcPr>
          <w:p w:rsidR="007B63C2" w:rsidRDefault="007B63C2">
            <w:pPr>
              <w:pStyle w:val="ConsPlusNormal"/>
              <w:jc w:val="both"/>
            </w:pPr>
          </w:p>
        </w:tc>
        <w:tc>
          <w:tcPr>
            <w:tcW w:w="1417" w:type="dxa"/>
          </w:tcPr>
          <w:p w:rsidR="007B63C2" w:rsidRDefault="007B63C2">
            <w:pPr>
              <w:pStyle w:val="ConsPlusNormal"/>
              <w:jc w:val="both"/>
            </w:pPr>
          </w:p>
        </w:tc>
        <w:tc>
          <w:tcPr>
            <w:tcW w:w="4876" w:type="dxa"/>
          </w:tcPr>
          <w:p w:rsidR="007B63C2" w:rsidRDefault="007B63C2">
            <w:pPr>
              <w:pStyle w:val="ConsPlusNormal"/>
              <w:jc w:val="both"/>
            </w:pPr>
          </w:p>
        </w:tc>
        <w:tc>
          <w:tcPr>
            <w:tcW w:w="1984" w:type="dxa"/>
          </w:tcPr>
          <w:p w:rsidR="007B63C2" w:rsidRDefault="007B63C2">
            <w:pPr>
              <w:pStyle w:val="ConsPlusNormal"/>
              <w:jc w:val="both"/>
            </w:pPr>
          </w:p>
        </w:tc>
      </w:tr>
      <w:tr w:rsidR="007B63C2">
        <w:tc>
          <w:tcPr>
            <w:tcW w:w="793" w:type="dxa"/>
          </w:tcPr>
          <w:p w:rsidR="007B63C2" w:rsidRDefault="007B63C2">
            <w:pPr>
              <w:pStyle w:val="ConsPlusNormal"/>
              <w:jc w:val="both"/>
            </w:pPr>
          </w:p>
        </w:tc>
        <w:tc>
          <w:tcPr>
            <w:tcW w:w="1417" w:type="dxa"/>
          </w:tcPr>
          <w:p w:rsidR="007B63C2" w:rsidRDefault="007B63C2">
            <w:pPr>
              <w:pStyle w:val="ConsPlusNormal"/>
              <w:jc w:val="both"/>
            </w:pPr>
          </w:p>
        </w:tc>
        <w:tc>
          <w:tcPr>
            <w:tcW w:w="4876" w:type="dxa"/>
          </w:tcPr>
          <w:p w:rsidR="007B63C2" w:rsidRDefault="007B63C2">
            <w:pPr>
              <w:pStyle w:val="ConsPlusNormal"/>
              <w:jc w:val="both"/>
            </w:pPr>
          </w:p>
        </w:tc>
        <w:tc>
          <w:tcPr>
            <w:tcW w:w="1984" w:type="dxa"/>
          </w:tcPr>
          <w:p w:rsidR="007B63C2" w:rsidRDefault="007B63C2">
            <w:pPr>
              <w:pStyle w:val="ConsPlusNormal"/>
              <w:jc w:val="both"/>
            </w:pPr>
          </w:p>
        </w:tc>
      </w:tr>
      <w:tr w:rsidR="007B63C2">
        <w:tc>
          <w:tcPr>
            <w:tcW w:w="793" w:type="dxa"/>
          </w:tcPr>
          <w:p w:rsidR="007B63C2" w:rsidRDefault="007B63C2">
            <w:pPr>
              <w:pStyle w:val="ConsPlusNormal"/>
              <w:jc w:val="both"/>
            </w:pPr>
          </w:p>
        </w:tc>
        <w:tc>
          <w:tcPr>
            <w:tcW w:w="1417" w:type="dxa"/>
          </w:tcPr>
          <w:p w:rsidR="007B63C2" w:rsidRDefault="007B63C2">
            <w:pPr>
              <w:pStyle w:val="ConsPlusNormal"/>
              <w:jc w:val="both"/>
            </w:pPr>
          </w:p>
        </w:tc>
        <w:tc>
          <w:tcPr>
            <w:tcW w:w="4876" w:type="dxa"/>
          </w:tcPr>
          <w:p w:rsidR="007B63C2" w:rsidRDefault="007B63C2">
            <w:pPr>
              <w:pStyle w:val="ConsPlusNormal"/>
              <w:jc w:val="both"/>
            </w:pPr>
          </w:p>
        </w:tc>
        <w:tc>
          <w:tcPr>
            <w:tcW w:w="1984" w:type="dxa"/>
          </w:tcPr>
          <w:p w:rsidR="007B63C2" w:rsidRDefault="007B63C2">
            <w:pPr>
              <w:pStyle w:val="ConsPlusNormal"/>
              <w:jc w:val="both"/>
            </w:pPr>
          </w:p>
        </w:tc>
      </w:tr>
      <w:tr w:rsidR="007B63C2">
        <w:tc>
          <w:tcPr>
            <w:tcW w:w="793" w:type="dxa"/>
          </w:tcPr>
          <w:p w:rsidR="007B63C2" w:rsidRDefault="007B63C2">
            <w:pPr>
              <w:pStyle w:val="ConsPlusNormal"/>
              <w:jc w:val="right"/>
            </w:pPr>
            <w:r>
              <w:t>Всего:</w:t>
            </w:r>
          </w:p>
        </w:tc>
        <w:tc>
          <w:tcPr>
            <w:tcW w:w="1417" w:type="dxa"/>
          </w:tcPr>
          <w:p w:rsidR="007B63C2" w:rsidRDefault="007B63C2">
            <w:pPr>
              <w:pStyle w:val="ConsPlusNormal"/>
              <w:jc w:val="both"/>
            </w:pPr>
          </w:p>
        </w:tc>
        <w:tc>
          <w:tcPr>
            <w:tcW w:w="4876" w:type="dxa"/>
          </w:tcPr>
          <w:p w:rsidR="007B63C2" w:rsidRDefault="007B63C2">
            <w:pPr>
              <w:pStyle w:val="ConsPlusNormal"/>
              <w:jc w:val="both"/>
            </w:pPr>
          </w:p>
        </w:tc>
        <w:tc>
          <w:tcPr>
            <w:tcW w:w="1984" w:type="dxa"/>
          </w:tcPr>
          <w:p w:rsidR="007B63C2" w:rsidRDefault="007B63C2">
            <w:pPr>
              <w:pStyle w:val="ConsPlusNormal"/>
              <w:jc w:val="both"/>
            </w:pPr>
          </w:p>
        </w:tc>
      </w:tr>
    </w:tbl>
    <w:p w:rsidR="007B63C2" w:rsidRDefault="007B63C2">
      <w:pPr>
        <w:pStyle w:val="ConsPlusNormal"/>
        <w:ind w:firstLine="540"/>
        <w:jc w:val="both"/>
      </w:pPr>
    </w:p>
    <w:p w:rsidR="007B63C2" w:rsidRDefault="007B63C2">
      <w:pPr>
        <w:pStyle w:val="ConsPlusNonformat"/>
        <w:jc w:val="both"/>
      </w:pPr>
      <w:r>
        <w:t>Руководитель юридического лица/</w:t>
      </w:r>
    </w:p>
    <w:p w:rsidR="007B63C2" w:rsidRDefault="007B63C2">
      <w:pPr>
        <w:pStyle w:val="ConsPlusNonformat"/>
        <w:jc w:val="both"/>
      </w:pPr>
      <w:r>
        <w:t>индивидуальный предприниматель</w:t>
      </w:r>
    </w:p>
    <w:p w:rsidR="007B63C2" w:rsidRDefault="007B63C2">
      <w:pPr>
        <w:pStyle w:val="ConsPlusNonformat"/>
        <w:jc w:val="both"/>
      </w:pPr>
      <w:r>
        <w:t>(или уполномоченный представитель) _________ (____________________________)</w:t>
      </w:r>
    </w:p>
    <w:p w:rsidR="007B63C2" w:rsidRDefault="007B63C2">
      <w:pPr>
        <w:pStyle w:val="ConsPlusNonformat"/>
        <w:jc w:val="both"/>
      </w:pPr>
      <w:r>
        <w:t xml:space="preserve">                                   (подпись)     фамилия, имя, отчество</w:t>
      </w:r>
    </w:p>
    <w:p w:rsidR="007B63C2" w:rsidRDefault="007B63C2">
      <w:pPr>
        <w:pStyle w:val="ConsPlusNonformat"/>
        <w:jc w:val="both"/>
      </w:pPr>
      <w:r>
        <w:t xml:space="preserve">                                                (последнее - при наличии)</w:t>
      </w:r>
    </w:p>
    <w:p w:rsidR="007B63C2" w:rsidRDefault="007B63C2">
      <w:pPr>
        <w:pStyle w:val="ConsPlusNonformat"/>
        <w:jc w:val="both"/>
      </w:pPr>
    </w:p>
    <w:p w:rsidR="007B63C2" w:rsidRDefault="007B63C2">
      <w:pPr>
        <w:pStyle w:val="ConsPlusNonformat"/>
        <w:jc w:val="both"/>
      </w:pPr>
      <w:r>
        <w:t>Главный бухгалтер (при наличии)    _________ (____________________________)</w:t>
      </w:r>
    </w:p>
    <w:p w:rsidR="007B63C2" w:rsidRDefault="007B63C2">
      <w:pPr>
        <w:pStyle w:val="ConsPlusNonformat"/>
        <w:jc w:val="both"/>
      </w:pPr>
      <w:r>
        <w:lastRenderedPageBreak/>
        <w:t xml:space="preserve">                                   (подпись)     фамилия, имя, отчество</w:t>
      </w:r>
    </w:p>
    <w:p w:rsidR="007B63C2" w:rsidRDefault="007B63C2">
      <w:pPr>
        <w:pStyle w:val="ConsPlusNonformat"/>
        <w:jc w:val="both"/>
      </w:pPr>
      <w:r>
        <w:t xml:space="preserve">                                                (последнее - при наличии)</w:t>
      </w:r>
    </w:p>
    <w:p w:rsidR="007B63C2" w:rsidRDefault="007B63C2">
      <w:pPr>
        <w:pStyle w:val="ConsPlusNonformat"/>
        <w:jc w:val="both"/>
      </w:pPr>
    </w:p>
    <w:p w:rsidR="007B63C2" w:rsidRDefault="007B63C2">
      <w:pPr>
        <w:pStyle w:val="ConsPlusNonformat"/>
        <w:jc w:val="both"/>
      </w:pPr>
      <w:r>
        <w:t>М.П. (при наличии)                       "____" _________________ 20___</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center"/>
        <w:outlineLvl w:val="2"/>
      </w:pPr>
      <w:r>
        <w:t>Смета затрат на реализацию мероприятия подпрограммы</w:t>
      </w:r>
    </w:p>
    <w:p w:rsidR="007B63C2" w:rsidRDefault="007B63C2">
      <w:pPr>
        <w:pStyle w:val="ConsPlusNormal"/>
        <w:jc w:val="center"/>
      </w:pPr>
      <w:r>
        <w:t>"Организация социальной занятости инвалидов со 2-й</w:t>
      </w:r>
    </w:p>
    <w:p w:rsidR="007B63C2" w:rsidRDefault="007B63C2">
      <w:pPr>
        <w:pStyle w:val="ConsPlusNormal"/>
        <w:jc w:val="center"/>
      </w:pPr>
      <w:r>
        <w:t>и 3-й степенью ограничения способности к трудовой</w:t>
      </w:r>
    </w:p>
    <w:p w:rsidR="007B63C2" w:rsidRDefault="007B63C2">
      <w:pPr>
        <w:pStyle w:val="ConsPlusNormal"/>
        <w:jc w:val="center"/>
      </w:pPr>
      <w:r>
        <w:t>деятельности, в том числе инвалидов молодого возраста"</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1928"/>
        <w:gridCol w:w="1020"/>
        <w:gridCol w:w="1020"/>
        <w:gridCol w:w="1133"/>
        <w:gridCol w:w="1133"/>
        <w:gridCol w:w="1133"/>
        <w:gridCol w:w="1133"/>
      </w:tblGrid>
      <w:tr w:rsidR="007B63C2">
        <w:tc>
          <w:tcPr>
            <w:tcW w:w="566" w:type="dxa"/>
            <w:vMerge w:val="restart"/>
          </w:tcPr>
          <w:p w:rsidR="007B63C2" w:rsidRDefault="007B63C2">
            <w:pPr>
              <w:pStyle w:val="ConsPlusNormal"/>
              <w:jc w:val="center"/>
            </w:pPr>
            <w:r>
              <w:t>N п/п</w:t>
            </w:r>
          </w:p>
        </w:tc>
        <w:tc>
          <w:tcPr>
            <w:tcW w:w="1928" w:type="dxa"/>
            <w:vMerge w:val="restart"/>
          </w:tcPr>
          <w:p w:rsidR="007B63C2" w:rsidRDefault="007B63C2">
            <w:pPr>
              <w:pStyle w:val="ConsPlusNormal"/>
              <w:jc w:val="center"/>
            </w:pPr>
            <w:r>
              <w:t>Профессия инвалида</w:t>
            </w:r>
          </w:p>
        </w:tc>
        <w:tc>
          <w:tcPr>
            <w:tcW w:w="1020" w:type="dxa"/>
            <w:vMerge w:val="restart"/>
          </w:tcPr>
          <w:p w:rsidR="007B63C2" w:rsidRDefault="007B63C2">
            <w:pPr>
              <w:pStyle w:val="ConsPlusNormal"/>
              <w:jc w:val="center"/>
            </w:pPr>
            <w:r>
              <w:t>Количество инвалидов, чел.</w:t>
            </w:r>
          </w:p>
        </w:tc>
        <w:tc>
          <w:tcPr>
            <w:tcW w:w="1020" w:type="dxa"/>
            <w:vMerge w:val="restart"/>
          </w:tcPr>
          <w:p w:rsidR="007B63C2" w:rsidRDefault="007B63C2">
            <w:pPr>
              <w:pStyle w:val="ConsPlusNormal"/>
              <w:jc w:val="center"/>
            </w:pPr>
            <w:r>
              <w:t>Количество наставников, чел.</w:t>
            </w:r>
          </w:p>
        </w:tc>
        <w:tc>
          <w:tcPr>
            <w:tcW w:w="3399" w:type="dxa"/>
            <w:gridSpan w:val="3"/>
          </w:tcPr>
          <w:p w:rsidR="007B63C2" w:rsidRDefault="007B63C2">
            <w:pPr>
              <w:pStyle w:val="ConsPlusNormal"/>
              <w:jc w:val="center"/>
            </w:pPr>
            <w:r>
              <w:t>Виды затрат</w:t>
            </w:r>
          </w:p>
        </w:tc>
        <w:tc>
          <w:tcPr>
            <w:tcW w:w="1133" w:type="dxa"/>
            <w:vMerge w:val="restart"/>
          </w:tcPr>
          <w:p w:rsidR="007B63C2" w:rsidRDefault="007B63C2">
            <w:pPr>
              <w:pStyle w:val="ConsPlusNormal"/>
              <w:jc w:val="center"/>
            </w:pPr>
            <w:r>
              <w:t>Сумма затрат, руб.</w:t>
            </w:r>
          </w:p>
        </w:tc>
      </w:tr>
      <w:tr w:rsidR="007B63C2">
        <w:tc>
          <w:tcPr>
            <w:tcW w:w="566" w:type="dxa"/>
            <w:vMerge/>
          </w:tcPr>
          <w:p w:rsidR="007B63C2" w:rsidRDefault="007B63C2"/>
        </w:tc>
        <w:tc>
          <w:tcPr>
            <w:tcW w:w="1928" w:type="dxa"/>
            <w:vMerge/>
          </w:tcPr>
          <w:p w:rsidR="007B63C2" w:rsidRDefault="007B63C2"/>
        </w:tc>
        <w:tc>
          <w:tcPr>
            <w:tcW w:w="1020" w:type="dxa"/>
            <w:vMerge/>
          </w:tcPr>
          <w:p w:rsidR="007B63C2" w:rsidRDefault="007B63C2"/>
        </w:tc>
        <w:tc>
          <w:tcPr>
            <w:tcW w:w="1020" w:type="dxa"/>
            <w:vMerge/>
          </w:tcPr>
          <w:p w:rsidR="007B63C2" w:rsidRDefault="007B63C2"/>
        </w:tc>
        <w:tc>
          <w:tcPr>
            <w:tcW w:w="1133" w:type="dxa"/>
          </w:tcPr>
          <w:p w:rsidR="007B63C2" w:rsidRDefault="007B63C2">
            <w:pPr>
              <w:pStyle w:val="ConsPlusNormal"/>
              <w:jc w:val="center"/>
            </w:pPr>
            <w:r>
              <w:t>заработная плата, руб.</w:t>
            </w:r>
          </w:p>
        </w:tc>
        <w:tc>
          <w:tcPr>
            <w:tcW w:w="1133" w:type="dxa"/>
          </w:tcPr>
          <w:p w:rsidR="007B63C2" w:rsidRDefault="007B63C2">
            <w:pPr>
              <w:pStyle w:val="ConsPlusNormal"/>
              <w:jc w:val="center"/>
            </w:pPr>
            <w:r>
              <w:t>страховые взносы, руб.</w:t>
            </w:r>
          </w:p>
        </w:tc>
        <w:tc>
          <w:tcPr>
            <w:tcW w:w="1133" w:type="dxa"/>
          </w:tcPr>
          <w:p w:rsidR="007B63C2" w:rsidRDefault="007B63C2">
            <w:pPr>
              <w:pStyle w:val="ConsPlusNormal"/>
              <w:jc w:val="center"/>
            </w:pPr>
            <w:r>
              <w:t>выплаты за наставничество, руб.</w:t>
            </w:r>
          </w:p>
        </w:tc>
        <w:tc>
          <w:tcPr>
            <w:tcW w:w="1133" w:type="dxa"/>
            <w:vMerge/>
          </w:tcPr>
          <w:p w:rsidR="007B63C2" w:rsidRDefault="007B63C2"/>
        </w:tc>
      </w:tr>
      <w:tr w:rsidR="007B63C2">
        <w:tc>
          <w:tcPr>
            <w:tcW w:w="566" w:type="dxa"/>
          </w:tcPr>
          <w:p w:rsidR="007B63C2" w:rsidRDefault="007B63C2">
            <w:pPr>
              <w:pStyle w:val="ConsPlusNormal"/>
              <w:jc w:val="both"/>
            </w:pPr>
          </w:p>
        </w:tc>
        <w:tc>
          <w:tcPr>
            <w:tcW w:w="1928" w:type="dxa"/>
          </w:tcPr>
          <w:p w:rsidR="007B63C2" w:rsidRDefault="007B63C2">
            <w:pPr>
              <w:pStyle w:val="ConsPlusNormal"/>
              <w:jc w:val="both"/>
            </w:pPr>
          </w:p>
        </w:tc>
        <w:tc>
          <w:tcPr>
            <w:tcW w:w="1020" w:type="dxa"/>
          </w:tcPr>
          <w:p w:rsidR="007B63C2" w:rsidRDefault="007B63C2">
            <w:pPr>
              <w:pStyle w:val="ConsPlusNormal"/>
              <w:jc w:val="both"/>
            </w:pPr>
          </w:p>
        </w:tc>
        <w:tc>
          <w:tcPr>
            <w:tcW w:w="1020"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1928" w:type="dxa"/>
          </w:tcPr>
          <w:p w:rsidR="007B63C2" w:rsidRDefault="007B63C2">
            <w:pPr>
              <w:pStyle w:val="ConsPlusNormal"/>
              <w:jc w:val="both"/>
            </w:pPr>
          </w:p>
        </w:tc>
        <w:tc>
          <w:tcPr>
            <w:tcW w:w="1020" w:type="dxa"/>
          </w:tcPr>
          <w:p w:rsidR="007B63C2" w:rsidRDefault="007B63C2">
            <w:pPr>
              <w:pStyle w:val="ConsPlusNormal"/>
              <w:jc w:val="both"/>
            </w:pPr>
          </w:p>
        </w:tc>
        <w:tc>
          <w:tcPr>
            <w:tcW w:w="1020"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1928" w:type="dxa"/>
          </w:tcPr>
          <w:p w:rsidR="007B63C2" w:rsidRDefault="007B63C2">
            <w:pPr>
              <w:pStyle w:val="ConsPlusNormal"/>
              <w:jc w:val="both"/>
            </w:pPr>
          </w:p>
        </w:tc>
        <w:tc>
          <w:tcPr>
            <w:tcW w:w="1020" w:type="dxa"/>
          </w:tcPr>
          <w:p w:rsidR="007B63C2" w:rsidRDefault="007B63C2">
            <w:pPr>
              <w:pStyle w:val="ConsPlusNormal"/>
              <w:jc w:val="both"/>
            </w:pPr>
          </w:p>
        </w:tc>
        <w:tc>
          <w:tcPr>
            <w:tcW w:w="1020"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1928" w:type="dxa"/>
          </w:tcPr>
          <w:p w:rsidR="007B63C2" w:rsidRDefault="007B63C2">
            <w:pPr>
              <w:pStyle w:val="ConsPlusNormal"/>
              <w:jc w:val="both"/>
            </w:pPr>
          </w:p>
        </w:tc>
        <w:tc>
          <w:tcPr>
            <w:tcW w:w="1020" w:type="dxa"/>
          </w:tcPr>
          <w:p w:rsidR="007B63C2" w:rsidRDefault="007B63C2">
            <w:pPr>
              <w:pStyle w:val="ConsPlusNormal"/>
              <w:jc w:val="both"/>
            </w:pPr>
          </w:p>
        </w:tc>
        <w:tc>
          <w:tcPr>
            <w:tcW w:w="1020"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66" w:type="dxa"/>
          </w:tcPr>
          <w:p w:rsidR="007B63C2" w:rsidRDefault="007B63C2">
            <w:pPr>
              <w:pStyle w:val="ConsPlusNormal"/>
              <w:jc w:val="both"/>
            </w:pPr>
          </w:p>
        </w:tc>
        <w:tc>
          <w:tcPr>
            <w:tcW w:w="1928" w:type="dxa"/>
          </w:tcPr>
          <w:p w:rsidR="007B63C2" w:rsidRDefault="007B63C2">
            <w:pPr>
              <w:pStyle w:val="ConsPlusNormal"/>
              <w:jc w:val="both"/>
            </w:pPr>
          </w:p>
        </w:tc>
        <w:tc>
          <w:tcPr>
            <w:tcW w:w="1020" w:type="dxa"/>
          </w:tcPr>
          <w:p w:rsidR="007B63C2" w:rsidRDefault="007B63C2">
            <w:pPr>
              <w:pStyle w:val="ConsPlusNormal"/>
              <w:jc w:val="both"/>
            </w:pPr>
          </w:p>
        </w:tc>
        <w:tc>
          <w:tcPr>
            <w:tcW w:w="1020"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2494" w:type="dxa"/>
            <w:gridSpan w:val="2"/>
          </w:tcPr>
          <w:p w:rsidR="007B63C2" w:rsidRDefault="007B63C2">
            <w:pPr>
              <w:pStyle w:val="ConsPlusNormal"/>
              <w:jc w:val="right"/>
            </w:pPr>
            <w:r>
              <w:t>Всего:</w:t>
            </w:r>
          </w:p>
        </w:tc>
        <w:tc>
          <w:tcPr>
            <w:tcW w:w="1020" w:type="dxa"/>
          </w:tcPr>
          <w:p w:rsidR="007B63C2" w:rsidRDefault="007B63C2">
            <w:pPr>
              <w:pStyle w:val="ConsPlusNormal"/>
              <w:jc w:val="both"/>
            </w:pPr>
          </w:p>
        </w:tc>
        <w:tc>
          <w:tcPr>
            <w:tcW w:w="1020"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bl>
    <w:p w:rsidR="007B63C2" w:rsidRDefault="007B63C2">
      <w:pPr>
        <w:pStyle w:val="ConsPlusNormal"/>
        <w:ind w:firstLine="540"/>
        <w:jc w:val="both"/>
      </w:pPr>
    </w:p>
    <w:p w:rsidR="007B63C2" w:rsidRDefault="007B63C2">
      <w:pPr>
        <w:pStyle w:val="ConsPlusNonformat"/>
        <w:jc w:val="both"/>
      </w:pPr>
      <w:r>
        <w:t>Руководитель юридического лица/</w:t>
      </w:r>
    </w:p>
    <w:p w:rsidR="007B63C2" w:rsidRDefault="007B63C2">
      <w:pPr>
        <w:pStyle w:val="ConsPlusNonformat"/>
        <w:jc w:val="both"/>
      </w:pPr>
      <w:r>
        <w:t>индивидуальный предприниматель</w:t>
      </w:r>
    </w:p>
    <w:p w:rsidR="007B63C2" w:rsidRDefault="007B63C2">
      <w:pPr>
        <w:pStyle w:val="ConsPlusNonformat"/>
        <w:jc w:val="both"/>
      </w:pPr>
      <w:r>
        <w:t>(или уполномоченный представитель) _________ (____________________________)</w:t>
      </w:r>
    </w:p>
    <w:p w:rsidR="007B63C2" w:rsidRDefault="007B63C2">
      <w:pPr>
        <w:pStyle w:val="ConsPlusNonformat"/>
        <w:jc w:val="both"/>
      </w:pPr>
      <w:r>
        <w:t xml:space="preserve">                                   (подпись)     фамилия, имя, отчество</w:t>
      </w:r>
    </w:p>
    <w:p w:rsidR="007B63C2" w:rsidRDefault="007B63C2">
      <w:pPr>
        <w:pStyle w:val="ConsPlusNonformat"/>
        <w:jc w:val="both"/>
      </w:pPr>
      <w:r>
        <w:t xml:space="preserve">                                                (последнее - при наличии)</w:t>
      </w:r>
    </w:p>
    <w:p w:rsidR="007B63C2" w:rsidRDefault="007B63C2">
      <w:pPr>
        <w:pStyle w:val="ConsPlusNonformat"/>
        <w:jc w:val="both"/>
      </w:pPr>
    </w:p>
    <w:p w:rsidR="007B63C2" w:rsidRDefault="007B63C2">
      <w:pPr>
        <w:pStyle w:val="ConsPlusNonformat"/>
        <w:jc w:val="both"/>
      </w:pPr>
      <w:r>
        <w:t>Главный бухгалтер (при наличии)    _________ (____________________________)</w:t>
      </w:r>
    </w:p>
    <w:p w:rsidR="007B63C2" w:rsidRDefault="007B63C2">
      <w:pPr>
        <w:pStyle w:val="ConsPlusNonformat"/>
        <w:jc w:val="both"/>
      </w:pPr>
      <w:r>
        <w:t xml:space="preserve">                                   (подпись)     фамилия, имя, отчество</w:t>
      </w:r>
    </w:p>
    <w:p w:rsidR="007B63C2" w:rsidRDefault="007B63C2">
      <w:pPr>
        <w:pStyle w:val="ConsPlusNonformat"/>
        <w:jc w:val="both"/>
      </w:pPr>
      <w:r>
        <w:t xml:space="preserve">                                                (последнее - при наличии)</w:t>
      </w:r>
    </w:p>
    <w:p w:rsidR="007B63C2" w:rsidRDefault="007B63C2">
      <w:pPr>
        <w:pStyle w:val="ConsPlusNonformat"/>
        <w:jc w:val="both"/>
      </w:pPr>
    </w:p>
    <w:p w:rsidR="007B63C2" w:rsidRDefault="007B63C2">
      <w:pPr>
        <w:pStyle w:val="ConsPlusNonformat"/>
        <w:jc w:val="both"/>
      </w:pPr>
      <w:r>
        <w:t>М.П. (при наличии)                       "____" _________________ 20___</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center"/>
        <w:outlineLvl w:val="2"/>
      </w:pPr>
      <w:r>
        <w:t>Смета затрат на реализацию мероприятия подпрограммы</w:t>
      </w:r>
    </w:p>
    <w:p w:rsidR="007B63C2" w:rsidRDefault="007B63C2">
      <w:pPr>
        <w:pStyle w:val="ConsPlusNormal"/>
        <w:jc w:val="center"/>
      </w:pPr>
      <w:r>
        <w:t>"Сохранение рабочих мест для инвалидов, в том</w:t>
      </w:r>
    </w:p>
    <w:p w:rsidR="007B63C2" w:rsidRDefault="007B63C2">
      <w:pPr>
        <w:pStyle w:val="ConsPlusNormal"/>
        <w:jc w:val="center"/>
      </w:pPr>
      <w:r>
        <w:t>числе для инвалидов молодого возраста"</w:t>
      </w:r>
    </w:p>
    <w:p w:rsidR="007B63C2" w:rsidRDefault="007B63C2">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381"/>
        <w:gridCol w:w="1133"/>
        <w:gridCol w:w="1644"/>
        <w:gridCol w:w="1133"/>
        <w:gridCol w:w="1133"/>
        <w:gridCol w:w="1133"/>
      </w:tblGrid>
      <w:tr w:rsidR="007B63C2">
        <w:tc>
          <w:tcPr>
            <w:tcW w:w="510" w:type="dxa"/>
            <w:vMerge w:val="restart"/>
          </w:tcPr>
          <w:p w:rsidR="007B63C2" w:rsidRDefault="007B63C2">
            <w:pPr>
              <w:pStyle w:val="ConsPlusNormal"/>
              <w:jc w:val="center"/>
            </w:pPr>
            <w:r>
              <w:t>N п/п</w:t>
            </w:r>
          </w:p>
        </w:tc>
        <w:tc>
          <w:tcPr>
            <w:tcW w:w="2381" w:type="dxa"/>
            <w:vMerge w:val="restart"/>
          </w:tcPr>
          <w:p w:rsidR="007B63C2" w:rsidRDefault="007B63C2">
            <w:pPr>
              <w:pStyle w:val="ConsPlusNormal"/>
              <w:jc w:val="center"/>
            </w:pPr>
            <w:r>
              <w:t>Профессия инвалида</w:t>
            </w:r>
          </w:p>
        </w:tc>
        <w:tc>
          <w:tcPr>
            <w:tcW w:w="1133" w:type="dxa"/>
            <w:vMerge w:val="restart"/>
          </w:tcPr>
          <w:p w:rsidR="007B63C2" w:rsidRDefault="007B63C2">
            <w:pPr>
              <w:pStyle w:val="ConsPlusNormal"/>
              <w:jc w:val="center"/>
            </w:pPr>
            <w:r>
              <w:t>Количество рабочих мест, ед.</w:t>
            </w:r>
          </w:p>
        </w:tc>
        <w:tc>
          <w:tcPr>
            <w:tcW w:w="1644" w:type="dxa"/>
            <w:vMerge w:val="restart"/>
          </w:tcPr>
          <w:p w:rsidR="007B63C2" w:rsidRDefault="007B63C2">
            <w:pPr>
              <w:pStyle w:val="ConsPlusNormal"/>
              <w:jc w:val="center"/>
            </w:pPr>
            <w:r>
              <w:t>Степень ограничения способности к трудовой деятельности</w:t>
            </w:r>
          </w:p>
        </w:tc>
        <w:tc>
          <w:tcPr>
            <w:tcW w:w="2266" w:type="dxa"/>
            <w:gridSpan w:val="2"/>
          </w:tcPr>
          <w:p w:rsidR="007B63C2" w:rsidRDefault="007B63C2">
            <w:pPr>
              <w:pStyle w:val="ConsPlusNormal"/>
              <w:jc w:val="center"/>
            </w:pPr>
            <w:r>
              <w:t>Виды затрат</w:t>
            </w:r>
          </w:p>
        </w:tc>
        <w:tc>
          <w:tcPr>
            <w:tcW w:w="1133" w:type="dxa"/>
            <w:vMerge w:val="restart"/>
          </w:tcPr>
          <w:p w:rsidR="007B63C2" w:rsidRDefault="007B63C2">
            <w:pPr>
              <w:pStyle w:val="ConsPlusNormal"/>
              <w:jc w:val="center"/>
            </w:pPr>
            <w:r>
              <w:t>Сумма затрат, руб.</w:t>
            </w:r>
          </w:p>
        </w:tc>
      </w:tr>
      <w:tr w:rsidR="007B63C2">
        <w:tc>
          <w:tcPr>
            <w:tcW w:w="510" w:type="dxa"/>
            <w:vMerge/>
          </w:tcPr>
          <w:p w:rsidR="007B63C2" w:rsidRDefault="007B63C2"/>
        </w:tc>
        <w:tc>
          <w:tcPr>
            <w:tcW w:w="2381" w:type="dxa"/>
            <w:vMerge/>
          </w:tcPr>
          <w:p w:rsidR="007B63C2" w:rsidRDefault="007B63C2"/>
        </w:tc>
        <w:tc>
          <w:tcPr>
            <w:tcW w:w="1133" w:type="dxa"/>
            <w:vMerge/>
          </w:tcPr>
          <w:p w:rsidR="007B63C2" w:rsidRDefault="007B63C2"/>
        </w:tc>
        <w:tc>
          <w:tcPr>
            <w:tcW w:w="1644" w:type="dxa"/>
            <w:vMerge/>
          </w:tcPr>
          <w:p w:rsidR="007B63C2" w:rsidRDefault="007B63C2"/>
        </w:tc>
        <w:tc>
          <w:tcPr>
            <w:tcW w:w="1133" w:type="dxa"/>
          </w:tcPr>
          <w:p w:rsidR="007B63C2" w:rsidRDefault="007B63C2">
            <w:pPr>
              <w:pStyle w:val="ConsPlusNormal"/>
              <w:jc w:val="center"/>
            </w:pPr>
            <w:r>
              <w:t>заработная плата, руб.</w:t>
            </w:r>
          </w:p>
        </w:tc>
        <w:tc>
          <w:tcPr>
            <w:tcW w:w="1133" w:type="dxa"/>
          </w:tcPr>
          <w:p w:rsidR="007B63C2" w:rsidRDefault="007B63C2">
            <w:pPr>
              <w:pStyle w:val="ConsPlusNormal"/>
              <w:jc w:val="center"/>
            </w:pPr>
            <w:r>
              <w:t>страховые взносы, руб.</w:t>
            </w:r>
          </w:p>
        </w:tc>
        <w:tc>
          <w:tcPr>
            <w:tcW w:w="1133" w:type="dxa"/>
            <w:vMerge/>
          </w:tcPr>
          <w:p w:rsidR="007B63C2" w:rsidRDefault="007B63C2"/>
        </w:tc>
      </w:tr>
      <w:tr w:rsidR="007B63C2">
        <w:tc>
          <w:tcPr>
            <w:tcW w:w="510" w:type="dxa"/>
          </w:tcPr>
          <w:p w:rsidR="007B63C2" w:rsidRDefault="007B63C2">
            <w:pPr>
              <w:pStyle w:val="ConsPlusNormal"/>
              <w:jc w:val="both"/>
            </w:pPr>
          </w:p>
        </w:tc>
        <w:tc>
          <w:tcPr>
            <w:tcW w:w="2381" w:type="dxa"/>
          </w:tcPr>
          <w:p w:rsidR="007B63C2" w:rsidRDefault="007B63C2">
            <w:pPr>
              <w:pStyle w:val="ConsPlusNormal"/>
              <w:jc w:val="both"/>
            </w:pPr>
          </w:p>
        </w:tc>
        <w:tc>
          <w:tcPr>
            <w:tcW w:w="1133" w:type="dxa"/>
          </w:tcPr>
          <w:p w:rsidR="007B63C2" w:rsidRDefault="007B63C2">
            <w:pPr>
              <w:pStyle w:val="ConsPlusNormal"/>
              <w:jc w:val="both"/>
            </w:pPr>
          </w:p>
        </w:tc>
        <w:tc>
          <w:tcPr>
            <w:tcW w:w="1644"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10" w:type="dxa"/>
          </w:tcPr>
          <w:p w:rsidR="007B63C2" w:rsidRDefault="007B63C2">
            <w:pPr>
              <w:pStyle w:val="ConsPlusNormal"/>
              <w:jc w:val="both"/>
            </w:pPr>
          </w:p>
        </w:tc>
        <w:tc>
          <w:tcPr>
            <w:tcW w:w="2381" w:type="dxa"/>
          </w:tcPr>
          <w:p w:rsidR="007B63C2" w:rsidRDefault="007B63C2">
            <w:pPr>
              <w:pStyle w:val="ConsPlusNormal"/>
              <w:jc w:val="both"/>
            </w:pPr>
          </w:p>
        </w:tc>
        <w:tc>
          <w:tcPr>
            <w:tcW w:w="1133" w:type="dxa"/>
          </w:tcPr>
          <w:p w:rsidR="007B63C2" w:rsidRDefault="007B63C2">
            <w:pPr>
              <w:pStyle w:val="ConsPlusNormal"/>
              <w:jc w:val="both"/>
            </w:pPr>
          </w:p>
        </w:tc>
        <w:tc>
          <w:tcPr>
            <w:tcW w:w="1644"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10" w:type="dxa"/>
          </w:tcPr>
          <w:p w:rsidR="007B63C2" w:rsidRDefault="007B63C2">
            <w:pPr>
              <w:pStyle w:val="ConsPlusNormal"/>
              <w:jc w:val="both"/>
            </w:pPr>
          </w:p>
        </w:tc>
        <w:tc>
          <w:tcPr>
            <w:tcW w:w="2381" w:type="dxa"/>
          </w:tcPr>
          <w:p w:rsidR="007B63C2" w:rsidRDefault="007B63C2">
            <w:pPr>
              <w:pStyle w:val="ConsPlusNormal"/>
              <w:jc w:val="both"/>
            </w:pPr>
          </w:p>
        </w:tc>
        <w:tc>
          <w:tcPr>
            <w:tcW w:w="1133" w:type="dxa"/>
          </w:tcPr>
          <w:p w:rsidR="007B63C2" w:rsidRDefault="007B63C2">
            <w:pPr>
              <w:pStyle w:val="ConsPlusNormal"/>
              <w:jc w:val="both"/>
            </w:pPr>
          </w:p>
        </w:tc>
        <w:tc>
          <w:tcPr>
            <w:tcW w:w="1644"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10" w:type="dxa"/>
          </w:tcPr>
          <w:p w:rsidR="007B63C2" w:rsidRDefault="007B63C2">
            <w:pPr>
              <w:pStyle w:val="ConsPlusNormal"/>
              <w:jc w:val="both"/>
            </w:pPr>
          </w:p>
        </w:tc>
        <w:tc>
          <w:tcPr>
            <w:tcW w:w="2381" w:type="dxa"/>
          </w:tcPr>
          <w:p w:rsidR="007B63C2" w:rsidRDefault="007B63C2">
            <w:pPr>
              <w:pStyle w:val="ConsPlusNormal"/>
              <w:jc w:val="both"/>
            </w:pPr>
          </w:p>
        </w:tc>
        <w:tc>
          <w:tcPr>
            <w:tcW w:w="1133" w:type="dxa"/>
          </w:tcPr>
          <w:p w:rsidR="007B63C2" w:rsidRDefault="007B63C2">
            <w:pPr>
              <w:pStyle w:val="ConsPlusNormal"/>
              <w:jc w:val="both"/>
            </w:pPr>
          </w:p>
        </w:tc>
        <w:tc>
          <w:tcPr>
            <w:tcW w:w="1644"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510" w:type="dxa"/>
          </w:tcPr>
          <w:p w:rsidR="007B63C2" w:rsidRDefault="007B63C2">
            <w:pPr>
              <w:pStyle w:val="ConsPlusNormal"/>
              <w:jc w:val="both"/>
            </w:pPr>
          </w:p>
        </w:tc>
        <w:tc>
          <w:tcPr>
            <w:tcW w:w="2381" w:type="dxa"/>
          </w:tcPr>
          <w:p w:rsidR="007B63C2" w:rsidRDefault="007B63C2">
            <w:pPr>
              <w:pStyle w:val="ConsPlusNormal"/>
              <w:jc w:val="both"/>
            </w:pPr>
          </w:p>
        </w:tc>
        <w:tc>
          <w:tcPr>
            <w:tcW w:w="1133" w:type="dxa"/>
          </w:tcPr>
          <w:p w:rsidR="007B63C2" w:rsidRDefault="007B63C2">
            <w:pPr>
              <w:pStyle w:val="ConsPlusNormal"/>
              <w:jc w:val="both"/>
            </w:pPr>
          </w:p>
        </w:tc>
        <w:tc>
          <w:tcPr>
            <w:tcW w:w="1644"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r w:rsidR="007B63C2">
        <w:tc>
          <w:tcPr>
            <w:tcW w:w="2891" w:type="dxa"/>
            <w:gridSpan w:val="2"/>
          </w:tcPr>
          <w:p w:rsidR="007B63C2" w:rsidRDefault="007B63C2">
            <w:pPr>
              <w:pStyle w:val="ConsPlusNormal"/>
              <w:jc w:val="right"/>
            </w:pPr>
            <w:r>
              <w:t>Всего:</w:t>
            </w:r>
          </w:p>
        </w:tc>
        <w:tc>
          <w:tcPr>
            <w:tcW w:w="1133" w:type="dxa"/>
          </w:tcPr>
          <w:p w:rsidR="007B63C2" w:rsidRDefault="007B63C2">
            <w:pPr>
              <w:pStyle w:val="ConsPlusNormal"/>
              <w:jc w:val="both"/>
            </w:pPr>
          </w:p>
        </w:tc>
        <w:tc>
          <w:tcPr>
            <w:tcW w:w="1644"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c>
          <w:tcPr>
            <w:tcW w:w="1133" w:type="dxa"/>
          </w:tcPr>
          <w:p w:rsidR="007B63C2" w:rsidRDefault="007B63C2">
            <w:pPr>
              <w:pStyle w:val="ConsPlusNormal"/>
              <w:jc w:val="both"/>
            </w:pPr>
          </w:p>
        </w:tc>
      </w:tr>
    </w:tbl>
    <w:p w:rsidR="007B63C2" w:rsidRDefault="007B63C2">
      <w:pPr>
        <w:pStyle w:val="ConsPlusNormal"/>
        <w:ind w:firstLine="540"/>
        <w:jc w:val="both"/>
      </w:pPr>
    </w:p>
    <w:p w:rsidR="007B63C2" w:rsidRDefault="007B63C2">
      <w:pPr>
        <w:pStyle w:val="ConsPlusNonformat"/>
        <w:jc w:val="both"/>
      </w:pPr>
      <w:r>
        <w:t>Руководитель юридического лица/</w:t>
      </w:r>
    </w:p>
    <w:p w:rsidR="007B63C2" w:rsidRDefault="007B63C2">
      <w:pPr>
        <w:pStyle w:val="ConsPlusNonformat"/>
        <w:jc w:val="both"/>
      </w:pPr>
      <w:r>
        <w:t>индивидуальный предприниматель</w:t>
      </w:r>
    </w:p>
    <w:p w:rsidR="007B63C2" w:rsidRDefault="007B63C2">
      <w:pPr>
        <w:pStyle w:val="ConsPlusNonformat"/>
        <w:jc w:val="both"/>
      </w:pPr>
      <w:r>
        <w:t>(или уполномоченный представитель) _________ (____________________________)</w:t>
      </w:r>
    </w:p>
    <w:p w:rsidR="007B63C2" w:rsidRDefault="007B63C2">
      <w:pPr>
        <w:pStyle w:val="ConsPlusNonformat"/>
        <w:jc w:val="both"/>
      </w:pPr>
      <w:r>
        <w:t xml:space="preserve">                                   (подпись)     фамилия, имя, отчество</w:t>
      </w:r>
    </w:p>
    <w:p w:rsidR="007B63C2" w:rsidRDefault="007B63C2">
      <w:pPr>
        <w:pStyle w:val="ConsPlusNonformat"/>
        <w:jc w:val="both"/>
      </w:pPr>
      <w:r>
        <w:t xml:space="preserve">                                                (последнее - при наличии)</w:t>
      </w:r>
    </w:p>
    <w:p w:rsidR="007B63C2" w:rsidRDefault="007B63C2">
      <w:pPr>
        <w:pStyle w:val="ConsPlusNonformat"/>
        <w:jc w:val="both"/>
      </w:pPr>
    </w:p>
    <w:p w:rsidR="007B63C2" w:rsidRDefault="007B63C2">
      <w:pPr>
        <w:pStyle w:val="ConsPlusNonformat"/>
        <w:jc w:val="both"/>
      </w:pPr>
      <w:r>
        <w:t>Главный бухгалтер (при наличии)    _________ (____________________________)</w:t>
      </w:r>
    </w:p>
    <w:p w:rsidR="007B63C2" w:rsidRDefault="007B63C2">
      <w:pPr>
        <w:pStyle w:val="ConsPlusNonformat"/>
        <w:jc w:val="both"/>
      </w:pPr>
      <w:r>
        <w:t xml:space="preserve">                                   (подпись)     фамилия, имя, отчество</w:t>
      </w:r>
    </w:p>
    <w:p w:rsidR="007B63C2" w:rsidRDefault="007B63C2">
      <w:pPr>
        <w:pStyle w:val="ConsPlusNonformat"/>
        <w:jc w:val="both"/>
      </w:pPr>
      <w:r>
        <w:t xml:space="preserve">                                                (последнее - при наличии)</w:t>
      </w:r>
    </w:p>
    <w:p w:rsidR="007B63C2" w:rsidRDefault="007B63C2">
      <w:pPr>
        <w:pStyle w:val="ConsPlusNonformat"/>
        <w:jc w:val="both"/>
      </w:pPr>
    </w:p>
    <w:p w:rsidR="007B63C2" w:rsidRDefault="007B63C2">
      <w:pPr>
        <w:pStyle w:val="ConsPlusNonformat"/>
        <w:jc w:val="both"/>
      </w:pPr>
      <w:r>
        <w:t>М.П. (при наличии)                       "____" _________________ 20___</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10</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75" w:name="P7454"/>
      <w:bookmarkEnd w:id="75"/>
      <w:r>
        <w:t>ПОРЯДОК</w:t>
      </w:r>
    </w:p>
    <w:p w:rsidR="007B63C2" w:rsidRDefault="007B63C2">
      <w:pPr>
        <w:pStyle w:val="ConsPlusTitle"/>
        <w:jc w:val="center"/>
      </w:pPr>
      <w:r>
        <w:t>ФИНАНСИРОВАНИЯ МЕРОПРИЯТИЙ ПО ПРОФЕССИОНАЛЬНОМУ ОБУЧЕНИЮ</w:t>
      </w:r>
    </w:p>
    <w:p w:rsidR="007B63C2" w:rsidRDefault="007B63C2">
      <w:pPr>
        <w:pStyle w:val="ConsPlusTitle"/>
        <w:jc w:val="center"/>
      </w:pPr>
      <w:r>
        <w:t>И ДОПОЛНИТЕЛЬНОМУ ПРОФЕССИОНАЛЬНОМУ ОБРАЗОВАНИЮ ЛИЦ В</w:t>
      </w:r>
    </w:p>
    <w:p w:rsidR="007B63C2" w:rsidRDefault="007B63C2">
      <w:pPr>
        <w:pStyle w:val="ConsPlusTitle"/>
        <w:jc w:val="center"/>
      </w:pPr>
      <w:r>
        <w:t>ВОЗРАСТЕ 50-ТИ ЛЕТ И СТАРШЕ, А ТАКЖЕ ЛИЦ ПРЕДПЕНСИОННОГО</w:t>
      </w:r>
    </w:p>
    <w:p w:rsidR="007B63C2" w:rsidRDefault="007B63C2">
      <w:pPr>
        <w:pStyle w:val="ConsPlusTitle"/>
        <w:jc w:val="center"/>
      </w:pPr>
      <w:r>
        <w:t>ВОЗРАСТА В РАМКАХ РЕАЛИЗАЦИИ ГОСУДАРСТВЕННОЙ ПРОГРАММЫ</w:t>
      </w:r>
    </w:p>
    <w:p w:rsidR="007B63C2" w:rsidRDefault="007B63C2">
      <w:pPr>
        <w:pStyle w:val="ConsPlusTitle"/>
        <w:jc w:val="center"/>
      </w:pPr>
      <w:r>
        <w:t>НОВОСИБИРСКОЙ ОБЛАСТИ "СОДЕЙСТВИЕ ЗАНЯТОСТИ НАСЕЛЕНИЯ"</w:t>
      </w:r>
    </w:p>
    <w:p w:rsidR="007B63C2" w:rsidRDefault="007B63C2">
      <w:pPr>
        <w:pStyle w:val="ConsPlusNormal"/>
        <w:ind w:firstLine="540"/>
        <w:jc w:val="both"/>
      </w:pPr>
    </w:p>
    <w:p w:rsidR="007B63C2" w:rsidRDefault="007B63C2">
      <w:pPr>
        <w:pStyle w:val="ConsPlusNormal"/>
        <w:ind w:firstLine="540"/>
        <w:jc w:val="both"/>
      </w:pPr>
      <w:r>
        <w:t xml:space="preserve">Утратил силу. - </w:t>
      </w:r>
      <w:hyperlink r:id="rId957"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11</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76" w:name="P7472"/>
      <w:bookmarkEnd w:id="76"/>
      <w:r>
        <w:t>ПОРЯДОК</w:t>
      </w:r>
    </w:p>
    <w:p w:rsidR="007B63C2" w:rsidRDefault="007B63C2">
      <w:pPr>
        <w:pStyle w:val="ConsPlusTitle"/>
        <w:jc w:val="center"/>
      </w:pPr>
      <w:r>
        <w:t>ФИНАНСИРОВАНИЯ И УСЛОВИЯ ОРГАНИЗАЦИИ МЕРОПРИЯТИЙ</w:t>
      </w:r>
    </w:p>
    <w:p w:rsidR="007B63C2" w:rsidRDefault="007B63C2">
      <w:pPr>
        <w:pStyle w:val="ConsPlusTitle"/>
        <w:jc w:val="center"/>
      </w:pPr>
      <w:r>
        <w:t>РЕГИОНАЛЬНОГО ПРОЕКТА "СОДЕЙСТВИЕ ЗАНЯТОСТИ ЖЕНЩИН -</w:t>
      </w:r>
    </w:p>
    <w:p w:rsidR="007B63C2" w:rsidRDefault="007B63C2">
      <w:pPr>
        <w:pStyle w:val="ConsPlusTitle"/>
        <w:jc w:val="center"/>
      </w:pPr>
      <w:r>
        <w:t>СОЗДАНИЕ УСЛОВИЙ ДОШКОЛЬНОГО ОБРАЗОВАНИЯ ДЛЯ ДЕТЕЙ В</w:t>
      </w:r>
    </w:p>
    <w:p w:rsidR="007B63C2" w:rsidRDefault="007B63C2">
      <w:pPr>
        <w:pStyle w:val="ConsPlusTitle"/>
        <w:jc w:val="center"/>
      </w:pPr>
      <w:r>
        <w:t>ВОЗРАСТЕ ДО ТРЕХ ЛЕТ" НАЦИОНАЛЬНОГО ПРОЕКТА "ДЕМОГРАФИЯ"</w:t>
      </w:r>
    </w:p>
    <w:p w:rsidR="007B63C2" w:rsidRDefault="007B63C2">
      <w:pPr>
        <w:pStyle w:val="ConsPlusTitle"/>
        <w:jc w:val="center"/>
      </w:pPr>
      <w:r>
        <w:t>ПО ПЕРЕОБУЧЕНИЮ И ПОВЫШЕНИЮ КВАЛИФИКАЦИИ ЖЕНЩИН В ПЕРИОД</w:t>
      </w:r>
    </w:p>
    <w:p w:rsidR="007B63C2" w:rsidRDefault="007B63C2">
      <w:pPr>
        <w:pStyle w:val="ConsPlusTitle"/>
        <w:jc w:val="center"/>
      </w:pPr>
      <w:r>
        <w:lastRenderedPageBreak/>
        <w:t>ОТПУСКА ПО УХОДУ ЗА РЕБЕНКОМ В ВОЗРАСТЕ ДО ТРЕХ ЛЕТ, А ТАКЖЕ</w:t>
      </w:r>
    </w:p>
    <w:p w:rsidR="007B63C2" w:rsidRDefault="007B63C2">
      <w:pPr>
        <w:pStyle w:val="ConsPlusTitle"/>
        <w:jc w:val="center"/>
      </w:pPr>
      <w:r>
        <w:t>ЖЕНЩИН, ИМЕЮЩИХ ДЕТЕЙ ДОШКОЛЬНОГО ВОЗРАСТА, НЕ СОСТОЯЩИХ</w:t>
      </w:r>
    </w:p>
    <w:p w:rsidR="007B63C2" w:rsidRDefault="007B63C2">
      <w:pPr>
        <w:pStyle w:val="ConsPlusTitle"/>
        <w:jc w:val="center"/>
      </w:pPr>
      <w:r>
        <w:t>В ТРУДОВЫХ ОТНОШЕНИЯХ И ОБРАТИВШИХСЯ В ОРГАНЫ СЛУЖБЫ</w:t>
      </w:r>
    </w:p>
    <w:p w:rsidR="007B63C2" w:rsidRDefault="007B63C2">
      <w:pPr>
        <w:pStyle w:val="ConsPlusTitle"/>
        <w:jc w:val="center"/>
      </w:pPr>
      <w:r>
        <w:t>ЗАНЯТОСТИ, В РАМКАХ РЕАЛИЗАЦИИ МЕРОПРИЯТИЙ ГОСУДАРСТВЕННОЙ</w:t>
      </w:r>
    </w:p>
    <w:p w:rsidR="007B63C2" w:rsidRDefault="007B63C2">
      <w:pPr>
        <w:pStyle w:val="ConsPlusTitle"/>
        <w:jc w:val="center"/>
      </w:pPr>
      <w:r>
        <w:t>ПРОГРАММЫ НОВОСИБИРСКОЙ ОБЛАСТИ "СОДЕЙСТВИЕ ЗАНЯТОСТИ</w:t>
      </w:r>
    </w:p>
    <w:p w:rsidR="007B63C2" w:rsidRDefault="007B63C2">
      <w:pPr>
        <w:pStyle w:val="ConsPlusTitle"/>
        <w:jc w:val="center"/>
      </w:pPr>
      <w:r>
        <w:t>НАСЕЛЕНИЯ"</w:t>
      </w:r>
    </w:p>
    <w:p w:rsidR="007B63C2" w:rsidRDefault="007B63C2">
      <w:pPr>
        <w:pStyle w:val="ConsPlusNormal"/>
        <w:ind w:firstLine="540"/>
        <w:jc w:val="both"/>
      </w:pPr>
    </w:p>
    <w:p w:rsidR="007B63C2" w:rsidRDefault="007B63C2">
      <w:pPr>
        <w:pStyle w:val="ConsPlusNormal"/>
        <w:ind w:firstLine="540"/>
        <w:jc w:val="both"/>
      </w:pPr>
      <w:r>
        <w:t xml:space="preserve">Утратил силу. - </w:t>
      </w:r>
      <w:hyperlink r:id="rId958"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12</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77" w:name="P7496"/>
      <w:bookmarkEnd w:id="77"/>
      <w:r>
        <w:t>ПОРЯДОК</w:t>
      </w:r>
    </w:p>
    <w:p w:rsidR="007B63C2" w:rsidRDefault="007B63C2">
      <w:pPr>
        <w:pStyle w:val="ConsPlusTitle"/>
        <w:jc w:val="center"/>
      </w:pPr>
      <w:r>
        <w:t>ПРЕДОСТАВЛЕНИЯ СУБСИДИИ РЕГИОНАЛЬНОМУ ЦЕНТРУ КОМПЕТЕНЦИЙ</w:t>
      </w:r>
    </w:p>
    <w:p w:rsidR="007B63C2" w:rsidRDefault="007B63C2">
      <w:pPr>
        <w:pStyle w:val="ConsPlusTitle"/>
        <w:jc w:val="center"/>
      </w:pPr>
      <w:r>
        <w:t>В СФЕРЕ ПРОИЗВОДИТЕЛЬНОСТИ ТРУДА НА РЕАЛИЗАЦИЮ МЕРОПРИЯТИЙ,</w:t>
      </w:r>
    </w:p>
    <w:p w:rsidR="007B63C2" w:rsidRDefault="007B63C2">
      <w:pPr>
        <w:pStyle w:val="ConsPlusTitle"/>
        <w:jc w:val="center"/>
      </w:pPr>
      <w:r>
        <w:t>ОБЕСПЕЧИВАЮЩИХ ДОСТИЖЕНИЕ ЦЕЛЕЙ, ПОКАЗАТЕЛЕЙ И РЕЗУЛЬТАТОВ</w:t>
      </w:r>
    </w:p>
    <w:p w:rsidR="007B63C2" w:rsidRDefault="007B63C2">
      <w:pPr>
        <w:pStyle w:val="ConsPlusTitle"/>
        <w:jc w:val="center"/>
      </w:pPr>
      <w:r>
        <w:t>РЕГИОНАЛЬНОГО ПРОЕКТА "АДРЕСНАЯ ПОДДЕРЖКА ПОВЫШЕНИЯ</w:t>
      </w:r>
    </w:p>
    <w:p w:rsidR="007B63C2" w:rsidRDefault="007B63C2">
      <w:pPr>
        <w:pStyle w:val="ConsPlusTitle"/>
        <w:jc w:val="center"/>
      </w:pPr>
      <w:r>
        <w:t>ПРОИЗВОДИТЕЛЬНОСТИ ТРУДА НА ПРЕДПРИЯТИЯХ", В РАМКАХ</w:t>
      </w:r>
    </w:p>
    <w:p w:rsidR="007B63C2" w:rsidRDefault="007B63C2">
      <w:pPr>
        <w:pStyle w:val="ConsPlusTitle"/>
        <w:jc w:val="center"/>
      </w:pPr>
      <w:r>
        <w:t>РЕАЛИЗАЦИИ МЕРОПРИЯТИЙ ГОСУДАРСТВЕННОЙ ПРОГРАММЫ</w:t>
      </w:r>
    </w:p>
    <w:p w:rsidR="007B63C2" w:rsidRDefault="007B63C2">
      <w:pPr>
        <w:pStyle w:val="ConsPlusTitle"/>
        <w:jc w:val="center"/>
      </w:pPr>
      <w:r>
        <w:t>НОВОСИБИРСКОЙ ОБЛАСТИ "СОДЕЙСТВИЕ ЗАНЯТОСТИ НАСЕЛЕНИЯ"</w:t>
      </w:r>
    </w:p>
    <w:p w:rsidR="007B63C2" w:rsidRDefault="007B63C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B63C2">
        <w:trPr>
          <w:jc w:val="center"/>
        </w:trPr>
        <w:tc>
          <w:tcPr>
            <w:tcW w:w="9294" w:type="dxa"/>
            <w:tcBorders>
              <w:top w:val="nil"/>
              <w:left w:val="single" w:sz="24" w:space="0" w:color="CED3F1"/>
              <w:bottom w:val="nil"/>
              <w:right w:val="single" w:sz="24" w:space="0" w:color="F4F3F8"/>
            </w:tcBorders>
            <w:shd w:val="clear" w:color="auto" w:fill="F4F3F8"/>
          </w:tcPr>
          <w:p w:rsidR="007B63C2" w:rsidRDefault="007B63C2">
            <w:pPr>
              <w:pStyle w:val="ConsPlusNormal"/>
              <w:jc w:val="center"/>
            </w:pPr>
            <w:r>
              <w:rPr>
                <w:color w:val="392C69"/>
              </w:rPr>
              <w:t>Список изменяющих документов</w:t>
            </w:r>
          </w:p>
          <w:p w:rsidR="007B63C2" w:rsidRDefault="007B63C2">
            <w:pPr>
              <w:pStyle w:val="ConsPlusNormal"/>
              <w:jc w:val="center"/>
            </w:pPr>
            <w:r>
              <w:rPr>
                <w:color w:val="392C69"/>
              </w:rPr>
              <w:t xml:space="preserve">(введен </w:t>
            </w:r>
            <w:hyperlink r:id="rId959" w:history="1">
              <w:r>
                <w:rPr>
                  <w:color w:val="0000FF"/>
                </w:rPr>
                <w:t>постановлением</w:t>
              </w:r>
            </w:hyperlink>
            <w:r>
              <w:rPr>
                <w:color w:val="392C69"/>
              </w:rPr>
              <w:t xml:space="preserve"> Правительства Новосибирской области</w:t>
            </w:r>
          </w:p>
          <w:p w:rsidR="007B63C2" w:rsidRDefault="007B63C2">
            <w:pPr>
              <w:pStyle w:val="ConsPlusNormal"/>
              <w:jc w:val="center"/>
            </w:pPr>
            <w:r>
              <w:rPr>
                <w:color w:val="392C69"/>
              </w:rPr>
              <w:t>от 18.02.2020 N 29-п)</w:t>
            </w:r>
          </w:p>
        </w:tc>
      </w:tr>
    </w:tbl>
    <w:p w:rsidR="007B63C2" w:rsidRDefault="007B63C2">
      <w:pPr>
        <w:pStyle w:val="ConsPlusNormal"/>
        <w:ind w:firstLine="540"/>
        <w:jc w:val="both"/>
      </w:pPr>
    </w:p>
    <w:p w:rsidR="007B63C2" w:rsidRDefault="007B63C2">
      <w:pPr>
        <w:pStyle w:val="ConsPlusNormal"/>
        <w:ind w:firstLine="540"/>
        <w:jc w:val="both"/>
      </w:pPr>
      <w:r>
        <w:t xml:space="preserve">1. Настоящий Порядок предоставления субсидии (далее - Порядок) определяет условия и цели предоставления субсидии Региональному центру компетенций в сфере производительности труда, созданному на территории Новосибирской области (далее - субсидия), за счет средств областного бюджета Новосибирской области, источником финансового обеспечения которых являются в том числе межбюджетные трансферты из федерального бюджета, направляемые на достижение результатов регионального проекта "Адресная поддержка повышения производительности труда на предприятиях", утвержденного решением регионального Проектного комитета областных исполнительных органов государственной власти Новосибирской области, государственных органов Новосибирской области от 13.11.2019. Порядок разработан на основании постановлений Правительства Российской Федерации от 06.09.2016 </w:t>
      </w:r>
      <w:hyperlink r:id="rId960" w:history="1">
        <w:r>
          <w:rPr>
            <w:color w:val="0000FF"/>
          </w:rPr>
          <w:t>N 887</w:t>
        </w:r>
      </w:hyperlink>
      <w:r>
        <w:t xml:space="preserve">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от 26.04.2019 </w:t>
      </w:r>
      <w:hyperlink r:id="rId961" w:history="1">
        <w:r>
          <w:rPr>
            <w:color w:val="0000FF"/>
          </w:rPr>
          <w:t>N 510</w:t>
        </w:r>
      </w:hyperlink>
      <w:r>
        <w:t xml:space="preserve"> "Об утверждении Правил предоставления и распределения иных межбюджетных трансфертов из федерального бюджета бюджетам субъектов Российской Федерации на достижение результатов национального проекта "Производительность труда и поддержка занятости".</w:t>
      </w:r>
    </w:p>
    <w:p w:rsidR="007B63C2" w:rsidRDefault="007B63C2">
      <w:pPr>
        <w:pStyle w:val="ConsPlusNormal"/>
        <w:spacing w:before="220"/>
        <w:ind w:firstLine="540"/>
        <w:jc w:val="both"/>
      </w:pPr>
      <w:r>
        <w:t>2. Используемые в настоящем Порядке понятия:</w:t>
      </w:r>
    </w:p>
    <w:p w:rsidR="007B63C2" w:rsidRDefault="007B63C2">
      <w:pPr>
        <w:pStyle w:val="ConsPlusNormal"/>
        <w:spacing w:before="220"/>
        <w:ind w:firstLine="540"/>
        <w:jc w:val="both"/>
      </w:pPr>
      <w:r>
        <w:t xml:space="preserve">1) предприятия - участники регионального проекта - юридические лица, принимающие участие в реализации регионального проекта Новосибирской области "Адресная поддержка </w:t>
      </w:r>
      <w:r>
        <w:lastRenderedPageBreak/>
        <w:t>повышения производительности труда на предприятиях" (далее - региональный проект) и заключившие соглашения о взаимодействии при реализации в Новосибирской области мероприятий национального проекта "Производительность труда и поддержка занятости" (далее - национальный проект) с министерством труда и социального развития Новосибирской области (далее - министерство);</w:t>
      </w:r>
    </w:p>
    <w:p w:rsidR="007B63C2" w:rsidRDefault="007B63C2">
      <w:pPr>
        <w:pStyle w:val="ConsPlusNormal"/>
        <w:spacing w:before="220"/>
        <w:ind w:firstLine="540"/>
        <w:jc w:val="both"/>
      </w:pPr>
      <w:r>
        <w:t>2) Региональный центр компетенций в сфере производительности труда (далее - РЦК) - юридическое лицо, зарегистрированное на территории Новосибирской области, одним из учредителей (участником и (или) членом) которого является Новосибирская область или орган исполнительной власти Новосибирской области, и оказывающее методологические, консультационные и информационные услуги при разработке и реализации мероприятий регионального проекта, направленные на повышение производительности труда на предприятиях базовых несырьевых отраслей экономики с использованием инструментов бережливого производства. РЦК может являться структурное подразделение указанного юридического лица. РЦК определяется в соответствии с нормативным правовым актом Правительства Новосибирской области;</w:t>
      </w:r>
    </w:p>
    <w:p w:rsidR="007B63C2" w:rsidRDefault="007B63C2">
      <w:pPr>
        <w:pStyle w:val="ConsPlusNormal"/>
        <w:spacing w:before="220"/>
        <w:ind w:firstLine="540"/>
        <w:jc w:val="both"/>
      </w:pPr>
      <w:r>
        <w:t>3) "фабрика процессов" - площадка, обеспечивающая практическое обучение сотрудников предприятий - участников регионального проекта принципам и инструментам бережливого производства посредством имитации реальных производственных и вспомогательных процессов;</w:t>
      </w:r>
    </w:p>
    <w:p w:rsidR="007B63C2" w:rsidRDefault="007B63C2">
      <w:pPr>
        <w:pStyle w:val="ConsPlusNormal"/>
        <w:spacing w:before="220"/>
        <w:ind w:firstLine="540"/>
        <w:jc w:val="both"/>
      </w:pPr>
      <w:r>
        <w:t>4) "консультант" - компания с собственной развитой производственной системой либо консалтинговая компания, готовая оказывать на возмездной основе экспертную (консультационную, методологическую) поддержку реализации программ повышения производительности труда на предприятиях - участниках регионального проекта;</w:t>
      </w:r>
    </w:p>
    <w:p w:rsidR="007B63C2" w:rsidRDefault="007B63C2">
      <w:pPr>
        <w:pStyle w:val="ConsPlusNormal"/>
        <w:spacing w:before="220"/>
        <w:ind w:firstLine="540"/>
        <w:jc w:val="both"/>
      </w:pPr>
      <w:r>
        <w:t>5) "поток-образец" - результат оптимизации производственных и/или вспомогательных процессов на базе сформированной инфраструктуры для развития производственной системы в рамках организационной, методологической, экспертно-аналитической и информационной поддержки программ повышения производительности труда на предприятиях - участниках регионального проекта.</w:t>
      </w:r>
    </w:p>
    <w:p w:rsidR="007B63C2" w:rsidRDefault="007B63C2">
      <w:pPr>
        <w:pStyle w:val="ConsPlusNormal"/>
        <w:spacing w:before="220"/>
        <w:ind w:firstLine="540"/>
        <w:jc w:val="both"/>
      </w:pPr>
      <w:bookmarkStart w:id="78" w:name="P7515"/>
      <w:bookmarkEnd w:id="78"/>
      <w:r>
        <w:t>3. Целью предоставления субсидий является реализация мероприятий регионального проекта, обеспечивающего достижение целей, показателей и результатов регионального проекта:</w:t>
      </w:r>
    </w:p>
    <w:p w:rsidR="007B63C2" w:rsidRDefault="007B63C2">
      <w:pPr>
        <w:pStyle w:val="ConsPlusNormal"/>
        <w:spacing w:before="220"/>
        <w:ind w:firstLine="540"/>
        <w:jc w:val="both"/>
      </w:pPr>
      <w:r>
        <w:t>1) обеспечение деятельности РЦК, в том числе:</w:t>
      </w:r>
    </w:p>
    <w:p w:rsidR="007B63C2" w:rsidRDefault="007B63C2">
      <w:pPr>
        <w:pStyle w:val="ConsPlusNormal"/>
        <w:spacing w:before="220"/>
        <w:ind w:firstLine="540"/>
        <w:jc w:val="both"/>
      </w:pPr>
      <w:r>
        <w:t>а) оплата труда физических лиц, участвующих в реализации мероприятий регионального проекта, на выполнение которых предоставляется субсидия;</w:t>
      </w:r>
    </w:p>
    <w:p w:rsidR="007B63C2" w:rsidRDefault="007B63C2">
      <w:pPr>
        <w:pStyle w:val="ConsPlusNormal"/>
        <w:spacing w:before="220"/>
        <w:ind w:firstLine="540"/>
        <w:jc w:val="both"/>
      </w:pPr>
      <w:r>
        <w:t>б) оплата товаров, работ, услуг, транспортных расходов, необходимых для реализации мероприятий регионального проекта, на выполнение которых предоставляется субсидия;</w:t>
      </w:r>
    </w:p>
    <w:p w:rsidR="007B63C2" w:rsidRDefault="007B63C2">
      <w:pPr>
        <w:pStyle w:val="ConsPlusNormal"/>
        <w:spacing w:before="220"/>
        <w:ind w:firstLine="540"/>
        <w:jc w:val="both"/>
      </w:pPr>
      <w:r>
        <w:t>в) уплата налогов, сборов, страховых взносов и иных обязательных платежей в бюджетную систему Российской Федерации;</w:t>
      </w:r>
    </w:p>
    <w:p w:rsidR="007B63C2" w:rsidRDefault="007B63C2">
      <w:pPr>
        <w:pStyle w:val="ConsPlusNormal"/>
        <w:spacing w:before="220"/>
        <w:ind w:firstLine="540"/>
        <w:jc w:val="both"/>
      </w:pPr>
      <w:r>
        <w:t>2) привлечение консультантов для работы на предприятиях, внедряющих мероприятия по повышению производительности труда;</w:t>
      </w:r>
    </w:p>
    <w:p w:rsidR="007B63C2" w:rsidRDefault="007B63C2">
      <w:pPr>
        <w:pStyle w:val="ConsPlusNormal"/>
        <w:spacing w:before="220"/>
        <w:ind w:firstLine="540"/>
        <w:jc w:val="both"/>
      </w:pPr>
      <w:r>
        <w:t>3) создание и обеспечение деятельности в Новосибирской области "фабрики процессов".</w:t>
      </w:r>
    </w:p>
    <w:p w:rsidR="007B63C2" w:rsidRDefault="007B63C2">
      <w:pPr>
        <w:pStyle w:val="ConsPlusNormal"/>
        <w:spacing w:before="220"/>
        <w:ind w:firstLine="540"/>
        <w:jc w:val="both"/>
      </w:pPr>
      <w:r>
        <w:t xml:space="preserve">4. Субсидия предоставляется в пределах бюджетных ассигнований и лимитов бюджетных обязательств, предусмотренных министерству на соответствующий финансовый год на цель, указанную в </w:t>
      </w:r>
      <w:hyperlink w:anchor="P7515" w:history="1">
        <w:r>
          <w:rPr>
            <w:color w:val="0000FF"/>
          </w:rPr>
          <w:t>пункте 3</w:t>
        </w:r>
      </w:hyperlink>
      <w:r>
        <w:t xml:space="preserve"> настоящего Порядка.</w:t>
      </w:r>
    </w:p>
    <w:p w:rsidR="007B63C2" w:rsidRDefault="007B63C2">
      <w:pPr>
        <w:pStyle w:val="ConsPlusNormal"/>
        <w:spacing w:before="220"/>
        <w:ind w:firstLine="540"/>
        <w:jc w:val="both"/>
      </w:pPr>
      <w:r>
        <w:t xml:space="preserve">5. Размер субсидии составляет 100% объема бюджетных ассигнований, предусмотренных </w:t>
      </w:r>
      <w:r>
        <w:lastRenderedPageBreak/>
        <w:t>министерству ведомственной структурой расходов областного бюджета Новосибирской области на соответствующий финансовый год по коду бюджетной классификации 023 04 01 021L200000.</w:t>
      </w:r>
    </w:p>
    <w:p w:rsidR="007B63C2" w:rsidRDefault="007B63C2">
      <w:pPr>
        <w:pStyle w:val="ConsPlusNormal"/>
        <w:spacing w:before="220"/>
        <w:ind w:firstLine="540"/>
        <w:jc w:val="both"/>
      </w:pPr>
      <w:bookmarkStart w:id="79" w:name="P7524"/>
      <w:bookmarkEnd w:id="79"/>
      <w:r>
        <w:t>6. Для получения субсидии руководитель РЦК или иное уполномоченное им лицо представляет в министерство следующие документы:</w:t>
      </w:r>
    </w:p>
    <w:p w:rsidR="007B63C2" w:rsidRDefault="007B63C2">
      <w:pPr>
        <w:pStyle w:val="ConsPlusNormal"/>
        <w:spacing w:before="220"/>
        <w:ind w:firstLine="540"/>
        <w:jc w:val="both"/>
      </w:pPr>
      <w:r>
        <w:t xml:space="preserve">1) </w:t>
      </w:r>
      <w:hyperlink w:anchor="P7631" w:history="1">
        <w:r>
          <w:rPr>
            <w:color w:val="0000FF"/>
          </w:rPr>
          <w:t>заявление</w:t>
        </w:r>
      </w:hyperlink>
      <w:r>
        <w:t xml:space="preserve"> по форме согласно приложению к настоящему Порядку;</w:t>
      </w:r>
    </w:p>
    <w:p w:rsidR="007B63C2" w:rsidRDefault="007B63C2">
      <w:pPr>
        <w:pStyle w:val="ConsPlusNormal"/>
        <w:spacing w:before="220"/>
        <w:ind w:firstLine="540"/>
        <w:jc w:val="both"/>
      </w:pPr>
      <w:r>
        <w:t>2) в случае если от имени руководителя действует иное лицо, представляется доверенность на осуществление от имени руководителя соответствующих действий, заверенная печатью (при наличии печати) и подписанная руководителем;</w:t>
      </w:r>
    </w:p>
    <w:p w:rsidR="007B63C2" w:rsidRDefault="007B63C2">
      <w:pPr>
        <w:pStyle w:val="ConsPlusNormal"/>
        <w:spacing w:before="220"/>
        <w:ind w:firstLine="540"/>
        <w:jc w:val="both"/>
      </w:pPr>
      <w:bookmarkStart w:id="80" w:name="P7527"/>
      <w:bookmarkEnd w:id="80"/>
      <w:r>
        <w:t>3) программа деятельности РЦК, рассчитанная не менее чем на 5 лет, включающая в себя календарный план, содержащий мероприятия и график их проведения;</w:t>
      </w:r>
    </w:p>
    <w:p w:rsidR="007B63C2" w:rsidRDefault="007B63C2">
      <w:pPr>
        <w:pStyle w:val="ConsPlusNormal"/>
        <w:spacing w:before="220"/>
        <w:ind w:firstLine="540"/>
        <w:jc w:val="both"/>
      </w:pPr>
      <w:r>
        <w:t>4) копия устава РЦК или юридического лица, структурным подразделением которого является РЦК;</w:t>
      </w:r>
    </w:p>
    <w:p w:rsidR="007B63C2" w:rsidRDefault="007B63C2">
      <w:pPr>
        <w:pStyle w:val="ConsPlusNormal"/>
        <w:spacing w:before="220"/>
        <w:ind w:firstLine="540"/>
        <w:jc w:val="both"/>
      </w:pPr>
      <w:r>
        <w:t>5) положение о РЦК, согласованное с министерством;</w:t>
      </w:r>
    </w:p>
    <w:p w:rsidR="007B63C2" w:rsidRDefault="007B63C2">
      <w:pPr>
        <w:pStyle w:val="ConsPlusNormal"/>
        <w:spacing w:before="220"/>
        <w:ind w:firstLine="540"/>
        <w:jc w:val="both"/>
      </w:pPr>
      <w:r>
        <w:t>6) штатное расписание РЦК;</w:t>
      </w:r>
    </w:p>
    <w:p w:rsidR="007B63C2" w:rsidRDefault="007B63C2">
      <w:pPr>
        <w:pStyle w:val="ConsPlusNormal"/>
        <w:spacing w:before="220"/>
        <w:ind w:firstLine="540"/>
        <w:jc w:val="both"/>
      </w:pPr>
      <w:r>
        <w:t>7) согласованный с министерством план расходов, составленный на один финансовый год, в разрезе мероприятий с указанием сумм расходов на каждое мероприятие и общей суммы затрат по видам расходов.</w:t>
      </w:r>
    </w:p>
    <w:p w:rsidR="007B63C2" w:rsidRDefault="007B63C2">
      <w:pPr>
        <w:pStyle w:val="ConsPlusNormal"/>
        <w:spacing w:before="220"/>
        <w:ind w:firstLine="540"/>
        <w:jc w:val="both"/>
      </w:pPr>
      <w:r>
        <w:t>7. Руководитель РЦК несет ответственность за достоверность сведений, указанных в представляемых документах.</w:t>
      </w:r>
    </w:p>
    <w:p w:rsidR="007B63C2" w:rsidRDefault="007B63C2">
      <w:pPr>
        <w:pStyle w:val="ConsPlusNormal"/>
        <w:spacing w:before="220"/>
        <w:ind w:firstLine="540"/>
        <w:jc w:val="both"/>
      </w:pPr>
      <w:bookmarkStart w:id="81" w:name="P7533"/>
      <w:bookmarkEnd w:id="81"/>
      <w:r>
        <w:t>8. РЦК должен соответствовать следующим условиям:</w:t>
      </w:r>
    </w:p>
    <w:p w:rsidR="007B63C2" w:rsidRDefault="007B63C2">
      <w:pPr>
        <w:pStyle w:val="ConsPlusNormal"/>
        <w:spacing w:before="220"/>
        <w:ind w:firstLine="540"/>
        <w:jc w:val="both"/>
      </w:pPr>
      <w:r>
        <w:t>1) является юридическим лицом, зарегистрированным на территории Российской Федерации, одним из учредителей (участников и (или) членом) которого является Правительство Новосибирской области или областной исполнительный орган государственной власти Новосибирской области;</w:t>
      </w:r>
    </w:p>
    <w:p w:rsidR="007B63C2" w:rsidRDefault="007B63C2">
      <w:pPr>
        <w:pStyle w:val="ConsPlusNormal"/>
        <w:spacing w:before="220"/>
        <w:ind w:firstLine="540"/>
        <w:jc w:val="both"/>
      </w:pPr>
      <w:r>
        <w:t>2) определен нормативным правовым актом Правительства Новосибирской области.</w:t>
      </w:r>
    </w:p>
    <w:p w:rsidR="007B63C2" w:rsidRDefault="007B63C2">
      <w:pPr>
        <w:pStyle w:val="ConsPlusNormal"/>
        <w:spacing w:before="220"/>
        <w:ind w:firstLine="540"/>
        <w:jc w:val="both"/>
      </w:pPr>
      <w:bookmarkStart w:id="82" w:name="P7536"/>
      <w:bookmarkEnd w:id="82"/>
      <w:r>
        <w:t>9. Предоставление субсидии осуществляется при условии соответствия РЦК на первое число месяца, в котором планируется предоставление субсидии, следующим требованиям:</w:t>
      </w:r>
    </w:p>
    <w:p w:rsidR="007B63C2" w:rsidRDefault="007B63C2">
      <w:pPr>
        <w:pStyle w:val="ConsPlusNormal"/>
        <w:spacing w:before="220"/>
        <w:ind w:firstLine="540"/>
        <w:jc w:val="both"/>
      </w:pPr>
      <w: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B63C2" w:rsidRDefault="007B63C2">
      <w:pPr>
        <w:pStyle w:val="ConsPlusNormal"/>
        <w:spacing w:before="220"/>
        <w:ind w:firstLine="540"/>
        <w:jc w:val="both"/>
      </w:pPr>
      <w:r>
        <w:t>2) отсутствие просроченной задолженности по возврату в областной бюджет Новосибирской области субсидии, бюджетных инвестиций, предоставленных в том числе в соответствии с иными правовыми актами, и иной просроченной задолженности перед областным бюджетом Новосибирской области;</w:t>
      </w:r>
    </w:p>
    <w:p w:rsidR="007B63C2" w:rsidRDefault="007B63C2">
      <w:pPr>
        <w:pStyle w:val="ConsPlusNormal"/>
        <w:spacing w:before="220"/>
        <w:ind w:firstLine="540"/>
        <w:jc w:val="both"/>
      </w:pPr>
      <w:r>
        <w:t>3) ненахождение в процессе реорганизации, ликвидации, банкротства, деятельность РЦК не приостановлена в порядке, предусмотренном законодательством Российской Федерации;</w:t>
      </w:r>
    </w:p>
    <w:p w:rsidR="007B63C2" w:rsidRDefault="007B63C2">
      <w:pPr>
        <w:pStyle w:val="ConsPlusNormal"/>
        <w:spacing w:before="220"/>
        <w:ind w:firstLine="540"/>
        <w:jc w:val="both"/>
      </w:pPr>
      <w:r>
        <w:t xml:space="preserve">4) РЦК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w:t>
      </w:r>
      <w:r>
        <w:lastRenderedPageBreak/>
        <w:t>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7B63C2" w:rsidRDefault="007B63C2">
      <w:pPr>
        <w:pStyle w:val="ConsPlusNormal"/>
        <w:spacing w:before="220"/>
        <w:ind w:firstLine="540"/>
        <w:jc w:val="both"/>
      </w:pPr>
      <w:r>
        <w:t xml:space="preserve">5) РЦК не должен получать средства из областного бюджета на основании иных нормативных правовых актов Новосибирской области на цель, указанную в </w:t>
      </w:r>
      <w:hyperlink w:anchor="P7515" w:history="1">
        <w:r>
          <w:rPr>
            <w:color w:val="0000FF"/>
          </w:rPr>
          <w:t>пункте 3</w:t>
        </w:r>
      </w:hyperlink>
      <w:r>
        <w:t xml:space="preserve"> настоящего Порядка.</w:t>
      </w:r>
    </w:p>
    <w:p w:rsidR="007B63C2" w:rsidRDefault="007B63C2">
      <w:pPr>
        <w:pStyle w:val="ConsPlusNormal"/>
        <w:spacing w:before="220"/>
        <w:ind w:firstLine="540"/>
        <w:jc w:val="both"/>
      </w:pPr>
      <w:r>
        <w:t xml:space="preserve">10. По результатам рассмотрения документов, указанных в </w:t>
      </w:r>
      <w:hyperlink w:anchor="P7524" w:history="1">
        <w:r>
          <w:rPr>
            <w:color w:val="0000FF"/>
          </w:rPr>
          <w:t>пункте 6</w:t>
        </w:r>
      </w:hyperlink>
      <w:r>
        <w:t xml:space="preserve"> настоящего Порядка, министерством принимается решение о предоставлении субсидии либо об отказе в предоставлении субсидии с указанием причин отказа в течение 15 рабочих дней.</w:t>
      </w:r>
    </w:p>
    <w:p w:rsidR="007B63C2" w:rsidRDefault="007B63C2">
      <w:pPr>
        <w:pStyle w:val="ConsPlusNormal"/>
        <w:spacing w:before="220"/>
        <w:ind w:firstLine="540"/>
        <w:jc w:val="both"/>
      </w:pPr>
      <w:r>
        <w:t>11. Основания для отказа РЦК в предоставлении субсидии:</w:t>
      </w:r>
    </w:p>
    <w:p w:rsidR="007B63C2" w:rsidRDefault="007B63C2">
      <w:pPr>
        <w:pStyle w:val="ConsPlusNormal"/>
        <w:spacing w:before="220"/>
        <w:ind w:firstLine="540"/>
        <w:jc w:val="both"/>
      </w:pPr>
      <w:r>
        <w:t xml:space="preserve">1) непредставление (представление не в полном объеме) документов, определенных </w:t>
      </w:r>
      <w:hyperlink w:anchor="P7524" w:history="1">
        <w:r>
          <w:rPr>
            <w:color w:val="0000FF"/>
          </w:rPr>
          <w:t>пунктом 6</w:t>
        </w:r>
      </w:hyperlink>
      <w:r>
        <w:t xml:space="preserve"> настоящего Порядка;</w:t>
      </w:r>
    </w:p>
    <w:p w:rsidR="007B63C2" w:rsidRDefault="007B63C2">
      <w:pPr>
        <w:pStyle w:val="ConsPlusNormal"/>
        <w:spacing w:before="220"/>
        <w:ind w:firstLine="540"/>
        <w:jc w:val="both"/>
      </w:pPr>
      <w:r>
        <w:t>2) недостоверность представленной РЦК информации;</w:t>
      </w:r>
    </w:p>
    <w:p w:rsidR="007B63C2" w:rsidRDefault="007B63C2">
      <w:pPr>
        <w:pStyle w:val="ConsPlusNormal"/>
        <w:spacing w:before="220"/>
        <w:ind w:firstLine="540"/>
        <w:jc w:val="both"/>
      </w:pPr>
      <w:r>
        <w:t xml:space="preserve">3) несоответствие РЦК требованиям и условиям, установленным </w:t>
      </w:r>
      <w:hyperlink w:anchor="P7533" w:history="1">
        <w:r>
          <w:rPr>
            <w:color w:val="0000FF"/>
          </w:rPr>
          <w:t>пунктами 8</w:t>
        </w:r>
      </w:hyperlink>
      <w:r>
        <w:t xml:space="preserve"> и </w:t>
      </w:r>
      <w:hyperlink w:anchor="P7536" w:history="1">
        <w:r>
          <w:rPr>
            <w:color w:val="0000FF"/>
          </w:rPr>
          <w:t>9</w:t>
        </w:r>
      </w:hyperlink>
      <w:r>
        <w:t xml:space="preserve"> настоящего Порядка.</w:t>
      </w:r>
    </w:p>
    <w:p w:rsidR="007B63C2" w:rsidRDefault="007B63C2">
      <w:pPr>
        <w:pStyle w:val="ConsPlusNormal"/>
        <w:spacing w:before="220"/>
        <w:ind w:firstLine="540"/>
        <w:jc w:val="both"/>
      </w:pPr>
      <w:r>
        <w:t>12. Решение о предоставлении субсидии или об отказе в предоставлении субсидии оформляется приказом министерства. Министерство в течение 3 рабочих дней с даты принятия решения о предоставлении субсидии или об отказе в предоставлении субсидии направляет РЦК письменное уведомление.</w:t>
      </w:r>
    </w:p>
    <w:p w:rsidR="007B63C2" w:rsidRDefault="007B63C2">
      <w:pPr>
        <w:pStyle w:val="ConsPlusNormal"/>
        <w:spacing w:before="220"/>
        <w:ind w:firstLine="540"/>
        <w:jc w:val="both"/>
      </w:pPr>
      <w:r>
        <w:t>13. Субсидия предоставляется РЦК на основании соглашения о предоставлении субсидии, заключаемого в соответствии с типовой формой, утверждаемой министерством финансов и налоговой политики Новосибирской области, которое содержит:</w:t>
      </w:r>
    </w:p>
    <w:p w:rsidR="007B63C2" w:rsidRDefault="007B63C2">
      <w:pPr>
        <w:pStyle w:val="ConsPlusNormal"/>
        <w:spacing w:before="220"/>
        <w:ind w:firstLine="540"/>
        <w:jc w:val="both"/>
      </w:pPr>
      <w:r>
        <w:t>1) цели, условия, порядок и сроки предоставления субсидии;</w:t>
      </w:r>
    </w:p>
    <w:p w:rsidR="007B63C2" w:rsidRDefault="007B63C2">
      <w:pPr>
        <w:pStyle w:val="ConsPlusNormal"/>
        <w:spacing w:before="220"/>
        <w:ind w:firstLine="540"/>
        <w:jc w:val="both"/>
      </w:pPr>
      <w:r>
        <w:t>2) значения показателей, необходимых для достижения результатов предоставления субсидии;</w:t>
      </w:r>
    </w:p>
    <w:p w:rsidR="007B63C2" w:rsidRDefault="007B63C2">
      <w:pPr>
        <w:pStyle w:val="ConsPlusNormal"/>
        <w:spacing w:before="220"/>
        <w:ind w:firstLine="540"/>
        <w:jc w:val="both"/>
      </w:pPr>
      <w:r>
        <w:t>3) порядок, сроки и формы представления отчетности о достижении значений показателей, необходимых для достижения результатов предоставления субсидии, отчетности об осуществлении расходов;</w:t>
      </w:r>
    </w:p>
    <w:p w:rsidR="007B63C2" w:rsidRDefault="007B63C2">
      <w:pPr>
        <w:pStyle w:val="ConsPlusNormal"/>
        <w:spacing w:before="220"/>
        <w:ind w:firstLine="540"/>
        <w:jc w:val="both"/>
      </w:pPr>
      <w:r>
        <w:t>4) согласие на проведение министерством и уполномоченными органами государственного финансового контроля проверок соблюдения условий и целей использования субсидии;</w:t>
      </w:r>
    </w:p>
    <w:p w:rsidR="007B63C2" w:rsidRDefault="007B63C2">
      <w:pPr>
        <w:pStyle w:val="ConsPlusNormal"/>
        <w:spacing w:before="220"/>
        <w:ind w:firstLine="540"/>
        <w:jc w:val="both"/>
      </w:pPr>
      <w:r>
        <w:t>5) положения о включении в договоры (соглашения), заключенные с лицами, являющимися поставщиками (подрядчиками, исполнителями) по договорам (соглашениям), заключенным в целях исполнения обязательств по соглашению о предоставлении субсидии,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согласия поставщиков (подрядчиков, исполнителей) на осуществление министерством и органами государственного финансового контроля проверок соблюдения условий, целей и порядка предоставления субсидии;</w:t>
      </w:r>
    </w:p>
    <w:p w:rsidR="007B63C2" w:rsidRDefault="007B63C2">
      <w:pPr>
        <w:pStyle w:val="ConsPlusNormal"/>
        <w:spacing w:before="220"/>
        <w:ind w:firstLine="540"/>
        <w:jc w:val="both"/>
      </w:pPr>
      <w:r>
        <w:t xml:space="preserve">6) порядок и сроки возврата субсидии в областной бюджет Новосибирской области в случае </w:t>
      </w:r>
      <w:r>
        <w:lastRenderedPageBreak/>
        <w:t>нарушения целей, условий и порядка предоставления субсидии, выявленного в ходе проведения проверок министерством и уполномоченными органами государственного финансового контроля;</w:t>
      </w:r>
    </w:p>
    <w:p w:rsidR="007B63C2" w:rsidRDefault="007B63C2">
      <w:pPr>
        <w:pStyle w:val="ConsPlusNormal"/>
        <w:spacing w:before="220"/>
        <w:ind w:firstLine="540"/>
        <w:jc w:val="both"/>
      </w:pPr>
      <w:r>
        <w:t>7) обязательства РЦК:</w:t>
      </w:r>
    </w:p>
    <w:p w:rsidR="007B63C2" w:rsidRDefault="007B63C2">
      <w:pPr>
        <w:pStyle w:val="ConsPlusNormal"/>
        <w:spacing w:before="220"/>
        <w:ind w:firstLine="540"/>
        <w:jc w:val="both"/>
      </w:pPr>
      <w:r>
        <w:t xml:space="preserve">а) об осуществлении деятельности РЦК в соответствии с программой деятельности РЦК, указанной в </w:t>
      </w:r>
      <w:hyperlink w:anchor="P7527" w:history="1">
        <w:r>
          <w:rPr>
            <w:color w:val="0000FF"/>
          </w:rPr>
          <w:t>подпункте 3 пункта 6</w:t>
        </w:r>
      </w:hyperlink>
      <w:r>
        <w:t xml:space="preserve"> настоящего Порядка;</w:t>
      </w:r>
    </w:p>
    <w:p w:rsidR="007B63C2" w:rsidRDefault="007B63C2">
      <w:pPr>
        <w:pStyle w:val="ConsPlusNormal"/>
        <w:spacing w:before="220"/>
        <w:ind w:firstLine="540"/>
        <w:jc w:val="both"/>
      </w:pPr>
      <w:r>
        <w:t xml:space="preserve">б) о достижении результатов предоставления субсидии, предусмотренных </w:t>
      </w:r>
      <w:hyperlink w:anchor="P7564" w:history="1">
        <w:r>
          <w:rPr>
            <w:color w:val="0000FF"/>
          </w:rPr>
          <w:t>пунктом 15</w:t>
        </w:r>
      </w:hyperlink>
      <w:r>
        <w:t xml:space="preserve"> настоящего Порядка, и показателей, необходимых для достижения результатов предоставления субсидии РЦК;</w:t>
      </w:r>
    </w:p>
    <w:p w:rsidR="007B63C2" w:rsidRDefault="007B63C2">
      <w:pPr>
        <w:pStyle w:val="ConsPlusNormal"/>
        <w:spacing w:before="220"/>
        <w:ind w:firstLine="540"/>
        <w:jc w:val="both"/>
      </w:pPr>
      <w:r>
        <w:t>8) запрет приобретения за счет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настоящим Порядком;</w:t>
      </w:r>
    </w:p>
    <w:p w:rsidR="007B63C2" w:rsidRDefault="007B63C2">
      <w:pPr>
        <w:pStyle w:val="ConsPlusNormal"/>
        <w:spacing w:before="220"/>
        <w:ind w:firstLine="540"/>
        <w:jc w:val="both"/>
      </w:pPr>
      <w:r>
        <w:t>9) положения о возможности осуществления расходов, источником финансового обеспечения которых является не использованный в отчетном финансовом году остаток субсидии, в случае принятия министерством по согласованию с министерством финансов и налоговой политики Новосибирской области (далее - Минфин НСО) решения о наличии потребности в указанных средствах;</w:t>
      </w:r>
    </w:p>
    <w:p w:rsidR="007B63C2" w:rsidRDefault="007B63C2">
      <w:pPr>
        <w:pStyle w:val="ConsPlusNormal"/>
        <w:spacing w:before="220"/>
        <w:ind w:firstLine="540"/>
        <w:jc w:val="both"/>
      </w:pPr>
      <w:r>
        <w:t>10) положения о порядке и сроках возврата субсидии в областной бюджет Новосибирской области, а также остатка субсидии в случае образования не использованного в отчетном финансовом году остатка субсидии и отсутствия решения министерства, принятого по согласованию с Минфином НСО, о наличии потребности в указанных средствах.</w:t>
      </w:r>
    </w:p>
    <w:p w:rsidR="007B63C2" w:rsidRDefault="007B63C2">
      <w:pPr>
        <w:pStyle w:val="ConsPlusNormal"/>
        <w:spacing w:before="220"/>
        <w:ind w:firstLine="540"/>
        <w:jc w:val="both"/>
      </w:pPr>
      <w:r>
        <w:t>14. Проект соглашения, подготовленный министерством в двух экземплярах, подписывается уполномоченным должностным лицом министерства в течение 3 рабочих дней со дня издания приказа о предоставлении субсидии, направляется РЦК заказным почтовым отправлением с уведомлением о вручении или иным способом, свидетельствующим о его получении адресатом.</w:t>
      </w:r>
    </w:p>
    <w:p w:rsidR="007B63C2" w:rsidRDefault="007B63C2">
      <w:pPr>
        <w:pStyle w:val="ConsPlusNormal"/>
        <w:spacing w:before="220"/>
        <w:ind w:firstLine="540"/>
        <w:jc w:val="both"/>
      </w:pPr>
      <w:r>
        <w:t>РЦК в течение 3 рабочих дней после получения проекта соглашения подписывает его и возвращает либо направляет в министерство два экземпляра соглашения почтовым отправлением с уведомлением о вручении или иным способом, свидетельствующим о его получении адресатом.</w:t>
      </w:r>
    </w:p>
    <w:p w:rsidR="007B63C2" w:rsidRDefault="007B63C2">
      <w:pPr>
        <w:pStyle w:val="ConsPlusNormal"/>
        <w:spacing w:before="220"/>
        <w:ind w:firstLine="540"/>
        <w:jc w:val="both"/>
      </w:pPr>
      <w:r>
        <w:t>Министерство в течение 2 рабочих дней после получения соглашения регистрирует соглашение в реестре соглашений о предоставлении субсидий и направляет один экземпляр соглашения РЦК заказным почтовым отправлением с уведомлением о вручении или иным способом, свидетельствующим о его получении адресатом.</w:t>
      </w:r>
    </w:p>
    <w:p w:rsidR="007B63C2" w:rsidRDefault="007B63C2">
      <w:pPr>
        <w:pStyle w:val="ConsPlusNormal"/>
        <w:spacing w:before="220"/>
        <w:ind w:firstLine="540"/>
        <w:jc w:val="both"/>
      </w:pPr>
      <w:bookmarkStart w:id="83" w:name="P7564"/>
      <w:bookmarkEnd w:id="83"/>
      <w:r>
        <w:t>15. Перечисление субсидии осуществляется министерством путем перечисления денежных средств на счет РЦК, открытый в кредитной организации, в сроки, установленные соглашением.</w:t>
      </w:r>
    </w:p>
    <w:p w:rsidR="007B63C2" w:rsidRDefault="007B63C2">
      <w:pPr>
        <w:pStyle w:val="ConsPlusNormal"/>
        <w:spacing w:before="220"/>
        <w:ind w:firstLine="540"/>
        <w:jc w:val="both"/>
      </w:pPr>
      <w:bookmarkStart w:id="84" w:name="P7565"/>
      <w:bookmarkEnd w:id="84"/>
      <w:r>
        <w:t>16. В соглашении о предоставлении субсидии устанавливаются следующие результаты предоставления субсидии и показатели, необходимые для достижения результатов предоставления субсидии:</w:t>
      </w:r>
    </w:p>
    <w:p w:rsidR="007B63C2" w:rsidRDefault="007B63C2">
      <w:pPr>
        <w:pStyle w:val="ConsPlusNormal"/>
        <w:spacing w:before="220"/>
        <w:ind w:firstLine="540"/>
        <w:jc w:val="both"/>
      </w:pPr>
      <w:r>
        <w:t>1) результаты предоставления субсидии:</w:t>
      </w:r>
    </w:p>
    <w:p w:rsidR="007B63C2" w:rsidRDefault="007B63C2">
      <w:pPr>
        <w:pStyle w:val="ConsPlusNormal"/>
        <w:spacing w:before="220"/>
        <w:ind w:firstLine="540"/>
        <w:jc w:val="both"/>
      </w:pPr>
      <w:r>
        <w:t>а) проведено обучение сотрудников предприятий - участников национального проекта под региональным управлением (совместно с экспертами РЦК) посредством специализированных тренингов, тестирований, программ обучения, направленных на повышение производительности труда;</w:t>
      </w:r>
    </w:p>
    <w:p w:rsidR="007B63C2" w:rsidRDefault="007B63C2">
      <w:pPr>
        <w:pStyle w:val="ConsPlusNormal"/>
        <w:spacing w:before="220"/>
        <w:ind w:firstLine="540"/>
        <w:jc w:val="both"/>
      </w:pPr>
      <w:r>
        <w:lastRenderedPageBreak/>
        <w:t>б) созданы потоки-образцы на предприятиях - участниках национального проекта под региональным управлением (совместно с экспертами регионального центра компетенций в сфере производительности труда), а также внедряющих мероприятия национального проекта самостоятельно (в том числе с привлечением консультантов), представляющие собой результат оптимизации производственных и/или вспомогательных процессов на базе сформированной инфраструктуры для развития производственной системы в рамках организационной, методологической, экспертно-аналитической и информационной поддержки программ повышения производительности труда на предприятиях;</w:t>
      </w:r>
    </w:p>
    <w:p w:rsidR="007B63C2" w:rsidRDefault="007B63C2">
      <w:pPr>
        <w:pStyle w:val="ConsPlusNormal"/>
        <w:spacing w:before="220"/>
        <w:ind w:firstLine="540"/>
        <w:jc w:val="both"/>
      </w:pPr>
      <w:r>
        <w:t>2) показатели, необходимые для достижения результатов предоставления субсидии:</w:t>
      </w:r>
    </w:p>
    <w:p w:rsidR="007B63C2" w:rsidRDefault="007B63C2">
      <w:pPr>
        <w:pStyle w:val="ConsPlusNormal"/>
        <w:spacing w:before="220"/>
        <w:ind w:firstLine="540"/>
        <w:jc w:val="both"/>
      </w:pPr>
      <w:r>
        <w:t>а) количество предприятий-участников, внедряющих мероприятия национального проекта под федеральным управлением;</w:t>
      </w:r>
    </w:p>
    <w:p w:rsidR="007B63C2" w:rsidRDefault="007B63C2">
      <w:pPr>
        <w:pStyle w:val="ConsPlusNormal"/>
        <w:spacing w:before="220"/>
        <w:ind w:firstLine="540"/>
        <w:jc w:val="both"/>
      </w:pPr>
      <w:r>
        <w:t>б) количество предприятий-участников, внедряющих мероприятия национального проекта под региональным управлением;</w:t>
      </w:r>
    </w:p>
    <w:p w:rsidR="007B63C2" w:rsidRDefault="007B63C2">
      <w:pPr>
        <w:pStyle w:val="ConsPlusNormal"/>
        <w:spacing w:before="220"/>
        <w:ind w:firstLine="540"/>
        <w:jc w:val="both"/>
      </w:pPr>
      <w:r>
        <w:t>в) количество предприятий-участников, внедряющих мероприятия национального проекта самостоятельно;</w:t>
      </w:r>
    </w:p>
    <w:p w:rsidR="007B63C2" w:rsidRDefault="007B63C2">
      <w:pPr>
        <w:pStyle w:val="ConsPlusNormal"/>
        <w:spacing w:before="220"/>
        <w:ind w:firstLine="540"/>
        <w:jc w:val="both"/>
      </w:pPr>
      <w:r>
        <w:t xml:space="preserve">г) доля предприятий от общего числа предприятий, вовлеченных в национальный проект, на которых прирост производительности труда соответствует целевым показателям, предусмотренным </w:t>
      </w:r>
      <w:hyperlink r:id="rId962" w:history="1">
        <w:r>
          <w:rPr>
            <w:color w:val="0000FF"/>
          </w:rPr>
          <w:t>пунктом 3.1 раздела 2</w:t>
        </w:r>
      </w:hyperlink>
      <w:r>
        <w:t xml:space="preserve"> паспорта национального проекта (программы) "Производительность труда и поддержка занятости", утвержденного президиумом Совета при Президенте Российской Федерации по стратегическому развитию и национальным проектам (протокол от 24.12.2018 N 16);</w:t>
      </w:r>
    </w:p>
    <w:p w:rsidR="007B63C2" w:rsidRDefault="007B63C2">
      <w:pPr>
        <w:pStyle w:val="ConsPlusNormal"/>
        <w:spacing w:before="220"/>
        <w:ind w:firstLine="540"/>
        <w:jc w:val="both"/>
      </w:pPr>
      <w:r>
        <w:t>д) количество обученных сотрудников предприятий-участников в рамках реализации мероприятий повышения производительности труда под федеральным управлением;</w:t>
      </w:r>
    </w:p>
    <w:p w:rsidR="007B63C2" w:rsidRDefault="007B63C2">
      <w:pPr>
        <w:pStyle w:val="ConsPlusNormal"/>
        <w:spacing w:before="220"/>
        <w:ind w:firstLine="540"/>
        <w:jc w:val="both"/>
      </w:pPr>
      <w:r>
        <w:t>е) количество обученных сотрудников предприятий-участников в рамках реализации мероприятий повышения производительности труда под региональным управлением;</w:t>
      </w:r>
    </w:p>
    <w:p w:rsidR="007B63C2" w:rsidRDefault="007B63C2">
      <w:pPr>
        <w:pStyle w:val="ConsPlusNormal"/>
        <w:spacing w:before="220"/>
        <w:ind w:firstLine="540"/>
        <w:jc w:val="both"/>
      </w:pPr>
      <w:r>
        <w:t>ж) количество обученных сотрудников предприятий-участников в рамках реализации мероприятий по повышению производительности труда самостоятельно.</w:t>
      </w:r>
    </w:p>
    <w:p w:rsidR="007B63C2" w:rsidRDefault="007B63C2">
      <w:pPr>
        <w:pStyle w:val="ConsPlusNormal"/>
        <w:spacing w:before="220"/>
        <w:ind w:firstLine="540"/>
        <w:jc w:val="both"/>
      </w:pPr>
      <w:r>
        <w:t>17. Требования к отчетности:</w:t>
      </w:r>
    </w:p>
    <w:p w:rsidR="007B63C2" w:rsidRDefault="007B63C2">
      <w:pPr>
        <w:pStyle w:val="ConsPlusNormal"/>
        <w:spacing w:before="220"/>
        <w:ind w:firstLine="540"/>
        <w:jc w:val="both"/>
      </w:pPr>
      <w:r>
        <w:t>РЦК представляет в министерство на бумажном носителе лично либо направляет по почте в сроки и по формам, установленным министерством в соглашении о предоставлении субсидии, следующие отчеты:</w:t>
      </w:r>
    </w:p>
    <w:p w:rsidR="007B63C2" w:rsidRDefault="007B63C2">
      <w:pPr>
        <w:pStyle w:val="ConsPlusNormal"/>
        <w:spacing w:before="220"/>
        <w:ind w:firstLine="540"/>
        <w:jc w:val="both"/>
      </w:pPr>
      <w:r>
        <w:t>отчет об осуществлении расходов РЦК, к отчету должны прилагаться копии первичных бухгалтерских документов, подтверждающих понесенные расходы;</w:t>
      </w:r>
    </w:p>
    <w:p w:rsidR="007B63C2" w:rsidRDefault="007B63C2">
      <w:pPr>
        <w:pStyle w:val="ConsPlusNormal"/>
        <w:spacing w:before="220"/>
        <w:ind w:firstLine="540"/>
        <w:jc w:val="both"/>
      </w:pPr>
      <w:r>
        <w:t>отчет о достижении результатов предоставления субсидии и показателей, необходимых для достижения результатов предоставления субсидии, к отчету должны прилагаться копии документов, подтверждающих достижение результатов предоставления субсидии и показателей, необходимых для достижения результатов предоставления субсидии.</w:t>
      </w:r>
    </w:p>
    <w:p w:rsidR="007B63C2" w:rsidRDefault="007B63C2">
      <w:pPr>
        <w:pStyle w:val="ConsPlusNormal"/>
        <w:spacing w:before="220"/>
        <w:ind w:firstLine="540"/>
        <w:jc w:val="both"/>
      </w:pPr>
      <w:r>
        <w:t>18. Министерство и уполномоченные органы государственного финансового контроля осуществляют проверку соблюдения условий, целей и порядка предоставления субсидии РЦК.</w:t>
      </w:r>
    </w:p>
    <w:p w:rsidR="007B63C2" w:rsidRDefault="007B63C2">
      <w:pPr>
        <w:pStyle w:val="ConsPlusNormal"/>
        <w:spacing w:before="220"/>
        <w:ind w:firstLine="540"/>
        <w:jc w:val="both"/>
      </w:pPr>
      <w:r>
        <w:t xml:space="preserve">В случае нарушения РЦК условий, установленных при предоставлении субсидии, выявленных по фактам проверок, проведенных министерством и органами государственного финансового контроля, РЦК возвращает денежные средства, полученные в счет субсидии, в </w:t>
      </w:r>
      <w:r>
        <w:lastRenderedPageBreak/>
        <w:t>полном объеме в областной бюджет.</w:t>
      </w:r>
    </w:p>
    <w:p w:rsidR="007B63C2" w:rsidRDefault="007B63C2">
      <w:pPr>
        <w:pStyle w:val="ConsPlusNormal"/>
        <w:spacing w:before="220"/>
        <w:ind w:firstLine="540"/>
        <w:jc w:val="both"/>
      </w:pPr>
      <w:r>
        <w:t xml:space="preserve">В случае если РЦК допущены нарушения обязательств по достижению результатов предоставления субсидии и показателей, необходимых для достижения результатов предоставления субсидии, предусмотренных </w:t>
      </w:r>
      <w:hyperlink w:anchor="P7565" w:history="1">
        <w:r>
          <w:rPr>
            <w:color w:val="0000FF"/>
          </w:rPr>
          <w:t>пунктом 16</w:t>
        </w:r>
      </w:hyperlink>
      <w:r>
        <w:t xml:space="preserve"> настоящего Порядка, и представления отчетности о достижении результатов предоставления субсидии и показателей, необходимых для достижения результатов предоставления субсидии, размер средств, подлежащих возврату в бюджет Новосибирской области, определяется по формуле:</w:t>
      </w:r>
    </w:p>
    <w:p w:rsidR="007B63C2" w:rsidRDefault="007B63C2">
      <w:pPr>
        <w:pStyle w:val="ConsPlusNormal"/>
        <w:ind w:firstLine="540"/>
        <w:jc w:val="both"/>
      </w:pPr>
    </w:p>
    <w:p w:rsidR="007B63C2" w:rsidRDefault="00C11B00">
      <w:pPr>
        <w:pStyle w:val="ConsPlusNormal"/>
        <w:jc w:val="center"/>
      </w:pPr>
      <w:r>
        <w:rPr>
          <w:position w:val="-23"/>
        </w:rPr>
        <w:pict>
          <v:shape id="_x0000_i1025" style="width:137.2pt;height:33.95pt" coordsize="" o:spt="100" adj="0,,0" path="" filled="f" stroked="f">
            <v:stroke joinstyle="miter"/>
            <v:imagedata r:id="rId963" o:title="base_23601_138454_32768"/>
            <v:formulas/>
            <v:path o:connecttype="segments"/>
          </v:shape>
        </w:pict>
      </w:r>
    </w:p>
    <w:p w:rsidR="007B63C2" w:rsidRDefault="007B63C2">
      <w:pPr>
        <w:pStyle w:val="ConsPlusNormal"/>
        <w:ind w:firstLine="540"/>
        <w:jc w:val="both"/>
      </w:pPr>
    </w:p>
    <w:p w:rsidR="007B63C2" w:rsidRDefault="007B63C2">
      <w:pPr>
        <w:pStyle w:val="ConsPlusNormal"/>
        <w:ind w:firstLine="540"/>
        <w:jc w:val="both"/>
      </w:pPr>
      <w:r>
        <w:t>где:</w:t>
      </w:r>
    </w:p>
    <w:p w:rsidR="007B63C2" w:rsidRDefault="007B63C2">
      <w:pPr>
        <w:pStyle w:val="ConsPlusNormal"/>
        <w:spacing w:before="220"/>
        <w:ind w:firstLine="540"/>
        <w:jc w:val="both"/>
      </w:pPr>
      <w:r>
        <w:t>Si - размер субсидии;</w:t>
      </w:r>
    </w:p>
    <w:p w:rsidR="007B63C2" w:rsidRDefault="007B63C2">
      <w:pPr>
        <w:pStyle w:val="ConsPlusNormal"/>
        <w:spacing w:before="220"/>
        <w:ind w:firstLine="540"/>
        <w:jc w:val="both"/>
      </w:pPr>
      <w:r>
        <w:t>k - коэффициент возврата субсидии;</w:t>
      </w:r>
    </w:p>
    <w:p w:rsidR="007B63C2" w:rsidRDefault="007B63C2">
      <w:pPr>
        <w:pStyle w:val="ConsPlusNormal"/>
        <w:spacing w:before="220"/>
        <w:ind w:firstLine="540"/>
        <w:jc w:val="both"/>
      </w:pPr>
      <w:r>
        <w:t>m - количество показателей, необходимых для достижения результатов предоставления субсидии, по которым индекс, отражающий уровень недостижения i-го значения показателя, имеет положительное значение;</w:t>
      </w:r>
    </w:p>
    <w:p w:rsidR="007B63C2" w:rsidRDefault="007B63C2">
      <w:pPr>
        <w:pStyle w:val="ConsPlusNormal"/>
        <w:spacing w:before="220"/>
        <w:ind w:firstLine="540"/>
        <w:jc w:val="both"/>
      </w:pPr>
      <w:r>
        <w:t>l - общее количество показателей, необходимых для достижения результатов предоставления субсидии.</w:t>
      </w:r>
    </w:p>
    <w:p w:rsidR="007B63C2" w:rsidRDefault="007B63C2">
      <w:pPr>
        <w:pStyle w:val="ConsPlusNormal"/>
        <w:spacing w:before="220"/>
        <w:ind w:firstLine="540"/>
        <w:jc w:val="both"/>
      </w:pPr>
      <w:r>
        <w:t>Коэффициент возврата субсидии определяется по формуле:</w:t>
      </w:r>
    </w:p>
    <w:p w:rsidR="007B63C2" w:rsidRDefault="007B63C2">
      <w:pPr>
        <w:pStyle w:val="ConsPlusNormal"/>
        <w:ind w:firstLine="540"/>
        <w:jc w:val="both"/>
      </w:pPr>
    </w:p>
    <w:p w:rsidR="007B63C2" w:rsidRDefault="00C11B00">
      <w:pPr>
        <w:pStyle w:val="ConsPlusNormal"/>
        <w:jc w:val="center"/>
      </w:pPr>
      <w:r>
        <w:rPr>
          <w:position w:val="-26"/>
        </w:rPr>
        <w:pict>
          <v:shape id="_x0000_i1026" style="width:60.45pt;height:37.35pt" coordsize="" o:spt="100" adj="0,,0" path="" filled="f" stroked="f">
            <v:stroke joinstyle="miter"/>
            <v:imagedata r:id="rId964" o:title="base_23601_138454_32769"/>
            <v:formulas/>
            <v:path o:connecttype="segments"/>
          </v:shape>
        </w:pict>
      </w:r>
    </w:p>
    <w:p w:rsidR="007B63C2" w:rsidRDefault="007B63C2">
      <w:pPr>
        <w:pStyle w:val="ConsPlusNormal"/>
        <w:ind w:firstLine="540"/>
        <w:jc w:val="both"/>
      </w:pPr>
    </w:p>
    <w:p w:rsidR="007B63C2" w:rsidRDefault="007B63C2">
      <w:pPr>
        <w:pStyle w:val="ConsPlusNormal"/>
        <w:ind w:firstLine="540"/>
        <w:jc w:val="both"/>
      </w:pPr>
      <w:r>
        <w:t>где D</w:t>
      </w:r>
      <w:r>
        <w:rPr>
          <w:vertAlign w:val="subscript"/>
        </w:rPr>
        <w:t>i</w:t>
      </w:r>
      <w:r>
        <w:t xml:space="preserve"> - индекс, отражающий уровень недостижения i-го значения показателя, необходимого для достижения результата предоставления субсидии.</w:t>
      </w:r>
    </w:p>
    <w:p w:rsidR="007B63C2" w:rsidRDefault="007B63C2">
      <w:pPr>
        <w:pStyle w:val="ConsPlusNormal"/>
        <w:spacing w:before="220"/>
        <w:ind w:firstLine="540"/>
        <w:jc w:val="both"/>
      </w:pPr>
      <w:r>
        <w:t>При расчете коэффициента возврата бюджетных средств используются только положительные значения индекса, отражающего уровень недостижения i-го значения показателя, необходимого для достижения результата предоставления субсидии.</w:t>
      </w:r>
    </w:p>
    <w:p w:rsidR="007B63C2" w:rsidRDefault="007B63C2">
      <w:pPr>
        <w:pStyle w:val="ConsPlusNormal"/>
        <w:spacing w:before="220"/>
        <w:ind w:firstLine="540"/>
        <w:jc w:val="both"/>
      </w:pPr>
      <w:r>
        <w:t>Индекс, отражающий уровень недостижения i-го значения показателя, необходимого для достижения результата предоставления субсидии (D</w:t>
      </w:r>
      <w:r>
        <w:rPr>
          <w:vertAlign w:val="subscript"/>
        </w:rPr>
        <w:t>i</w:t>
      </w:r>
      <w:r>
        <w:t>), определяется по формуле:</w:t>
      </w:r>
    </w:p>
    <w:p w:rsidR="007B63C2" w:rsidRDefault="007B63C2">
      <w:pPr>
        <w:pStyle w:val="ConsPlusNormal"/>
        <w:ind w:firstLine="540"/>
        <w:jc w:val="both"/>
      </w:pPr>
    </w:p>
    <w:p w:rsidR="007B63C2" w:rsidRDefault="00C11B00">
      <w:pPr>
        <w:pStyle w:val="ConsPlusNormal"/>
        <w:jc w:val="center"/>
      </w:pPr>
      <w:r>
        <w:rPr>
          <w:position w:val="-26"/>
        </w:rPr>
        <w:pict>
          <v:shape id="_x0000_i1027" style="width:62.5pt;height:37.35pt" coordsize="" o:spt="100" adj="0,,0" path="" filled="f" stroked="f">
            <v:stroke joinstyle="miter"/>
            <v:imagedata r:id="rId965" o:title="base_23601_138454_32770"/>
            <v:formulas/>
            <v:path o:connecttype="segments"/>
          </v:shape>
        </w:pict>
      </w:r>
    </w:p>
    <w:p w:rsidR="007B63C2" w:rsidRDefault="007B63C2">
      <w:pPr>
        <w:pStyle w:val="ConsPlusNormal"/>
        <w:ind w:firstLine="540"/>
        <w:jc w:val="both"/>
      </w:pPr>
    </w:p>
    <w:p w:rsidR="007B63C2" w:rsidRDefault="007B63C2">
      <w:pPr>
        <w:pStyle w:val="ConsPlusNormal"/>
        <w:ind w:firstLine="540"/>
        <w:jc w:val="both"/>
      </w:pPr>
      <w:r>
        <w:t>где:</w:t>
      </w:r>
    </w:p>
    <w:p w:rsidR="007B63C2" w:rsidRDefault="007B63C2">
      <w:pPr>
        <w:pStyle w:val="ConsPlusNormal"/>
        <w:spacing w:before="220"/>
        <w:ind w:firstLine="540"/>
        <w:jc w:val="both"/>
      </w:pPr>
      <w:r>
        <w:t>T</w:t>
      </w:r>
      <w:r>
        <w:rPr>
          <w:vertAlign w:val="subscript"/>
        </w:rPr>
        <w:t>i</w:t>
      </w:r>
      <w:r>
        <w:t xml:space="preserve"> - фактически достигнутое значение i-го значения показателя, необходимого для достижения результата предоставления субсидии, на отчетную дату;</w:t>
      </w:r>
    </w:p>
    <w:p w:rsidR="007B63C2" w:rsidRDefault="007B63C2">
      <w:pPr>
        <w:pStyle w:val="ConsPlusNormal"/>
        <w:spacing w:before="220"/>
        <w:ind w:firstLine="540"/>
        <w:jc w:val="both"/>
      </w:pPr>
      <w:r>
        <w:t>P</w:t>
      </w:r>
      <w:r>
        <w:rPr>
          <w:vertAlign w:val="subscript"/>
        </w:rPr>
        <w:t>i</w:t>
      </w:r>
      <w:r>
        <w:t xml:space="preserve"> - плановое значение i-го значения показателя, необходимого для достижения результата предоставления субсидии, установленное соглашением о предоставлении субсидии.</w:t>
      </w:r>
    </w:p>
    <w:p w:rsidR="007B63C2" w:rsidRDefault="007B63C2">
      <w:pPr>
        <w:pStyle w:val="ConsPlusNormal"/>
        <w:spacing w:before="220"/>
        <w:ind w:firstLine="540"/>
        <w:jc w:val="both"/>
      </w:pPr>
      <w:r>
        <w:t>Министерство в течение 10 рабочих дней со дня выявления указанных в настоящем пункте нарушений направляет РЦК уведомление о возврате полученных денежных средств.</w:t>
      </w:r>
    </w:p>
    <w:p w:rsidR="007B63C2" w:rsidRDefault="007B63C2">
      <w:pPr>
        <w:pStyle w:val="ConsPlusNormal"/>
        <w:spacing w:before="220"/>
        <w:ind w:firstLine="540"/>
        <w:jc w:val="both"/>
      </w:pPr>
      <w:r>
        <w:lastRenderedPageBreak/>
        <w:t>РЦК обязан в течение 30 календарных дней со дня получения уведомления о возврате полученных денежных средств перечислить указанные средства в областной бюджет Новосибирской области.</w:t>
      </w:r>
    </w:p>
    <w:p w:rsidR="007B63C2" w:rsidRDefault="007B63C2">
      <w:pPr>
        <w:pStyle w:val="ConsPlusNormal"/>
        <w:spacing w:before="220"/>
        <w:ind w:firstLine="540"/>
        <w:jc w:val="both"/>
      </w:pPr>
      <w:r>
        <w:t>19. В случае отказа от добровольного возврата денежных средств их взыскание осуществляется в соответствии с действующим законодательством Российской Федерации.</w:t>
      </w:r>
    </w:p>
    <w:p w:rsidR="007B63C2" w:rsidRDefault="007B63C2">
      <w:pPr>
        <w:pStyle w:val="ConsPlusNormal"/>
        <w:spacing w:before="220"/>
        <w:ind w:firstLine="540"/>
        <w:jc w:val="both"/>
      </w:pPr>
      <w:r>
        <w:t>20. РЦК могут осуществляться расходы, источником финансового обеспечения которых является не использованный в отчетном финансовом году остаток субсидии, при принятии министерством по согласованию с Минфином НСО решения о наличии потребности в указанных средствах.</w:t>
      </w:r>
    </w:p>
    <w:p w:rsidR="007B63C2" w:rsidRDefault="007B63C2">
      <w:pPr>
        <w:pStyle w:val="ConsPlusNormal"/>
        <w:spacing w:before="220"/>
        <w:ind w:firstLine="540"/>
        <w:jc w:val="both"/>
      </w:pPr>
      <w:r>
        <w:t>При установлении факта отсутствия потребности и отсутствия решения министерства, принятого по согласованию с Минфином НСО, о наличии потребности в не использованных на конец отчетного финансового года остатках субсидии РЦК возвращает указанные средства в областной бюджет Новосибирской области в течение 30 календарных дней после установления такого факта.</w:t>
      </w:r>
    </w:p>
    <w:p w:rsidR="007B63C2" w:rsidRDefault="007B63C2">
      <w:pPr>
        <w:pStyle w:val="ConsPlusNormal"/>
        <w:spacing w:before="220"/>
        <w:ind w:firstLine="540"/>
        <w:jc w:val="both"/>
      </w:pPr>
      <w:r>
        <w:t>21. РЦК несет ответственность за нецелевое использование субсидии в соответствии с бюджетным законодательством Российской Федерации.</w:t>
      </w:r>
    </w:p>
    <w:p w:rsidR="007B63C2" w:rsidRDefault="007B63C2">
      <w:pPr>
        <w:pStyle w:val="ConsPlusNormal"/>
        <w:spacing w:before="220"/>
        <w:ind w:firstLine="540"/>
        <w:jc w:val="both"/>
      </w:pPr>
      <w:r>
        <w:t>В случае использования субсидии не по целевому назначению соответствующие средства подлежат взысканию в соответствии с бюджетным законодательством Российской Федерации.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1"/>
      </w:pPr>
      <w:r>
        <w:t>Приложение</w:t>
      </w:r>
    </w:p>
    <w:p w:rsidR="007B63C2" w:rsidRDefault="007B63C2">
      <w:pPr>
        <w:pStyle w:val="ConsPlusNormal"/>
        <w:jc w:val="right"/>
      </w:pPr>
      <w:r>
        <w:t>к Порядку</w:t>
      </w:r>
    </w:p>
    <w:p w:rsidR="007B63C2" w:rsidRDefault="007B63C2">
      <w:pPr>
        <w:pStyle w:val="ConsPlusNormal"/>
        <w:jc w:val="right"/>
      </w:pPr>
      <w:r>
        <w:t>о предоставлении субсидии</w:t>
      </w:r>
    </w:p>
    <w:p w:rsidR="007B63C2" w:rsidRDefault="007B63C2">
      <w:pPr>
        <w:pStyle w:val="ConsPlusNormal"/>
        <w:jc w:val="right"/>
      </w:pPr>
      <w:r>
        <w:t>Региональному центру компетенций</w:t>
      </w:r>
    </w:p>
    <w:p w:rsidR="007B63C2" w:rsidRDefault="007B63C2">
      <w:pPr>
        <w:pStyle w:val="ConsPlusNormal"/>
        <w:jc w:val="right"/>
      </w:pPr>
      <w:r>
        <w:t>в сфере производительности труда</w:t>
      </w:r>
    </w:p>
    <w:p w:rsidR="007B63C2" w:rsidRDefault="007B63C2">
      <w:pPr>
        <w:pStyle w:val="ConsPlusNormal"/>
        <w:jc w:val="right"/>
      </w:pPr>
      <w:r>
        <w:t>на реализацию мероприятий, обеспечивающих</w:t>
      </w:r>
    </w:p>
    <w:p w:rsidR="007B63C2" w:rsidRDefault="007B63C2">
      <w:pPr>
        <w:pStyle w:val="ConsPlusNormal"/>
        <w:jc w:val="right"/>
      </w:pPr>
      <w:r>
        <w:t>достижение целей, показателей и результатов</w:t>
      </w:r>
    </w:p>
    <w:p w:rsidR="007B63C2" w:rsidRDefault="007B63C2">
      <w:pPr>
        <w:pStyle w:val="ConsPlusNormal"/>
        <w:jc w:val="right"/>
      </w:pPr>
      <w:r>
        <w:t>регионального проекта "Адресная поддержка</w:t>
      </w:r>
    </w:p>
    <w:p w:rsidR="007B63C2" w:rsidRDefault="007B63C2">
      <w:pPr>
        <w:pStyle w:val="ConsPlusNormal"/>
        <w:jc w:val="right"/>
      </w:pPr>
      <w:r>
        <w:t>повышения производительности труда на</w:t>
      </w:r>
    </w:p>
    <w:p w:rsidR="007B63C2" w:rsidRDefault="007B63C2">
      <w:pPr>
        <w:pStyle w:val="ConsPlusNormal"/>
        <w:jc w:val="right"/>
      </w:pPr>
      <w:r>
        <w:t>предприятиях", в рамках реализации</w:t>
      </w:r>
    </w:p>
    <w:p w:rsidR="007B63C2" w:rsidRDefault="007B63C2">
      <w:pPr>
        <w:pStyle w:val="ConsPlusNormal"/>
        <w:jc w:val="right"/>
      </w:pPr>
      <w:r>
        <w:t>мероприятий государственной программы</w:t>
      </w:r>
    </w:p>
    <w:p w:rsidR="007B63C2" w:rsidRDefault="007B63C2">
      <w:pPr>
        <w:pStyle w:val="ConsPlusNormal"/>
        <w:jc w:val="right"/>
      </w:pPr>
      <w:r>
        <w:t>Новосибирской области "Содействие</w:t>
      </w:r>
    </w:p>
    <w:p w:rsidR="007B63C2" w:rsidRDefault="007B63C2">
      <w:pPr>
        <w:pStyle w:val="ConsPlusNormal"/>
        <w:jc w:val="right"/>
      </w:pPr>
      <w:r>
        <w:t>занятости населения"</w:t>
      </w:r>
    </w:p>
    <w:p w:rsidR="007B63C2" w:rsidRDefault="007B63C2">
      <w:pPr>
        <w:pStyle w:val="ConsPlusNormal"/>
        <w:ind w:firstLine="540"/>
        <w:jc w:val="both"/>
      </w:pPr>
    </w:p>
    <w:p w:rsidR="007B63C2" w:rsidRDefault="007B63C2">
      <w:pPr>
        <w:pStyle w:val="ConsPlusNonformat"/>
        <w:jc w:val="both"/>
      </w:pPr>
      <w:bookmarkStart w:id="85" w:name="P7631"/>
      <w:bookmarkEnd w:id="85"/>
      <w:r>
        <w:t xml:space="preserve">                                 ЗАЯВЛЕНИЕ</w:t>
      </w:r>
    </w:p>
    <w:p w:rsidR="007B63C2" w:rsidRDefault="007B63C2">
      <w:pPr>
        <w:pStyle w:val="ConsPlusNonformat"/>
        <w:jc w:val="both"/>
      </w:pPr>
      <w:r>
        <w:t xml:space="preserve">                         о предоставлении субсидии</w:t>
      </w:r>
    </w:p>
    <w:p w:rsidR="007B63C2" w:rsidRDefault="007B63C2">
      <w:pPr>
        <w:pStyle w:val="ConsPlusNonformat"/>
        <w:jc w:val="both"/>
      </w:pPr>
    </w:p>
    <w:p w:rsidR="007B63C2" w:rsidRDefault="007B63C2">
      <w:pPr>
        <w:pStyle w:val="ConsPlusNonformat"/>
        <w:jc w:val="both"/>
      </w:pPr>
      <w:r>
        <w:t xml:space="preserve">    Прошу предоставить ____________________________________________________</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 xml:space="preserve">                     (наименование юридического лица)</w:t>
      </w:r>
    </w:p>
    <w:p w:rsidR="007B63C2" w:rsidRDefault="007B63C2">
      <w:pPr>
        <w:pStyle w:val="ConsPlusNonformat"/>
        <w:jc w:val="both"/>
      </w:pPr>
    </w:p>
    <w:p w:rsidR="007B63C2" w:rsidRDefault="007B63C2">
      <w:pPr>
        <w:pStyle w:val="ConsPlusNonformat"/>
        <w:jc w:val="both"/>
      </w:pPr>
      <w:r>
        <w:t>субсидию   из   областного  бюджета  Новосибирской  области  на  реализацию</w:t>
      </w:r>
    </w:p>
    <w:p w:rsidR="007B63C2" w:rsidRDefault="007B63C2">
      <w:pPr>
        <w:pStyle w:val="ConsPlusNonformat"/>
        <w:jc w:val="both"/>
      </w:pPr>
      <w:r>
        <w:t>мероприятий    регионального    проекта   "Адресная   поддержка   повышения</w:t>
      </w:r>
    </w:p>
    <w:p w:rsidR="007B63C2" w:rsidRDefault="007B63C2">
      <w:pPr>
        <w:pStyle w:val="ConsPlusNonformat"/>
        <w:jc w:val="both"/>
      </w:pPr>
      <w:r>
        <w:t>производительности труда на предприятиях".</w:t>
      </w:r>
    </w:p>
    <w:p w:rsidR="007B63C2" w:rsidRDefault="007B63C2">
      <w:pPr>
        <w:pStyle w:val="ConsPlusNonformat"/>
        <w:jc w:val="both"/>
      </w:pPr>
    </w:p>
    <w:p w:rsidR="007B63C2" w:rsidRDefault="007B63C2">
      <w:pPr>
        <w:pStyle w:val="ConsPlusNonformat"/>
        <w:jc w:val="both"/>
      </w:pPr>
      <w:r>
        <w:t>Фамилия,  имя,  отчество (последнее - при наличии) и должность руководителя</w:t>
      </w:r>
    </w:p>
    <w:p w:rsidR="007B63C2" w:rsidRDefault="007B63C2">
      <w:pPr>
        <w:pStyle w:val="ConsPlusNonformat"/>
        <w:jc w:val="both"/>
      </w:pPr>
      <w:r>
        <w:t>организации _______________________________________________________________</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Адрес, телефон, факс, e-mail ______________________________________________</w:t>
      </w:r>
    </w:p>
    <w:p w:rsidR="007B63C2" w:rsidRDefault="007B63C2">
      <w:pPr>
        <w:pStyle w:val="ConsPlusNonformat"/>
        <w:jc w:val="both"/>
      </w:pPr>
      <w:r>
        <w:lastRenderedPageBreak/>
        <w:t>Реквизиты организации: ____________________________________________________</w:t>
      </w:r>
    </w:p>
    <w:p w:rsidR="007B63C2" w:rsidRDefault="007B63C2">
      <w:pPr>
        <w:pStyle w:val="ConsPlusNonformat"/>
        <w:jc w:val="both"/>
      </w:pPr>
      <w:r>
        <w:t>Расчетный счет ____________________________________________________________</w:t>
      </w:r>
    </w:p>
    <w:p w:rsidR="007B63C2" w:rsidRDefault="007B63C2">
      <w:pPr>
        <w:pStyle w:val="ConsPlusNonformat"/>
        <w:jc w:val="both"/>
      </w:pPr>
      <w:r>
        <w:t>Наименование банка ________________________________________________________</w:t>
      </w:r>
    </w:p>
    <w:p w:rsidR="007B63C2" w:rsidRDefault="007B63C2">
      <w:pPr>
        <w:pStyle w:val="ConsPlusNonformat"/>
        <w:jc w:val="both"/>
      </w:pPr>
      <w:r>
        <w:t>В отношении _______________________________________________________________</w:t>
      </w:r>
    </w:p>
    <w:p w:rsidR="007B63C2" w:rsidRDefault="007B63C2">
      <w:pPr>
        <w:pStyle w:val="ConsPlusNonformat"/>
        <w:jc w:val="both"/>
      </w:pPr>
      <w:r>
        <w:t>___________________________________________________________________________</w:t>
      </w:r>
    </w:p>
    <w:p w:rsidR="007B63C2" w:rsidRDefault="007B63C2">
      <w:pPr>
        <w:pStyle w:val="ConsPlusNonformat"/>
        <w:jc w:val="both"/>
      </w:pPr>
      <w:r>
        <w:t xml:space="preserve">                     (наименование юридического лица)</w:t>
      </w:r>
    </w:p>
    <w:p w:rsidR="007B63C2" w:rsidRDefault="007B63C2">
      <w:pPr>
        <w:pStyle w:val="ConsPlusNonformat"/>
        <w:jc w:val="both"/>
      </w:pPr>
    </w:p>
    <w:p w:rsidR="007B63C2" w:rsidRDefault="007B63C2">
      <w:pPr>
        <w:pStyle w:val="ConsPlusNonformat"/>
        <w:jc w:val="both"/>
      </w:pPr>
      <w:r>
        <w:t>не   проводится   процедура   банкротства,  она  не  находится  в  процессе</w:t>
      </w:r>
    </w:p>
    <w:p w:rsidR="007B63C2" w:rsidRDefault="007B63C2">
      <w:pPr>
        <w:pStyle w:val="ConsPlusNonformat"/>
        <w:jc w:val="both"/>
      </w:pPr>
      <w:r>
        <w:t>ликвидации;  деятельность  нашей  организации не приостановлена; не имеется</w:t>
      </w:r>
    </w:p>
    <w:p w:rsidR="007B63C2" w:rsidRDefault="007B63C2">
      <w:pPr>
        <w:pStyle w:val="ConsPlusNonformat"/>
        <w:jc w:val="both"/>
      </w:pPr>
      <w:r>
        <w:t>недоимки по налоговым отчислениям в бюджеты любого уровня и задолженности в</w:t>
      </w:r>
    </w:p>
    <w:p w:rsidR="007B63C2" w:rsidRDefault="007B63C2">
      <w:pPr>
        <w:pStyle w:val="ConsPlusNonformat"/>
        <w:jc w:val="both"/>
      </w:pPr>
      <w:r>
        <w:t>государственные  внебюджетные  фонды  по  состоянию  не ранее чем на первое</w:t>
      </w:r>
    </w:p>
    <w:p w:rsidR="007B63C2" w:rsidRDefault="007B63C2">
      <w:pPr>
        <w:pStyle w:val="ConsPlusNonformat"/>
        <w:jc w:val="both"/>
      </w:pPr>
      <w:r>
        <w:t>число месяца, в котором предоставляется субсидия.</w:t>
      </w:r>
    </w:p>
    <w:p w:rsidR="007B63C2" w:rsidRDefault="007B63C2">
      <w:pPr>
        <w:pStyle w:val="ConsPlusNonformat"/>
        <w:jc w:val="both"/>
      </w:pPr>
    </w:p>
    <w:p w:rsidR="007B63C2" w:rsidRDefault="007B63C2">
      <w:pPr>
        <w:pStyle w:val="ConsPlusNonformat"/>
        <w:jc w:val="both"/>
      </w:pPr>
      <w:r>
        <w:t>Подпись руководителя _________________ ____________________________________</w:t>
      </w:r>
    </w:p>
    <w:p w:rsidR="007B63C2" w:rsidRDefault="007B63C2">
      <w:pPr>
        <w:pStyle w:val="ConsPlusNonformat"/>
        <w:jc w:val="both"/>
      </w:pPr>
      <w:r>
        <w:t>(юридического лица)      (подпись)            (расшифровка подписи)</w:t>
      </w:r>
    </w:p>
    <w:p w:rsidR="007B63C2" w:rsidRDefault="007B63C2">
      <w:pPr>
        <w:pStyle w:val="ConsPlusNonformat"/>
        <w:jc w:val="both"/>
      </w:pPr>
    </w:p>
    <w:p w:rsidR="007B63C2" w:rsidRDefault="007B63C2">
      <w:pPr>
        <w:pStyle w:val="ConsPlusNonformat"/>
        <w:jc w:val="both"/>
      </w:pPr>
      <w:r>
        <w:t xml:space="preserve">                                         М.П. (при наличии печати)</w:t>
      </w:r>
    </w:p>
    <w:p w:rsidR="007B63C2" w:rsidRDefault="007B63C2">
      <w:pPr>
        <w:pStyle w:val="ConsPlusNonformat"/>
        <w:jc w:val="both"/>
      </w:pPr>
      <w:r>
        <w:t>Дата ________________</w:t>
      </w:r>
    </w:p>
    <w:p w:rsidR="007B63C2" w:rsidRDefault="007B63C2">
      <w:pPr>
        <w:pStyle w:val="ConsPlusNonformat"/>
        <w:jc w:val="both"/>
      </w:pPr>
    </w:p>
    <w:p w:rsidR="007B63C2" w:rsidRDefault="007B63C2">
      <w:pPr>
        <w:pStyle w:val="ConsPlusNonformat"/>
        <w:jc w:val="both"/>
      </w:pPr>
      <w:r>
        <w:t>Дата получения заявления __________________________________________________</w:t>
      </w:r>
    </w:p>
    <w:p w:rsidR="007B63C2" w:rsidRDefault="007B63C2">
      <w:pPr>
        <w:pStyle w:val="ConsPlusNonformat"/>
        <w:jc w:val="both"/>
      </w:pPr>
      <w:r>
        <w:t xml:space="preserve">                           (заполняется министерством труда и социального</w:t>
      </w:r>
    </w:p>
    <w:p w:rsidR="007B63C2" w:rsidRDefault="007B63C2">
      <w:pPr>
        <w:pStyle w:val="ConsPlusNonformat"/>
        <w:jc w:val="both"/>
      </w:pPr>
      <w:r>
        <w:t xml:space="preserve">                                  развития Новосибирской области)</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jc w:val="right"/>
        <w:outlineLvl w:val="0"/>
      </w:pPr>
      <w:r>
        <w:t>Приложение N 13</w:t>
      </w:r>
    </w:p>
    <w:p w:rsidR="007B63C2" w:rsidRDefault="007B63C2">
      <w:pPr>
        <w:pStyle w:val="ConsPlusNormal"/>
        <w:jc w:val="right"/>
      </w:pPr>
      <w:r>
        <w:t>к постановлению</w:t>
      </w:r>
    </w:p>
    <w:p w:rsidR="007B63C2" w:rsidRDefault="007B63C2">
      <w:pPr>
        <w:pStyle w:val="ConsPlusNormal"/>
        <w:jc w:val="right"/>
      </w:pPr>
      <w:r>
        <w:t>Правительства Новосибирской области</w:t>
      </w:r>
    </w:p>
    <w:p w:rsidR="007B63C2" w:rsidRDefault="007B63C2">
      <w:pPr>
        <w:pStyle w:val="ConsPlusNormal"/>
        <w:jc w:val="right"/>
      </w:pPr>
      <w:r>
        <w:t>от 23.04.2013 N 177-п</w:t>
      </w:r>
    </w:p>
    <w:p w:rsidR="007B63C2" w:rsidRDefault="007B63C2">
      <w:pPr>
        <w:pStyle w:val="ConsPlusNormal"/>
        <w:ind w:firstLine="540"/>
        <w:jc w:val="both"/>
      </w:pPr>
    </w:p>
    <w:p w:rsidR="007B63C2" w:rsidRDefault="007B63C2">
      <w:pPr>
        <w:pStyle w:val="ConsPlusTitle"/>
        <w:jc w:val="center"/>
      </w:pPr>
      <w:bookmarkStart w:id="86" w:name="P7678"/>
      <w:bookmarkEnd w:id="86"/>
      <w:r>
        <w:t>ПОРЯДОК</w:t>
      </w:r>
    </w:p>
    <w:p w:rsidR="007B63C2" w:rsidRDefault="007B63C2">
      <w:pPr>
        <w:pStyle w:val="ConsPlusTitle"/>
        <w:jc w:val="center"/>
      </w:pPr>
      <w:r>
        <w:t>ФИНАНСИРОВАНИЯ МЕРОПРИЯТИЙ ПО ПЕРЕОБУЧЕНИЮ, ПОВЫШЕНИЮ</w:t>
      </w:r>
    </w:p>
    <w:p w:rsidR="007B63C2" w:rsidRDefault="007B63C2">
      <w:pPr>
        <w:pStyle w:val="ConsPlusTitle"/>
        <w:jc w:val="center"/>
      </w:pPr>
      <w:r>
        <w:t>КВАЛИФИКАЦИИ РАБОТНИКОВ ПРЕДПРИЯТИЙ - УЧАСТНИКОВ</w:t>
      </w:r>
    </w:p>
    <w:p w:rsidR="007B63C2" w:rsidRDefault="007B63C2">
      <w:pPr>
        <w:pStyle w:val="ConsPlusTitle"/>
        <w:jc w:val="center"/>
      </w:pPr>
      <w:r>
        <w:t>РЕГИОНАЛЬНОГО ПРОЕКТА "ПОДДЕРЖКА ЗАНЯТОСТИ И ПОВЫШЕНИЕ</w:t>
      </w:r>
    </w:p>
    <w:p w:rsidR="007B63C2" w:rsidRDefault="007B63C2">
      <w:pPr>
        <w:pStyle w:val="ConsPlusTitle"/>
        <w:jc w:val="center"/>
      </w:pPr>
      <w:r>
        <w:t>ЭФФЕКТИВНОСТИ РЫНКА ТРУДА ДЛЯ ОБЕСПЕЧЕНИЯ РОСТА</w:t>
      </w:r>
    </w:p>
    <w:p w:rsidR="007B63C2" w:rsidRDefault="007B63C2">
      <w:pPr>
        <w:pStyle w:val="ConsPlusTitle"/>
        <w:jc w:val="center"/>
      </w:pPr>
      <w:r>
        <w:t>ПРОИЗВОДИТЕЛЬНОСТИ ТРУДА" В РАМКАХ РЕАЛИЗАЦИИ</w:t>
      </w:r>
    </w:p>
    <w:p w:rsidR="007B63C2" w:rsidRDefault="007B63C2">
      <w:pPr>
        <w:pStyle w:val="ConsPlusTitle"/>
        <w:jc w:val="center"/>
      </w:pPr>
      <w:r>
        <w:t>ГОСУДАРСТВЕННОЙ ПРОГРАММЫ НОВОСИБИРСКОЙ ОБЛАСТИ</w:t>
      </w:r>
    </w:p>
    <w:p w:rsidR="007B63C2" w:rsidRDefault="007B63C2">
      <w:pPr>
        <w:pStyle w:val="ConsPlusTitle"/>
        <w:jc w:val="center"/>
      </w:pPr>
      <w:r>
        <w:t>"СОДЕЙСТВИЕ ЗАНЯТОСТИ НАСЕЛЕНИЯ"</w:t>
      </w:r>
    </w:p>
    <w:p w:rsidR="007B63C2" w:rsidRDefault="007B63C2">
      <w:pPr>
        <w:pStyle w:val="ConsPlusNormal"/>
        <w:ind w:firstLine="540"/>
        <w:jc w:val="both"/>
      </w:pPr>
    </w:p>
    <w:p w:rsidR="007B63C2" w:rsidRDefault="007B63C2">
      <w:pPr>
        <w:pStyle w:val="ConsPlusNormal"/>
        <w:ind w:firstLine="540"/>
        <w:jc w:val="both"/>
      </w:pPr>
      <w:r>
        <w:t xml:space="preserve">Утратил силу. - </w:t>
      </w:r>
      <w:hyperlink r:id="rId966" w:history="1">
        <w:r>
          <w:rPr>
            <w:color w:val="0000FF"/>
          </w:rPr>
          <w:t>Постановление</w:t>
        </w:r>
      </w:hyperlink>
      <w:r>
        <w:t xml:space="preserve"> Правительства Новосибирской области от 30.03.2021 N 105-п.</w:t>
      </w:r>
    </w:p>
    <w:p w:rsidR="007B63C2" w:rsidRDefault="007B63C2">
      <w:pPr>
        <w:pStyle w:val="ConsPlusNormal"/>
        <w:ind w:firstLine="540"/>
        <w:jc w:val="both"/>
      </w:pPr>
    </w:p>
    <w:p w:rsidR="007B63C2" w:rsidRDefault="007B63C2">
      <w:pPr>
        <w:pStyle w:val="ConsPlusNormal"/>
        <w:ind w:firstLine="540"/>
        <w:jc w:val="both"/>
      </w:pPr>
    </w:p>
    <w:p w:rsidR="007B63C2" w:rsidRDefault="007B63C2">
      <w:pPr>
        <w:pStyle w:val="ConsPlusNormal"/>
        <w:pBdr>
          <w:top w:val="single" w:sz="6" w:space="0" w:color="auto"/>
        </w:pBdr>
        <w:spacing w:before="100" w:after="100"/>
        <w:jc w:val="both"/>
        <w:rPr>
          <w:sz w:val="2"/>
          <w:szCs w:val="2"/>
        </w:rPr>
      </w:pPr>
    </w:p>
    <w:p w:rsidR="005C1085" w:rsidRDefault="005C1085"/>
    <w:sectPr w:rsidR="005C1085" w:rsidSect="00B740EF">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3C2"/>
    <w:rsid w:val="00003134"/>
    <w:rsid w:val="005C1085"/>
    <w:rsid w:val="007B63C2"/>
    <w:rsid w:val="00C11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63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B63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63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B63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B63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B63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B63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B63C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0313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031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63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B63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63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B63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B63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B63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B63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B63C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0313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031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1995E0F53DD66766C1B3847568D03FD2A6390B1C76C610C621BD612A58E037563F5F2109407D27E8F1075E05F853EB25524BEFE97FF47EE733A9E28TFpCF" TargetMode="External"/><Relationship Id="rId671" Type="http://schemas.openxmlformats.org/officeDocument/2006/relationships/hyperlink" Target="consultantplus://offline/ref=138EBCDD4C6955C4F8AC480577032FF3CBE3C02C04D89D732C2E5A6BD6FF3F8E3479533161615AEEBC7BC9B08E8A7B06UAp9F" TargetMode="External"/><Relationship Id="rId769" Type="http://schemas.openxmlformats.org/officeDocument/2006/relationships/hyperlink" Target="consultantplus://offline/ref=138EBCDD4C6955C4F8AC5608616F71FAC1EF9E2302DF94277871013681F635D973360A61253452EABF6E9DE5D4DD7605AA82949C0E4B17B4UFp0F" TargetMode="External"/><Relationship Id="rId21" Type="http://schemas.openxmlformats.org/officeDocument/2006/relationships/hyperlink" Target="consultantplus://offline/ref=41995E0F53DD66766C1B3847568D03FD2A6390B1C76D6C0D621ED612A58E037563F5F2109407D27E8F1075E15C853EB25524BEFE97FF47EE733A9E28TFpCF" TargetMode="External"/><Relationship Id="rId324" Type="http://schemas.openxmlformats.org/officeDocument/2006/relationships/hyperlink" Target="consultantplus://offline/ref=41995E0F53DD66766C1B3847568D03FD2A6390B1C16C6B0666158B18ADD70F7764FAAD07934EDE7F8F1074E052DA3BA7447CB2FD8BE143F46F389CT2pBF" TargetMode="External"/><Relationship Id="rId531" Type="http://schemas.openxmlformats.org/officeDocument/2006/relationships/hyperlink" Target="consultantplus://offline/ref=138EBCDD4C6955C4F8AC480577032FF3CBE3C02C02DA977226200761DEA6338C33760C3466705AEEBE65C8BD97832F55ECC99999125717B2EF4C531DU7p4F" TargetMode="External"/><Relationship Id="rId629" Type="http://schemas.openxmlformats.org/officeDocument/2006/relationships/hyperlink" Target="consultantplus://offline/ref=138EBCDD4C6955C4F8AC480577032FF3CBE3C02C02DA98702D210761DEA6338C33760C3466705AEEBE65C8B191832F55ECC99999125717B2EF4C531DU7p4F" TargetMode="External"/><Relationship Id="rId170" Type="http://schemas.openxmlformats.org/officeDocument/2006/relationships/hyperlink" Target="consultantplus://offline/ref=41995E0F53DD66766C1B3847568D03FD2A6390B1C76E600A601BD612A58E037563F5F2109407D27E8F1075E359853EB25524BEFE97FF47EE733A9E28TFpCF" TargetMode="External"/><Relationship Id="rId836" Type="http://schemas.openxmlformats.org/officeDocument/2006/relationships/hyperlink" Target="consultantplus://offline/ref=138EBCDD4C6955C4F8AC480577032FF3CBE3C02C02D99F7424260761DEA6338C33760C3466705AEEBE65C9B194832F55ECC99999125717B2EF4C531DU7p4F" TargetMode="External"/><Relationship Id="rId268" Type="http://schemas.openxmlformats.org/officeDocument/2006/relationships/hyperlink" Target="consultantplus://offline/ref=41995E0F53DD66766C1B264A40E15DF4206ACEB4C36B62593C4AD045FADE052023B5F445D743DF7E8A1B21B01DDB67E2136FB3FB8BE347E8T6pCF" TargetMode="External"/><Relationship Id="rId475" Type="http://schemas.openxmlformats.org/officeDocument/2006/relationships/hyperlink" Target="consultantplus://offline/ref=138EBCDD4C6955C4F8AC480577032FF3CBE3C02C02DB9E70262C0761DEA6338C33760C3466705AEEBE65C9B190832F55ECC99999125717B2EF4C531DU7p4F" TargetMode="External"/><Relationship Id="rId682" Type="http://schemas.openxmlformats.org/officeDocument/2006/relationships/hyperlink" Target="consultantplus://offline/ref=138EBCDD4C6955C4F8AC480577032FF3CBE3C02C02D89D76252C0761DEA6338C33760C3466705AEEBE65CBB693832F55ECC99999125717B2EF4C531DU7p4F" TargetMode="External"/><Relationship Id="rId903" Type="http://schemas.openxmlformats.org/officeDocument/2006/relationships/hyperlink" Target="consultantplus://offline/ref=138EBCDD4C6955C4F8AC480577032FF3CBE3C02C02D89D76252C0761DEA6338C33760C3466705AEEBE65CBB096832F55ECC99999125717B2EF4C531DU7p4F" TargetMode="External"/><Relationship Id="rId32" Type="http://schemas.openxmlformats.org/officeDocument/2006/relationships/hyperlink" Target="consultantplus://offline/ref=41995E0F53DD66766C1B3847568D03FD2A6390B1C76F690A601DD612A58E037563F5F2109407D27E8F1075E151853EB25524BEFE97FF47EE733A9E28TFpCF" TargetMode="External"/><Relationship Id="rId128" Type="http://schemas.openxmlformats.org/officeDocument/2006/relationships/hyperlink" Target="consultantplus://offline/ref=41995E0F53DD66766C1B3847568D03FD2A6390B1C76E6B086117D612A58E037563F5F2109407D27E8F1075E45C853EB25524BEFE97FF47EE733A9E28TFpCF" TargetMode="External"/><Relationship Id="rId335" Type="http://schemas.openxmlformats.org/officeDocument/2006/relationships/hyperlink" Target="consultantplus://offline/ref=138EBCDD4C6955C4F8AC480577032FF3CBE3C02C02D99F7424260761DEA6338C33760C3466705AEEBE65C9B095832F55ECC99999125717B2EF4C531DU7p4F" TargetMode="External"/><Relationship Id="rId542" Type="http://schemas.openxmlformats.org/officeDocument/2006/relationships/hyperlink" Target="consultantplus://offline/ref=138EBCDD4C6955C4F8AC480577032FF3CBE3C02C0ADC9A76212E5A6BD6FF3F8E34795323613956EFBE64CCBC9BDC2A40FD91959A0E4913A8F34E51U1pEF" TargetMode="External"/><Relationship Id="rId181" Type="http://schemas.openxmlformats.org/officeDocument/2006/relationships/hyperlink" Target="consultantplus://offline/ref=41995E0F53DD66766C1B264A40E15DF42060CEB8C06762593C4AD045FADE052023B5F446DC178E3BDA1D74E3478E6EFD1371B1TFpEF" TargetMode="External"/><Relationship Id="rId402" Type="http://schemas.openxmlformats.org/officeDocument/2006/relationships/hyperlink" Target="consultantplus://offline/ref=138EBCDD4C6955C4F8AC480577032FF3CBE3C02C02DB9A7326250761DEA6338C33760C3466705AEEBE65CBB794832F55ECC99999125717B2EF4C531DU7p4F" TargetMode="External"/><Relationship Id="rId847" Type="http://schemas.openxmlformats.org/officeDocument/2006/relationships/hyperlink" Target="consultantplus://offline/ref=138EBCDD4C6955C4F8AC480577032FF3CBE3C02C02D99F7424260761DEA6338C33760C3466705AEEBE65C9B295832F55ECC99999125717B2EF4C531DU7p4F" TargetMode="External"/><Relationship Id="rId279" Type="http://schemas.openxmlformats.org/officeDocument/2006/relationships/hyperlink" Target="consultantplus://offline/ref=41995E0F53DD66766C1B3847568D03FD2A6390B1C76F6E0B621BD612A58E037563F5F2109407D27E8F1075E45A853EB25524BEFE97FF47EE733A9E28TFpCF" TargetMode="External"/><Relationship Id="rId486" Type="http://schemas.openxmlformats.org/officeDocument/2006/relationships/hyperlink" Target="consultantplus://offline/ref=138EBCDD4C6955C4F8AC480577032FF3CBE3C02C02DB9A7326250761DEA6338C33760C3466705AEEBE65CBB297832F55ECC99999125717B2EF4C531DU7p4F" TargetMode="External"/><Relationship Id="rId693" Type="http://schemas.openxmlformats.org/officeDocument/2006/relationships/hyperlink" Target="consultantplus://offline/ref=138EBCDD4C6955C4F8AC5608616F71FAC1EF962604DF94277871013681F635D96136526D243649EFBA7BCBB492U8p9F" TargetMode="External"/><Relationship Id="rId707" Type="http://schemas.openxmlformats.org/officeDocument/2006/relationships/hyperlink" Target="consultantplus://offline/ref=138EBCDD4C6955C4F8AC480577032FF3CBE3C02C02D89975242C0761DEA6338C33760C3466705AEEBE65CDB594832F55ECC99999125717B2EF4C531DU7p4F" TargetMode="External"/><Relationship Id="rId914" Type="http://schemas.openxmlformats.org/officeDocument/2006/relationships/hyperlink" Target="consultantplus://offline/ref=138EBCDD4C6955C4F8AC480577032FF3CBE3C02C02D89D76252C0761DEA6338C33760C3466705AEEBE65CBB290832F55ECC99999125717B2EF4C531DU7p4F" TargetMode="External"/><Relationship Id="rId43" Type="http://schemas.openxmlformats.org/officeDocument/2006/relationships/hyperlink" Target="consultantplus://offline/ref=41995E0F53DD66766C1B3847568D03FD2A6390B1C76F6E0B621BD612A58E037563F5F2109407D27E8F1075E15F853EB25524BEFE97FF47EE733A9E28TFpCF" TargetMode="External"/><Relationship Id="rId139" Type="http://schemas.openxmlformats.org/officeDocument/2006/relationships/hyperlink" Target="consultantplus://offline/ref=41995E0F53DD66766C1B3847568D03FD2A6390B1C76E6B086117D612A58E037563F5F2109407D27E8F1075E751853EB25524BEFE97FF47EE733A9E28TFpCF" TargetMode="External"/><Relationship Id="rId346" Type="http://schemas.openxmlformats.org/officeDocument/2006/relationships/hyperlink" Target="consultantplus://offline/ref=138EBCDD4C6955C4F8AC480577032FF3CBE3C02C0BDB9775222E5A6BD6FF3F8E34795323613956EFBE65CBB09BDC2A40FD91959A0E4913A8F34E51U1pEF" TargetMode="External"/><Relationship Id="rId553" Type="http://schemas.openxmlformats.org/officeDocument/2006/relationships/hyperlink" Target="consultantplus://offline/ref=138EBCDD4C6955C4F8AC5608616F71FAC1EF9E2302DF94277871013681F635D96136526D243649EFBA7BCBB492U8p9F" TargetMode="External"/><Relationship Id="rId760" Type="http://schemas.openxmlformats.org/officeDocument/2006/relationships/hyperlink" Target="consultantplus://offline/ref=138EBCDD4C6955C4F8AC480577032FF3CBE3C02C02DB9A7326250761DEA6338C33760C3466705AEEBE65CABC97832F55ECC99999125717B2EF4C531DU7p4F" TargetMode="External"/><Relationship Id="rId192" Type="http://schemas.openxmlformats.org/officeDocument/2006/relationships/hyperlink" Target="consultantplus://offline/ref=41995E0F53DD66766C1B264A40E15DF4206DCBB4CE6D62593C4AD045FADE052031B5AC49D641C17F8B0E77E15BT8pFF" TargetMode="External"/><Relationship Id="rId206" Type="http://schemas.openxmlformats.org/officeDocument/2006/relationships/hyperlink" Target="consultantplus://offline/ref=41995E0F53DD66766C1B3847568D03FD2A6390B1C76E6B086117D612A58E037563F5F2109407D27E8F1075E95F853EB25524BEFE97FF47EE733A9E28TFpCF" TargetMode="External"/><Relationship Id="rId413" Type="http://schemas.openxmlformats.org/officeDocument/2006/relationships/hyperlink" Target="consultantplus://offline/ref=138EBCDD4C6955C4F8AC480577032FF3CBE3C02C02DA977226200761DEA6338C33760C3466705AEEBE65C8B299832F55ECC99999125717B2EF4C531DU7p4F" TargetMode="External"/><Relationship Id="rId858" Type="http://schemas.openxmlformats.org/officeDocument/2006/relationships/hyperlink" Target="consultantplus://offline/ref=138EBCDD4C6955C4F8AC480577032FF3CBE3C02C02D89975242C0761DEA6338C33760C3466705AEEBE65CCB495832F55ECC99999125717B2EF4C531DU7p4F" TargetMode="External"/><Relationship Id="rId497" Type="http://schemas.openxmlformats.org/officeDocument/2006/relationships/hyperlink" Target="consultantplus://offline/ref=138EBCDD4C6955C4F8AC480577032FF3CBE3C02C02DB9A7326250761DEA6338C33760C3466705AEEBE65CBB396832F55ECC99999125717B2EF4C531DU7p4F" TargetMode="External"/><Relationship Id="rId620" Type="http://schemas.openxmlformats.org/officeDocument/2006/relationships/hyperlink" Target="consultantplus://offline/ref=138EBCDD4C6955C4F8AC480577032FF3CBE3C02C02DA977226200761DEA6338C33760C3466705AEEBE65CBB496832F55ECC99999125717B2EF4C531DU7p4F" TargetMode="External"/><Relationship Id="rId718" Type="http://schemas.openxmlformats.org/officeDocument/2006/relationships/hyperlink" Target="consultantplus://offline/ref=138EBCDD4C6955C4F8AC480577032FF3CBE3C02C02D89975242C0761DEA6338C33760C3466705AEEBE65CDB692832F55ECC99999125717B2EF4C531DU7p4F" TargetMode="External"/><Relationship Id="rId925" Type="http://schemas.openxmlformats.org/officeDocument/2006/relationships/hyperlink" Target="consultantplus://offline/ref=138EBCDD4C6955C4F8AC480577032FF3CBE3C02C02D9987526200761DEA6338C33760C3466705AEEBE65C8B396832F55ECC99999125717B2EF4C531DU7p4F" TargetMode="External"/><Relationship Id="rId357" Type="http://schemas.openxmlformats.org/officeDocument/2006/relationships/hyperlink" Target="consultantplus://offline/ref=138EBCDD4C6955C4F8AC480577032FF3CBE3C02C02DA977226200761DEA6338C33760C3466705AEEBE65C8B692832F55ECC99999125717B2EF4C531DU7p4F" TargetMode="External"/><Relationship Id="rId54" Type="http://schemas.openxmlformats.org/officeDocument/2006/relationships/hyperlink" Target="consultantplus://offline/ref=41995E0F53DD66766C1B3847568D03FD2A6390B1CE6D610B66158B18ADD70F7764FAAD07934EDE7F8F1074E252DA3BA7447CB2FD8BE143F46F389CT2pBF" TargetMode="External"/><Relationship Id="rId217" Type="http://schemas.openxmlformats.org/officeDocument/2006/relationships/hyperlink" Target="consultantplus://offline/ref=41995E0F53DD66766C1B3847568D03FD2A6390B1C76F6E0B621BD612A58E037563F5F2109407D27E8F1075E459853EB25524BEFE97FF47EE733A9E28TFpCF" TargetMode="External"/><Relationship Id="rId564" Type="http://schemas.openxmlformats.org/officeDocument/2006/relationships/hyperlink" Target="consultantplus://offline/ref=138EBCDD4C6955C4F8AC480577032FF3CBE3C02C02DA9771272C0761DEA6338C33760C34747002E2BF67D7B494967904AAU9pDF" TargetMode="External"/><Relationship Id="rId771" Type="http://schemas.openxmlformats.org/officeDocument/2006/relationships/hyperlink" Target="consultantplus://offline/ref=138EBCDD4C6955C4F8AC5608616F71FAC1EF9E2302DF94277871013681F635D973360A61253452EAB86E9DE5D4DD7605AA82949C0E4B17B4UFp0F" TargetMode="External"/><Relationship Id="rId869" Type="http://schemas.openxmlformats.org/officeDocument/2006/relationships/hyperlink" Target="consultantplus://offline/ref=138EBCDD4C6955C4F8AC480577032FF3CBE3C02C02D89D76252C0761DEA6338C33760C3466705AEEBE65CBB791832F55ECC99999125717B2EF4C531DU7p4F" TargetMode="External"/><Relationship Id="rId424" Type="http://schemas.openxmlformats.org/officeDocument/2006/relationships/hyperlink" Target="consultantplus://offline/ref=138EBCDD4C6955C4F8AC480577032FF3CBE3C02C0ADC9A76212E5A6BD6FF3F8E34795323613956EFBE64CDB29BDC2A40FD91959A0E4913A8F34E51U1pEF" TargetMode="External"/><Relationship Id="rId631" Type="http://schemas.openxmlformats.org/officeDocument/2006/relationships/hyperlink" Target="consultantplus://offline/ref=138EBCDD4C6955C4F8AC480577032FF3CBE3C02C02DA977226200761DEA6338C33760C3466705AEEBE65CBB597832F55ECC99999125717B2EF4C531DU7p4F" TargetMode="External"/><Relationship Id="rId729" Type="http://schemas.openxmlformats.org/officeDocument/2006/relationships/hyperlink" Target="consultantplus://offline/ref=138EBCDD4C6955C4F8AC480577032FF3CBE3C02C02D89975242C0761DEA6338C33760C3466705AEEBE65CDB790832F55ECC99999125717B2EF4C531DU7p4F" TargetMode="External"/><Relationship Id="rId270" Type="http://schemas.openxmlformats.org/officeDocument/2006/relationships/hyperlink" Target="consultantplus://offline/ref=41995E0F53DD66766C1B3847568D03FD2A6390B1C76E6B086117D612A58E037563F5F2109407D27E8F1075E85C853EB25524BEFE97FF47EE733A9E28TFpCF" TargetMode="External"/><Relationship Id="rId936" Type="http://schemas.openxmlformats.org/officeDocument/2006/relationships/hyperlink" Target="consultantplus://offline/ref=138EBCDD4C6955C4F8AC480577032FF3CBE3C02C02D89975242C0761DEA6338C33760C3466705AEEBE65CCB596832F55ECC99999125717B2EF4C531DU7p4F" TargetMode="External"/><Relationship Id="rId65" Type="http://schemas.openxmlformats.org/officeDocument/2006/relationships/hyperlink" Target="consultantplus://offline/ref=41995E0F53DD66766C1B3847568D03FD2A6390B1C76D6C0D621ED612A58E037563F5F2109407D27E8F1075E059853EB25524BEFE97FF47EE733A9E28TFpCF" TargetMode="External"/><Relationship Id="rId130" Type="http://schemas.openxmlformats.org/officeDocument/2006/relationships/hyperlink" Target="consultantplus://offline/ref=41995E0F53DD66766C1B3847568D03FD2A6390B1C76E6B086117D612A58E037563F5F2109407D27E8F1075E451853EB25524BEFE97FF47EE733A9E28TFpCF" TargetMode="External"/><Relationship Id="rId368" Type="http://schemas.openxmlformats.org/officeDocument/2006/relationships/hyperlink" Target="consultantplus://offline/ref=138EBCDD4C6955C4F8AC480577032FF3CBE3C02C02DB9A7326250761DEA6338C33760C3466705AEEBE65CBB597832F55ECC99999125717B2EF4C531DU7p4F" TargetMode="External"/><Relationship Id="rId575" Type="http://schemas.openxmlformats.org/officeDocument/2006/relationships/hyperlink" Target="consultantplus://offline/ref=138EBCDD4C6955C4F8AC480577032FF3CBE3C02C0ADC9A76212E5A6BD6FF3F8E34795323613956EFBE64CFB39BDC2A40FD91959A0E4913A8F34E51U1pEF" TargetMode="External"/><Relationship Id="rId782" Type="http://schemas.openxmlformats.org/officeDocument/2006/relationships/hyperlink" Target="consultantplus://offline/ref=138EBCDD4C6955C4F8AC480577032FF3CBE3C02C02DA98702D210761DEA6338C33760C3466705AEEBE65C8B293832F55ECC99999125717B2EF4C531DU7p4F" TargetMode="External"/><Relationship Id="rId228" Type="http://schemas.openxmlformats.org/officeDocument/2006/relationships/hyperlink" Target="consultantplus://offline/ref=41995E0F53DD66766C1B3847568D03FD2A6390B1C76E6F0B6017D612A58E037563F5F2109407D27E8F1074E051853EB25524BEFE97FF47EE733A9E28TFpCF" TargetMode="External"/><Relationship Id="rId435" Type="http://schemas.openxmlformats.org/officeDocument/2006/relationships/hyperlink" Target="consultantplus://offline/ref=138EBCDD4C6955C4F8AC480577032FF3CBE3C02C0ADC9A76212E5A6BD6FF3F8E34795323613956EFBE64CCB09BDC2A40FD91959A0E4913A8F34E51U1pEF" TargetMode="External"/><Relationship Id="rId642" Type="http://schemas.openxmlformats.org/officeDocument/2006/relationships/hyperlink" Target="consultantplus://offline/ref=138EBCDD4C6955C4F8AC480577032FF3CBE3C02C04DE9775202E5A6BD6FF3F8E34795323613956EFBE65CAB29BDC2A40FD91959A0E4913A8F34E51U1pEF" TargetMode="External"/><Relationship Id="rId281" Type="http://schemas.openxmlformats.org/officeDocument/2006/relationships/hyperlink" Target="consultantplus://offline/ref=41995E0F53DD66766C1B3847568D03FD2A6390B1C76E6B086117D612A58E037563F5F2109407D27E8F1074E158853EB25524BEFE97FF47EE733A9E28TFpCF" TargetMode="External"/><Relationship Id="rId502" Type="http://schemas.openxmlformats.org/officeDocument/2006/relationships/hyperlink" Target="consultantplus://offline/ref=138EBCDD4C6955C4F8AC480577032FF3CBE3C02C02DB9A7326250761DEA6338C33760C3466705AEEBE65CBBC91832F55ECC99999125717B2EF4C531DU7p4F" TargetMode="External"/><Relationship Id="rId947" Type="http://schemas.openxmlformats.org/officeDocument/2006/relationships/hyperlink" Target="consultantplus://offline/ref=138EBCDD4C6955C4F8AC480577032FF3CBE3C02C02D89975242C0761DEA6338C33760C3466705AEEBE65CCB691832F55ECC99999125717B2EF4C531DU7p4F" TargetMode="External"/><Relationship Id="rId76" Type="http://schemas.openxmlformats.org/officeDocument/2006/relationships/hyperlink" Target="consultantplus://offline/ref=41995E0F53DD66766C1B3847568D03FD2A6390B1C76D6C0D621ED612A58E037563F5F2109407D27E8F1075E05A853EB25524BEFE97FF47EE733A9E28TFpCF" TargetMode="External"/><Relationship Id="rId141" Type="http://schemas.openxmlformats.org/officeDocument/2006/relationships/hyperlink" Target="consultantplus://offline/ref=41995E0F53DD66766C1B3847568D03FD2A6390B1C168610B64158B18ADD70F7764FAAD07934EDE7F8F1074E052DA3BA7447CB2FD8BE143F46F389CT2pBF" TargetMode="External"/><Relationship Id="rId379" Type="http://schemas.openxmlformats.org/officeDocument/2006/relationships/hyperlink" Target="consultantplus://offline/ref=138EBCDD4C6955C4F8AC480577032FF3CBE3C02C02D9987526200761DEA6338C33760C3466705AEEBE65C8B592832F55ECC99999125717B2EF4C531DU7p4F" TargetMode="External"/><Relationship Id="rId586" Type="http://schemas.openxmlformats.org/officeDocument/2006/relationships/hyperlink" Target="consultantplus://offline/ref=138EBCDD4C6955C4F8AC480577032FF3CBE3C02C02D89D76252C0761DEA6338C33760C3466705AEEBE65CBB494832F55ECC99999125717B2EF4C531DU7p4F" TargetMode="External"/><Relationship Id="rId793" Type="http://schemas.openxmlformats.org/officeDocument/2006/relationships/hyperlink" Target="consultantplus://offline/ref=138EBCDD4C6955C4F8AC480577032FF3CBE3C02C02DA987020200761DEA6338C33760C3466705AEEBF6CCFB392832F55ECC99999125717B2EF4C531DU7p4F" TargetMode="External"/><Relationship Id="rId807" Type="http://schemas.openxmlformats.org/officeDocument/2006/relationships/hyperlink" Target="consultantplus://offline/ref=138EBCDD4C6955C4F8AC480577032FF3CBE3C02C02DB9A7326250761DEA6338C33760C3466705AEEBE65CABD94832F55ECC99999125717B2EF4C531DU7p4F" TargetMode="External"/><Relationship Id="rId7" Type="http://schemas.openxmlformats.org/officeDocument/2006/relationships/hyperlink" Target="consultantplus://offline/ref=41995E0F53DD66766C1B3847568D03FD2A6390B1C168610B64158B18ADD70F7764FAAD07934EDE7F8F1075E452DA3BA7447CB2FD8BE143F46F389CT2pBF" TargetMode="External"/><Relationship Id="rId239" Type="http://schemas.openxmlformats.org/officeDocument/2006/relationships/hyperlink" Target="consultantplus://offline/ref=41995E0F53DD66766C1B3847568D03FD2A6390B1C76F6E0B621BD612A58E037563F5F2109407D27E8F1075E45A853EB25524BEFE97FF47EE733A9E28TFpCF" TargetMode="External"/><Relationship Id="rId446" Type="http://schemas.openxmlformats.org/officeDocument/2006/relationships/hyperlink" Target="consultantplus://offline/ref=138EBCDD4C6955C4F8AC480577032FF3CBE3C02C02DA977226200761DEA6338C33760C3466705AEEBE65C8B396832F55ECC99999125717B2EF4C531DU7p4F" TargetMode="External"/><Relationship Id="rId653" Type="http://schemas.openxmlformats.org/officeDocument/2006/relationships/hyperlink" Target="consultantplus://offline/ref=138EBCDD4C6955C4F8AC480577032FF3CBE3C02C0BDF9E74232E5A6BD6FF3F8E34795323613956EFBE65C1BC9BDC2A40FD91959A0E4913A8F34E51U1pEF" TargetMode="External"/><Relationship Id="rId292" Type="http://schemas.openxmlformats.org/officeDocument/2006/relationships/hyperlink" Target="consultantplus://offline/ref=41995E0F53DD66766C1B3847568D03FD2A6390B1C76C610C621BD612A58E037563F5F2109407D27E8F1075E55F853EB25524BEFE97FF47EE733A9E28TFpCF" TargetMode="External"/><Relationship Id="rId306" Type="http://schemas.openxmlformats.org/officeDocument/2006/relationships/hyperlink" Target="consultantplus://offline/ref=41995E0F53DD66766C1B3847568D03FD2A6390B1C76D6C0D621ED612A58E037563F5F2109407D27E8F1074E759853EB25524BEFE97FF47EE733A9E28TFpCF" TargetMode="External"/><Relationship Id="rId860" Type="http://schemas.openxmlformats.org/officeDocument/2006/relationships/hyperlink" Target="consultantplus://offline/ref=138EBCDD4C6955C4F8AC480577032FF3CBE3C02C02D9987526200761DEA6338C33760C3466705AEEBE65C8B394832F55ECC99999125717B2EF4C531DU7p4F" TargetMode="External"/><Relationship Id="rId958" Type="http://schemas.openxmlformats.org/officeDocument/2006/relationships/hyperlink" Target="consultantplus://offline/ref=138EBCDD4C6955C4F8AC480577032FF3CBE3C02C02DA977226200761DEA6338C33760C3466705AEEBE65CBB190832F55ECC99999125717B2EF4C531DU7p4F" TargetMode="External"/><Relationship Id="rId87" Type="http://schemas.openxmlformats.org/officeDocument/2006/relationships/hyperlink" Target="consultantplus://offline/ref=41995E0F53DD66766C1B3847568D03FD2A6390B1C76C610C621BD612A58E037563F5F2109407D27E8F1075E05D853EB25524BEFE97FF47EE733A9E28TFpCF" TargetMode="External"/><Relationship Id="rId513" Type="http://schemas.openxmlformats.org/officeDocument/2006/relationships/hyperlink" Target="consultantplus://offline/ref=138EBCDD4C6955C4F8AC480577032FF3CBE3C02C02DB977421220761DEA6338C33760C3466705AEEBE65C9B297832F55ECC99999125717B2EF4C531DU7p4F" TargetMode="External"/><Relationship Id="rId597" Type="http://schemas.openxmlformats.org/officeDocument/2006/relationships/hyperlink" Target="consultantplus://offline/ref=138EBCDD4C6955C4F8AC480577032FF3CBE3C02C02DB9A7326250761DEA6338C33760C3466705AEEBE65CAB496832F55ECC99999125717B2EF4C531DU7p4F" TargetMode="External"/><Relationship Id="rId720" Type="http://schemas.openxmlformats.org/officeDocument/2006/relationships/hyperlink" Target="consultantplus://offline/ref=138EBCDD4C6955C4F8AC480577032FF3CBE3C02C02D89975242C0761DEA6338C33760C3466705AEEBE65CDB695832F55ECC99999125717B2EF4C531DU7p4F" TargetMode="External"/><Relationship Id="rId818" Type="http://schemas.openxmlformats.org/officeDocument/2006/relationships/hyperlink" Target="consultantplus://offline/ref=138EBCDD4C6955C4F8AC480577032FF3CBE3C02C02D8967424200761DEA6338C33760C3466705AEEBE65C9B399832F55ECC99999125717B2EF4C531DU7p4F" TargetMode="External"/><Relationship Id="rId152" Type="http://schemas.openxmlformats.org/officeDocument/2006/relationships/hyperlink" Target="consultantplus://offline/ref=41995E0F53DD66766C1B3847568D03FD2A6390B1C76E6B086117D612A58E037563F5F2109407D27E8F1075E659853EB25524BEFE97FF47EE733A9E28TFpCF" TargetMode="External"/><Relationship Id="rId457" Type="http://schemas.openxmlformats.org/officeDocument/2006/relationships/hyperlink" Target="consultantplus://offline/ref=138EBCDD4C6955C4F8AC480577032FF3CBE3C02C02DA977226200761DEA6338C33760C3466705AEEBE65C8B398832F55ECC99999125717B2EF4C531DU7p4F" TargetMode="External"/><Relationship Id="rId664" Type="http://schemas.openxmlformats.org/officeDocument/2006/relationships/hyperlink" Target="consultantplus://offline/ref=138EBCDD4C6955C4F8AC480577032FF3CBE3C02C02DA977226200761DEA6338C33760C3466705AEEBE65CBB792832F55ECC99999125717B2EF4C531DU7p4F" TargetMode="External"/><Relationship Id="rId871" Type="http://schemas.openxmlformats.org/officeDocument/2006/relationships/hyperlink" Target="consultantplus://offline/ref=138EBCDD4C6955C4F8AC480577032FF3CBE3C02C02D99F7424260761DEA6338C33760C3466705AEEBE65C9B396832F55ECC99999125717B2EF4C531DU7p4F" TargetMode="External"/><Relationship Id="rId14" Type="http://schemas.openxmlformats.org/officeDocument/2006/relationships/hyperlink" Target="consultantplus://offline/ref=41995E0F53DD66766C1B3847568D03FD2A6390B1C76E6B086117D612A58E037563F5F2109407D27E8F1075E15C853EB25524BEFE97FF47EE733A9E28TFpCF" TargetMode="External"/><Relationship Id="rId317" Type="http://schemas.openxmlformats.org/officeDocument/2006/relationships/hyperlink" Target="consultantplus://offline/ref=41995E0F53DD66766C1B3847568D03FD2A6390B1CE696A0967158B18ADD70F7764FAAD159316D27E8D0E75E5478C6AE1T1p0F" TargetMode="External"/><Relationship Id="rId524" Type="http://schemas.openxmlformats.org/officeDocument/2006/relationships/hyperlink" Target="consultantplus://offline/ref=138EBCDD4C6955C4F8AC480577032FF3CBE3C02C02DB977421220761DEA6338C33760C3466705AEEBE65C9B398832F55ECC99999125717B2EF4C531DU7p4F" TargetMode="External"/><Relationship Id="rId731" Type="http://schemas.openxmlformats.org/officeDocument/2006/relationships/hyperlink" Target="consultantplus://offline/ref=138EBCDD4C6955C4F8AC480577032FF3CBE3C02C02DB9A7326250761DEA6338C33760C3466705AEEBE65CAB294832F55ECC99999125717B2EF4C531DU7p4F" TargetMode="External"/><Relationship Id="rId98" Type="http://schemas.openxmlformats.org/officeDocument/2006/relationships/hyperlink" Target="consultantplus://offline/ref=41995E0F53DD66766C1B3847568D03FD2A6390B1C76D6C0D621ED612A58E037563F5F2109407D27E8F1075E25F853EB25524BEFE97FF47EE733A9E28TFpCF" TargetMode="External"/><Relationship Id="rId163" Type="http://schemas.openxmlformats.org/officeDocument/2006/relationships/hyperlink" Target="consultantplus://offline/ref=41995E0F53DD66766C1B3847568D03FD2A6390B1C76D6C0D621ED612A58E037563F5F2109407D27E8F1075E451853EB25524BEFE97FF47EE733A9E28TFpCF" TargetMode="External"/><Relationship Id="rId370" Type="http://schemas.openxmlformats.org/officeDocument/2006/relationships/hyperlink" Target="consultantplus://offline/ref=138EBCDD4C6955C4F8AC5608616F71FAC1ED962101DF94277871013681F635D96136526D243649EFBA7BCBB492U8p9F" TargetMode="External"/><Relationship Id="rId829" Type="http://schemas.openxmlformats.org/officeDocument/2006/relationships/hyperlink" Target="consultantplus://offline/ref=138EBCDD4C6955C4F8AC480577032FF3CBE3C02C02DA977226200761DEA6338C33760C3466705AEEBE65CBB097832F55ECC99999125717B2EF4C531DU7p4F" TargetMode="External"/><Relationship Id="rId230" Type="http://schemas.openxmlformats.org/officeDocument/2006/relationships/hyperlink" Target="consultantplus://offline/ref=41995E0F53DD66766C1B3847568D03FD2A6390B1C76E6F0B6017D612A58E037563F5F2109407D27E8F1074E359853EB25524BEFE97FF47EE733A9E28TFpCF" TargetMode="External"/><Relationship Id="rId468" Type="http://schemas.openxmlformats.org/officeDocument/2006/relationships/hyperlink" Target="consultantplus://offline/ref=138EBCDD4C6955C4F8AC480577032FF3CBE3C02C02DA977226200761DEA6338C33760C3466705AEEBE65C8BC98832F55ECC99999125717B2EF4C531DU7p4F" TargetMode="External"/><Relationship Id="rId675" Type="http://schemas.openxmlformats.org/officeDocument/2006/relationships/hyperlink" Target="consultantplus://offline/ref=138EBCDD4C6955C4F8AC480577032FF3CBE3C02C02D89D76252C0761DEA6338C33760C3466705AEEBE65CBB597832F55ECC99999125717B2EF4C531DU7p4F" TargetMode="External"/><Relationship Id="rId882" Type="http://schemas.openxmlformats.org/officeDocument/2006/relationships/hyperlink" Target="consultantplus://offline/ref=138EBCDD4C6955C4F8AC480577032FF3CBE3C02C02DB9A7326250761DEA6338C33760C3466705AEEBE65CDB595832F55ECC99999125717B2EF4C531DU7p4F" TargetMode="External"/><Relationship Id="rId25" Type="http://schemas.openxmlformats.org/officeDocument/2006/relationships/hyperlink" Target="consultantplus://offline/ref=41995E0F53DD66766C1B3847568D03FD2A6390B1C76C610C621BD612A58E037563F5F2109407D27E8F1075E15C853EB25524BEFE97FF47EE733A9E28TFpCF" TargetMode="External"/><Relationship Id="rId328" Type="http://schemas.openxmlformats.org/officeDocument/2006/relationships/hyperlink" Target="consultantplus://offline/ref=138EBCDD4C6955C4F8AC480577032FF3CBE3C02C02DA98722D250761DEA6338C33760C3466705AEEBE62CCBD97832F55ECC99999125717B2EF4C531DU7p4F" TargetMode="External"/><Relationship Id="rId535" Type="http://schemas.openxmlformats.org/officeDocument/2006/relationships/hyperlink" Target="consultantplus://offline/ref=138EBCDD4C6955C4F8AC480577032FF3CBE3C02C02DA977226200761DEA6338C33760C3466705AEEBE65CBB491832F55ECC99999125717B2EF4C531DU7p4F" TargetMode="External"/><Relationship Id="rId742" Type="http://schemas.openxmlformats.org/officeDocument/2006/relationships/hyperlink" Target="consultantplus://offline/ref=138EBCDD4C6955C4F8AC480577032FF3CBE3C02C02D89975242C0761DEA6338C33760C3466705AEEBE65CDB192832F55ECC99999125717B2EF4C531DU7p4F" TargetMode="External"/><Relationship Id="rId174" Type="http://schemas.openxmlformats.org/officeDocument/2006/relationships/hyperlink" Target="consultantplus://offline/ref=41995E0F53DD66766C1B3847568D03FD2A6390B1CF6A6C0865158B18ADD70F7764FAAD07934EDE7F8F1070E152DA3BA7447CB2FD8BE143F46F389CT2pBF" TargetMode="External"/><Relationship Id="rId381" Type="http://schemas.openxmlformats.org/officeDocument/2006/relationships/hyperlink" Target="consultantplus://offline/ref=138EBCDD4C6955C4F8AC480577032FF3CBE3C02C02D8967424200761DEA6338C33760C3466705AEEBE65C9B794832F55ECC99999125717B2EF4C531DU7p4F" TargetMode="External"/><Relationship Id="rId602" Type="http://schemas.openxmlformats.org/officeDocument/2006/relationships/hyperlink" Target="consultantplus://offline/ref=138EBCDD4C6955C4F8AC480577032FF3CBE3C02C02DA98702D210761DEA6338C33760C3466705AEEBE65C8B799832F55ECC99999125717B2EF4C531DU7p4F" TargetMode="External"/><Relationship Id="rId241" Type="http://schemas.openxmlformats.org/officeDocument/2006/relationships/hyperlink" Target="consultantplus://offline/ref=41995E0F53DD66766C1B3847568D03FD2A6390B1C76F690A601DD612A58E037563F5F2109407D27E8F1075E35D853EB25524BEFE97FF47EE733A9E28TFpCF" TargetMode="External"/><Relationship Id="rId479" Type="http://schemas.openxmlformats.org/officeDocument/2006/relationships/hyperlink" Target="consultantplus://offline/ref=138EBCDD4C6955C4F8AC480577032FF3CBE3C02C02DB9E70262C0761DEA6338C33760C3466705AEEBE65C9B193832F55ECC99999125717B2EF4C531DU7p4F" TargetMode="External"/><Relationship Id="rId686" Type="http://schemas.openxmlformats.org/officeDocument/2006/relationships/hyperlink" Target="consultantplus://offline/ref=138EBCDD4C6955C4F8AC480577032FF3CBE3C02C02D9987526200761DEA6338C33760C3466705AEEBE65C8B296832F55ECC99999125717B2EF4C531DU7p4F" TargetMode="External"/><Relationship Id="rId893" Type="http://schemas.openxmlformats.org/officeDocument/2006/relationships/hyperlink" Target="consultantplus://offline/ref=138EBCDD4C6955C4F8AC480577032FF3CBE3C02C02DB9A7326250761DEA6338C33760C3466705AEEBE65CDB694832F55ECC99999125717B2EF4C531DU7p4F" TargetMode="External"/><Relationship Id="rId907" Type="http://schemas.openxmlformats.org/officeDocument/2006/relationships/hyperlink" Target="consultantplus://offline/ref=138EBCDD4C6955C4F8AC480577032FF3CBE3C02C02D89975242C0761DEA6338C33760C3466705AEEBE65CCB593832F55ECC99999125717B2EF4C531DU7p4F" TargetMode="External"/><Relationship Id="rId36" Type="http://schemas.openxmlformats.org/officeDocument/2006/relationships/hyperlink" Target="consultantplus://offline/ref=41995E0F53DD66766C1B3847568D03FD2A6390B1C76F690A601DD612A58E037563F5F2109407D27E8F1075E058853EB25524BEFE97FF47EE733A9E28TFpCF" TargetMode="External"/><Relationship Id="rId339" Type="http://schemas.openxmlformats.org/officeDocument/2006/relationships/hyperlink" Target="consultantplus://offline/ref=138EBCDD4C6955C4F8AC480577032FF3CBE3C02C02D89975242C0761DEA6338C33760C3466705AEEBE65CBB690832F55ECC99999125717B2EF4C531DU7p4F" TargetMode="External"/><Relationship Id="rId546" Type="http://schemas.openxmlformats.org/officeDocument/2006/relationships/hyperlink" Target="consultantplus://offline/ref=138EBCDD4C6955C4F8AC5608616F71FAC1E09E2505D194277871013681F635D973360A622E6006ABEB68C8B68E887F1AAA9C96U9p9F" TargetMode="External"/><Relationship Id="rId753" Type="http://schemas.openxmlformats.org/officeDocument/2006/relationships/hyperlink" Target="consultantplus://offline/ref=138EBCDD4C6955C4F8AC480577032FF3CBE3C02C02DA977226200761DEA6338C33760C3466705AEEBE65CBB096832F55ECC99999125717B2EF4C531DU7p4F" TargetMode="External"/><Relationship Id="rId101" Type="http://schemas.openxmlformats.org/officeDocument/2006/relationships/hyperlink" Target="consultantplus://offline/ref=41995E0F53DD66766C1B3847568D03FD2A6390B1C76E6F0B6017D612A58E037563F5F2109407D27E8F1075E55E853EB25524BEFE97FF47EE733A9E28TFpCF" TargetMode="External"/><Relationship Id="rId185" Type="http://schemas.openxmlformats.org/officeDocument/2006/relationships/hyperlink" Target="consultantplus://offline/ref=41995E0F53DD66766C1B264A40E15DF4206FC6BBC16962593C4AD045FADE052023B5F445D742DC7C8F1B21B01DDB67E2136FB3FB8BE347E8T6pCF" TargetMode="External"/><Relationship Id="rId406" Type="http://schemas.openxmlformats.org/officeDocument/2006/relationships/hyperlink" Target="consultantplus://offline/ref=138EBCDD4C6955C4F8AC480577032FF3CBE3C02C02DA977226200761DEA6338C33760C3466705AEEBE65C8B291832F55ECC99999125717B2EF4C531DU7p4F" TargetMode="External"/><Relationship Id="rId960" Type="http://schemas.openxmlformats.org/officeDocument/2006/relationships/hyperlink" Target="consultantplus://offline/ref=138EBCDD4C6955C4F8AC5608616F71FAC1EC9F2802DE94277871013681F635D973360A61253457EEBD6E9DE5D4DD7605AA82949C0E4B17B4UFp0F" TargetMode="External"/><Relationship Id="rId392" Type="http://schemas.openxmlformats.org/officeDocument/2006/relationships/hyperlink" Target="consultantplus://offline/ref=138EBCDD4C6955C4F8AC480577032FF3CBE3C02C02D89D76252C0761DEA6338C33760C3466705AEEBE65C8BC99832F55ECC99999125717B2EF4C531DU7p4F" TargetMode="External"/><Relationship Id="rId613" Type="http://schemas.openxmlformats.org/officeDocument/2006/relationships/hyperlink" Target="consultantplus://offline/ref=138EBCDD4C6955C4F8AC480577032FF3CBE3C02C02DA98702D210761DEA6338C33760C3466705AEEBE65C8B093832F55ECC99999125717B2EF4C531DU7p4F" TargetMode="External"/><Relationship Id="rId697" Type="http://schemas.openxmlformats.org/officeDocument/2006/relationships/hyperlink" Target="consultantplus://offline/ref=138EBCDD4C6955C4F8AC5608616F71FAC1EA9F2407D094277871013681F635D96136526D243649EFBA7BCBB492U8p9F" TargetMode="External"/><Relationship Id="rId820" Type="http://schemas.openxmlformats.org/officeDocument/2006/relationships/hyperlink" Target="consultantplus://offline/ref=138EBCDD4C6955C4F8AC480577032FF3CBE3C02C02DB977421220761DEA6338C33760C3466705AEEBE65C8B493832F55ECC99999125717B2EF4C531DU7p4F" TargetMode="External"/><Relationship Id="rId918" Type="http://schemas.openxmlformats.org/officeDocument/2006/relationships/hyperlink" Target="consultantplus://offline/ref=138EBCDD4C6955C4F8AC480577032FF3CBE3C02C02D89D76252C0761DEA6338C33760C3466705AEEBE65CBB297832F55ECC99999125717B2EF4C531DU7p4F" TargetMode="External"/><Relationship Id="rId252" Type="http://schemas.openxmlformats.org/officeDocument/2006/relationships/hyperlink" Target="consultantplus://offline/ref=41995E0F53DD66766C1B3847568D03FD2A6390B1C76E6F0B6017D612A58E037563F5F2109407D27E8F1074E35F853EB25524BEFE97FF47EE733A9E28TFpCF" TargetMode="External"/><Relationship Id="rId47" Type="http://schemas.openxmlformats.org/officeDocument/2006/relationships/hyperlink" Target="consultantplus://offline/ref=41995E0F53DD66766C1B3847568D03FD2A6390B1C76C610C621BD612A58E037563F5F2109407D27E8F1075E15F853EB25524BEFE97FF47EE733A9E28TFpCF" TargetMode="External"/><Relationship Id="rId112" Type="http://schemas.openxmlformats.org/officeDocument/2006/relationships/hyperlink" Target="consultantplus://offline/ref=41995E0F53DD66766C1B3847568D03FD2A6390B1C76F6E0B621BD612A58E037563F5F2109407D27E8F1075E350853EB25524BEFE97FF47EE733A9E28TFpCF" TargetMode="External"/><Relationship Id="rId557" Type="http://schemas.openxmlformats.org/officeDocument/2006/relationships/hyperlink" Target="consultantplus://offline/ref=138EBCDD4C6955C4F8AC480577032FF3CBE3C02C02D89975242C0761DEA6338C33760C3466705AEEBE65CAB296832F55ECC99999125717B2EF4C531DU7p4F" TargetMode="External"/><Relationship Id="rId764" Type="http://schemas.openxmlformats.org/officeDocument/2006/relationships/hyperlink" Target="consultantplus://offline/ref=138EBCDD4C6955C4F8AC480577032FF3CBE3C02C02D8967424200761DEA6338C33760C3466705AEEBE65C9B296832F55ECC99999125717B2EF4C531DU7p4F" TargetMode="External"/><Relationship Id="rId196" Type="http://schemas.openxmlformats.org/officeDocument/2006/relationships/hyperlink" Target="consultantplus://offline/ref=41995E0F53DD66766C1B264A40E15DF42069C9BFCE6762593C4AD045FADE052031B5AC49D641C17F8B0E77E15BT8pFF" TargetMode="External"/><Relationship Id="rId417" Type="http://schemas.openxmlformats.org/officeDocument/2006/relationships/hyperlink" Target="consultantplus://offline/ref=138EBCDD4C6955C4F8AC480577032FF3CBE3C02C02DA977226200761DEA6338C33760C3466705AEEBE65C8B393832F55ECC99999125717B2EF4C531DU7p4F" TargetMode="External"/><Relationship Id="rId459" Type="http://schemas.openxmlformats.org/officeDocument/2006/relationships/hyperlink" Target="consultantplus://offline/ref=138EBCDD4C6955C4F8AC480577032FF3CBE3C02C02DA977226200761DEA6338C33760C3466705AEEBE65C8BC91832F55ECC99999125717B2EF4C531DU7p4F" TargetMode="External"/><Relationship Id="rId624" Type="http://schemas.openxmlformats.org/officeDocument/2006/relationships/hyperlink" Target="consultantplus://offline/ref=138EBCDD4C6955C4F8AC480577032FF3CBE3C02C02DA977226200761DEA6338C33760C3466705AEEBE65CBB499832F55ECC99999125717B2EF4C531DU7p4F" TargetMode="External"/><Relationship Id="rId666" Type="http://schemas.openxmlformats.org/officeDocument/2006/relationships/hyperlink" Target="consultantplus://offline/ref=138EBCDD4C6955C4F8AC480577032FF3CBE3C02C02D89975242C0761DEA6338C33760C3466705AEEBE65CDB492832F55ECC99999125717B2EF4C531DU7p4F" TargetMode="External"/><Relationship Id="rId831" Type="http://schemas.openxmlformats.org/officeDocument/2006/relationships/hyperlink" Target="consultantplus://offline/ref=138EBCDD4C6955C4F8AC5608616F71FAC1ED9B2804DE94277871013681F635D96136526D243649EFBA7BCBB492U8p9F" TargetMode="External"/><Relationship Id="rId873" Type="http://schemas.openxmlformats.org/officeDocument/2006/relationships/hyperlink" Target="consultantplus://offline/ref=138EBCDD4C6955C4F8AC480577032FF3CBE3C02C02D89975242C0761DEA6338C33760C3466705AEEBE65CCB498832F55ECC99999125717B2EF4C531DU7p4F" TargetMode="External"/><Relationship Id="rId16" Type="http://schemas.openxmlformats.org/officeDocument/2006/relationships/hyperlink" Target="consultantplus://offline/ref=41995E0F53DD66766C1B3847568D03FD2A6390B1C76E6F0C671FD612A58E037563F5F2109407D27E8F1075E15C853EB25524BEFE97FF47EE733A9E28TFpCF" TargetMode="External"/><Relationship Id="rId221" Type="http://schemas.openxmlformats.org/officeDocument/2006/relationships/hyperlink" Target="consultantplus://offline/ref=41995E0F53DD66766C1B3847568D03FD2A6390B1C76E6F0B6017D612A58E037563F5F2109407D27E8F1074E058853EB25524BEFE97FF47EE733A9E28TFpCF" TargetMode="External"/><Relationship Id="rId263" Type="http://schemas.openxmlformats.org/officeDocument/2006/relationships/hyperlink" Target="consultantplus://offline/ref=41995E0F53DD66766C1B3847568D03FD2A6390B1C16E6B0D68158B18ADD70F7764FAAD159316D27E8D0E75E5478C6AE1T1p0F" TargetMode="External"/><Relationship Id="rId319" Type="http://schemas.openxmlformats.org/officeDocument/2006/relationships/hyperlink" Target="consultantplus://offline/ref=41995E0F53DD66766C1B264A40E15DF42161CEBFC36D62593C4AD045FADE052031B5AC49D641C17F8B0E77E15BT8pFF" TargetMode="External"/><Relationship Id="rId470" Type="http://schemas.openxmlformats.org/officeDocument/2006/relationships/hyperlink" Target="consultantplus://offline/ref=138EBCDD4C6955C4F8AC480577032FF3CBE3C02C02DA977226200761DEA6338C33760C3466705AEEBE65C8BD90832F55ECC99999125717B2EF4C531DU7p4F" TargetMode="External"/><Relationship Id="rId526" Type="http://schemas.openxmlformats.org/officeDocument/2006/relationships/hyperlink" Target="consultantplus://offline/ref=138EBCDD4C6955C4F8AC480577032FF3CBE3C02C02DB977421220761DEA6338C33760C3466705AEEBE65C9BC90832F55ECC99999125717B2EF4C531DU7p4F" TargetMode="External"/><Relationship Id="rId929" Type="http://schemas.openxmlformats.org/officeDocument/2006/relationships/hyperlink" Target="consultantplus://offline/ref=138EBCDD4C6955C4F8AC5608616F71FAC1EF9E2302DF94277871013681F635D973360A63223C5CBBEF219CB9918A6504AC82969812U4p8F" TargetMode="External"/><Relationship Id="rId58" Type="http://schemas.openxmlformats.org/officeDocument/2006/relationships/hyperlink" Target="consultantplus://offline/ref=41995E0F53DD66766C1B3847568D03FD2A6390B1C76F690A601DD612A58E037563F5F2109407D27E8F1075E05D853EB25524BEFE97FF47EE733A9E28TFpCF" TargetMode="External"/><Relationship Id="rId123" Type="http://schemas.openxmlformats.org/officeDocument/2006/relationships/hyperlink" Target="consultantplus://offline/ref=41995E0F53DD66766C1B3847568D03FD2A6390B1C76D6C0D621ED612A58E037563F5F2109407D27E8F1075E55C853EB25524BEFE97FF47EE733A9E28TFpCF" TargetMode="External"/><Relationship Id="rId330" Type="http://schemas.openxmlformats.org/officeDocument/2006/relationships/hyperlink" Target="consultantplus://offline/ref=138EBCDD4C6955C4F8AC480577032FF3CBE3C02C04DE9775202E5A6BD6FF3F8E34795323613956EFBE65CBB09BDC2A40FD91959A0E4913A8F34E51U1pEF" TargetMode="External"/><Relationship Id="rId568" Type="http://schemas.openxmlformats.org/officeDocument/2006/relationships/hyperlink" Target="consultantplus://offline/ref=138EBCDD4C6955C4F8AC480577032FF3CBE3C02C02D9987526200761DEA6338C33760C3466705AEEBE65C8B792832F55ECC99999125717B2EF4C531DU7p4F" TargetMode="External"/><Relationship Id="rId733" Type="http://schemas.openxmlformats.org/officeDocument/2006/relationships/hyperlink" Target="consultantplus://offline/ref=138EBCDD4C6955C4F8AC480577032FF3CBE3C02C02DA987020200761DEA6338C33760C3466705AEEBC63CCB495832F55ECC99999125717B2EF4C531DU7p4F" TargetMode="External"/><Relationship Id="rId775" Type="http://schemas.openxmlformats.org/officeDocument/2006/relationships/hyperlink" Target="consultantplus://offline/ref=138EBCDD4C6955C4F8AC5608616F71FAC1EF962604DF94277871013681F635D96136526D243649EFBA7BCBB492U8p9F" TargetMode="External"/><Relationship Id="rId940" Type="http://schemas.openxmlformats.org/officeDocument/2006/relationships/hyperlink" Target="consultantplus://offline/ref=138EBCDD4C6955C4F8AC480577032FF3CBE3C02C02D89975242C0761DEA6338C33760C3466705AEEBE65CCB598832F55ECC99999125717B2EF4C531DU7p4F" TargetMode="External"/><Relationship Id="rId165" Type="http://schemas.openxmlformats.org/officeDocument/2006/relationships/hyperlink" Target="consultantplus://offline/ref=41995E0F53DD66766C1B3847568D03FD2A6390B1C76D6C0D621ED612A58E037563F5F2109407D27E8F1075E758853EB25524BEFE97FF47EE733A9E28TFpCF" TargetMode="External"/><Relationship Id="rId372" Type="http://schemas.openxmlformats.org/officeDocument/2006/relationships/hyperlink" Target="consultantplus://offline/ref=138EBCDD4C6955C4F8AC5608616F71FAC1E9972302D994277871013681F635D96136526D243649EFBA7BCBB492U8p9F" TargetMode="External"/><Relationship Id="rId428" Type="http://schemas.openxmlformats.org/officeDocument/2006/relationships/hyperlink" Target="consultantplus://offline/ref=138EBCDD4C6955C4F8AC480577032FF3CBE3C02C0ADC9A76212E5A6BD6FF3F8E34795323613956EFBE64CCB49BDC2A40FD91959A0E4913A8F34E51U1pEF" TargetMode="External"/><Relationship Id="rId635" Type="http://schemas.openxmlformats.org/officeDocument/2006/relationships/hyperlink" Target="consultantplus://offline/ref=138EBCDD4C6955C4F8AC480577032FF3CBE3C02C02DA977226200761DEA6338C33760C3466705AEEBE65CBB691832F55ECC99999125717B2EF4C531DU7p4F" TargetMode="External"/><Relationship Id="rId677" Type="http://schemas.openxmlformats.org/officeDocument/2006/relationships/hyperlink" Target="consultantplus://offline/ref=138EBCDD4C6955C4F8AC480577032FF3CBE3C02C02D9987526200761DEA6338C33760C3466705AEEBE65C8B291832F55ECC99999125717B2EF4C531DU7p4F" TargetMode="External"/><Relationship Id="rId800" Type="http://schemas.openxmlformats.org/officeDocument/2006/relationships/hyperlink" Target="consultantplus://offline/ref=138EBCDD4C6955C4F8AC480577032FF3CBE3C02C02D89975242C0761DEA6338C33760C3466705AEEBE65CDBC95832F55ECC99999125717B2EF4C531DU7p4F" TargetMode="External"/><Relationship Id="rId842" Type="http://schemas.openxmlformats.org/officeDocument/2006/relationships/hyperlink" Target="consultantplus://offline/ref=138EBCDD4C6955C4F8AC5608616F71FAC1EF9E2302DF94277871013681F635D96136526D243649EFBA7BCBB492U8p9F" TargetMode="External"/><Relationship Id="rId232" Type="http://schemas.openxmlformats.org/officeDocument/2006/relationships/hyperlink" Target="consultantplus://offline/ref=41995E0F53DD66766C1B3847568D03FD2A6390B1C76C6E0E691AD612A58E037563F5F2109407D27E8F1075E358853EB25524BEFE97FF47EE733A9E28TFpCF" TargetMode="External"/><Relationship Id="rId274" Type="http://schemas.openxmlformats.org/officeDocument/2006/relationships/hyperlink" Target="consultantplus://offline/ref=41995E0F53DD66766C1B3847568D03FD2A6390B1C76D610A6519D612A58E037563F5F2109407D27E8F1075E05E853EB25524BEFE97FF47EE733A9E28TFpCF" TargetMode="External"/><Relationship Id="rId481" Type="http://schemas.openxmlformats.org/officeDocument/2006/relationships/hyperlink" Target="consultantplus://offline/ref=138EBCDD4C6955C4F8AC480577032FF3CBE3C02C02DB9A7326250761DEA6338C33760C3466705AEEBE65CBB291832F55ECC99999125717B2EF4C531DU7p4F" TargetMode="External"/><Relationship Id="rId702" Type="http://schemas.openxmlformats.org/officeDocument/2006/relationships/hyperlink" Target="consultantplus://offline/ref=138EBCDD4C6955C4F8AC480577032FF3CBE3C02C02D8967424200761DEA6338C33760C3466705AEEBE65C9B291832F55ECC99999125717B2EF4C531DU7p4F" TargetMode="External"/><Relationship Id="rId884" Type="http://schemas.openxmlformats.org/officeDocument/2006/relationships/hyperlink" Target="consultantplus://offline/ref=138EBCDD4C6955C4F8AC480577032FF3CBE3C02C02DB9A7326250761DEA6338C33760C3466705AEEBE65CDB597832F55ECC99999125717B2EF4C531DU7p4F" TargetMode="External"/><Relationship Id="rId27" Type="http://schemas.openxmlformats.org/officeDocument/2006/relationships/hyperlink" Target="consultantplus://offline/ref=41995E0F53DD66766C1B3847568D03FD2A6390B1CE6D610B66158B18ADD70F7764FAAD07934EDE7F8F1075E752DA3BA7447CB2FD8BE143F46F389CT2pBF" TargetMode="External"/><Relationship Id="rId69" Type="http://schemas.openxmlformats.org/officeDocument/2006/relationships/hyperlink" Target="consultantplus://offline/ref=41995E0F53DD66766C1B3847568D03FD2A6390B1C76E6F0B6017D612A58E037563F5F2109407D27E8F1075E35B853EB25524BEFE97FF47EE733A9E28TFpCF" TargetMode="External"/><Relationship Id="rId134" Type="http://schemas.openxmlformats.org/officeDocument/2006/relationships/hyperlink" Target="consultantplus://offline/ref=41995E0F53DD66766C1B3847568D03FD2A6390B1CF6A6C0865158B18ADD70F7764FAAD07934EDE7F8F1071E452DA3BA7447CB2FD8BE143F46F389CT2pBF" TargetMode="External"/><Relationship Id="rId537" Type="http://schemas.openxmlformats.org/officeDocument/2006/relationships/hyperlink" Target="consultantplus://offline/ref=138EBCDD4C6955C4F8AC480577032FF3CBE3C02C02D9987526200761DEA6338C33760C3466705AEEBE65C8B597832F55ECC99999125717B2EF4C531DU7p4F" TargetMode="External"/><Relationship Id="rId579" Type="http://schemas.openxmlformats.org/officeDocument/2006/relationships/hyperlink" Target="consultantplus://offline/ref=138EBCDD4C6955C4F8AC480577032FF3CBE3C02C02D89D76252C0761DEA6338C33760C3466705AEEBE65C8BD98832F55ECC99999125717B2EF4C531DU7p4F" TargetMode="External"/><Relationship Id="rId744" Type="http://schemas.openxmlformats.org/officeDocument/2006/relationships/hyperlink" Target="consultantplus://offline/ref=138EBCDD4C6955C4F8AC480577032FF3CBE3C02C02D89975242C0761DEA6338C33760C3466705AEEBE65CDB194832F55ECC99999125717B2EF4C531DU7p4F" TargetMode="External"/><Relationship Id="rId786" Type="http://schemas.openxmlformats.org/officeDocument/2006/relationships/hyperlink" Target="consultantplus://offline/ref=138EBCDD4C6955C4F8AC480577032FF3CBE3C02C02D89975242C0761DEA6338C33760C3466705AEEBE65CDB392832F55ECC99999125717B2EF4C531DU7p4F" TargetMode="External"/><Relationship Id="rId951" Type="http://schemas.openxmlformats.org/officeDocument/2006/relationships/hyperlink" Target="consultantplus://offline/ref=138EBCDD4C6955C4F8AC480577032FF3CBE3C02C02DB9E70262C0761DEA6338C33760C3466705AEEBE65C9B291832F55ECC99999125717B2EF4C531DU7p4F" TargetMode="External"/><Relationship Id="rId80" Type="http://schemas.openxmlformats.org/officeDocument/2006/relationships/hyperlink" Target="consultantplus://offline/ref=41995E0F53DD66766C1B3847568D03FD2A6390B1C76D610A6519D612A58E037563F5F2109407D27E8F1075E150853EB25524BEFE97FF47EE733A9E28TFpCF" TargetMode="External"/><Relationship Id="rId176" Type="http://schemas.openxmlformats.org/officeDocument/2006/relationships/hyperlink" Target="consultantplus://offline/ref=41995E0F53DD66766C1B3847568D03FD2A6390B1C76F6E0B621BD612A58E037563F5F2109407D27E8F1075E25E853EB25524BEFE97FF47EE733A9E28TFpCF" TargetMode="External"/><Relationship Id="rId341" Type="http://schemas.openxmlformats.org/officeDocument/2006/relationships/hyperlink" Target="consultantplus://offline/ref=138EBCDD4C6955C4F8AC480577032FF3CBE3C02C02DB9E70262C0761DEA6338C33760C3466705AEEBE65C9B091832F55ECC99999125717B2EF4C531DU7p4F" TargetMode="External"/><Relationship Id="rId383" Type="http://schemas.openxmlformats.org/officeDocument/2006/relationships/hyperlink" Target="consultantplus://offline/ref=138EBCDD4C6955C4F8AC480577032FF3CBE3C02C02DA98702D210761DEA6338C33760C3466705AEEBE65C8B796832F55ECC99999125717B2EF4C531DU7p4F" TargetMode="External"/><Relationship Id="rId439" Type="http://schemas.openxmlformats.org/officeDocument/2006/relationships/hyperlink" Target="consultantplus://offline/ref=138EBCDD4C6955C4F8AC480577032FF3CBE3C02C02D89975242C0761DEA6338C33760C3466705AEEBE65CBBD95832F55ECC99999125717B2EF4C531DU7p4F" TargetMode="External"/><Relationship Id="rId590" Type="http://schemas.openxmlformats.org/officeDocument/2006/relationships/hyperlink" Target="consultantplus://offline/ref=138EBCDD4C6955C4F8AC480577032FF3CBE3C02C02D89D76252C0761DEA6338C33760C3466705AEEBE65CBB496832F55ECC99999125717B2EF4C531DU7p4F" TargetMode="External"/><Relationship Id="rId604" Type="http://schemas.openxmlformats.org/officeDocument/2006/relationships/hyperlink" Target="consultantplus://offline/ref=138EBCDD4C6955C4F8AC480577032FF3CBE3C02C02DA98702D210761DEA6338C33760C3466705AEEBE65C8B090832F55ECC99999125717B2EF4C531DU7p4F" TargetMode="External"/><Relationship Id="rId646" Type="http://schemas.openxmlformats.org/officeDocument/2006/relationships/hyperlink" Target="consultantplus://offline/ref=138EBCDD4C6955C4F8AC480577032FF3CBE3C02C02D9987526200761DEA6338C33760C3466705AEEBE65C8B799832F55ECC99999125717B2EF4C531DU7p4F" TargetMode="External"/><Relationship Id="rId811" Type="http://schemas.openxmlformats.org/officeDocument/2006/relationships/hyperlink" Target="consultantplus://offline/ref=138EBCDD4C6955C4F8AC480577032FF3CBE3C02C02D89975242C0761DEA6338C33760C3466705AEEBE65CDBD97832F55ECC99999125717B2EF4C531DU7p4F" TargetMode="External"/><Relationship Id="rId201" Type="http://schemas.openxmlformats.org/officeDocument/2006/relationships/hyperlink" Target="consultantplus://offline/ref=41995E0F53DD66766C1B264A40E15DF4206FCDB4C26A62593C4AD045FADE052031B5AC49D641C17F8B0E77E15BT8pFF" TargetMode="External"/><Relationship Id="rId243" Type="http://schemas.openxmlformats.org/officeDocument/2006/relationships/hyperlink" Target="consultantplus://offline/ref=41995E0F53DD66766C1B3847568D03FD2A6390B1C76F690A601DD612A58E037563F5F2109407D27E8F1075E35C853EB25524BEFE97FF47EE733A9E28TFpCF" TargetMode="External"/><Relationship Id="rId285" Type="http://schemas.openxmlformats.org/officeDocument/2006/relationships/hyperlink" Target="consultantplus://offline/ref=41995E0F53DD66766C1B3847568D03FD2A6390B1C76E6B086117D612A58E037563F5F2109407D27E8F1074E15E853EB25524BEFE97FF47EE733A9E28TFpCF" TargetMode="External"/><Relationship Id="rId450" Type="http://schemas.openxmlformats.org/officeDocument/2006/relationships/hyperlink" Target="consultantplus://offline/ref=138EBCDD4C6955C4F8AC480577032FF3CBE3C02C02DB9A7326250761DEA6338C33760C3466705AEEBE65CBB191832F55ECC99999125717B2EF4C531DU7p4F" TargetMode="External"/><Relationship Id="rId506" Type="http://schemas.openxmlformats.org/officeDocument/2006/relationships/hyperlink" Target="consultantplus://offline/ref=138EBCDD4C6955C4F8AC5608616F71FAC1EB972402DC94277871013681F635D96136526D243649EFBA7BCBB492U8p9F" TargetMode="External"/><Relationship Id="rId688" Type="http://schemas.openxmlformats.org/officeDocument/2006/relationships/hyperlink" Target="consultantplus://offline/ref=138EBCDD4C6955C4F8AC480577032FF3CBE3C02C02D9987526200761DEA6338C33760C3466705AEEBE65C8B296832F55ECC99999125717B2EF4C531DU7p4F" TargetMode="External"/><Relationship Id="rId853" Type="http://schemas.openxmlformats.org/officeDocument/2006/relationships/hyperlink" Target="consultantplus://offline/ref=138EBCDD4C6955C4F8AC480577032FF3CBE3C02C02D89D76252C0761DEA6338C33760C3466705AEEBE65CBB696832F55ECC99999125717B2EF4C531DU7p4F" TargetMode="External"/><Relationship Id="rId895" Type="http://schemas.openxmlformats.org/officeDocument/2006/relationships/hyperlink" Target="consultantplus://offline/ref=138EBCDD4C6955C4F8AC5608616F71FAC1ED9B290BD994277871013681F635D96136526D243649EFBA7BCBB492U8p9F" TargetMode="External"/><Relationship Id="rId909" Type="http://schemas.openxmlformats.org/officeDocument/2006/relationships/hyperlink" Target="consultantplus://offline/ref=138EBCDD4C6955C4F8AC480577032FF3CBE3C02C02DB9A7326250761DEA6338C33760C3466705AEEBE65CDB696832F55ECC99999125717B2EF4C531DU7p4F" TargetMode="External"/><Relationship Id="rId38" Type="http://schemas.openxmlformats.org/officeDocument/2006/relationships/hyperlink" Target="consultantplus://offline/ref=41995E0F53DD66766C1B3847568D03FD2A6390B1C76E600A601BD612A58E037563F5F2109407D27E8F1075E15F853EB25524BEFE97FF47EE733A9E28TFpCF" TargetMode="External"/><Relationship Id="rId103" Type="http://schemas.openxmlformats.org/officeDocument/2006/relationships/hyperlink" Target="consultantplus://offline/ref=41995E0F53DD66766C1B264A40E15DF4206DC6BCC46962593C4AD045FADE052031B5AC49D641C17F8B0E77E15BT8pFF" TargetMode="External"/><Relationship Id="rId310" Type="http://schemas.openxmlformats.org/officeDocument/2006/relationships/hyperlink" Target="consultantplus://offline/ref=41995E0F53DD66766C1B3847568D03FD2A6390B1C76D6C0D621ED612A58E037563F5F2109407D27E8F1074E75B853EB25524BEFE97FF47EE733A9E28TFpCF" TargetMode="External"/><Relationship Id="rId492" Type="http://schemas.openxmlformats.org/officeDocument/2006/relationships/hyperlink" Target="consultantplus://offline/ref=138EBCDD4C6955C4F8AC480577032FF3CBE3C02C02DB9A7326250761DEA6338C33760C3466705AEEBE65CBB391832F55ECC99999125717B2EF4C531DU7p4F" TargetMode="External"/><Relationship Id="rId548" Type="http://schemas.openxmlformats.org/officeDocument/2006/relationships/hyperlink" Target="consultantplus://offline/ref=138EBCDD4C6955C4F8AC480577032FF3CBE3C02C02D9987526200761DEA6338C33760C3466705AEEBE65C8B699832F55ECC99999125717B2EF4C531DU7p4F" TargetMode="External"/><Relationship Id="rId713" Type="http://schemas.openxmlformats.org/officeDocument/2006/relationships/hyperlink" Target="consultantplus://offline/ref=138EBCDD4C6955C4F8AC480577032FF3CBE3C02C0ADC9A76212E5A6BD6FF3F8E34795323613956EFBE64C0B29BDC2A40FD91959A0E4913A8F34E51U1pEF" TargetMode="External"/><Relationship Id="rId755" Type="http://schemas.openxmlformats.org/officeDocument/2006/relationships/hyperlink" Target="consultantplus://offline/ref=138EBCDD4C6955C4F8AC480577032FF3CBE3C02C02DB977421220761DEA6338C33760C3466705AEEBE65C9BD94832F55ECC99999125717B2EF4C531DU7p4F" TargetMode="External"/><Relationship Id="rId797" Type="http://schemas.openxmlformats.org/officeDocument/2006/relationships/hyperlink" Target="consultantplus://offline/ref=138EBCDD4C6955C4F8AC480577032FF3CBE3C02C02D8967424200761DEA6338C33760C3466705AEEBE65C9B392832F55ECC99999125717B2EF4C531DU7p4F" TargetMode="External"/><Relationship Id="rId920" Type="http://schemas.openxmlformats.org/officeDocument/2006/relationships/hyperlink" Target="consultantplus://offline/ref=138EBCDD4C6955C4F8AC480577032FF3CBE3C02C02D89D76252C0761DEA6338C33760C3466705AEEBE65CBB392832F55ECC99999125717B2EF4C531DU7p4F" TargetMode="External"/><Relationship Id="rId962" Type="http://schemas.openxmlformats.org/officeDocument/2006/relationships/hyperlink" Target="consultantplus://offline/ref=138EBCDD4C6955C4F8AC5608616F71FAC1E9972302D994277871013681F635D973360A61253457E8B96E9DE5D4DD7605AA82949C0E4B17B4UFp0F" TargetMode="External"/><Relationship Id="rId91" Type="http://schemas.openxmlformats.org/officeDocument/2006/relationships/hyperlink" Target="consultantplus://offline/ref=41995E0F53DD66766C1B3847568D03FD2A6390B1C76E6F0B6017D612A58E037563F5F2109407D27E8F1075E55B853EB25524BEFE97FF47EE733A9E28TFpCF" TargetMode="External"/><Relationship Id="rId145" Type="http://schemas.openxmlformats.org/officeDocument/2006/relationships/hyperlink" Target="consultantplus://offline/ref=41995E0F53DD66766C1B264A40E15DF4206DC9BDC26862593C4AD045FADE052031B5AC49D641C17F8B0E77E15BT8pFF" TargetMode="External"/><Relationship Id="rId187" Type="http://schemas.openxmlformats.org/officeDocument/2006/relationships/hyperlink" Target="consultantplus://offline/ref=41995E0F53DD66766C1B264A40E15DF4206FC6BBC16962593C4AD045FADE052031B5AC49D641C17F8B0E77E15BT8pFF" TargetMode="External"/><Relationship Id="rId352" Type="http://schemas.openxmlformats.org/officeDocument/2006/relationships/hyperlink" Target="consultantplus://offline/ref=138EBCDD4C6955C4F8AC480577032FF3CBE3C02C02D89975242C0761DEA6338C33760C3466705AEEBE65CBB694832F55ECC99999125717B2EF4C531DU7p4F" TargetMode="External"/><Relationship Id="rId394" Type="http://schemas.openxmlformats.org/officeDocument/2006/relationships/hyperlink" Target="consultantplus://offline/ref=138EBCDD4C6955C4F8AC480577032FF3CBE3C02C02D89975242C0761DEA6338C33760C3466705AEEBE65CBB299832F55ECC99999125717B2EF4C531DU7p4F" TargetMode="External"/><Relationship Id="rId408" Type="http://schemas.openxmlformats.org/officeDocument/2006/relationships/hyperlink" Target="consultantplus://offline/ref=138EBCDD4C6955C4F8AC480577032FF3CBE3C02C02DB9A7326250761DEA6338C33760C3466705AEEBE65CBB799832F55ECC99999125717B2EF4C531DU7p4F" TargetMode="External"/><Relationship Id="rId615" Type="http://schemas.openxmlformats.org/officeDocument/2006/relationships/hyperlink" Target="consultantplus://offline/ref=138EBCDD4C6955C4F8AC480577032FF3CBE3C02C02DA98702D210761DEA6338C33760C3466705AEEBE65C8B094832F55ECC99999125717B2EF4C531DU7p4F" TargetMode="External"/><Relationship Id="rId822" Type="http://schemas.openxmlformats.org/officeDocument/2006/relationships/hyperlink" Target="consultantplus://offline/ref=138EBCDD4C6955C4F8AC480577032FF3CBE3C02C02DB977421220761DEA6338C33760C3466705AEEBE65C8B496832F55ECC99999125717B2EF4C531DU7p4F" TargetMode="External"/><Relationship Id="rId212" Type="http://schemas.openxmlformats.org/officeDocument/2006/relationships/hyperlink" Target="consultantplus://offline/ref=41995E0F53DD66766C1B3847568D03FD2A6390B1C76C6B096316D612A58E037563F5F2109407D27E8F1075E258853EB25524BEFE97FF47EE733A9E28TFpCF" TargetMode="External"/><Relationship Id="rId254" Type="http://schemas.openxmlformats.org/officeDocument/2006/relationships/hyperlink" Target="consultantplus://offline/ref=41995E0F53DD66766C1B3847568D03FD2A6390B1C76D6C0D621ED612A58E037563F5F2109407D27E8F1075E750853EB25524BEFE97FF47EE733A9E28TFpCF" TargetMode="External"/><Relationship Id="rId657" Type="http://schemas.openxmlformats.org/officeDocument/2006/relationships/hyperlink" Target="consultantplus://offline/ref=138EBCDD4C6955C4F8AC480577032FF3CBE3C02C02D9987526200761DEA6338C33760C3466705AEEBE65C8B091832F55ECC99999125717B2EF4C531DU7p4F" TargetMode="External"/><Relationship Id="rId699" Type="http://schemas.openxmlformats.org/officeDocument/2006/relationships/hyperlink" Target="consultantplus://offline/ref=138EBCDD4C6955C4F8AC5608616F71FAC1EF9D2907DC94277871013681F635D96136526D243649EFBA7BCBB492U8p9F" TargetMode="External"/><Relationship Id="rId864" Type="http://schemas.openxmlformats.org/officeDocument/2006/relationships/hyperlink" Target="consultantplus://offline/ref=138EBCDD4C6955C4F8AC5608616F71FAC1EF9E2302DF94277871013681F635D973360A632D345CBBEF219CB9918A6504AC82969812U4p8F" TargetMode="External"/><Relationship Id="rId49" Type="http://schemas.openxmlformats.org/officeDocument/2006/relationships/hyperlink" Target="consultantplus://offline/ref=41995E0F53DD66766C1B3847568D03FD2A6390B1C76C610C621BD612A58E037563F5F2109407D27E8F1075E15F853EB25524BEFE97FF47EE733A9E28TFpCF" TargetMode="External"/><Relationship Id="rId114" Type="http://schemas.openxmlformats.org/officeDocument/2006/relationships/hyperlink" Target="consultantplus://offline/ref=41995E0F53DD66766C1B3847568D03FD2A6390B1C76E600A601BD612A58E037563F5F2109407D27E8F1075E05D853EB25524BEFE97FF47EE733A9E28TFpCF" TargetMode="External"/><Relationship Id="rId296" Type="http://schemas.openxmlformats.org/officeDocument/2006/relationships/hyperlink" Target="consultantplus://offline/ref=41995E0F53DD66766C1B3847568D03FD2A6390B1C76C6E0E691AD612A58E037563F5F2109407D27E8F1074E151853EB25524BEFE97FF47EE733A9E28TFpCF" TargetMode="External"/><Relationship Id="rId461" Type="http://schemas.openxmlformats.org/officeDocument/2006/relationships/hyperlink" Target="consultantplus://offline/ref=138EBCDD4C6955C4F8AC480577032FF3CBE3C02C02DA977226200761DEA6338C33760C3466705AEEBE65C8BC92832F55ECC99999125717B2EF4C531DU7p4F" TargetMode="External"/><Relationship Id="rId517" Type="http://schemas.openxmlformats.org/officeDocument/2006/relationships/hyperlink" Target="consultantplus://offline/ref=138EBCDD4C6955C4F8AC480577032FF3CBE3C02C02DB977421220761DEA6338C33760C3466705AEEBE65C9B391832F55ECC99999125717B2EF4C531DU7p4F" TargetMode="External"/><Relationship Id="rId559" Type="http://schemas.openxmlformats.org/officeDocument/2006/relationships/hyperlink" Target="consultantplus://offline/ref=138EBCDD4C6955C4F8AC480577032FF3CBE3C02C02DB9A7326250761DEA6338C33760C3466705AEEBE65CAB491832F55ECC99999125717B2EF4C531DU7p4F" TargetMode="External"/><Relationship Id="rId724" Type="http://schemas.openxmlformats.org/officeDocument/2006/relationships/hyperlink" Target="consultantplus://offline/ref=138EBCDD4C6955C4F8AC480577032FF3CBE3C02C02D8967424200761DEA6338C33760C3466705AEEBE65C9B293832F55ECC99999125717B2EF4C531DU7p4F" TargetMode="External"/><Relationship Id="rId766" Type="http://schemas.openxmlformats.org/officeDocument/2006/relationships/hyperlink" Target="consultantplus://offline/ref=138EBCDD4C6955C4F8AC480577032FF3CBE3C02C02D89975242C0761DEA6338C33760C3466705AEEBE65CDB297832F55ECC99999125717B2EF4C531DU7p4F" TargetMode="External"/><Relationship Id="rId931" Type="http://schemas.openxmlformats.org/officeDocument/2006/relationships/hyperlink" Target="consultantplus://offline/ref=138EBCDD4C6955C4F8AC5608616F71FAC1EF9E2302DF94277871013681F635D973360A64233F03BEFA30C4B592967B00B69E949AU1p1F" TargetMode="External"/><Relationship Id="rId60" Type="http://schemas.openxmlformats.org/officeDocument/2006/relationships/hyperlink" Target="consultantplus://offline/ref=41995E0F53DD66766C1B3847568D03FD2A6390B1C76E6B086117D612A58E037563F5F2109407D27E8F1075E15F853EB25524BEFE97FF47EE733A9E28TFpCF" TargetMode="External"/><Relationship Id="rId156" Type="http://schemas.openxmlformats.org/officeDocument/2006/relationships/hyperlink" Target="consultantplus://offline/ref=41995E0F53DD66766C1B3847568D03FD2A6390B1C76C610C621BD612A58E037563F5F2109407D27E8F1075E35C853EB25524BEFE97FF47EE733A9E28TFpCF" TargetMode="External"/><Relationship Id="rId198" Type="http://schemas.openxmlformats.org/officeDocument/2006/relationships/hyperlink" Target="consultantplus://offline/ref=41995E0F53DD66766C1B264A40E15DF42069C7BEC76F62593C4AD045FADE052031B5AC49D641C17F8B0E77E15BT8pFF" TargetMode="External"/><Relationship Id="rId321" Type="http://schemas.openxmlformats.org/officeDocument/2006/relationships/hyperlink" Target="consultantplus://offline/ref=41995E0F53DD66766C1B3847568D03FD2A6390B1C76E6F0B6017D612A58E037563F5F2109407D27E8F1077E05E853EB25524BEFE97FF47EE733A9E28TFpCF" TargetMode="External"/><Relationship Id="rId363" Type="http://schemas.openxmlformats.org/officeDocument/2006/relationships/hyperlink" Target="consultantplus://offline/ref=138EBCDD4C6955C4F8AC480577032FF3CBE3C02C02DB9A7326250761DEA6338C33760C3466705AEEBE65CBB590832F55ECC99999125717B2EF4C531DU7p4F" TargetMode="External"/><Relationship Id="rId419" Type="http://schemas.openxmlformats.org/officeDocument/2006/relationships/hyperlink" Target="consultantplus://offline/ref=138EBCDD4C6955C4F8AC480577032FF3CBE3C02C02D89975242C0761DEA6338C33760C3466705AEEBE65CBBD92832F55ECC99999125717B2EF4C531DU7p4F" TargetMode="External"/><Relationship Id="rId570" Type="http://schemas.openxmlformats.org/officeDocument/2006/relationships/hyperlink" Target="consultantplus://offline/ref=138EBCDD4C6955C4F8AC480577032FF3CBE3C02C02D89975242C0761DEA6338C33760C3466705AEEBE65CAB390832F55ECC99999125717B2EF4C531DU7p4F" TargetMode="External"/><Relationship Id="rId626" Type="http://schemas.openxmlformats.org/officeDocument/2006/relationships/hyperlink" Target="consultantplus://offline/ref=138EBCDD4C6955C4F8AC480577032FF3CBE3C02C02DA977226200761DEA6338C33760C3466705AEEBE65CBB591832F55ECC99999125717B2EF4C531DU7p4F" TargetMode="External"/><Relationship Id="rId223" Type="http://schemas.openxmlformats.org/officeDocument/2006/relationships/hyperlink" Target="consultantplus://offline/ref=41995E0F53DD66766C1B3847568D03FD2A6390B1C76E6F0B6017D612A58E037563F5F2109407D27E8F1074E05A853EB25524BEFE97FF47EE733A9E28TFpCF" TargetMode="External"/><Relationship Id="rId430" Type="http://schemas.openxmlformats.org/officeDocument/2006/relationships/hyperlink" Target="consultantplus://offline/ref=138EBCDD4C6955C4F8AC480577032FF3CBE3C02C0ADC9A76212E5A6BD6FF3F8E34795323613956EFBE64CCB69BDC2A40FD91959A0E4913A8F34E51U1pEF" TargetMode="External"/><Relationship Id="rId668" Type="http://schemas.openxmlformats.org/officeDocument/2006/relationships/hyperlink" Target="consultantplus://offline/ref=138EBCDD4C6955C4F8AC480577032FF3CBE3C02C02D9987526200761DEA6338C33760C3466705AEEBE65C8B198832F55ECC99999125717B2EF4C531DU7p4F" TargetMode="External"/><Relationship Id="rId833" Type="http://schemas.openxmlformats.org/officeDocument/2006/relationships/hyperlink" Target="consultantplus://offline/ref=138EBCDD4C6955C4F8AC480577032FF3CBE3C02C02DB977421220761DEA6338C33760C3466705AEEBE65C8B590832F55ECC99999125717B2EF4C531DU7p4F" TargetMode="External"/><Relationship Id="rId875" Type="http://schemas.openxmlformats.org/officeDocument/2006/relationships/hyperlink" Target="consultantplus://offline/ref=138EBCDD4C6955C4F8AC5608616F71FAC1EF9E2302DF94277871013681F635D973360A632D345CBBEF219CB9918A6504AC82969812U4p8F" TargetMode="External"/><Relationship Id="rId18" Type="http://schemas.openxmlformats.org/officeDocument/2006/relationships/hyperlink" Target="consultantplus://offline/ref=41995E0F53DD66766C1B3847568D03FD2A6390B1C76E6E07691AD612A58E037563F5F2109407D27E8F1075E15C853EB25524BEFE97FF47EE733A9E28TFpCF" TargetMode="External"/><Relationship Id="rId265" Type="http://schemas.openxmlformats.org/officeDocument/2006/relationships/hyperlink" Target="consultantplus://offline/ref=41995E0F53DD66766C1B3847568D03FD2A6390B1CF676A0864158B18ADD70F7764FAAD07934EDE7F8F1074E152DA3BA7447CB2FD8BE143F46F389CT2pBF" TargetMode="External"/><Relationship Id="rId472" Type="http://schemas.openxmlformats.org/officeDocument/2006/relationships/hyperlink" Target="consultantplus://offline/ref=138EBCDD4C6955C4F8AC480577032FF3CBE3C02C02DA977226200761DEA6338C33760C3466705AEEBE65C8BD92832F55ECC99999125717B2EF4C531DU7p4F" TargetMode="External"/><Relationship Id="rId528" Type="http://schemas.openxmlformats.org/officeDocument/2006/relationships/hyperlink" Target="consultantplus://offline/ref=138EBCDD4C6955C4F8AC480577032FF3CBE3C02C02DB977421220761DEA6338C33760C3466705AEEBE65C9BC93832F55ECC99999125717B2EF4C531DU7p4F" TargetMode="External"/><Relationship Id="rId735" Type="http://schemas.openxmlformats.org/officeDocument/2006/relationships/hyperlink" Target="consultantplus://offline/ref=138EBCDD4C6955C4F8AC480577032FF3CBE3C02C02D89975242C0761DEA6338C33760C3466705AEEBE65CDB797832F55ECC99999125717B2EF4C531DU7p4F" TargetMode="External"/><Relationship Id="rId900" Type="http://schemas.openxmlformats.org/officeDocument/2006/relationships/hyperlink" Target="consultantplus://offline/ref=138EBCDD4C6955C4F8AC480577032FF3CBE3C02C02D89D76252C0761DEA6338C33760C3466705AEEBE65CBB095832F55ECC99999125717B2EF4C531DU7p4F" TargetMode="External"/><Relationship Id="rId942" Type="http://schemas.openxmlformats.org/officeDocument/2006/relationships/hyperlink" Target="consultantplus://offline/ref=138EBCDD4C6955C4F8AC480577032FF3CBE3C02C02DB9E70262C0761DEA6338C33760C3466705AEEBE65C9B290832F55ECC99999125717B2EF4C531DU7p4F" TargetMode="External"/><Relationship Id="rId125" Type="http://schemas.openxmlformats.org/officeDocument/2006/relationships/hyperlink" Target="consultantplus://offline/ref=41995E0F53DD66766C1B3847568D03FD2A6390B1C76E6B086117D612A58E037563F5F2109407D27E8F1075E459853EB25524BEFE97FF47EE733A9E28TFpCF" TargetMode="External"/><Relationship Id="rId167" Type="http://schemas.openxmlformats.org/officeDocument/2006/relationships/hyperlink" Target="consultantplus://offline/ref=41995E0F53DD66766C1B3847568D03FD2A6390B1C76C610C621BD612A58E037563F5F2109407D27E8F1075E258853EB25524BEFE97FF47EE733A9E28TFpCF" TargetMode="External"/><Relationship Id="rId332" Type="http://schemas.openxmlformats.org/officeDocument/2006/relationships/hyperlink" Target="consultantplus://offline/ref=138EBCDD4C6955C4F8AC480577032FF3CBE3C02C0BDF9E74232E5A6BD6FF3F8E34795323613956EFBE65CCB39BDC2A40FD91959A0E4913A8F34E51U1pEF" TargetMode="External"/><Relationship Id="rId374" Type="http://schemas.openxmlformats.org/officeDocument/2006/relationships/hyperlink" Target="consultantplus://offline/ref=138EBCDD4C6955C4F8AC480577032FF3CBE3C02C02D99E7927200761DEA6338C33760C3466705AEEBE65C9B593832F55ECC99999125717B2EF4C531DU7p4F" TargetMode="External"/><Relationship Id="rId581" Type="http://schemas.openxmlformats.org/officeDocument/2006/relationships/hyperlink" Target="consultantplus://offline/ref=138EBCDD4C6955C4F8AC480577032FF3CBE3C02C02D89D76252C0761DEA6338C33760C3466705AEEBE65CBB490832F55ECC99999125717B2EF4C531DU7p4F" TargetMode="External"/><Relationship Id="rId777" Type="http://schemas.openxmlformats.org/officeDocument/2006/relationships/hyperlink" Target="consultantplus://offline/ref=138EBCDD4C6955C4F8AC5608616F71FAC0E89C2301DA94277871013681F635D96136526D243649EFBA7BCBB492U8p9F" TargetMode="External"/><Relationship Id="rId71" Type="http://schemas.openxmlformats.org/officeDocument/2006/relationships/hyperlink" Target="consultantplus://offline/ref=41995E0F53DD66766C1B3847568D03FD2A6390B1C76E6F0B6017D612A58E037563F5F2109407D27E8F1075E35A853EB25524BEFE97FF47EE733A9E28TFpCF" TargetMode="External"/><Relationship Id="rId234" Type="http://schemas.openxmlformats.org/officeDocument/2006/relationships/hyperlink" Target="consultantplus://offline/ref=41995E0F53DD66766C1B3847568D03FD2A6390B1C76F6E0B621BD612A58E037563F5F2109407D27E8F1075E45A853EB25524BEFE97FF47EE733A9E28TFpCF" TargetMode="External"/><Relationship Id="rId637" Type="http://schemas.openxmlformats.org/officeDocument/2006/relationships/hyperlink" Target="consultantplus://offline/ref=138EBCDD4C6955C4F8AC480577032FF3CBE3C02C02DA977226200761DEA6338C33760C3466705AEEBE65CBB693832F55ECC99999125717B2EF4C531DU7p4F" TargetMode="External"/><Relationship Id="rId679" Type="http://schemas.openxmlformats.org/officeDocument/2006/relationships/hyperlink" Target="consultantplus://offline/ref=138EBCDD4C6955C4F8AC480577032FF3CBE3C02C02D9987526200761DEA6338C33760C3466705AEEBE65C8B293832F55ECC99999125717B2EF4C531DU7p4F" TargetMode="External"/><Relationship Id="rId802" Type="http://schemas.openxmlformats.org/officeDocument/2006/relationships/hyperlink" Target="consultantplus://offline/ref=138EBCDD4C6955C4F8AC480577032FF3CBE3C02C02D89975242C0761DEA6338C33760C3466705AEEBE65CDBC96832F55ECC99999125717B2EF4C531DU7p4F" TargetMode="External"/><Relationship Id="rId844" Type="http://schemas.openxmlformats.org/officeDocument/2006/relationships/hyperlink" Target="consultantplus://offline/ref=138EBCDD4C6955C4F8AC480577032FF3CBE3C02C02D9987526200761DEA6338C33760C3466705AEEBE65C8B392832F55ECC99999125717B2EF4C531DU7p4F" TargetMode="External"/><Relationship Id="rId886" Type="http://schemas.openxmlformats.org/officeDocument/2006/relationships/hyperlink" Target="consultantplus://offline/ref=138EBCDD4C6955C4F8AC5608616F71FAC1EE9D2401D994277871013681F635D96136526D243649EFBA7BCBB492U8p9F" TargetMode="External"/><Relationship Id="rId2" Type="http://schemas.microsoft.com/office/2007/relationships/stylesWithEffects" Target="stylesWithEffects.xml"/><Relationship Id="rId29" Type="http://schemas.openxmlformats.org/officeDocument/2006/relationships/hyperlink" Target="consultantplus://offline/ref=41995E0F53DD66766C1B3847568D03FD2A6390B1C76E6F0B6017D612A58E037563F5F2109407D27E8F1075E15E853EB25524BEFE97FF47EE733A9E28TFpCF" TargetMode="External"/><Relationship Id="rId276" Type="http://schemas.openxmlformats.org/officeDocument/2006/relationships/hyperlink" Target="consultantplus://offline/ref=41995E0F53DD66766C1B3847568D03FD2A6390B1C76D6C0D621ED612A58E037563F5F2109407D27E8F1075E65D853EB25524BEFE97FF47EE733A9E28TFpCF" TargetMode="External"/><Relationship Id="rId441" Type="http://schemas.openxmlformats.org/officeDocument/2006/relationships/hyperlink" Target="consultantplus://offline/ref=138EBCDD4C6955C4F8AC480577032FF3CBE3C02C02DB9A7326250761DEA6338C33760C3466705AEEBE65CBB094832F55ECC99999125717B2EF4C531DU7p4F" TargetMode="External"/><Relationship Id="rId483" Type="http://schemas.openxmlformats.org/officeDocument/2006/relationships/hyperlink" Target="consultantplus://offline/ref=138EBCDD4C6955C4F8AC480577032FF3CBE3C02C02DB9A7326250761DEA6338C33760C3466705AEEBE65CBB293832F55ECC99999125717B2EF4C531DU7p4F" TargetMode="External"/><Relationship Id="rId539" Type="http://schemas.openxmlformats.org/officeDocument/2006/relationships/hyperlink" Target="consultantplus://offline/ref=138EBCDD4C6955C4F8AC480577032FF3CBE3C02C02D9987526200761DEA6338C33760C3466705AEEBE65C8B599832F55ECC99999125717B2EF4C531DU7p4F" TargetMode="External"/><Relationship Id="rId690" Type="http://schemas.openxmlformats.org/officeDocument/2006/relationships/hyperlink" Target="consultantplus://offline/ref=138EBCDD4C6955C4F8AC480577032FF3CBE3C02C02D89975242C0761DEA6338C33760C3466705AEEBE65CDB593832F55ECC99999125717B2EF4C531DU7p4F" TargetMode="External"/><Relationship Id="rId704" Type="http://schemas.openxmlformats.org/officeDocument/2006/relationships/hyperlink" Target="consultantplus://offline/ref=138EBCDD4C6955C4F8AC480577032FF3CBE3C02C02DA9771272C0761DEA6338C33760C34747002E2BF67D7B494967904AAU9pDF" TargetMode="External"/><Relationship Id="rId746" Type="http://schemas.openxmlformats.org/officeDocument/2006/relationships/hyperlink" Target="consultantplus://offline/ref=138EBCDD4C6955C4F8AC480577032FF3CBE3C02C02DA98722D250761DEA6338C33760C3466705AEDB53198F0C5857A06B69C9086124915UBp7F" TargetMode="External"/><Relationship Id="rId911" Type="http://schemas.openxmlformats.org/officeDocument/2006/relationships/hyperlink" Target="consultantplus://offline/ref=138EBCDD4C6955C4F8AC480577032FF3CBE3C02C02D89D76252C0761DEA6338C33760C3466705AEEBE65CBB195832F55ECC99999125717B2EF4C531DU7p4F" TargetMode="External"/><Relationship Id="rId40" Type="http://schemas.openxmlformats.org/officeDocument/2006/relationships/hyperlink" Target="consultantplus://offline/ref=41995E0F53DD66766C1B3847568D03FD2A6390B1C76E6F0B6017D612A58E037563F5F2109407D27E8F1075E05A853EB25524BEFE97FF47EE733A9E28TFpCF" TargetMode="External"/><Relationship Id="rId136" Type="http://schemas.openxmlformats.org/officeDocument/2006/relationships/hyperlink" Target="consultantplus://offline/ref=41995E0F53DD66766C1B3847568D03FD2A6390B1C76F690A601DD612A58E037563F5F2109407D27E8F1075E358853EB25524BEFE97FF47EE733A9E28TFpCF" TargetMode="External"/><Relationship Id="rId178" Type="http://schemas.openxmlformats.org/officeDocument/2006/relationships/hyperlink" Target="consultantplus://offline/ref=41995E0F53DD66766C1B264A40E15DF4206ECEB8C26762593C4AD045FADE052023B5F445D743DF7E8F1B21B01DDB67E2136FB3FB8BE347E8T6pCF" TargetMode="External"/><Relationship Id="rId301" Type="http://schemas.openxmlformats.org/officeDocument/2006/relationships/hyperlink" Target="consultantplus://offline/ref=41995E0F53DD66766C1B3847568D03FD2A6390B1C76E6F0B6017D612A58E037563F5F2109407D27E8F1077E15F853EB25524BEFE97FF47EE733A9E28TFpCF" TargetMode="External"/><Relationship Id="rId343" Type="http://schemas.openxmlformats.org/officeDocument/2006/relationships/hyperlink" Target="consultantplus://offline/ref=138EBCDD4C6955C4F8AC480577032FF3CBE3C02C02DB977421220761DEA6338C33760C3466705AEEBE65C9B199832F55ECC99999125717B2EF4C531DU7p4F" TargetMode="External"/><Relationship Id="rId550" Type="http://schemas.openxmlformats.org/officeDocument/2006/relationships/hyperlink" Target="consultantplus://offline/ref=138EBCDD4C6955C4F8AC5608616F71FAC1EF962604DF94277871013681F635D973360A61253554ECBE6E9DE5D4DD7605AA82949C0E4B17B4UFp0F" TargetMode="External"/><Relationship Id="rId788" Type="http://schemas.openxmlformats.org/officeDocument/2006/relationships/hyperlink" Target="consultantplus://offline/ref=138EBCDD4C6955C4F8AC480577032FF3CBE3C02C02D89975242C0761DEA6338C33760C3466705AEEBE65CDB397832F55ECC99999125717B2EF4C531DU7p4F" TargetMode="External"/><Relationship Id="rId953" Type="http://schemas.openxmlformats.org/officeDocument/2006/relationships/hyperlink" Target="consultantplus://offline/ref=138EBCDD4C6955C4F8AC480577032FF3CBE3C02C02D8967424200761DEA6338C33760C3466705AEEBE65C9BC96832F55ECC99999125717B2EF4C531DU7p4F" TargetMode="External"/><Relationship Id="rId82" Type="http://schemas.openxmlformats.org/officeDocument/2006/relationships/hyperlink" Target="consultantplus://offline/ref=41995E0F53DD66766C1B3847568D03FD2A6390B1C76D6C0D621ED612A58E037563F5F2109407D27E8F1075E358853EB25524BEFE97FF47EE733A9E28TFpCF" TargetMode="External"/><Relationship Id="rId203" Type="http://schemas.openxmlformats.org/officeDocument/2006/relationships/hyperlink" Target="consultantplus://offline/ref=41995E0F53DD66766C1B3847568D03FD2A6390B1C76C6E0D661DD612A58E037563F5F21086078A728E126BE15D9068E313T7p0F" TargetMode="External"/><Relationship Id="rId385" Type="http://schemas.openxmlformats.org/officeDocument/2006/relationships/hyperlink" Target="consultantplus://offline/ref=138EBCDD4C6955C4F8AC480577032FF3CBE3C02C02D89975242C0761DEA6338C33760C3466705AEEBE65CBB290832F55ECC99999125717B2EF4C531DU7p4F" TargetMode="External"/><Relationship Id="rId592" Type="http://schemas.openxmlformats.org/officeDocument/2006/relationships/hyperlink" Target="consultantplus://offline/ref=138EBCDD4C6955C4F8AC480577032FF3CBE3C02C02D89D76252C0761DEA6338C33760C3466705AEEBE65CBB497832F55ECC99999125717B2EF4C531DU7p4F" TargetMode="External"/><Relationship Id="rId606" Type="http://schemas.openxmlformats.org/officeDocument/2006/relationships/hyperlink" Target="consultantplus://offline/ref=138EBCDD4C6955C4F8AC480577032FF3CBE3C02C02D89D76252C0761DEA6338C33760C3466705AEEBE65CBB590832F55ECC99999125717B2EF4C531DU7p4F" TargetMode="External"/><Relationship Id="rId648" Type="http://schemas.openxmlformats.org/officeDocument/2006/relationships/hyperlink" Target="consultantplus://offline/ref=138EBCDD4C6955C4F8AC480577032FF3CBE3C02C02D89975242C0761DEA6338C33760C3466705AEEBE65CABC97832F55ECC99999125717B2EF4C531DU7p4F" TargetMode="External"/><Relationship Id="rId813" Type="http://schemas.openxmlformats.org/officeDocument/2006/relationships/hyperlink" Target="consultantplus://offline/ref=138EBCDD4C6955C4F8AC480577032FF3CBE3C02C02DB9A7326250761DEA6338C33760C3466705AEEBE65CABD97832F55ECC99999125717B2EF4C531DU7p4F" TargetMode="External"/><Relationship Id="rId855" Type="http://schemas.openxmlformats.org/officeDocument/2006/relationships/hyperlink" Target="consultantplus://offline/ref=138EBCDD4C6955C4F8AC5608616F71FAC1EF9E2302DF94277871013681F635D973360A6326325CBBEF219CB9918A6504AC82969812U4p8F" TargetMode="External"/><Relationship Id="rId245" Type="http://schemas.openxmlformats.org/officeDocument/2006/relationships/hyperlink" Target="consultantplus://offline/ref=41995E0F53DD66766C1B3847568D03FD2A6390B1C76E600A601BD612A58E037563F5F2109407D27E8F1075E259853EB25524BEFE97FF47EE733A9E28TFpCF" TargetMode="External"/><Relationship Id="rId287" Type="http://schemas.openxmlformats.org/officeDocument/2006/relationships/hyperlink" Target="consultantplus://offline/ref=41995E0F53DD66766C1B3847568D03FD2A6390B1CE69680A67158B18ADD70F7764FAAD07934EDE7F8F1074E352DA3BA7447CB2FD8BE143F46F389CT2pBF" TargetMode="External"/><Relationship Id="rId410" Type="http://schemas.openxmlformats.org/officeDocument/2006/relationships/hyperlink" Target="consultantplus://offline/ref=138EBCDD4C6955C4F8AC480577032FF3CBE3C02C02DA977226200761DEA6338C33760C3466705AEEBE65C8B295832F55ECC99999125717B2EF4C531DU7p4F" TargetMode="External"/><Relationship Id="rId452" Type="http://schemas.openxmlformats.org/officeDocument/2006/relationships/hyperlink" Target="consultantplus://offline/ref=138EBCDD4C6955C4F8AC480577032FF3CBE3C02C02DB9A7326250761DEA6338C33760C3466705AEEBE65CBB193832F55ECC99999125717B2EF4C531DU7p4F" TargetMode="External"/><Relationship Id="rId494" Type="http://schemas.openxmlformats.org/officeDocument/2006/relationships/hyperlink" Target="consultantplus://offline/ref=138EBCDD4C6955C4F8AC480577032FF3CBE3C02C02DB9A7326250761DEA6338C33760C3466705AEEBE65CBB393832F55ECC99999125717B2EF4C531DU7p4F" TargetMode="External"/><Relationship Id="rId508" Type="http://schemas.openxmlformats.org/officeDocument/2006/relationships/hyperlink" Target="consultantplus://offline/ref=138EBCDD4C6955C4F8AC480577032FF3CBE3C02C02DB977421220761DEA6338C33760C3466705AEEBE65C9B293832F55ECC99999125717B2EF4C531DU7p4F" TargetMode="External"/><Relationship Id="rId715" Type="http://schemas.openxmlformats.org/officeDocument/2006/relationships/hyperlink" Target="consultantplus://offline/ref=138EBCDD4C6955C4F8AC480577032FF3CBE3C02C02DB9A7326250761DEA6338C33760C3466705AEEBE65CAB290832F55ECC99999125717B2EF4C531DU7p4F" TargetMode="External"/><Relationship Id="rId897" Type="http://schemas.openxmlformats.org/officeDocument/2006/relationships/hyperlink" Target="consultantplus://offline/ref=138EBCDD4C6955C4F8AC5608616F71FAC1EF9A2904DC94277871013681F635D96136526D243649EFBA7BCBB492U8p9F" TargetMode="External"/><Relationship Id="rId922" Type="http://schemas.openxmlformats.org/officeDocument/2006/relationships/hyperlink" Target="consultantplus://offline/ref=138EBCDD4C6955C4F8AC480577032FF3CBE3C02C02D89D76252C0761DEA6338C33760C3466705AEEBE65CBB395832F55ECC99999125717B2EF4C531DU7p4F" TargetMode="External"/><Relationship Id="rId105" Type="http://schemas.openxmlformats.org/officeDocument/2006/relationships/hyperlink" Target="consultantplus://offline/ref=41995E0F53DD66766C1B264A40E15DF42069C7BEC76F62593C4AD045FADE052031B5AC49D641C17F8B0E77E15BT8pFF" TargetMode="External"/><Relationship Id="rId147" Type="http://schemas.openxmlformats.org/officeDocument/2006/relationships/hyperlink" Target="consultantplus://offline/ref=41995E0F53DD66766C1B3847568D03FD2A6390B1CE69680A67158B18ADD70F7764FAAD07934EDE7F8F1074E152DA3BA7447CB2FD8BE143F46F389CT2pBF" TargetMode="External"/><Relationship Id="rId312" Type="http://schemas.openxmlformats.org/officeDocument/2006/relationships/hyperlink" Target="consultantplus://offline/ref=41995E0F53DD66766C1B3847568D03FD2A6390B1C76E6F0B6017D612A58E037563F5F2109407D27E8F1077E05C853EB25524BEFE97FF47EE733A9E28TFpCF" TargetMode="External"/><Relationship Id="rId354" Type="http://schemas.openxmlformats.org/officeDocument/2006/relationships/hyperlink" Target="consultantplus://offline/ref=138EBCDD4C6955C4F8AC480577032FF3CBE3C02C02DA977226200761DEA6338C33760C3466705AEEBE65C8B691832F55ECC99999125717B2EF4C531DU7p4F" TargetMode="External"/><Relationship Id="rId757" Type="http://schemas.openxmlformats.org/officeDocument/2006/relationships/hyperlink" Target="consultantplus://offline/ref=138EBCDD4C6955C4F8AC480577032FF3CBE3C02C02DB977421220761DEA6338C33760C3466705AEEBE65C9BD96832F55ECC99999125717B2EF4C531DU7p4F" TargetMode="External"/><Relationship Id="rId799" Type="http://schemas.openxmlformats.org/officeDocument/2006/relationships/hyperlink" Target="consultantplus://offline/ref=138EBCDD4C6955C4F8AC480577032FF3CBE3C02C02DA98702D210761DEA6338C33760C3466705AEEBE65C8B296832F55ECC99999125717B2EF4C531DU7p4F" TargetMode="External"/><Relationship Id="rId964" Type="http://schemas.openxmlformats.org/officeDocument/2006/relationships/image" Target="media/image2.wmf"/><Relationship Id="rId51" Type="http://schemas.openxmlformats.org/officeDocument/2006/relationships/hyperlink" Target="consultantplus://offline/ref=41995E0F53DD66766C1B3847568D03FD2A6390B1C76E6D09631FD612A58E037563F5F2109407D27E8F1075E151853EB25524BEFE97FF47EE733A9E28TFpCF" TargetMode="External"/><Relationship Id="rId93" Type="http://schemas.openxmlformats.org/officeDocument/2006/relationships/hyperlink" Target="consultantplus://offline/ref=41995E0F53DD66766C1B3847568D03FD2A6390B1C76D6C0D621ED612A58E037563F5F2109407D27E8F1075E25B853EB25524BEFE97FF47EE733A9E28TFpCF" TargetMode="External"/><Relationship Id="rId189" Type="http://schemas.openxmlformats.org/officeDocument/2006/relationships/hyperlink" Target="consultantplus://offline/ref=41995E0F53DD66766C1B264A40E15DF4206FC9BBC26762593C4AD045FADE052031B5AC49D641C17F8B0E77E15BT8pFF" TargetMode="External"/><Relationship Id="rId396" Type="http://schemas.openxmlformats.org/officeDocument/2006/relationships/hyperlink" Target="consultantplus://offline/ref=138EBCDD4C6955C4F8AC480577032FF3CBE3C02C02DA977226200761DEA6338C33760C3466705AEEBE65C8B195832F55ECC99999125717B2EF4C531DU7p4F" TargetMode="External"/><Relationship Id="rId561" Type="http://schemas.openxmlformats.org/officeDocument/2006/relationships/hyperlink" Target="consultantplus://offline/ref=138EBCDD4C6955C4F8AC5608616F71FAC3EF9D270AD894277871013681F635D96136526D243649EFBA7BCBB492U8p9F" TargetMode="External"/><Relationship Id="rId617" Type="http://schemas.openxmlformats.org/officeDocument/2006/relationships/hyperlink" Target="consultantplus://offline/ref=138EBCDD4C6955C4F8AC480577032FF3CBE3C02C02DB9A7326250761DEA6338C33760C3466705AEEBE65CAB595832F55ECC99999125717B2EF4C531DU7p4F" TargetMode="External"/><Relationship Id="rId659" Type="http://schemas.openxmlformats.org/officeDocument/2006/relationships/hyperlink" Target="consultantplus://offline/ref=138EBCDD4C6955C4F8AC480577032FF3CBE3C02C02D9987526200761DEA6338C33760C3466705AEEBE65C8B093832F55ECC99999125717B2EF4C531DU7p4F" TargetMode="External"/><Relationship Id="rId824" Type="http://schemas.openxmlformats.org/officeDocument/2006/relationships/hyperlink" Target="consultantplus://offline/ref=138EBCDD4C6955C4F8AC480577032FF3CBE3C02C02D9987526200761DEA6338C33760C3466705AEEBE65C8B299832F55ECC99999125717B2EF4C531DU7p4F" TargetMode="External"/><Relationship Id="rId866" Type="http://schemas.openxmlformats.org/officeDocument/2006/relationships/hyperlink" Target="consultantplus://offline/ref=138EBCDD4C6955C4F8AC480577032FF3CBE3C02C02D89D76252C0761DEA6338C33760C3466705AEEBE65CBB790832F55ECC99999125717B2EF4C531DU7p4F" TargetMode="External"/><Relationship Id="rId214" Type="http://schemas.openxmlformats.org/officeDocument/2006/relationships/hyperlink" Target="consultantplus://offline/ref=41995E0F53DD66766C1B3847568D03FD2A6390B1C76F6E0B621BD612A58E037563F5F2109407D27E8F1075E551853EB25524BEFE97FF47EE733A9E28TFpCF" TargetMode="External"/><Relationship Id="rId256" Type="http://schemas.openxmlformats.org/officeDocument/2006/relationships/hyperlink" Target="consultantplus://offline/ref=41995E0F53DD66766C1B3847568D03FD2A6390B1C76D6C0D621ED612A58E037563F5F2109407D27E8F1075E659853EB25524BEFE97FF47EE733A9E28TFpCF" TargetMode="External"/><Relationship Id="rId298" Type="http://schemas.openxmlformats.org/officeDocument/2006/relationships/hyperlink" Target="consultantplus://offline/ref=41995E0F53DD66766C1B3847568D03FD2A6390B1C76C6E0E691AD612A58E037563F5F2109407D27E8F1074E150853EB25524BEFE97FF47EE733A9E28TFpCF" TargetMode="External"/><Relationship Id="rId421" Type="http://schemas.openxmlformats.org/officeDocument/2006/relationships/hyperlink" Target="consultantplus://offline/ref=138EBCDD4C6955C4F8AC480577032FF3CBE3C02C0ADC9A76212E5A6BD6FF3F8E34795323613956EFBE64CDB69BDC2A40FD91959A0E4913A8F34E51U1pEF" TargetMode="External"/><Relationship Id="rId463" Type="http://schemas.openxmlformats.org/officeDocument/2006/relationships/hyperlink" Target="consultantplus://offline/ref=138EBCDD4C6955C4F8AC480577032FF3CBE3C02C02DA977226200761DEA6338C33760C3466705AEEBE65C8BC93832F55ECC99999125717B2EF4C531DU7p4F" TargetMode="External"/><Relationship Id="rId519" Type="http://schemas.openxmlformats.org/officeDocument/2006/relationships/hyperlink" Target="consultantplus://offline/ref=138EBCDD4C6955C4F8AC480577032FF3CBE3C02C02DB977421220761DEA6338C33760C3466705AEEBE65C9B392832F55ECC99999125717B2EF4C531DU7p4F" TargetMode="External"/><Relationship Id="rId670" Type="http://schemas.openxmlformats.org/officeDocument/2006/relationships/hyperlink" Target="consultantplus://offline/ref=138EBCDD4C6955C4F8AC480577032FF3CBE3C02C02DB9A7326250761DEA6338C33760C3466705AEEBE65CAB195832F55ECC99999125717B2EF4C531DU7p4F" TargetMode="External"/><Relationship Id="rId116" Type="http://schemas.openxmlformats.org/officeDocument/2006/relationships/hyperlink" Target="consultantplus://offline/ref=41995E0F53DD66766C1B3847568D03FD2A6390B1C76C6E0E691AD612A58E037563F5F2109407D27E8F1075E05F853EB25524BEFE97FF47EE733A9E28TFpCF" TargetMode="External"/><Relationship Id="rId158" Type="http://schemas.openxmlformats.org/officeDocument/2006/relationships/hyperlink" Target="consultantplus://offline/ref=41995E0F53DD66766C1B3847568D03FD2A6390B1C76C610C621BD612A58E037563F5F2109407D27E8F1075E351853EB25524BEFE97FF47EE733A9E28TFpCF" TargetMode="External"/><Relationship Id="rId323" Type="http://schemas.openxmlformats.org/officeDocument/2006/relationships/hyperlink" Target="consultantplus://offline/ref=41995E0F53DD66766C1B3847568D03FD2A6390B1C16B600C67158B18ADD70F7764FAAD07934EDE7F8F1074E052DA3BA7447CB2FD8BE143F46F389CT2pBF" TargetMode="External"/><Relationship Id="rId530" Type="http://schemas.openxmlformats.org/officeDocument/2006/relationships/hyperlink" Target="consultantplus://offline/ref=138EBCDD4C6955C4F8AC480577032FF3CBE3C02C02DA977226200761DEA6338C33760C3466705AEEBE65C8BD95832F55ECC99999125717B2EF4C531DU7p4F" TargetMode="External"/><Relationship Id="rId726" Type="http://schemas.openxmlformats.org/officeDocument/2006/relationships/hyperlink" Target="consultantplus://offline/ref=138EBCDD4C6955C4F8AC480577032FF3CBE3C02C02DB977421220761DEA6338C33760C3466705AEEBE65C9BD90832F55ECC99999125717B2EF4C531DU7p4F" TargetMode="External"/><Relationship Id="rId768" Type="http://schemas.openxmlformats.org/officeDocument/2006/relationships/hyperlink" Target="consultantplus://offline/ref=138EBCDD4C6955C4F8AC480577032FF3CBE3C02C02D89975242C0761DEA6338C33760C3466705AEEBE65CDB298832F55ECC99999125717B2EF4C531DU7p4F" TargetMode="External"/><Relationship Id="rId933" Type="http://schemas.openxmlformats.org/officeDocument/2006/relationships/hyperlink" Target="consultantplus://offline/ref=138EBCDD4C6955C4F8AC480577032FF3CBE3C02C02D9987526200761DEA6338C33760C3466705AEEBE65C8B397832F55ECC99999125717B2EF4C531DU7p4F" TargetMode="External"/><Relationship Id="rId20" Type="http://schemas.openxmlformats.org/officeDocument/2006/relationships/hyperlink" Target="consultantplus://offline/ref=41995E0F53DD66766C1B3847568D03FD2A6390B1C76D680E6217D612A58E037563F5F2109407D27E8F1075E15C853EB25524BEFE97FF47EE733A9E28TFpCF" TargetMode="External"/><Relationship Id="rId62" Type="http://schemas.openxmlformats.org/officeDocument/2006/relationships/hyperlink" Target="consultantplus://offline/ref=41995E0F53DD66766C1B3847568D03FD2A6390B1C76E6F0B6017D612A58E037563F5F2109407D27E8F1075E050853EB25524BEFE97FF47EE733A9E28TFpCF" TargetMode="External"/><Relationship Id="rId365" Type="http://schemas.openxmlformats.org/officeDocument/2006/relationships/hyperlink" Target="consultantplus://offline/ref=138EBCDD4C6955C4F8AC480577032FF3CBE3C02C05DA9B72262E5A6BD6FF3F8E34795323613956EFBE65C8B49BDC2A40FD91959A0E4913A8F34E51U1pEF" TargetMode="External"/><Relationship Id="rId572" Type="http://schemas.openxmlformats.org/officeDocument/2006/relationships/hyperlink" Target="consultantplus://offline/ref=138EBCDD4C6955C4F8AC480577032FF3CBE3C02C02D9987526200761DEA6338C33760C3466705AEEBE65C8B796832F55ECC99999125717B2EF4C531DU7p4F" TargetMode="External"/><Relationship Id="rId628" Type="http://schemas.openxmlformats.org/officeDocument/2006/relationships/hyperlink" Target="consultantplus://offline/ref=138EBCDD4C6955C4F8AC480577032FF3CBE3C02C02DA977226200761DEA6338C33760C3466705AEEBE65CBB594832F55ECC99999125717B2EF4C531DU7p4F" TargetMode="External"/><Relationship Id="rId835" Type="http://schemas.openxmlformats.org/officeDocument/2006/relationships/hyperlink" Target="consultantplus://offline/ref=138EBCDD4C6955C4F8AC480577032FF3CBE3C02C0BDB9775222E5A6BD6FF3F8E34795323613956EFBE65CBBC9BDC2A40FD91959A0E4913A8F34E51U1pEF" TargetMode="External"/><Relationship Id="rId225" Type="http://schemas.openxmlformats.org/officeDocument/2006/relationships/hyperlink" Target="consultantplus://offline/ref=41995E0F53DD66766C1B3847568D03FD2A6390B1C76C6E0E691AD612A58E037563F5F2109407D27E8F1075E050853EB25524BEFE97FF47EE733A9E28TFpCF" TargetMode="External"/><Relationship Id="rId267" Type="http://schemas.openxmlformats.org/officeDocument/2006/relationships/hyperlink" Target="consultantplus://offline/ref=41995E0F53DD66766C1B3847568D03FD2A6390B1C168610B64158B18ADD70F7764FAAD07934EDE7F8F1074E752DA3BA7447CB2FD8BE143F46F389CT2pBF" TargetMode="External"/><Relationship Id="rId432" Type="http://schemas.openxmlformats.org/officeDocument/2006/relationships/hyperlink" Target="consultantplus://offline/ref=138EBCDD4C6955C4F8AC480577032FF3CBE3C02C02D9987526200761DEA6338C33760C3466705AEEBE65C8B595832F55ECC99999125717B2EF4C531DU7p4F" TargetMode="External"/><Relationship Id="rId474" Type="http://schemas.openxmlformats.org/officeDocument/2006/relationships/hyperlink" Target="consultantplus://offline/ref=138EBCDD4C6955C4F8AC5608616F71FAC1EF9E2302DF94277871013681F635D96136526D243649EFBA7BCBB492U8p9F" TargetMode="External"/><Relationship Id="rId877" Type="http://schemas.openxmlformats.org/officeDocument/2006/relationships/hyperlink" Target="consultantplus://offline/ref=138EBCDD4C6955C4F8AC480577032FF3CBE3C02C02DB9A7326250761DEA6338C33760C3466705AEEBE65CDB499832F55ECC99999125717B2EF4C531DU7p4F" TargetMode="External"/><Relationship Id="rId127" Type="http://schemas.openxmlformats.org/officeDocument/2006/relationships/hyperlink" Target="consultantplus://offline/ref=41995E0F53DD66766C1B3847568D03FD2A6390B1C76E6B086117D612A58E037563F5F2109407D27E8F1075E45D853EB25524BEFE97FF47EE733A9E28TFpCF" TargetMode="External"/><Relationship Id="rId681" Type="http://schemas.openxmlformats.org/officeDocument/2006/relationships/hyperlink" Target="consultantplus://offline/ref=138EBCDD4C6955C4F8AC480577032FF3CBE3C02C02D89975242C0761DEA6338C33760C3466705AEEBE65CDB496832F55ECC99999125717B2EF4C531DU7p4F" TargetMode="External"/><Relationship Id="rId737" Type="http://schemas.openxmlformats.org/officeDocument/2006/relationships/hyperlink" Target="consultantplus://offline/ref=138EBCDD4C6955C4F8AC480577032FF3CBE3C02C02DB977421220761DEA6338C33760C3466705AEEBE65C9BD91832F55ECC99999125717B2EF4C531DU7p4F" TargetMode="External"/><Relationship Id="rId779" Type="http://schemas.openxmlformats.org/officeDocument/2006/relationships/hyperlink" Target="consultantplus://offline/ref=138EBCDD4C6955C4F8AC480577032FF3CBE3C02C02DA9E79222C0761DEA6338C33760C34747002E2BF67D7B494967904AAU9pDF" TargetMode="External"/><Relationship Id="rId902" Type="http://schemas.openxmlformats.org/officeDocument/2006/relationships/hyperlink" Target="consultantplus://offline/ref=138EBCDD4C6955C4F8AC480577032FF3CBE3C02C02D89D76252C0761DEA6338C33760C3466705AEEBE65CBB095832F55ECC99999125717B2EF4C531DU7p4F" TargetMode="External"/><Relationship Id="rId944" Type="http://schemas.openxmlformats.org/officeDocument/2006/relationships/hyperlink" Target="consultantplus://offline/ref=138EBCDD4C6955C4F8AC5608616F71FAC1ED9B2804DE94277871013681F635D973360A61253754E6B76E9DE5D4DD7605AA82949C0E4B17B4UFp0F" TargetMode="External"/><Relationship Id="rId31" Type="http://schemas.openxmlformats.org/officeDocument/2006/relationships/hyperlink" Target="consultantplus://offline/ref=41995E0F53DD66766C1B3847568D03FD2A6390B1C76F690A601DD612A58E037563F5F2109407D27E8F1075E15E853EB25524BEFE97FF47EE733A9E28TFpCF" TargetMode="External"/><Relationship Id="rId73" Type="http://schemas.openxmlformats.org/officeDocument/2006/relationships/hyperlink" Target="consultantplus://offline/ref=41995E0F53DD66766C1B3847568D03FD2A6390B1C76E6F0C671FD612A58E037563F5F2109407D27E8F1075E151853EB25524BEFE97FF47EE733A9E28TFpCF" TargetMode="External"/><Relationship Id="rId169" Type="http://schemas.openxmlformats.org/officeDocument/2006/relationships/hyperlink" Target="consultantplus://offline/ref=41995E0F53DD66766C1B3847568D03FD2A6390B1C76F6E0B621BD612A58E037563F5F2109407D27E8F1075E25A853EB25524BEFE97FF47EE733A9E28TFpCF" TargetMode="External"/><Relationship Id="rId334" Type="http://schemas.openxmlformats.org/officeDocument/2006/relationships/hyperlink" Target="consultantplus://offline/ref=138EBCDD4C6955C4F8AC480577032FF3CBE3C02C0ADF9672202E5A6BD6FF3F8E34795323613956EFBE65CAB49BDC2A40FD91959A0E4913A8F34E51U1pEF" TargetMode="External"/><Relationship Id="rId376" Type="http://schemas.openxmlformats.org/officeDocument/2006/relationships/hyperlink" Target="consultantplus://offline/ref=138EBCDD4C6955C4F8AC480577032FF3CBE3C02C02D89C7227260761DEA6338C33760C3466705AEEBE65C9B591832F55ECC99999125717B2EF4C531DU7p4F" TargetMode="External"/><Relationship Id="rId541" Type="http://schemas.openxmlformats.org/officeDocument/2006/relationships/hyperlink" Target="consultantplus://offline/ref=138EBCDD4C6955C4F8AC480577032FF3CBE3C02C02DA9872232D0761DEA6338C33760C34747002E2BF67D7B494967904AAU9pDF" TargetMode="External"/><Relationship Id="rId583" Type="http://schemas.openxmlformats.org/officeDocument/2006/relationships/hyperlink" Target="consultantplus://offline/ref=138EBCDD4C6955C4F8AC480577032FF3CBE3C02C02D89D76252C0761DEA6338C33760C3466705AEEBE65CBB492832F55ECC99999125717B2EF4C531DU7p4F" TargetMode="External"/><Relationship Id="rId639" Type="http://schemas.openxmlformats.org/officeDocument/2006/relationships/hyperlink" Target="consultantplus://offline/ref=138EBCDD4C6955C4F8AC480577032FF3CBE3C02C02DB9A7326250761DEA6338C33760C3466705AEEBE65CAB791832F55ECC99999125717B2EF4C531DU7p4F" TargetMode="External"/><Relationship Id="rId790" Type="http://schemas.openxmlformats.org/officeDocument/2006/relationships/hyperlink" Target="consultantplus://offline/ref=138EBCDD4C6955C4F8AC480577032FF3CBE3C02C02D89975242C0761DEA6338C33760C3466705AEEBE65CDB399832F55ECC99999125717B2EF4C531DU7p4F" TargetMode="External"/><Relationship Id="rId804" Type="http://schemas.openxmlformats.org/officeDocument/2006/relationships/hyperlink" Target="consultantplus://offline/ref=138EBCDD4C6955C4F8AC480577032FF3CBE3C02C02D89975242C0761DEA6338C33760C3466705AEEBE65CDBC99832F55ECC99999125717B2EF4C531DU7p4F" TargetMode="External"/><Relationship Id="rId4" Type="http://schemas.openxmlformats.org/officeDocument/2006/relationships/webSettings" Target="webSettings.xml"/><Relationship Id="rId180" Type="http://schemas.openxmlformats.org/officeDocument/2006/relationships/hyperlink" Target="consultantplus://offline/ref=41995E0F53DD66766C1B3847568D03FD2A6390B1CF6A6C0865158B18ADD70F7764FAAD07934EDE7F8F1070E552DA3BA7447CB2FD8BE143F46F389CT2pBF" TargetMode="External"/><Relationship Id="rId236" Type="http://schemas.openxmlformats.org/officeDocument/2006/relationships/hyperlink" Target="consultantplus://offline/ref=41995E0F53DD66766C1B3847568D03FD2A6390B1C76E6B086117D612A58E037563F5F2109407D27E8F1075E950853EB25524BEFE97FF47EE733A9E28TFpCF" TargetMode="External"/><Relationship Id="rId278" Type="http://schemas.openxmlformats.org/officeDocument/2006/relationships/hyperlink" Target="consultantplus://offline/ref=41995E0F53DD66766C1B3847568D03FD2A6390B1C76E6B086117D612A58E037563F5F2109407D27E8F1075E85F853EB25524BEFE97FF47EE733A9E28TFpCF" TargetMode="External"/><Relationship Id="rId401" Type="http://schemas.openxmlformats.org/officeDocument/2006/relationships/hyperlink" Target="consultantplus://offline/ref=138EBCDD4C6955C4F8AC480577032FF3CBE3C02C02DB9A7326250761DEA6338C33760C3466705AEEBE65CBB793832F55ECC99999125717B2EF4C531DU7p4F" TargetMode="External"/><Relationship Id="rId443" Type="http://schemas.openxmlformats.org/officeDocument/2006/relationships/hyperlink" Target="consultantplus://offline/ref=138EBCDD4C6955C4F8AC480577032FF3CBE3C02C02DB9A7326250761DEA6338C33760C3466705AEEBE65CBB096832F55ECC99999125717B2EF4C531DU7p4F" TargetMode="External"/><Relationship Id="rId650" Type="http://schemas.openxmlformats.org/officeDocument/2006/relationships/hyperlink" Target="consultantplus://offline/ref=138EBCDD4C6955C4F8AC480577032FF3CBE3C02C02DB9E70262C0761DEA6338C33760C3466705AEEBE65C9B194832F55ECC99999125717B2EF4C531DU7p4F" TargetMode="External"/><Relationship Id="rId846" Type="http://schemas.openxmlformats.org/officeDocument/2006/relationships/hyperlink" Target="consultantplus://offline/ref=138EBCDD4C6955C4F8AC480577032FF3CBE3C02C02D99F7424260761DEA6338C33760C3466705AEEBE65C9B293832F55ECC99999125717B2EF4C531DU7p4F" TargetMode="External"/><Relationship Id="rId888" Type="http://schemas.openxmlformats.org/officeDocument/2006/relationships/hyperlink" Target="consultantplus://offline/ref=138EBCDD4C6955C4F8AC480577032FF3CBE3C02C02D89975242C0761DEA6338C33760C3466705AEEBE65CCB590832F55ECC99999125717B2EF4C531DU7p4F" TargetMode="External"/><Relationship Id="rId303" Type="http://schemas.openxmlformats.org/officeDocument/2006/relationships/hyperlink" Target="consultantplus://offline/ref=41995E0F53DD66766C1B3847568D03FD2A6390B1C76E6F0B6017D612A58E037563F5F2109407D27E8F1077E15E853EB25524BEFE97FF47EE733A9E28TFpCF" TargetMode="External"/><Relationship Id="rId485" Type="http://schemas.openxmlformats.org/officeDocument/2006/relationships/hyperlink" Target="consultantplus://offline/ref=138EBCDD4C6955C4F8AC480577032FF3CBE3C02C02DB9A7326250761DEA6338C33760C3466705AEEBE65CBB296832F55ECC99999125717B2EF4C531DU7p4F" TargetMode="External"/><Relationship Id="rId692" Type="http://schemas.openxmlformats.org/officeDocument/2006/relationships/hyperlink" Target="consultantplus://offline/ref=138EBCDD4C6955C4F8AC480577032FF3CBE3C02C02D9987526200761DEA6338C33760C3466705AEEBE65C8B296832F55ECC99999125717B2EF4C531DU7p4F" TargetMode="External"/><Relationship Id="rId706" Type="http://schemas.openxmlformats.org/officeDocument/2006/relationships/hyperlink" Target="consultantplus://offline/ref=138EBCDD4C6955C4F8AC480577032FF3CBE3C02C02DA9D77272D0761DEA6338C33760C34747002E2BF67D7B494967904AAU9pDF" TargetMode="External"/><Relationship Id="rId748" Type="http://schemas.openxmlformats.org/officeDocument/2006/relationships/hyperlink" Target="consultantplus://offline/ref=138EBCDD4C6955C4F8AC480577032FF3CBE3C02C02DB9A7326250761DEA6338C33760C3466705AEEBE65CABC94832F55ECC99999125717B2EF4C531DU7p4F" TargetMode="External"/><Relationship Id="rId913" Type="http://schemas.openxmlformats.org/officeDocument/2006/relationships/hyperlink" Target="consultantplus://offline/ref=138EBCDD4C6955C4F8AC480577032FF3CBE3C02C02D89D76252C0761DEA6338C33760C3466705AEEBE65CBB199832F55ECC99999125717B2EF4C531DU7p4F" TargetMode="External"/><Relationship Id="rId955" Type="http://schemas.openxmlformats.org/officeDocument/2006/relationships/hyperlink" Target="consultantplus://offline/ref=138EBCDD4C6955C4F8AC480577032FF3CBE3C02C02D89975242C0761DEA6338C33760C3466705AEEBE65CCB693832F55ECC99999125717B2EF4C531DU7p4F" TargetMode="External"/><Relationship Id="rId42" Type="http://schemas.openxmlformats.org/officeDocument/2006/relationships/hyperlink" Target="consultantplus://offline/ref=41995E0F53DD66766C1B3847568D03FD2A6390B1C76E6F0B6017D612A58E037563F5F2109407D27E8F1075E05D853EB25524BEFE97FF47EE733A9E28TFpCF" TargetMode="External"/><Relationship Id="rId84" Type="http://schemas.openxmlformats.org/officeDocument/2006/relationships/hyperlink" Target="consultantplus://offline/ref=41995E0F53DD66766C1B3847568D03FD2A6390B1C76D6C0D621ED612A58E037563F5F2109407D27E8F1075E35C853EB25524BEFE97FF47EE733A9E28TFpCF" TargetMode="External"/><Relationship Id="rId138" Type="http://schemas.openxmlformats.org/officeDocument/2006/relationships/hyperlink" Target="consultantplus://offline/ref=41995E0F53DD66766C1B3847568D03FD2A6390B1C76E6B086117D612A58E037563F5F2109407D27E8F1075E75F853EB25524BEFE97FF47EE733A9E28TFpCF" TargetMode="External"/><Relationship Id="rId345" Type="http://schemas.openxmlformats.org/officeDocument/2006/relationships/hyperlink" Target="consultantplus://offline/ref=138EBCDD4C6955C4F8AC480577032FF3CBE3C02C02DA977226200761DEA6338C33760C3466705AEEBE65C8B599832F55ECC99999125717B2EF4C531DU7p4F" TargetMode="External"/><Relationship Id="rId387" Type="http://schemas.openxmlformats.org/officeDocument/2006/relationships/hyperlink" Target="consultantplus://offline/ref=138EBCDD4C6955C4F8AC480577032FF3CBE3C02C02DB9A7326250761DEA6338C33760C3466705AEEBE65CBB692832F55ECC99999125717B2EF4C531DU7p4F" TargetMode="External"/><Relationship Id="rId510" Type="http://schemas.openxmlformats.org/officeDocument/2006/relationships/hyperlink" Target="consultantplus://offline/ref=138EBCDD4C6955C4F8AC480577032FF3CBE3C02C02DB977421220761DEA6338C33760C3466705AEEBE65C9B295832F55ECC99999125717B2EF4C531DU7p4F" TargetMode="External"/><Relationship Id="rId552" Type="http://schemas.openxmlformats.org/officeDocument/2006/relationships/hyperlink" Target="consultantplus://offline/ref=138EBCDD4C6955C4F8AC5608616F71FAC1EF962604DF94277871013681F635D96136526D243649EFBA7BCBB492U8p9F" TargetMode="External"/><Relationship Id="rId594" Type="http://schemas.openxmlformats.org/officeDocument/2006/relationships/hyperlink" Target="consultantplus://offline/ref=138EBCDD4C6955C4F8AC480577032FF3CBE3C02C02DB9A7326250761DEA6338C33760C3466705AEEBE65CAB494832F55ECC99999125717B2EF4C531DU7p4F" TargetMode="External"/><Relationship Id="rId608" Type="http://schemas.openxmlformats.org/officeDocument/2006/relationships/hyperlink" Target="consultantplus://offline/ref=138EBCDD4C6955C4F8AC480577032FF3CBE3C02C02DB9A7326250761DEA6338C33760C3466705AEEBE65CAB497832F55ECC99999125717B2EF4C531DU7p4F" TargetMode="External"/><Relationship Id="rId815" Type="http://schemas.openxmlformats.org/officeDocument/2006/relationships/hyperlink" Target="consultantplus://offline/ref=138EBCDD4C6955C4F8AC480577032FF3CBE3C02C02D8967424200761DEA6338C33760C3466705AEEBE65C9B396832F55ECC99999125717B2EF4C531DU7p4F" TargetMode="External"/><Relationship Id="rId191" Type="http://schemas.openxmlformats.org/officeDocument/2006/relationships/hyperlink" Target="consultantplus://offline/ref=41995E0F53DD66766C1B264A40E15DF4226FCDBACF6E62593C4AD045FADE052031B5AC49D641C17F8B0E77E15BT8pFF" TargetMode="External"/><Relationship Id="rId205" Type="http://schemas.openxmlformats.org/officeDocument/2006/relationships/hyperlink" Target="consultantplus://offline/ref=41995E0F53DD66766C1B3847568D03FD2A6390B1CF67610F60158B18ADD70F7764FAAD159316D27E8D0E75E5478C6AE1T1p0F" TargetMode="External"/><Relationship Id="rId247" Type="http://schemas.openxmlformats.org/officeDocument/2006/relationships/hyperlink" Target="consultantplus://offline/ref=41995E0F53DD66766C1B3847568D03FD2A6390B1C76E600A601BD612A58E037563F5F2109407D27E8F1075E258853EB25524BEFE97FF47EE733A9E28TFpCF" TargetMode="External"/><Relationship Id="rId412" Type="http://schemas.openxmlformats.org/officeDocument/2006/relationships/hyperlink" Target="consultantplus://offline/ref=138EBCDD4C6955C4F8AC480577032FF3CBE3C02C02DA977226200761DEA6338C33760C3466705AEEBE65C8B298832F55ECC99999125717B2EF4C531DU7p4F" TargetMode="External"/><Relationship Id="rId857" Type="http://schemas.openxmlformats.org/officeDocument/2006/relationships/hyperlink" Target="consultantplus://offline/ref=138EBCDD4C6955C4F8AC480577032FF3CBE3C02C02D89D76252C0761DEA6338C33760C3466705AEEBE65CBB696832F55ECC99999125717B2EF4C531DU7p4F" TargetMode="External"/><Relationship Id="rId899" Type="http://schemas.openxmlformats.org/officeDocument/2006/relationships/hyperlink" Target="consultantplus://offline/ref=138EBCDD4C6955C4F8AC480577032FF3CBE3C02C02D89D76252C0761DEA6338C33760C3466705AEEBE65CBB095832F55ECC99999125717B2EF4C531DU7p4F" TargetMode="External"/><Relationship Id="rId107" Type="http://schemas.openxmlformats.org/officeDocument/2006/relationships/hyperlink" Target="consultantplus://offline/ref=41995E0F53DD66766C1B3847568D03FD2A6390B1C76F6807631BD612A58E037563F5F2109407D27E8F1075E05A853EB25524BEFE97FF47EE733A9E28TFpCF" TargetMode="External"/><Relationship Id="rId289" Type="http://schemas.openxmlformats.org/officeDocument/2006/relationships/hyperlink" Target="consultantplus://offline/ref=41995E0F53DD66766C1B3847568D03FD2A6390B1C76C6E0C691ED612A58E037563F5F2109407D27E8F1770E85E853EB25524BEFE97FF47EE733A9E28TFpCF" TargetMode="External"/><Relationship Id="rId454" Type="http://schemas.openxmlformats.org/officeDocument/2006/relationships/hyperlink" Target="consultantplus://offline/ref=138EBCDD4C6955C4F8AC480577032FF3CBE3C02C02DB9A7326250761DEA6338C33760C3466705AEEBE65CBB195832F55ECC99999125717B2EF4C531DU7p4F" TargetMode="External"/><Relationship Id="rId496" Type="http://schemas.openxmlformats.org/officeDocument/2006/relationships/hyperlink" Target="consultantplus://offline/ref=138EBCDD4C6955C4F8AC480577032FF3CBE3C02C02DB9A7326250761DEA6338C33760C3466705AEEBE65CBB395832F55ECC99999125717B2EF4C531DU7p4F" TargetMode="External"/><Relationship Id="rId661" Type="http://schemas.openxmlformats.org/officeDocument/2006/relationships/hyperlink" Target="consultantplus://offline/ref=138EBCDD4C6955C4F8AC480577032FF3CBE3C02C02D89975242C0761DEA6338C33760C3466705AEEBE65CABD91832F55ECC99999125717B2EF4C531DU7p4F" TargetMode="External"/><Relationship Id="rId717" Type="http://schemas.openxmlformats.org/officeDocument/2006/relationships/hyperlink" Target="consultantplus://offline/ref=138EBCDD4C6955C4F8AC480577032FF3CBE3C02C02DB9A7326250761DEA6338C33760C3466705AEEBE65CAB291832F55ECC99999125717B2EF4C531DU7p4F" TargetMode="External"/><Relationship Id="rId759" Type="http://schemas.openxmlformats.org/officeDocument/2006/relationships/hyperlink" Target="consultantplus://offline/ref=138EBCDD4C6955C4F8AC480577032FF3CBE3C02C02D89975242C0761DEA6338C33760C3466705AEEBE65CDB296832F55ECC99999125717B2EF4C531DU7p4F" TargetMode="External"/><Relationship Id="rId924" Type="http://schemas.openxmlformats.org/officeDocument/2006/relationships/hyperlink" Target="consultantplus://offline/ref=138EBCDD4C6955C4F8AC480577032FF3CBE3C02C02D99F7424260761DEA6338C33760C3466705AEEBE65C9B397832F55ECC99999125717B2EF4C531DU7p4F" TargetMode="External"/><Relationship Id="rId966" Type="http://schemas.openxmlformats.org/officeDocument/2006/relationships/hyperlink" Target="consultantplus://offline/ref=138EBCDD4C6955C4F8AC480577032FF3CBE3C02C02DA977226200761DEA6338C33760C3466705AEEBE65CBB191832F55ECC99999125717B2EF4C531DU7p4F" TargetMode="External"/><Relationship Id="rId11" Type="http://schemas.openxmlformats.org/officeDocument/2006/relationships/hyperlink" Target="consultantplus://offline/ref=41995E0F53DD66766C1B3847568D03FD2A6390B1CF69600C64158B18ADD70F7764FAAD07934EDE7F8F1075E452DA3BA7447CB2FD8BE143F46F389CT2pBF" TargetMode="External"/><Relationship Id="rId53" Type="http://schemas.openxmlformats.org/officeDocument/2006/relationships/hyperlink" Target="consultantplus://offline/ref=41995E0F53DD66766C1B3847568D03FD2A6390B1C168610B64158B18ADD70F7764FAAD07934EDE7F8F1075E752DA3BA7447CB2FD8BE143F46F389CT2pBF" TargetMode="External"/><Relationship Id="rId149" Type="http://schemas.openxmlformats.org/officeDocument/2006/relationships/hyperlink" Target="consultantplus://offline/ref=41995E0F53DD66766C1B264A40E15DF4206FCDB4C26A62593C4AD045FADE052031B5AC49D641C17F8B0E77E15BT8pFF" TargetMode="External"/><Relationship Id="rId314" Type="http://schemas.openxmlformats.org/officeDocument/2006/relationships/hyperlink" Target="consultantplus://offline/ref=41995E0F53DD66766C1B3847568D03FD2A6390B1C76C610C621BD612A58E037563F5F2109407D27E8F1074E05F853EB25524BEFE97FF47EE733A9E28TFpCF" TargetMode="External"/><Relationship Id="rId356" Type="http://schemas.openxmlformats.org/officeDocument/2006/relationships/hyperlink" Target="consultantplus://offline/ref=138EBCDD4C6955C4F8AC480577032FF3CBE3C02C02DB9A7326250761DEA6338C33760C3466705AEEBE65C8B392832F55ECC99999125717B2EF4C531DU7p4F" TargetMode="External"/><Relationship Id="rId398" Type="http://schemas.openxmlformats.org/officeDocument/2006/relationships/hyperlink" Target="consultantplus://offline/ref=138EBCDD4C6955C4F8AC480577032FF3CBE3C02C02DA977226200761DEA6338C33760C3466705AEEBE65C8B198832F55ECC99999125717B2EF4C531DU7p4F" TargetMode="External"/><Relationship Id="rId521" Type="http://schemas.openxmlformats.org/officeDocument/2006/relationships/hyperlink" Target="consultantplus://offline/ref=138EBCDD4C6955C4F8AC480577032FF3CBE3C02C02DB977421220761DEA6338C33760C3466705AEEBE65C9B395832F55ECC99999125717B2EF4C531DU7p4F" TargetMode="External"/><Relationship Id="rId563" Type="http://schemas.openxmlformats.org/officeDocument/2006/relationships/hyperlink" Target="consultantplus://offline/ref=138EBCDD4C6955C4F8AC480577032FF3CBE3C02C02D8967424200761DEA6338C33760C3466705AEEBE65C9B098832F55ECC99999125717B2EF4C531DU7p4F" TargetMode="External"/><Relationship Id="rId619" Type="http://schemas.openxmlformats.org/officeDocument/2006/relationships/hyperlink" Target="consultantplus://offline/ref=138EBCDD4C6955C4F8AC480577032FF3CBE3C02C02DA98702D210761DEA6338C33760C3466705AEEBE65C8B096832F55ECC99999125717B2EF4C531DU7p4F" TargetMode="External"/><Relationship Id="rId770" Type="http://schemas.openxmlformats.org/officeDocument/2006/relationships/hyperlink" Target="consultantplus://offline/ref=138EBCDD4C6955C4F8AC480577032FF3CBE3C02C02D89975242C0761DEA6338C33760C3466705AEEBE65CDB390832F55ECC99999125717B2EF4C531DU7p4F" TargetMode="External"/><Relationship Id="rId95" Type="http://schemas.openxmlformats.org/officeDocument/2006/relationships/hyperlink" Target="consultantplus://offline/ref=41995E0F53DD66766C1B3847568D03FD2A6390B1C16C6B0666158B18ADD70F7764FAAD07934EDE7F8F1074E052DA3BA7447CB2FD8BE143F46F389CT2pBF" TargetMode="External"/><Relationship Id="rId160" Type="http://schemas.openxmlformats.org/officeDocument/2006/relationships/hyperlink" Target="consultantplus://offline/ref=41995E0F53DD66766C1B3847568D03FD2A6390B1C76D6C0D621ED612A58E037563F5F2109407D27E8F1075E45F853EB25524BEFE97FF47EE733A9E28TFpCF" TargetMode="External"/><Relationship Id="rId216" Type="http://schemas.openxmlformats.org/officeDocument/2006/relationships/hyperlink" Target="consultantplus://offline/ref=41995E0F53DD66766C1B3847568D03FD2A6390B1CF69600C64158B18ADD70F7764FAAD07934EDE7F8F1074E452DA3BA7447CB2FD8BE143F46F389CT2pBF" TargetMode="External"/><Relationship Id="rId423" Type="http://schemas.openxmlformats.org/officeDocument/2006/relationships/hyperlink" Target="consultantplus://offline/ref=138EBCDD4C6955C4F8AC480577032FF3CBE3C02C0ADC9A76212E5A6BD6FF3F8E34795323613956EFBE64CDB09BDC2A40FD91959A0E4913A8F34E51U1pEF" TargetMode="External"/><Relationship Id="rId826" Type="http://schemas.openxmlformats.org/officeDocument/2006/relationships/hyperlink" Target="consultantplus://offline/ref=138EBCDD4C6955C4F8AC480577032FF3CBE3C02C02DB977421220761DEA6338C33760C3466705AEEBE65C8B497832F55ECC99999125717B2EF4C531DU7p4F" TargetMode="External"/><Relationship Id="rId868" Type="http://schemas.openxmlformats.org/officeDocument/2006/relationships/hyperlink" Target="consultantplus://offline/ref=138EBCDD4C6955C4F8AC480577032FF3CBE3C02C02DB9A7326250761DEA6338C33760C3466705AEEBE65CABD98832F55ECC99999125717B2EF4C531DU7p4F" TargetMode="External"/><Relationship Id="rId258" Type="http://schemas.openxmlformats.org/officeDocument/2006/relationships/hyperlink" Target="consultantplus://offline/ref=41995E0F53DD66766C1B3847568D03FD2A6390B1C76C6E0E691AD612A58E037563F5F2109407D27E8F1075E35C853EB25524BEFE97FF47EE733A9E28TFpCF" TargetMode="External"/><Relationship Id="rId465" Type="http://schemas.openxmlformats.org/officeDocument/2006/relationships/hyperlink" Target="consultantplus://offline/ref=138EBCDD4C6955C4F8AC480577032FF3CBE3C02C02DA977226200761DEA6338C33760C3466705AEEBE65C8BC95832F55ECC99999125717B2EF4C531DU7p4F" TargetMode="External"/><Relationship Id="rId630" Type="http://schemas.openxmlformats.org/officeDocument/2006/relationships/hyperlink" Target="consultantplus://offline/ref=138EBCDD4C6955C4F8AC480577032FF3CBE3C02C02DA977226200761DEA6338C33760C3466705AEEBE65CBB595832F55ECC99999125717B2EF4C531DU7p4F" TargetMode="External"/><Relationship Id="rId672" Type="http://schemas.openxmlformats.org/officeDocument/2006/relationships/hyperlink" Target="consultantplus://offline/ref=138EBCDD4C6955C4F8AC480577032FF3CBE3C02C02D9987326240761DEA6338C33760C34747002E2BF67D7B494967904AAU9pDF" TargetMode="External"/><Relationship Id="rId728" Type="http://schemas.openxmlformats.org/officeDocument/2006/relationships/hyperlink" Target="consultantplus://offline/ref=138EBCDD4C6955C4F8AC480577032FF3CBE3C02C02DA977226200761DEA6338C33760C3466705AEEBE65CBB797832F55ECC99999125717B2EF4C531DU7p4F" TargetMode="External"/><Relationship Id="rId935" Type="http://schemas.openxmlformats.org/officeDocument/2006/relationships/hyperlink" Target="consultantplus://offline/ref=138EBCDD4C6955C4F8AC480577032FF3CBE3C02C02D9987526200761DEA6338C33760C3466705AEEBE65C8BC90832F55ECC99999125717B2EF4C531DU7p4F" TargetMode="External"/><Relationship Id="rId22" Type="http://schemas.openxmlformats.org/officeDocument/2006/relationships/hyperlink" Target="consultantplus://offline/ref=41995E0F53DD66766C1B3847568D03FD2A6390B1C76D6F0E6618D612A58E037563F5F2109407D27E8F1075E15C853EB25524BEFE97FF47EE733A9E28TFpCF" TargetMode="External"/><Relationship Id="rId64" Type="http://schemas.openxmlformats.org/officeDocument/2006/relationships/hyperlink" Target="consultantplus://offline/ref=41995E0F53DD66766C1B3847568D03FD2A6390B1C76D680E6217D612A58E037563F5F2109407D27E8F1075E15F853EB25524BEFE97FF47EE733A9E28TFpCF" TargetMode="External"/><Relationship Id="rId118" Type="http://schemas.openxmlformats.org/officeDocument/2006/relationships/hyperlink" Target="consultantplus://offline/ref=41995E0F53DD66766C1B3847568D03FD2A6390B1C76C610C621BD612A58E037563F5F2109407D27E8F1075E050853EB25524BEFE97FF47EE733A9E28TFpCF" TargetMode="External"/><Relationship Id="rId325" Type="http://schemas.openxmlformats.org/officeDocument/2006/relationships/hyperlink" Target="consultantplus://offline/ref=41995E0F53DD66766C1B3847568D03FD2A6390B1C76C610C621BD612A58E037563F5F2109407D27E8F1074E05E853EB25524BEFE97FF47EE733A9E28TFpCF" TargetMode="External"/><Relationship Id="rId367" Type="http://schemas.openxmlformats.org/officeDocument/2006/relationships/hyperlink" Target="consultantplus://offline/ref=138EBCDD4C6955C4F8AC480577032FF3CBE3C02C02DA977226200761DEA6338C33760C3466705AEEBE65C8B092832F55ECC99999125717B2EF4C531DU7p4F" TargetMode="External"/><Relationship Id="rId532" Type="http://schemas.openxmlformats.org/officeDocument/2006/relationships/hyperlink" Target="consultantplus://offline/ref=138EBCDD4C6955C4F8AC480577032FF3CBE3C02C02DA977226200761DEA6338C33760C3466705AEEBE65C8BD98832F55ECC99999125717B2EF4C531DU7p4F" TargetMode="External"/><Relationship Id="rId574" Type="http://schemas.openxmlformats.org/officeDocument/2006/relationships/hyperlink" Target="consultantplus://offline/ref=138EBCDD4C6955C4F8AC480577032FF3CBE3C02C04DE9775202E5A6BD6FF3F8E34795323613956EFBE65CAB49BDC2A40FD91959A0E4913A8F34E51U1pEF" TargetMode="External"/><Relationship Id="rId171" Type="http://schemas.openxmlformats.org/officeDocument/2006/relationships/hyperlink" Target="consultantplus://offline/ref=41995E0F53DD66766C1B3847568D03FD2A6390B1C76F6E0B621BD612A58E037563F5F2109407D27E8F1075E25C853EB25524BEFE97FF47EE733A9E28TFpCF" TargetMode="External"/><Relationship Id="rId227" Type="http://schemas.openxmlformats.org/officeDocument/2006/relationships/hyperlink" Target="consultantplus://offline/ref=41995E0F53DD66766C1B3847568D03FD2A6390B1C168610B64158B18ADD70F7764FAAD07934EDE7F8F1074E552DA3BA7447CB2FD8BE143F46F389CT2pBF" TargetMode="External"/><Relationship Id="rId781" Type="http://schemas.openxmlformats.org/officeDocument/2006/relationships/hyperlink" Target="consultantplus://offline/ref=138EBCDD4C6955C4F8AC480577032FF3CBE3C02C02DA9771272C0761DEA6338C33760C34747002E2BF67D7B494967904AAU9pDF" TargetMode="External"/><Relationship Id="rId837" Type="http://schemas.openxmlformats.org/officeDocument/2006/relationships/hyperlink" Target="consultantplus://offline/ref=138EBCDD4C6955C4F8AC480577032FF3CBE3C02C02D9987526200761DEA6338C33760C3466705AEEBE65C8B391832F55ECC99999125717B2EF4C531DU7p4F" TargetMode="External"/><Relationship Id="rId879" Type="http://schemas.openxmlformats.org/officeDocument/2006/relationships/hyperlink" Target="consultantplus://offline/ref=138EBCDD4C6955C4F8AC480577032FF3CBE3C02C02DB9A7326250761DEA6338C33760C3466705AEEBE65CDB592832F55ECC99999125717B2EF4C531DU7p4F" TargetMode="External"/><Relationship Id="rId269" Type="http://schemas.openxmlformats.org/officeDocument/2006/relationships/hyperlink" Target="consultantplus://offline/ref=41995E0F53DD66766C1B3847568D03FD2A6390B1C76E6B086117D612A58E037563F5F2109407D27E8F1075E85A853EB25524BEFE97FF47EE733A9E28TFpCF" TargetMode="External"/><Relationship Id="rId434" Type="http://schemas.openxmlformats.org/officeDocument/2006/relationships/hyperlink" Target="consultantplus://offline/ref=138EBCDD4C6955C4F8AC5608616F71FAC1EF9E2302DF94277871013681F635D973360A61253452EABF6E9DE5D4DD7605AA82949C0E4B17B4UFp0F" TargetMode="External"/><Relationship Id="rId476" Type="http://schemas.openxmlformats.org/officeDocument/2006/relationships/hyperlink" Target="consultantplus://offline/ref=138EBCDD4C6955C4F8AC480577032FF3CBE3C02C02DB9A7326250761DEA6338C33760C3466705AEEBE65CBB199832F55ECC99999125717B2EF4C531DU7p4F" TargetMode="External"/><Relationship Id="rId641" Type="http://schemas.openxmlformats.org/officeDocument/2006/relationships/hyperlink" Target="consultantplus://offline/ref=138EBCDD4C6955C4F8AC480577032FF3CBE3C02C02DA977226200761DEA6338C33760C3466705AEEBE65CBB694832F55ECC99999125717B2EF4C531DU7p4F" TargetMode="External"/><Relationship Id="rId683" Type="http://schemas.openxmlformats.org/officeDocument/2006/relationships/hyperlink" Target="consultantplus://offline/ref=138EBCDD4C6955C4F8AC480577032FF3CBE3C02C02D89975242C0761DEA6338C33760C3466705AEEBE65CDB498832F55ECC99999125717B2EF4C531DU7p4F" TargetMode="External"/><Relationship Id="rId739" Type="http://schemas.openxmlformats.org/officeDocument/2006/relationships/hyperlink" Target="consultantplus://offline/ref=138EBCDD4C6955C4F8AC480577032FF3CBE3C02C02DB9A7326250761DEA6338C33760C3466705AEEBE65CAB398832F55ECC99999125717B2EF4C531DU7p4F" TargetMode="External"/><Relationship Id="rId890" Type="http://schemas.openxmlformats.org/officeDocument/2006/relationships/hyperlink" Target="consultantplus://offline/ref=138EBCDD4C6955C4F8AC480577032FF3CBE3C02C02DB9A7326250761DEA6338C33760C3466705AEEBE65CDB692832F55ECC99999125717B2EF4C531DU7p4F" TargetMode="External"/><Relationship Id="rId904" Type="http://schemas.openxmlformats.org/officeDocument/2006/relationships/hyperlink" Target="consultantplus://offline/ref=138EBCDD4C6955C4F8AC480577032FF3CBE3C02C02D89D76252C0761DEA6338C33760C3466705AEEBE65CBB098832F55ECC99999125717B2EF4C531DU7p4F" TargetMode="External"/><Relationship Id="rId33" Type="http://schemas.openxmlformats.org/officeDocument/2006/relationships/hyperlink" Target="consultantplus://offline/ref=41995E0F53DD66766C1B3847568D03FD2A6390B1C76E6F0B6017D612A58E037563F5F2109407D27E8F1075E059853EB25524BEFE97FF47EE733A9E28TFpCF" TargetMode="External"/><Relationship Id="rId129" Type="http://schemas.openxmlformats.org/officeDocument/2006/relationships/hyperlink" Target="consultantplus://offline/ref=41995E0F53DD66766C1B3847568D03FD2A6390B1C76E6B086117D612A58E037563F5F2109407D27E8F1075E45E853EB25524BEFE97FF47EE733A9E28TFpCF" TargetMode="External"/><Relationship Id="rId280" Type="http://schemas.openxmlformats.org/officeDocument/2006/relationships/hyperlink" Target="consultantplus://offline/ref=41995E0F53DD66766C1B3847568D03FD2A6390B1C76C6B096316D612A58E037563F5F21086078A728E126BE15D9068E313T7p0F" TargetMode="External"/><Relationship Id="rId336" Type="http://schemas.openxmlformats.org/officeDocument/2006/relationships/hyperlink" Target="consultantplus://offline/ref=138EBCDD4C6955C4F8AC480577032FF3CBE3C02C02D9987526200761DEA6338C33760C3466705AEEBE65C9BD98832F55ECC99999125717B2EF4C531DU7p4F" TargetMode="External"/><Relationship Id="rId501" Type="http://schemas.openxmlformats.org/officeDocument/2006/relationships/hyperlink" Target="consultantplus://offline/ref=138EBCDD4C6955C4F8AC480577032FF3CBE3C02C02DB9A7326250761DEA6338C33760C3466705AEEBE65CBBC90832F55ECC99999125717B2EF4C531DU7p4F" TargetMode="External"/><Relationship Id="rId543" Type="http://schemas.openxmlformats.org/officeDocument/2006/relationships/hyperlink" Target="consultantplus://offline/ref=138EBCDD4C6955C4F8AC480577032FF3CBE3C02C0ADC9A76212E5A6BD6FF3F8E34795323613956EFBE64CCBD9BDC2A40FD91959A0E4913A8F34E51U1pEF" TargetMode="External"/><Relationship Id="rId946" Type="http://schemas.openxmlformats.org/officeDocument/2006/relationships/hyperlink" Target="consultantplus://offline/ref=138EBCDD4C6955C4F8AC480577032FF3CBE3C02C02D89975242C0761DEA6338C33760C3466705AEEBE65CCB690832F55ECC99999125717B2EF4C531DU7p4F" TargetMode="External"/><Relationship Id="rId75" Type="http://schemas.openxmlformats.org/officeDocument/2006/relationships/hyperlink" Target="consultantplus://offline/ref=41995E0F53DD66766C1B3847568D03FD2A6390B1C76E6F0B6017D612A58E037563F5F2109407D27E8F1075E35D853EB25524BEFE97FF47EE733A9E28TFpCF" TargetMode="External"/><Relationship Id="rId140" Type="http://schemas.openxmlformats.org/officeDocument/2006/relationships/hyperlink" Target="consultantplus://offline/ref=41995E0F53DD66766C1B3847568D03FD2A6390B1C168610B64158B18ADD70F7764FAAD07934EDE7F8F1075E852DA3BA7447CB2FD8BE143F46F389CT2pBF" TargetMode="External"/><Relationship Id="rId182" Type="http://schemas.openxmlformats.org/officeDocument/2006/relationships/hyperlink" Target="consultantplus://offline/ref=41995E0F53DD66766C1B3847568D03FD2A6390B1C76E600A601BD612A58E037563F5F2109407D27E8F1075E358853EB25524BEFE97FF47EE733A9E28TFpCF" TargetMode="External"/><Relationship Id="rId378" Type="http://schemas.openxmlformats.org/officeDocument/2006/relationships/hyperlink" Target="consultantplus://offline/ref=138EBCDD4C6955C4F8AC480577032FF3CBE3C02C02DA9B7025230761DEA6338C33760C3466705AEEBE65C9B591832F55ECC99999125717B2EF4C531DU7p4F" TargetMode="External"/><Relationship Id="rId403" Type="http://schemas.openxmlformats.org/officeDocument/2006/relationships/hyperlink" Target="consultantplus://offline/ref=138EBCDD4C6955C4F8AC480577032FF3CBE3C02C02DA977226200761DEA6338C33760C3466705AEEBE65C8B290832F55ECC99999125717B2EF4C531DU7p4F" TargetMode="External"/><Relationship Id="rId585" Type="http://schemas.openxmlformats.org/officeDocument/2006/relationships/hyperlink" Target="consultantplus://offline/ref=138EBCDD4C6955C4F8AC480577032FF3CBE3C02C04DE9775202E5A6BD6FF3F8E34795323613956EFBE65CAB69BDC2A40FD91959A0E4913A8F34E51U1pEF" TargetMode="External"/><Relationship Id="rId750" Type="http://schemas.openxmlformats.org/officeDocument/2006/relationships/hyperlink" Target="consultantplus://offline/ref=138EBCDD4C6955C4F8AC480577032FF3CBE3C02C02DA987020200761DEA6338C33760C3466705AEEBF6CCFB392832F55ECC99999125717B2EF4C531DU7p4F" TargetMode="External"/><Relationship Id="rId792" Type="http://schemas.openxmlformats.org/officeDocument/2006/relationships/hyperlink" Target="consultantplus://offline/ref=138EBCDD4C6955C4F8AC480577032FF3CBE3C02C02D8967424200761DEA6338C33760C3466705AEEBE65C9B390832F55ECC99999125717B2EF4C531DU7p4F" TargetMode="External"/><Relationship Id="rId806" Type="http://schemas.openxmlformats.org/officeDocument/2006/relationships/hyperlink" Target="consultantplus://offline/ref=138EBCDD4C6955C4F8AC480577032FF3CBE3C02C02D89975242C0761DEA6338C33760C3466705AEEBE65CDBD91832F55ECC99999125717B2EF4C531DU7p4F" TargetMode="External"/><Relationship Id="rId848" Type="http://schemas.openxmlformats.org/officeDocument/2006/relationships/hyperlink" Target="consultantplus://offline/ref=138EBCDD4C6955C4F8AC480577032FF3CBE3C02C02D99F7424260761DEA6338C33760C3466705AEEBE65C9B297832F55ECC99999125717B2EF4C531DU7p4F" TargetMode="External"/><Relationship Id="rId6" Type="http://schemas.openxmlformats.org/officeDocument/2006/relationships/hyperlink" Target="consultantplus://offline/ref=41995E0F53DD66766C1B3847568D03FD2A6390B1CE696A0967158B18ADD70F7764FAAD07934EDE7F8F1075E452DA3BA7447CB2FD8BE143F46F389CT2pBF" TargetMode="External"/><Relationship Id="rId238" Type="http://schemas.openxmlformats.org/officeDocument/2006/relationships/hyperlink" Target="consultantplus://offline/ref=41995E0F53DD66766C1B3847568D03FD2A6390B1C76D6C0D621ED612A58E037563F5F2109407D27E8F1075E751853EB25524BEFE97FF47EE733A9E28TFpCF" TargetMode="External"/><Relationship Id="rId445" Type="http://schemas.openxmlformats.org/officeDocument/2006/relationships/hyperlink" Target="consultantplus://offline/ref=138EBCDD4C6955C4F8AC480577032FF3CBE3C02C02DB9A7326250761DEA6338C33760C3466705AEEBE65CBB096832F55ECC99999125717B2EF4C531DU7p4F" TargetMode="External"/><Relationship Id="rId487" Type="http://schemas.openxmlformats.org/officeDocument/2006/relationships/hyperlink" Target="consultantplus://offline/ref=138EBCDD4C6955C4F8AC480577032FF3CBE3C02C02DB9A7326250761DEA6338C33760C3466705AEEBE65CBB298832F55ECC99999125717B2EF4C531DU7p4F" TargetMode="External"/><Relationship Id="rId610" Type="http://schemas.openxmlformats.org/officeDocument/2006/relationships/hyperlink" Target="consultantplus://offline/ref=138EBCDD4C6955C4F8AC480577032FF3CBE3C02C02D8967424200761DEA6338C33760C3466705AEEBE65C9B191832F55ECC99999125717B2EF4C531DU7p4F" TargetMode="External"/><Relationship Id="rId652" Type="http://schemas.openxmlformats.org/officeDocument/2006/relationships/hyperlink" Target="consultantplus://offline/ref=138EBCDD4C6955C4F8AC480577032FF3CBE3C02C02DA977226200761DEA6338C33760C3466705AEEBE65CBB695832F55ECC99999125717B2EF4C531DU7p4F" TargetMode="External"/><Relationship Id="rId694" Type="http://schemas.openxmlformats.org/officeDocument/2006/relationships/hyperlink" Target="consultantplus://offline/ref=138EBCDD4C6955C4F8AC5608616F71FAC1EF992607D194277871013681F635D96136526D243649EFBA7BCBB492U8p9F" TargetMode="External"/><Relationship Id="rId708" Type="http://schemas.openxmlformats.org/officeDocument/2006/relationships/hyperlink" Target="consultantplus://offline/ref=138EBCDD4C6955C4F8AC480577032FF3CBE3C02C02DB9A7326250761DEA6338C33760C3466705AEEBE65CAB198832F55ECC99999125717B2EF4C531DU7p4F" TargetMode="External"/><Relationship Id="rId915" Type="http://schemas.openxmlformats.org/officeDocument/2006/relationships/hyperlink" Target="consultantplus://offline/ref=138EBCDD4C6955C4F8AC480577032FF3CBE3C02C02D89D76252C0761DEA6338C33760C3466705AEEBE65CBB291832F55ECC99999125717B2EF4C531DU7p4F" TargetMode="External"/><Relationship Id="rId291" Type="http://schemas.openxmlformats.org/officeDocument/2006/relationships/hyperlink" Target="consultantplus://offline/ref=41995E0F53DD66766C1B3847568D03FD2A6390B1C76C610C621BD612A58E037563F5F2109407D27E8F1075E25E853EB25524BEFE97FF47EE733A9E28TFpCF" TargetMode="External"/><Relationship Id="rId305" Type="http://schemas.openxmlformats.org/officeDocument/2006/relationships/hyperlink" Target="consultantplus://offline/ref=41995E0F53DD66766C1B3847568D03FD2A6390B1C76E6F0B6017D612A58E037563F5F2109407D27E8F1077E150853EB25524BEFE97FF47EE733A9E28TFpCF" TargetMode="External"/><Relationship Id="rId347" Type="http://schemas.openxmlformats.org/officeDocument/2006/relationships/hyperlink" Target="consultantplus://offline/ref=138EBCDD4C6955C4F8AC480577032FF3CBE3C02C02D89975242C0761DEA6338C33760C3466705AEEBE65CBB693832F55ECC99999125717B2EF4C531DU7p4F" TargetMode="External"/><Relationship Id="rId512" Type="http://schemas.openxmlformats.org/officeDocument/2006/relationships/hyperlink" Target="consultantplus://offline/ref=138EBCDD4C6955C4F8AC480577032FF3CBE3C02C02DB9A7326250761DEA6338C33760C3466705AEEBE65CBBC97832F55ECC99999125717B2EF4C531DU7p4F" TargetMode="External"/><Relationship Id="rId957" Type="http://schemas.openxmlformats.org/officeDocument/2006/relationships/hyperlink" Target="consultantplus://offline/ref=138EBCDD4C6955C4F8AC480577032FF3CBE3C02C02DA977226200761DEA6338C33760C3466705AEEBE65CBB099832F55ECC99999125717B2EF4C531DU7p4F" TargetMode="External"/><Relationship Id="rId44" Type="http://schemas.openxmlformats.org/officeDocument/2006/relationships/hyperlink" Target="consultantplus://offline/ref=41995E0F53DD66766C1B3847568D03FD2A6390B1C76E6F0B6017D612A58E037563F5F2109407D27E8F1075E05C853EB25524BEFE97FF47EE733A9E28TFpCF" TargetMode="External"/><Relationship Id="rId86" Type="http://schemas.openxmlformats.org/officeDocument/2006/relationships/hyperlink" Target="consultantplus://offline/ref=41995E0F53DD66766C1B3847568D03FD2A6390B1C76D6C0D621ED612A58E037563F5F2109407D27E8F1075E351853EB25524BEFE97FF47EE733A9E28TFpCF" TargetMode="External"/><Relationship Id="rId151" Type="http://schemas.openxmlformats.org/officeDocument/2006/relationships/hyperlink" Target="consultantplus://offline/ref=41995E0F53DD66766C1B3847568D03FD2A6390B1C76E6F0B6017D612A58E037563F5F2109407D27E8F1075E759853EB25524BEFE97FF47EE733A9E28TFpCF" TargetMode="External"/><Relationship Id="rId389" Type="http://schemas.openxmlformats.org/officeDocument/2006/relationships/hyperlink" Target="consultantplus://offline/ref=138EBCDD4C6955C4F8AC480577032FF3CBE3C02C02DA977226200761DEA6338C33760C3466705AEEBE65C8B192832F55ECC99999125717B2EF4C531DU7p4F" TargetMode="External"/><Relationship Id="rId554" Type="http://schemas.openxmlformats.org/officeDocument/2006/relationships/hyperlink" Target="consultantplus://offline/ref=138EBCDD4C6955C4F8AC5608616F71FAC1ED962101DF94277871013681F635D96136526D243649EFBA7BCBB492U8p9F" TargetMode="External"/><Relationship Id="rId596" Type="http://schemas.openxmlformats.org/officeDocument/2006/relationships/hyperlink" Target="consultantplus://offline/ref=138EBCDD4C6955C4F8AC480577032FF3CBE3C02C02D89975242C0761DEA6338C33760C3466705AEEBE65CAB399832F55ECC99999125717B2EF4C531DU7p4F" TargetMode="External"/><Relationship Id="rId761" Type="http://schemas.openxmlformats.org/officeDocument/2006/relationships/hyperlink" Target="consultantplus://offline/ref=138EBCDD4C6955C4F8AC480577032FF3CBE3C02C02DB9A7326250761DEA6338C33760C3466705AEEBE65CABC98832F55ECC99999125717B2EF4C531DU7p4F" TargetMode="External"/><Relationship Id="rId817" Type="http://schemas.openxmlformats.org/officeDocument/2006/relationships/hyperlink" Target="consultantplus://offline/ref=138EBCDD4C6955C4F8AC480577032FF3CBE3C02C02D8967424200761DEA6338C33760C3466705AEEBE65C9B398832F55ECC99999125717B2EF4C531DU7p4F" TargetMode="External"/><Relationship Id="rId859" Type="http://schemas.openxmlformats.org/officeDocument/2006/relationships/hyperlink" Target="consultantplus://offline/ref=138EBCDD4C6955C4F8AC480577032FF3CBE3C02C02D99F7424260761DEA6338C33760C3466705AEEBE65C9B395832F55ECC99999125717B2EF4C531DU7p4F" TargetMode="External"/><Relationship Id="rId193" Type="http://schemas.openxmlformats.org/officeDocument/2006/relationships/hyperlink" Target="consultantplus://offline/ref=41995E0F53DD66766C1B264A40E15DF4206ACFB9C26662593C4AD045FADE052031B5AC49D641C17F8B0E77E15BT8pFF" TargetMode="External"/><Relationship Id="rId207" Type="http://schemas.openxmlformats.org/officeDocument/2006/relationships/hyperlink" Target="consultantplus://offline/ref=41995E0F53DD66766C1B3847568D03FD2A6390B1C76E610B691ED612A58E037563F5F21086078A728E126BE15D9068E313T7p0F" TargetMode="External"/><Relationship Id="rId249" Type="http://schemas.openxmlformats.org/officeDocument/2006/relationships/hyperlink" Target="consultantplus://offline/ref=41995E0F53DD66766C1B3847568D03FD2A6390B1C76F6E0B621BD612A58E037563F5F2109407D27E8F1075E45D853EB25524BEFE97FF47EE733A9E28TFpCF" TargetMode="External"/><Relationship Id="rId414" Type="http://schemas.openxmlformats.org/officeDocument/2006/relationships/hyperlink" Target="consultantplus://offline/ref=138EBCDD4C6955C4F8AC480577032FF3CBE3C02C02DA977226200761DEA6338C33760C3466705AEEBE65C8B390832F55ECC99999125717B2EF4C531DU7p4F" TargetMode="External"/><Relationship Id="rId456" Type="http://schemas.openxmlformats.org/officeDocument/2006/relationships/hyperlink" Target="consultantplus://offline/ref=138EBCDD4C6955C4F8AC480577032FF3CBE3C02C02DB9A7326250761DEA6338C33760C3466705AEEBE65CBB197832F55ECC99999125717B2EF4C531DU7p4F" TargetMode="External"/><Relationship Id="rId498" Type="http://schemas.openxmlformats.org/officeDocument/2006/relationships/hyperlink" Target="consultantplus://offline/ref=138EBCDD4C6955C4F8AC480577032FF3CBE3C02C02DB9A7326250761DEA6338C33760C3466705AEEBE65CBB397832F55ECC99999125717B2EF4C531DU7p4F" TargetMode="External"/><Relationship Id="rId621" Type="http://schemas.openxmlformats.org/officeDocument/2006/relationships/hyperlink" Target="consultantplus://offline/ref=138EBCDD4C6955C4F8AC480577032FF3CBE3C02C02DA977226200761DEA6338C33760C3466705AEEBE65CBB498832F55ECC99999125717B2EF4C531DU7p4F" TargetMode="External"/><Relationship Id="rId663" Type="http://schemas.openxmlformats.org/officeDocument/2006/relationships/hyperlink" Target="consultantplus://offline/ref=138EBCDD4C6955C4F8AC480577032FF3CBE3C02C02DA977226200761DEA6338C33760C3466705AEEBE65CBB697832F55ECC99999125717B2EF4C531DU7p4F" TargetMode="External"/><Relationship Id="rId870" Type="http://schemas.openxmlformats.org/officeDocument/2006/relationships/hyperlink" Target="consultantplus://offline/ref=138EBCDD4C6955C4F8AC480577032FF3CBE3C02C02D9987526200761DEA6338C33760C3466705AEEBE65C8B395832F55ECC99999125717B2EF4C531DU7p4F" TargetMode="External"/><Relationship Id="rId13" Type="http://schemas.openxmlformats.org/officeDocument/2006/relationships/hyperlink" Target="consultantplus://offline/ref=41995E0F53DD66766C1B3847568D03FD2A6390B1C76F6E0B621BD612A58E037563F5F2109407D27E8F1075E15C853EB25524BEFE97FF47EE733A9E28TFpCF" TargetMode="External"/><Relationship Id="rId109" Type="http://schemas.openxmlformats.org/officeDocument/2006/relationships/hyperlink" Target="consultantplus://offline/ref=41995E0F53DD66766C1B3847568D03FD2A6390B1C76E6A0C631DD612A58E037563F5F2109407D27E8F1075E058853EB25524BEFE97FF47EE733A9E28TFpCF" TargetMode="External"/><Relationship Id="rId260" Type="http://schemas.openxmlformats.org/officeDocument/2006/relationships/hyperlink" Target="consultantplus://offline/ref=41995E0F53DD66766C1B3847568D03FD2A6390B1C76D610A6519D612A58E037563F5F2109407D27E8F1075E05C853EB25524BEFE97FF47EE733A9E28TFpCF" TargetMode="External"/><Relationship Id="rId316" Type="http://schemas.openxmlformats.org/officeDocument/2006/relationships/hyperlink" Target="consultantplus://offline/ref=41995E0F53DD66766C1B3847568D03FD2A6390B1CE696A0967158B18ADD70F7764FAAD159316D27E8D0E75E5478C6AE1T1p0F" TargetMode="External"/><Relationship Id="rId523" Type="http://schemas.openxmlformats.org/officeDocument/2006/relationships/hyperlink" Target="consultantplus://offline/ref=138EBCDD4C6955C4F8AC480577032FF3CBE3C02C02DB977421220761DEA6338C33760C3466705AEEBE65C9B397832F55ECC99999125717B2EF4C531DU7p4F" TargetMode="External"/><Relationship Id="rId719" Type="http://schemas.openxmlformats.org/officeDocument/2006/relationships/hyperlink" Target="consultantplus://offline/ref=138EBCDD4C6955C4F8AC480577032FF3CBE3C02C02D89975242C0761DEA6338C33760C3466705AEEBE65CDB693832F55ECC99999125717B2EF4C531DU7p4F" TargetMode="External"/><Relationship Id="rId926" Type="http://schemas.openxmlformats.org/officeDocument/2006/relationships/hyperlink" Target="consultantplus://offline/ref=138EBCDD4C6955C4F8AC480577032FF3CBE3C02C02D89975242C0761DEA6338C33760C3466705AEEBE65CCB594832F55ECC99999125717B2EF4C531DU7p4F" TargetMode="External"/><Relationship Id="rId968" Type="http://schemas.openxmlformats.org/officeDocument/2006/relationships/theme" Target="theme/theme1.xml"/><Relationship Id="rId55" Type="http://schemas.openxmlformats.org/officeDocument/2006/relationships/hyperlink" Target="consultantplus://offline/ref=41995E0F53DD66766C1B3847568D03FD2A6390B1CE69680A67158B18ADD70F7764FAAD07934EDE7F8F1075E652DA3BA7447CB2FD8BE143F46F389CT2pBF" TargetMode="External"/><Relationship Id="rId97" Type="http://schemas.openxmlformats.org/officeDocument/2006/relationships/hyperlink" Target="consultantplus://offline/ref=41995E0F53DD66766C1B3847568D03FD2A6390B1C76E6F0B6017D612A58E037563F5F2109407D27E8F1075E55D853EB25524BEFE97FF47EE733A9E28TFpCF" TargetMode="External"/><Relationship Id="rId120" Type="http://schemas.openxmlformats.org/officeDocument/2006/relationships/hyperlink" Target="consultantplus://offline/ref=41995E0F53DD66766C1B3847568D03FD2A6390B1C76C610C621BD612A58E037563F5F2109407D27E8F1075E359853EB25524BEFE97FF47EE733A9E28TFpCF" TargetMode="External"/><Relationship Id="rId358" Type="http://schemas.openxmlformats.org/officeDocument/2006/relationships/hyperlink" Target="consultantplus://offline/ref=138EBCDD4C6955C4F8AC480577032FF3CBE3C02C02DA977226200761DEA6338C33760C3466705AEEBE65C8B697832F55ECC99999125717B2EF4C531DU7p4F" TargetMode="External"/><Relationship Id="rId565" Type="http://schemas.openxmlformats.org/officeDocument/2006/relationships/hyperlink" Target="consultantplus://offline/ref=138EBCDD4C6955C4F8AC480577032FF3CBE3C02C02D9987526200761DEA6338C33760C3466705AEEBE65C8B790832F55ECC99999125717B2EF4C531DU7p4F" TargetMode="External"/><Relationship Id="rId730" Type="http://schemas.openxmlformats.org/officeDocument/2006/relationships/hyperlink" Target="consultantplus://offline/ref=138EBCDD4C6955C4F8AC480577032FF3CBE3C02C02D89975242C0761DEA6338C33760C3466705AEEBE65CDB791832F55ECC99999125717B2EF4C531DU7p4F" TargetMode="External"/><Relationship Id="rId772" Type="http://schemas.openxmlformats.org/officeDocument/2006/relationships/hyperlink" Target="consultantplus://offline/ref=138EBCDD4C6955C4F8AC480577032FF3CBE3C02C02DB977421220761DEA6338C33760C3466705AEEBE65C9BD99832F55ECC99999125717B2EF4C531DU7p4F" TargetMode="External"/><Relationship Id="rId828" Type="http://schemas.openxmlformats.org/officeDocument/2006/relationships/hyperlink" Target="consultantplus://offline/ref=138EBCDD4C6955C4F8AC480577032FF3CBE3C02C02D89975242C0761DEA6338C33760C3466705AEEBE65CCB490832F55ECC99999125717B2EF4C531DU7p4F" TargetMode="External"/><Relationship Id="rId162" Type="http://schemas.openxmlformats.org/officeDocument/2006/relationships/hyperlink" Target="consultantplus://offline/ref=41995E0F53DD66766C1B3847568D03FD2A6390B1C76D6C0D621ED612A58E037563F5F2109407D27E8F1075E45E853EB25524BEFE97FF47EE733A9E28TFpCF" TargetMode="External"/><Relationship Id="rId218" Type="http://schemas.openxmlformats.org/officeDocument/2006/relationships/hyperlink" Target="consultantplus://offline/ref=41995E0F53DD66766C1B3847568D03FD2A6390B1C76F6E0B621BD612A58E037563F5F2109407D27E8F1075E459853EB25524BEFE97FF47EE733A9E28TFpCF" TargetMode="External"/><Relationship Id="rId425" Type="http://schemas.openxmlformats.org/officeDocument/2006/relationships/hyperlink" Target="consultantplus://offline/ref=138EBCDD4C6955C4F8AC480577032FF3CBE3C02C0ADC9A76212E5A6BD6FF3F8E34795323613956EFBE64CDB39BDC2A40FD91959A0E4913A8F34E51U1pEF" TargetMode="External"/><Relationship Id="rId467" Type="http://schemas.openxmlformats.org/officeDocument/2006/relationships/hyperlink" Target="consultantplus://offline/ref=138EBCDD4C6955C4F8AC480577032FF3CBE3C02C02DA977226200761DEA6338C33760C3466705AEEBE65C8BC97832F55ECC99999125717B2EF4C531DU7p4F" TargetMode="External"/><Relationship Id="rId632" Type="http://schemas.openxmlformats.org/officeDocument/2006/relationships/hyperlink" Target="consultantplus://offline/ref=138EBCDD4C6955C4F8AC480577032FF3CBE3C02C02DA977226200761DEA6338C33760C3466705AEEBE65CBB598832F55ECC99999125717B2EF4C531DU7p4F" TargetMode="External"/><Relationship Id="rId271" Type="http://schemas.openxmlformats.org/officeDocument/2006/relationships/hyperlink" Target="consultantplus://offline/ref=41995E0F53DD66766C1B3847568D03FD2A6390B1C76F6E0B621BD612A58E037563F5F2109407D27E8F1075E45A853EB25524BEFE97FF47EE733A9E28TFpCF" TargetMode="External"/><Relationship Id="rId674" Type="http://schemas.openxmlformats.org/officeDocument/2006/relationships/hyperlink" Target="consultantplus://offline/ref=138EBCDD4C6955C4F8AC480577032FF3CBE3C02C02DB9A7326250761DEA6338C33760C3466705AEEBE65CAB197832F55ECC99999125717B2EF4C531DU7p4F" TargetMode="External"/><Relationship Id="rId881" Type="http://schemas.openxmlformats.org/officeDocument/2006/relationships/hyperlink" Target="consultantplus://offline/ref=138EBCDD4C6955C4F8AC480577032FF3CBE3C02C02DB9A7326250761DEA6338C33760C3466705AEEBE65CDB594832F55ECC99999125717B2EF4C531DU7p4F" TargetMode="External"/><Relationship Id="rId937" Type="http://schemas.openxmlformats.org/officeDocument/2006/relationships/hyperlink" Target="consultantplus://offline/ref=138EBCDD4C6955C4F8AC5608616F71FAC1EF9E2302DF94277871013681F635D973360A6222325CBBEF219CB9918A6504AC82969812U4p8F" TargetMode="External"/><Relationship Id="rId24" Type="http://schemas.openxmlformats.org/officeDocument/2006/relationships/hyperlink" Target="consultantplus://offline/ref=41995E0F53DD66766C1B3847568D03FD2A6390B1C76C6E0E691AD612A58E037563F5F2109407D27E8F1075E15C853EB25524BEFE97FF47EE733A9E28TFpCF" TargetMode="External"/><Relationship Id="rId66" Type="http://schemas.openxmlformats.org/officeDocument/2006/relationships/hyperlink" Target="consultantplus://offline/ref=41995E0F53DD66766C1B3847568D03FD2A6390B1C76D610A6519D612A58E037563F5F2109407D27E8F1075E151853EB25524BEFE97FF47EE733A9E28TFpCF" TargetMode="External"/><Relationship Id="rId131" Type="http://schemas.openxmlformats.org/officeDocument/2006/relationships/hyperlink" Target="consultantplus://offline/ref=41995E0F53DD66766C1B3847568D03FD2A6390B1C76E6B086117D612A58E037563F5F2109407D27E8F1075E450853EB25524BEFE97FF47EE733A9E28TFpCF" TargetMode="External"/><Relationship Id="rId327" Type="http://schemas.openxmlformats.org/officeDocument/2006/relationships/hyperlink" Target="consultantplus://offline/ref=138EBCDD4C6955C4F8AC480577032FF3CBE3C02C02DA987020200761DEA6338C33760C3466705AEEBC63CCB495832F55ECC99999125717B2EF4C531DU7p4F" TargetMode="External"/><Relationship Id="rId369" Type="http://schemas.openxmlformats.org/officeDocument/2006/relationships/hyperlink" Target="consultantplus://offline/ref=138EBCDD4C6955C4F8AC480577032FF3CBE3C02C02DA977226200761DEA6338C33760C3466705AEEBE65C8B094832F55ECC99999125717B2EF4C531DU7p4F" TargetMode="External"/><Relationship Id="rId534" Type="http://schemas.openxmlformats.org/officeDocument/2006/relationships/hyperlink" Target="consultantplus://offline/ref=138EBCDD4C6955C4F8AC480577032FF3CBE3C02C02DA977226200761DEA6338C33760C3466705AEEBE65CBB490832F55ECC99999125717B2EF4C531DU7p4F" TargetMode="External"/><Relationship Id="rId576" Type="http://schemas.openxmlformats.org/officeDocument/2006/relationships/hyperlink" Target="consultantplus://offline/ref=138EBCDD4C6955C4F8AC480577032FF3CBE3C02C02D89D76252C0761DEA6338C33760C3466705AEEBE65C8BD94832F55ECC99999125717B2EF4C531DU7p4F" TargetMode="External"/><Relationship Id="rId741" Type="http://schemas.openxmlformats.org/officeDocument/2006/relationships/hyperlink" Target="consultantplus://offline/ref=138EBCDD4C6955C4F8AC5608616F71FAC1EF9E2302DF94277871013681F635D96136526D243649EFBA7BCBB492U8p9F" TargetMode="External"/><Relationship Id="rId783" Type="http://schemas.openxmlformats.org/officeDocument/2006/relationships/hyperlink" Target="consultantplus://offline/ref=138EBCDD4C6955C4F8AC5608616F71FAC1E99A280AD994277871013681F635D96136526D243649EFBA7BCBB492U8p9F" TargetMode="External"/><Relationship Id="rId839" Type="http://schemas.openxmlformats.org/officeDocument/2006/relationships/hyperlink" Target="consultantplus://offline/ref=138EBCDD4C6955C4F8AC5608616F71FAC1EF9E2302DF94277871013681F635D973360A6326325CBBEF219CB9918A6504AC82969812U4p8F" TargetMode="External"/><Relationship Id="rId173" Type="http://schemas.openxmlformats.org/officeDocument/2006/relationships/hyperlink" Target="consultantplus://offline/ref=41995E0F53DD66766C1B3847568D03FD2A6390B1C76C6E0C6716D612A58E037563F5F21086078A728E126BE15D9068E313T7p0F" TargetMode="External"/><Relationship Id="rId229" Type="http://schemas.openxmlformats.org/officeDocument/2006/relationships/hyperlink" Target="consultantplus://offline/ref=41995E0F53DD66766C1B3847568D03FD2A6390B1C76E6F0B6017D612A58E037563F5F2109407D27E8F1074E050853EB25524BEFE97FF47EE733A9E28TFpCF" TargetMode="External"/><Relationship Id="rId380" Type="http://schemas.openxmlformats.org/officeDocument/2006/relationships/hyperlink" Target="consultantplus://offline/ref=138EBCDD4C6955C4F8AC480577032FF3CBE3C02C02D89975242C0761DEA6338C33760C3466705AEEBE65CBB196832F55ECC99999125717B2EF4C531DU7p4F" TargetMode="External"/><Relationship Id="rId436" Type="http://schemas.openxmlformats.org/officeDocument/2006/relationships/hyperlink" Target="consultantplus://offline/ref=138EBCDD4C6955C4F8AC480577032FF3CBE3C02C0ADF9672202E5A6BD6FF3F8E34795323613956EFBE65CDB59BDC2A40FD91959A0E4913A8F34E51U1pEF" TargetMode="External"/><Relationship Id="rId601" Type="http://schemas.openxmlformats.org/officeDocument/2006/relationships/hyperlink" Target="consultantplus://offline/ref=138EBCDD4C6955C4F8AC480577032FF3CBE3C02C0ADC9A76212E5A6BD6FF3F8E34795323613956EFBE64CEB59BDC2A40FD91959A0E4913A8F34E51U1pEF" TargetMode="External"/><Relationship Id="rId643" Type="http://schemas.openxmlformats.org/officeDocument/2006/relationships/hyperlink" Target="consultantplus://offline/ref=138EBCDD4C6955C4F8AC480577032FF3CBE3C02C0BDB9775222E5A6BD6FF3F8E34795323613956EFBE65CBB19BDC2A40FD91959A0E4913A8F34E51U1pEF" TargetMode="External"/><Relationship Id="rId240" Type="http://schemas.openxmlformats.org/officeDocument/2006/relationships/hyperlink" Target="consultantplus://offline/ref=41995E0F53DD66766C1B3847568D03FD2A6390B1CE6D610B66158B18ADD70F7764FAAD07934EDE7F8F1074E752DA3BA7447CB2FD8BE143F46F389CT2pBF" TargetMode="External"/><Relationship Id="rId478" Type="http://schemas.openxmlformats.org/officeDocument/2006/relationships/hyperlink" Target="consultantplus://offline/ref=138EBCDD4C6955C4F8AC5608616F71FAC1EE9B2003DD94277871013681F635D96136526D243649EFBA7BCBB492U8p9F" TargetMode="External"/><Relationship Id="rId685" Type="http://schemas.openxmlformats.org/officeDocument/2006/relationships/hyperlink" Target="consultantplus://offline/ref=138EBCDD4C6955C4F8AC480577032FF3CBE3C02C02D8967424200761DEA6338C33760C3466705AEEBE65C9B290832F55ECC99999125717B2EF4C531DU7p4F" TargetMode="External"/><Relationship Id="rId850" Type="http://schemas.openxmlformats.org/officeDocument/2006/relationships/hyperlink" Target="consultantplus://offline/ref=138EBCDD4C6955C4F8AC480577032FF3CBE3C02C02D99F7424260761DEA6338C33760C3466705AEEBE65C9B390832F55ECC99999125717B2EF4C531DU7p4F" TargetMode="External"/><Relationship Id="rId892" Type="http://schemas.openxmlformats.org/officeDocument/2006/relationships/hyperlink" Target="consultantplus://offline/ref=138EBCDD4C6955C4F8AC480577032FF3CBE3C02C02D89D76252C0761DEA6338C33760C3466705AEEBE65CBB796832F55ECC99999125717B2EF4C531DU7p4F" TargetMode="External"/><Relationship Id="rId906" Type="http://schemas.openxmlformats.org/officeDocument/2006/relationships/hyperlink" Target="consultantplus://offline/ref=138EBCDD4C6955C4F8AC5608616F71FAC1EF9E2302DF94277871013681F635D973360A6223375CBBEF219CB9918A6504AC82969812U4p8F" TargetMode="External"/><Relationship Id="rId948" Type="http://schemas.openxmlformats.org/officeDocument/2006/relationships/hyperlink" Target="consultantplus://offline/ref=138EBCDD4C6955C4F8AC480577032FF3CBE3C02C02D8967424200761DEA6338C33760C3466705AEEBE65C9BC93832F55ECC99999125717B2EF4C531DU7p4F" TargetMode="External"/><Relationship Id="rId35" Type="http://schemas.openxmlformats.org/officeDocument/2006/relationships/hyperlink" Target="consultantplus://offline/ref=41995E0F53DD66766C1B3847568D03FD2A6390B1C76E6F0B6017D612A58E037563F5F2109407D27E8F1075E058853EB25524BEFE97FF47EE733A9E28TFpCF" TargetMode="External"/><Relationship Id="rId77" Type="http://schemas.openxmlformats.org/officeDocument/2006/relationships/hyperlink" Target="consultantplus://offline/ref=41995E0F53DD66766C1B3847568D03FD2A6390B1C76C6E0C691ED612A58E037563F5F2109407D27E8F1770E85E853EB25524BEFE97FF47EE733A9E28TFpCF" TargetMode="External"/><Relationship Id="rId100" Type="http://schemas.openxmlformats.org/officeDocument/2006/relationships/hyperlink" Target="consultantplus://offline/ref=41995E0F53DD66766C1B3847568D03FD2A6390B1C76E6B086117D612A58E037563F5F2109407D27E8F1075E559853EB25524BEFE97FF47EE733A9E28TFpCF" TargetMode="External"/><Relationship Id="rId282" Type="http://schemas.openxmlformats.org/officeDocument/2006/relationships/hyperlink" Target="consultantplus://offline/ref=41995E0F53DD66766C1B3847568D03FD2A6390B1C76E6B086117D612A58E037563F5F2109407D27E8F1074E15D853EB25524BEFE97FF47EE733A9E28TFpCF" TargetMode="External"/><Relationship Id="rId338" Type="http://schemas.openxmlformats.org/officeDocument/2006/relationships/hyperlink" Target="consultantplus://offline/ref=138EBCDD4C6955C4F8AC480577032FF3CBE3C02C02D8997223240761DEA6338C33760C3466705AEEBE65C9B791832F55ECC99999125717B2EF4C531DU7p4F" TargetMode="External"/><Relationship Id="rId503" Type="http://schemas.openxmlformats.org/officeDocument/2006/relationships/hyperlink" Target="consultantplus://offline/ref=138EBCDD4C6955C4F8AC480577032FF3CBE3C02C02DB9A7326250761DEA6338C33760C3466705AEEBE65CBBC92832F55ECC99999125717B2EF4C531DU7p4F" TargetMode="External"/><Relationship Id="rId545" Type="http://schemas.openxmlformats.org/officeDocument/2006/relationships/hyperlink" Target="consultantplus://offline/ref=138EBCDD4C6955C4F8AC480577032FF3CBE3C02C02D9987526200761DEA6338C33760C3466705AEEBE65C8B693832F55ECC99999125717B2EF4C531DU7p4F" TargetMode="External"/><Relationship Id="rId587" Type="http://schemas.openxmlformats.org/officeDocument/2006/relationships/hyperlink" Target="consultantplus://offline/ref=138EBCDD4C6955C4F8AC480577032FF3CBE3C02C04DE9775202E5A6BD6FF3F8E34795323613956EFBE65CAB79BDC2A40FD91959A0E4913A8F34E51U1pEF" TargetMode="External"/><Relationship Id="rId710" Type="http://schemas.openxmlformats.org/officeDocument/2006/relationships/hyperlink" Target="consultantplus://offline/ref=138EBCDD4C6955C4F8AC480577032FF3CBE3C02C02D89975242C0761DEA6338C33760C3466705AEEBE65CDB596832F55ECC99999125717B2EF4C531DU7p4F" TargetMode="External"/><Relationship Id="rId752" Type="http://schemas.openxmlformats.org/officeDocument/2006/relationships/hyperlink" Target="consultantplus://offline/ref=138EBCDD4C6955C4F8AC480577032FF3CBE3C02C02DB9A7326250761DEA6338C33760C3466705AEEBE65CABC95832F55ECC99999125717B2EF4C531DU7p4F" TargetMode="External"/><Relationship Id="rId808" Type="http://schemas.openxmlformats.org/officeDocument/2006/relationships/hyperlink" Target="consultantplus://offline/ref=138EBCDD4C6955C4F8AC480577032FF3CBE3C02C02D89975242C0761DEA6338C33760C3466705AEEBE65CDBD94832F55ECC99999125717B2EF4C531DU7p4F" TargetMode="External"/><Relationship Id="rId8" Type="http://schemas.openxmlformats.org/officeDocument/2006/relationships/hyperlink" Target="consultantplus://offline/ref=41995E0F53DD66766C1B3847568D03FD2A6390B1CE6D610B66158B18ADD70F7764FAAD07934EDE7F8F1075E452DA3BA7447CB2FD8BE143F46F389CT2pBF" TargetMode="External"/><Relationship Id="rId142" Type="http://schemas.openxmlformats.org/officeDocument/2006/relationships/hyperlink" Target="consultantplus://offline/ref=41995E0F53DD66766C1B3847568D03FD2A6390B1C168610B64158B18ADD70F7764FAAD07934EDE7F8F1074E352DA3BA7447CB2FD8BE143F46F389CT2pBF" TargetMode="External"/><Relationship Id="rId184" Type="http://schemas.openxmlformats.org/officeDocument/2006/relationships/hyperlink" Target="consultantplus://offline/ref=41995E0F53DD66766C1B264A40E15DF4206FCEBEC76962593C4AD045FADE052023B5F446D740D42BDE5420EC588C74E3156FB1FF97TEp0F" TargetMode="External"/><Relationship Id="rId391" Type="http://schemas.openxmlformats.org/officeDocument/2006/relationships/hyperlink" Target="consultantplus://offline/ref=138EBCDD4C6955C4F8AC480577032FF3CBE3C02C02D89975242C0761DEA6338C33760C3466705AEEBE65CBB296832F55ECC99999125717B2EF4C531DU7p4F" TargetMode="External"/><Relationship Id="rId405" Type="http://schemas.openxmlformats.org/officeDocument/2006/relationships/hyperlink" Target="consultantplus://offline/ref=138EBCDD4C6955C4F8AC480577032FF3CBE3C02C02DA98702D210761DEA6338C33760C3466705AEEBE65C8B797832F55ECC99999125717B2EF4C531DU7p4F" TargetMode="External"/><Relationship Id="rId447" Type="http://schemas.openxmlformats.org/officeDocument/2006/relationships/hyperlink" Target="consultantplus://offline/ref=138EBCDD4C6955C4F8AC480577032FF3CBE3C02C02DB9A7326250761DEA6338C33760C3466705AEEBE65CBB097832F55ECC99999125717B2EF4C531DU7p4F" TargetMode="External"/><Relationship Id="rId612" Type="http://schemas.openxmlformats.org/officeDocument/2006/relationships/hyperlink" Target="consultantplus://offline/ref=138EBCDD4C6955C4F8AC480577032FF3CBE3C02C02DB9A7326250761DEA6338C33760C3466705AEEBE65CAB592832F55ECC99999125717B2EF4C531DU7p4F" TargetMode="External"/><Relationship Id="rId794" Type="http://schemas.openxmlformats.org/officeDocument/2006/relationships/hyperlink" Target="consultantplus://offline/ref=138EBCDD4C6955C4F8AC480577032FF3CBE3C02C02D89975242C0761DEA6338C33760C3466705AEEBE65CDBC91832F55ECC99999125717B2EF4C531DU7p4F" TargetMode="External"/><Relationship Id="rId251" Type="http://schemas.openxmlformats.org/officeDocument/2006/relationships/hyperlink" Target="consultantplus://offline/ref=41995E0F53DD66766C1B3847568D03FD2A6390B1C76E6B086117D612A58E037563F5F2109407D27E8F1075E858853EB25524BEFE97FF47EE733A9E28TFpCF" TargetMode="External"/><Relationship Id="rId489" Type="http://schemas.openxmlformats.org/officeDocument/2006/relationships/hyperlink" Target="consultantplus://offline/ref=138EBCDD4C6955C4F8AC480577032FF3CBE3C02C02DB9A7326250761DEA6338C33760C3466705AEEBE65CBB299832F55ECC99999125717B2EF4C531DU7p4F" TargetMode="External"/><Relationship Id="rId654" Type="http://schemas.openxmlformats.org/officeDocument/2006/relationships/hyperlink" Target="consultantplus://offline/ref=138EBCDD4C6955C4F8AC480577032FF3CBE3C02C02D89975242C0761DEA6338C33760C3466705AEEBE65CABD90832F55ECC99999125717B2EF4C531DU7p4F" TargetMode="External"/><Relationship Id="rId696" Type="http://schemas.openxmlformats.org/officeDocument/2006/relationships/hyperlink" Target="consultantplus://offline/ref=138EBCDD4C6955C4F8AC5608616F71FAC1ED9B290BDB94277871013681F635D96136526D243649EFBA7BCBB492U8p9F" TargetMode="External"/><Relationship Id="rId861" Type="http://schemas.openxmlformats.org/officeDocument/2006/relationships/hyperlink" Target="consultantplus://offline/ref=138EBCDD4C6955C4F8AC480577032FF3CBE3C02C02D89D76252C0761DEA6338C33760C3466705AEEBE65CBB697832F55ECC99999125717B2EF4C531DU7p4F" TargetMode="External"/><Relationship Id="rId917" Type="http://schemas.openxmlformats.org/officeDocument/2006/relationships/hyperlink" Target="consultantplus://offline/ref=138EBCDD4C6955C4F8AC480577032FF3CBE3C02C02D89D76252C0761DEA6338C33760C3466705AEEBE65CBB296832F55ECC99999125717B2EF4C531DU7p4F" TargetMode="External"/><Relationship Id="rId959" Type="http://schemas.openxmlformats.org/officeDocument/2006/relationships/hyperlink" Target="consultantplus://offline/ref=138EBCDD4C6955C4F8AC480577032FF3CBE3C02C02DB997022230761DEA6338C33760C3466705AEEBE65C9B498832F55ECC99999125717B2EF4C531DU7p4F" TargetMode="External"/><Relationship Id="rId46" Type="http://schemas.openxmlformats.org/officeDocument/2006/relationships/hyperlink" Target="consultantplus://offline/ref=41995E0F53DD66766C1B3847568D03FD2A6390B1C76E6F0B6017D612A58E037563F5F2109407D27E8F1075E05F853EB25524BEFE97FF47EE733A9E28TFpCF" TargetMode="External"/><Relationship Id="rId293" Type="http://schemas.openxmlformats.org/officeDocument/2006/relationships/hyperlink" Target="consultantplus://offline/ref=41995E0F53DD66766C1B3847568D03FD2A6390B1C76C610C621BD612A58E037563F5F2109407D27E8F1075E55E853EB25524BEFE97FF47EE733A9E28TFpCF" TargetMode="External"/><Relationship Id="rId307" Type="http://schemas.openxmlformats.org/officeDocument/2006/relationships/hyperlink" Target="consultantplus://offline/ref=41995E0F53DD66766C1B3847568D03FD2A6390B1C76E6F0B6017D612A58E037563F5F2109407D27E8F1077E05B853EB25524BEFE97FF47EE733A9E28TFpCF" TargetMode="External"/><Relationship Id="rId349" Type="http://schemas.openxmlformats.org/officeDocument/2006/relationships/hyperlink" Target="consultantplus://offline/ref=138EBCDD4C6955C4F8AC480577032FF3CBE3C02C02D89D76252C0761DEA6338C33760C3466705AEEBE65C8B398832F55ECC99999125717B2EF4C531DU7p4F" TargetMode="External"/><Relationship Id="rId514" Type="http://schemas.openxmlformats.org/officeDocument/2006/relationships/hyperlink" Target="consultantplus://offline/ref=138EBCDD4C6955C4F8AC480577032FF3CBE3C02C02DB977421220761DEA6338C33760C3466705AEEBE65C9B298832F55ECC99999125717B2EF4C531DU7p4F" TargetMode="External"/><Relationship Id="rId556" Type="http://schemas.openxmlformats.org/officeDocument/2006/relationships/hyperlink" Target="consultantplus://offline/ref=138EBCDD4C6955C4F8AC5608616F71FAC1E999220BD194277871013681F635D96136526D243649EFBA7BCBB492U8p9F" TargetMode="External"/><Relationship Id="rId721" Type="http://schemas.openxmlformats.org/officeDocument/2006/relationships/hyperlink" Target="consultantplus://offline/ref=138EBCDD4C6955C4F8AC480577032FF3CBE3C02C02D89975242C0761DEA6338C33760C3466705AEEBE65CDB696832F55ECC99999125717B2EF4C531DU7p4F" TargetMode="External"/><Relationship Id="rId763" Type="http://schemas.openxmlformats.org/officeDocument/2006/relationships/hyperlink" Target="consultantplus://offline/ref=138EBCDD4C6955C4F8AC480577032FF3CBE3C02C02D8967424200761DEA6338C33760C3466705AEEBE65C9B295832F55ECC99999125717B2EF4C531DU7p4F" TargetMode="External"/><Relationship Id="rId88" Type="http://schemas.openxmlformats.org/officeDocument/2006/relationships/hyperlink" Target="consultantplus://offline/ref=41995E0F53DD66766C1B3847568D03FD2A6390B1C06C6D0C62158B18ADD70F7764FAAD07934EDE7F8F1074E152DA3BA7447CB2FD8BE143F46F389CT2pBF" TargetMode="External"/><Relationship Id="rId111" Type="http://schemas.openxmlformats.org/officeDocument/2006/relationships/hyperlink" Target="consultantplus://offline/ref=41995E0F53DD66766C1B3847568D03FD2A6390B1C76C6D0E6118D612A58E037563F5F2109407D27E8F1075E058853EB25524BEFE97FF47EE733A9E28TFpCF" TargetMode="External"/><Relationship Id="rId153" Type="http://schemas.openxmlformats.org/officeDocument/2006/relationships/hyperlink" Target="consultantplus://offline/ref=41995E0F53DD66766C1B3847568D03FD2A6390B1C76E6F0B6017D612A58E037563F5F2109407D27E8F1075E758853EB25524BEFE97FF47EE733A9E28TFpCF" TargetMode="External"/><Relationship Id="rId195" Type="http://schemas.openxmlformats.org/officeDocument/2006/relationships/hyperlink" Target="consultantplus://offline/ref=41995E0F53DD66766C1B3847568D03FD2A6390B1C76E6F0B6017D612A58E037563F5F2109407D27E8F1074E15F853EB25524BEFE97FF47EE733A9E28TFpCF" TargetMode="External"/><Relationship Id="rId209" Type="http://schemas.openxmlformats.org/officeDocument/2006/relationships/hyperlink" Target="consultantplus://offline/ref=41995E0F53DD66766C1B3847568D03FD2A6390B1CF6E6A0B61158B18ADD70F7764FAAD159316D27E8D0E75E5478C6AE1T1p0F" TargetMode="External"/><Relationship Id="rId360" Type="http://schemas.openxmlformats.org/officeDocument/2006/relationships/hyperlink" Target="consultantplus://offline/ref=138EBCDD4C6955C4F8AC480577032FF3CBE3C02C02D9987526200761DEA6338C33760C3466705AEEBE65C8B499832F55ECC99999125717B2EF4C531DU7p4F" TargetMode="External"/><Relationship Id="rId416" Type="http://schemas.openxmlformats.org/officeDocument/2006/relationships/hyperlink" Target="consultantplus://offline/ref=138EBCDD4C6955C4F8AC480577032FF3CBE3C02C02DA977226200761DEA6338C33760C3466705AEEBE65C8B392832F55ECC99999125717B2EF4C531DU7p4F" TargetMode="External"/><Relationship Id="rId598" Type="http://schemas.openxmlformats.org/officeDocument/2006/relationships/hyperlink" Target="consultantplus://offline/ref=138EBCDD4C6955C4F8AC480577032FF3CBE3C02C02D89D76252C0761DEA6338C33760C3466705AEEBE65CBB499832F55ECC99999125717B2EF4C531DU7p4F" TargetMode="External"/><Relationship Id="rId819" Type="http://schemas.openxmlformats.org/officeDocument/2006/relationships/hyperlink" Target="consultantplus://offline/ref=138EBCDD4C6955C4F8AC480577032FF3CBE3C02C02D8967424200761DEA6338C33760C3466705AEEBE65C9BC90832F55ECC99999125717B2EF4C531DU7p4F" TargetMode="External"/><Relationship Id="rId220" Type="http://schemas.openxmlformats.org/officeDocument/2006/relationships/hyperlink" Target="consultantplus://offline/ref=41995E0F53DD66766C1B3847568D03FD2A6390B1C76E6F0B6017D612A58E037563F5F2109407D27E8F1074E059853EB25524BEFE97FF47EE733A9E28TFpCF" TargetMode="External"/><Relationship Id="rId458" Type="http://schemas.openxmlformats.org/officeDocument/2006/relationships/hyperlink" Target="consultantplus://offline/ref=138EBCDD4C6955C4F8AC480577032FF3CBE3C02C02DA977226200761DEA6338C33760C3466705AEEBE65C8BC90832F55ECC99999125717B2EF4C531DU7p4F" TargetMode="External"/><Relationship Id="rId623" Type="http://schemas.openxmlformats.org/officeDocument/2006/relationships/hyperlink" Target="consultantplus://offline/ref=138EBCDD4C6955C4F8AC480577032FF3CBE3C02C02DA98702D210761DEA6338C33760C3466705AEEBE65C8B099832F55ECC99999125717B2EF4C531DU7p4F" TargetMode="External"/><Relationship Id="rId665" Type="http://schemas.openxmlformats.org/officeDocument/2006/relationships/hyperlink" Target="consultantplus://offline/ref=138EBCDD4C6955C4F8AC480577032FF3CBE3C02C0ADC9A76212E5A6BD6FF3F8E34795323613956EFBE64C1B39BDC2A40FD91959A0E4913A8F34E51U1pEF" TargetMode="External"/><Relationship Id="rId830" Type="http://schemas.openxmlformats.org/officeDocument/2006/relationships/hyperlink" Target="consultantplus://offline/ref=138EBCDD4C6955C4F8AC480577032FF3CBE3C02C02D9987526200761DEA6338C33760C3466705AEEBE65C8B390832F55ECC99999125717B2EF4C531DU7p4F" TargetMode="External"/><Relationship Id="rId872" Type="http://schemas.openxmlformats.org/officeDocument/2006/relationships/hyperlink" Target="consultantplus://offline/ref=138EBCDD4C6955C4F8AC480577032FF3CBE3C02C02D89D76252C0761DEA6338C33760C3466705AEEBE65CBB793832F55ECC99999125717B2EF4C531DU7p4F" TargetMode="External"/><Relationship Id="rId928" Type="http://schemas.openxmlformats.org/officeDocument/2006/relationships/hyperlink" Target="consultantplus://offline/ref=138EBCDD4C6955C4F8AC5608616F71FAC1EF9E2302DF94277871013681F635D973360A6326375CBBEF219CB9918A6504AC82969812U4p8F" TargetMode="External"/><Relationship Id="rId15" Type="http://schemas.openxmlformats.org/officeDocument/2006/relationships/hyperlink" Target="consultantplus://offline/ref=41995E0F53DD66766C1B3847568D03FD2A6390B1C76E6D09631FD612A58E037563F5F2109407D27E8F1075E15C853EB25524BEFE97FF47EE733A9E28TFpCF" TargetMode="External"/><Relationship Id="rId57" Type="http://schemas.openxmlformats.org/officeDocument/2006/relationships/hyperlink" Target="consultantplus://offline/ref=41995E0F53DD66766C1B3847568D03FD2A6390B1CF69600C64158B18ADD70F7764FAAD07934EDE7F8F1075E752DA3BA7447CB2FD8BE143F46F389CT2pBF" TargetMode="External"/><Relationship Id="rId262" Type="http://schemas.openxmlformats.org/officeDocument/2006/relationships/hyperlink" Target="consultantplus://offline/ref=41995E0F53DD66766C1B3847568D03FD2A6390B1CF686B0860158B18ADD70F7764FAAD159316D27E8D0E75E5478C6AE1T1p0F" TargetMode="External"/><Relationship Id="rId318" Type="http://schemas.openxmlformats.org/officeDocument/2006/relationships/hyperlink" Target="consultantplus://offline/ref=41995E0F53DD66766C1B264A40E15DF42261CABBC16762593C4AD045FADE052023B5F445D743DF7E8B1B21B01DDB67E2136FB3FB8BE347E8T6pCF" TargetMode="External"/><Relationship Id="rId525" Type="http://schemas.openxmlformats.org/officeDocument/2006/relationships/hyperlink" Target="consultantplus://offline/ref=138EBCDD4C6955C4F8AC480577032FF3CBE3C02C02DB9A7326250761DEA6338C33760C3466705AEEBE65CBBD96832F55ECC99999125717B2EF4C531DU7p4F" TargetMode="External"/><Relationship Id="rId567" Type="http://schemas.openxmlformats.org/officeDocument/2006/relationships/hyperlink" Target="consultantplus://offline/ref=138EBCDD4C6955C4F8AC480577032FF3CBE3C02C02D99E7927200761DEA6338C33760C34747002E2BF67D7B494967904AAU9pDF" TargetMode="External"/><Relationship Id="rId732" Type="http://schemas.openxmlformats.org/officeDocument/2006/relationships/hyperlink" Target="consultantplus://offline/ref=138EBCDD4C6955C4F8AC480577032FF3CBE3C02C02DA98722D250761DEA6338C33760C3466705AEEBE62CCBD97832F55ECC99999125717B2EF4C531DU7p4F" TargetMode="External"/><Relationship Id="rId99" Type="http://schemas.openxmlformats.org/officeDocument/2006/relationships/hyperlink" Target="consultantplus://offline/ref=41995E0F53DD66766C1B3847568D03FD2A6390B1C76F6E0B621BD612A58E037563F5F2109407D27E8F1075E35E853EB25524BEFE97FF47EE733A9E28TFpCF" TargetMode="External"/><Relationship Id="rId122" Type="http://schemas.openxmlformats.org/officeDocument/2006/relationships/hyperlink" Target="consultantplus://offline/ref=41995E0F53DD66766C1B3847568D03FD2A6390B1C76E6B086117D612A58E037563F5F2109407D27E8F1075E55D853EB25524BEFE97FF47EE733A9E28TFpCF" TargetMode="External"/><Relationship Id="rId164" Type="http://schemas.openxmlformats.org/officeDocument/2006/relationships/hyperlink" Target="consultantplus://offline/ref=41995E0F53DD66766C1B3847568D03FD2A6390B1C76D6C0D621ED612A58E037563F5F2109407D27E8F1075E450853EB25524BEFE97FF47EE733A9E28TFpCF" TargetMode="External"/><Relationship Id="rId371" Type="http://schemas.openxmlformats.org/officeDocument/2006/relationships/hyperlink" Target="consultantplus://offline/ref=138EBCDD4C6955C4F8AC5608616F71FAC1E999220BD194277871013681F635D96136526D243649EFBA7BCBB492U8p9F" TargetMode="External"/><Relationship Id="rId774" Type="http://schemas.openxmlformats.org/officeDocument/2006/relationships/hyperlink" Target="consultantplus://offline/ref=138EBCDD4C6955C4F8AC5608616F71FAC1EF9E2302DF94277871013681F635D973360A6225375CBBEF219CB9918A6504AC82969812U4p8F" TargetMode="External"/><Relationship Id="rId427" Type="http://schemas.openxmlformats.org/officeDocument/2006/relationships/hyperlink" Target="consultantplus://offline/ref=138EBCDD4C6955C4F8AC480577032FF3CBE3C02C0ADC9A76212E5A6BD6FF3F8E34795323613956EFBE64CDBD9BDC2A40FD91959A0E4913A8F34E51U1pEF" TargetMode="External"/><Relationship Id="rId469" Type="http://schemas.openxmlformats.org/officeDocument/2006/relationships/hyperlink" Target="consultantplus://offline/ref=138EBCDD4C6955C4F8AC480577032FF3CBE3C02C02DA977226200761DEA6338C33760C3466705AEEBE65C8BC99832F55ECC99999125717B2EF4C531DU7p4F" TargetMode="External"/><Relationship Id="rId634" Type="http://schemas.openxmlformats.org/officeDocument/2006/relationships/hyperlink" Target="consultantplus://offline/ref=138EBCDD4C6955C4F8AC480577032FF3CBE3C02C02DA977226200761DEA6338C33760C3466705AEEBE65CBB690832F55ECC99999125717B2EF4C531DU7p4F" TargetMode="External"/><Relationship Id="rId676" Type="http://schemas.openxmlformats.org/officeDocument/2006/relationships/hyperlink" Target="consultantplus://offline/ref=138EBCDD4C6955C4F8AC480577032FF3CBE3C02C02D9987526200761DEA6338C33760C3466705AEEBE65C8B291832F55ECC99999125717B2EF4C531DU7p4F" TargetMode="External"/><Relationship Id="rId841" Type="http://schemas.openxmlformats.org/officeDocument/2006/relationships/hyperlink" Target="consultantplus://offline/ref=138EBCDD4C6955C4F8AC480577032FF3CBE3C02C02D99F7424260761DEA6338C33760C3466705AEEBE65C9B199832F55ECC99999125717B2EF4C531DU7p4F" TargetMode="External"/><Relationship Id="rId883" Type="http://schemas.openxmlformats.org/officeDocument/2006/relationships/hyperlink" Target="consultantplus://offline/ref=138EBCDD4C6955C4F8AC480577032FF3CBE3C02C02DB9A7326250761DEA6338C33760C3466705AEEBE65CDB596832F55ECC99999125717B2EF4C531DU7p4F" TargetMode="External"/><Relationship Id="rId26" Type="http://schemas.openxmlformats.org/officeDocument/2006/relationships/hyperlink" Target="consultantplus://offline/ref=41995E0F53DD66766C1B3847568D03FD2A6390B1C76C6B096316D612A58E037563F5F2109407D27E8F1075E258853EB25524BEFE97FF47EE733A9E28TFpCF" TargetMode="External"/><Relationship Id="rId231" Type="http://schemas.openxmlformats.org/officeDocument/2006/relationships/hyperlink" Target="consultantplus://offline/ref=41995E0F53DD66766C1B3847568D03FD2A6390B1C76C6E0E691AD612A58E037563F5F2109407D27E8F1075E359853EB25524BEFE97FF47EE733A9E28TFpCF" TargetMode="External"/><Relationship Id="rId273" Type="http://schemas.openxmlformats.org/officeDocument/2006/relationships/hyperlink" Target="consultantplus://offline/ref=41995E0F53DD66766C1B264A40E15DF4226ECABBC66762593C4AD045FADE052031B5AC49D641C17F8B0E77E15BT8pFF" TargetMode="External"/><Relationship Id="rId329" Type="http://schemas.openxmlformats.org/officeDocument/2006/relationships/hyperlink" Target="consultantplus://offline/ref=138EBCDD4C6955C4F8AC480577032FF3CBE3C02C02DA977226200761DEA6338C33760C3466705AEEBE65C8B598832F55ECC99999125717B2EF4C531DU7p4F" TargetMode="External"/><Relationship Id="rId480" Type="http://schemas.openxmlformats.org/officeDocument/2006/relationships/hyperlink" Target="consultantplus://offline/ref=138EBCDD4C6955C4F8AC480577032FF3CBE3C02C02DB9A7326250761DEA6338C33760C3466705AEEBE65CBB290832F55ECC99999125717B2EF4C531DU7p4F" TargetMode="External"/><Relationship Id="rId536" Type="http://schemas.openxmlformats.org/officeDocument/2006/relationships/hyperlink" Target="consultantplus://offline/ref=138EBCDD4C6955C4F8AC5608616F71FAC1EF9E2302DF94277871013681F635D973360A61253452EABF6E9DE5D4DD7605AA82949C0E4B17B4UFp0F" TargetMode="External"/><Relationship Id="rId701" Type="http://schemas.openxmlformats.org/officeDocument/2006/relationships/hyperlink" Target="consultantplus://offline/ref=138EBCDD4C6955C4F8AC480577032FF3CBE3C02C02D897752D250761DEA6338C33760C34747002E2BF67D7B494967904AAU9pDF" TargetMode="External"/><Relationship Id="rId939" Type="http://schemas.openxmlformats.org/officeDocument/2006/relationships/hyperlink" Target="consultantplus://offline/ref=138EBCDD4C6955C4F8AC480577032FF3CBE3C02C02D89B7727240761DEA6338C33760C3466705AEEBE65C9B590832F55ECC99999125717B2EF4C531DU7p4F" TargetMode="External"/><Relationship Id="rId68" Type="http://schemas.openxmlformats.org/officeDocument/2006/relationships/hyperlink" Target="consultantplus://offline/ref=41995E0F53DD66766C1B3847568D03FD2A6390B1C76C610C621BD612A58E037563F5F2109407D27E8F1075E15E853EB25524BEFE97FF47EE733A9E28TFpCF" TargetMode="External"/><Relationship Id="rId133" Type="http://schemas.openxmlformats.org/officeDocument/2006/relationships/hyperlink" Target="consultantplus://offline/ref=41995E0F53DD66766C1B3847568D03FD2A6390B1C76E6B086117D612A58E037563F5F2109407D27E8F1075E75D853EB25524BEFE97FF47EE733A9E28TFpCF" TargetMode="External"/><Relationship Id="rId175" Type="http://schemas.openxmlformats.org/officeDocument/2006/relationships/hyperlink" Target="consultantplus://offline/ref=41995E0F53DD66766C1B3847568D03FD2A6390B1CF6A6C0865158B18ADD70F7764FAAD07934EDE7F8F1070E052DA3BA7447CB2FD8BE143F46F389CT2pBF" TargetMode="External"/><Relationship Id="rId340" Type="http://schemas.openxmlformats.org/officeDocument/2006/relationships/hyperlink" Target="consultantplus://offline/ref=138EBCDD4C6955C4F8AC480577032FF3CBE3C02C02D8967424200761DEA6338C33760C3466705AEEBE65C9B793832F55ECC99999125717B2EF4C531DU7p4F" TargetMode="External"/><Relationship Id="rId578" Type="http://schemas.openxmlformats.org/officeDocument/2006/relationships/hyperlink" Target="consultantplus://offline/ref=138EBCDD4C6955C4F8AC480577032FF3CBE3C02C02D89D76252C0761DEA6338C33760C3466705AEEBE65C8BD95832F55ECC99999125717B2EF4C531DU7p4F" TargetMode="External"/><Relationship Id="rId743" Type="http://schemas.openxmlformats.org/officeDocument/2006/relationships/hyperlink" Target="consultantplus://offline/ref=138EBCDD4C6955C4F8AC480577032FF3CBE3C02C02DB9A7326250761DEA6338C33760C3466705AEEBE65CABC90832F55ECC99999125717B2EF4C531DU7p4F" TargetMode="External"/><Relationship Id="rId785" Type="http://schemas.openxmlformats.org/officeDocument/2006/relationships/hyperlink" Target="consultantplus://offline/ref=138EBCDD4C6955C4F8AC480577032FF3CBE3C02C02DA987322260761DEA6338C33760C34747002E2BF67D7B494967904AAU9pDF" TargetMode="External"/><Relationship Id="rId950" Type="http://schemas.openxmlformats.org/officeDocument/2006/relationships/hyperlink" Target="consultantplus://offline/ref=138EBCDD4C6955C4F8AC480577032FF3CBE3C02C02DB977421220761DEA6338C33760C3466705AEEBE65C8B592832F55ECC99999125717B2EF4C531DU7p4F" TargetMode="External"/><Relationship Id="rId200" Type="http://schemas.openxmlformats.org/officeDocument/2006/relationships/hyperlink" Target="consultantplus://offline/ref=41995E0F53DD66766C1B3847568D03FD2A6390B1C76C610C621BD612A58E037563F5F2109407D27E8F1075E25D853EB25524BEFE97FF47EE733A9E28TFpCF" TargetMode="External"/><Relationship Id="rId382" Type="http://schemas.openxmlformats.org/officeDocument/2006/relationships/hyperlink" Target="consultantplus://offline/ref=138EBCDD4C6955C4F8AC480577032FF3CBE3C02C02DB9A7326250761DEA6338C33760C3466705AEEBE65CBB691832F55ECC99999125717B2EF4C531DU7p4F" TargetMode="External"/><Relationship Id="rId438" Type="http://schemas.openxmlformats.org/officeDocument/2006/relationships/hyperlink" Target="consultantplus://offline/ref=138EBCDD4C6955C4F8AC480577032FF3CBE3C02C02D89975242C0761DEA6338C33760C3466705AEEBE65CBBD93832F55ECC99999125717B2EF4C531DU7p4F" TargetMode="External"/><Relationship Id="rId603" Type="http://schemas.openxmlformats.org/officeDocument/2006/relationships/hyperlink" Target="consultantplus://offline/ref=138EBCDD4C6955C4F8AC480577032FF3CBE3C02C0ADC9A76212E5A6BD6FF3F8E34795323613956EFBE64CEB69BDC2A40FD91959A0E4913A8F34E51U1pEF" TargetMode="External"/><Relationship Id="rId645" Type="http://schemas.openxmlformats.org/officeDocument/2006/relationships/hyperlink" Target="consultantplus://offline/ref=138EBCDD4C6955C4F8AC480577032FF3CBE3C02C0ADC9A76212E5A6BD6FF3F8E34795323613956EFBE64CEB19BDC2A40FD91959A0E4913A8F34E51U1pEF" TargetMode="External"/><Relationship Id="rId687" Type="http://schemas.openxmlformats.org/officeDocument/2006/relationships/hyperlink" Target="consultantplus://offline/ref=138EBCDD4C6955C4F8AC480577032FF3CBE3C02C02D9987526200761DEA6338C33760C3466705AEEBE65C8B296832F55ECC99999125717B2EF4C531DU7p4F" TargetMode="External"/><Relationship Id="rId810" Type="http://schemas.openxmlformats.org/officeDocument/2006/relationships/hyperlink" Target="consultantplus://offline/ref=138EBCDD4C6955C4F8AC480577032FF3CBE3C02C02DB977421220761DEA6338C33760C3466705AEEBE65C8B492832F55ECC99999125717B2EF4C531DU7p4F" TargetMode="External"/><Relationship Id="rId852" Type="http://schemas.openxmlformats.org/officeDocument/2006/relationships/hyperlink" Target="consultantplus://offline/ref=138EBCDD4C6955C4F8AC480577032FF3CBE3C02C02D9987526200761DEA6338C33760C3466705AEEBE65C8B393832F55ECC99999125717B2EF4C531DU7p4F" TargetMode="External"/><Relationship Id="rId908" Type="http://schemas.openxmlformats.org/officeDocument/2006/relationships/hyperlink" Target="consultantplus://offline/ref=138EBCDD4C6955C4F8AC480577032FF3CBE3C02C02D89D76252C0761DEA6338C33760C3466705AEEBE65CBB191832F55ECC99999125717B2EF4C531DU7p4F" TargetMode="External"/><Relationship Id="rId242" Type="http://schemas.openxmlformats.org/officeDocument/2006/relationships/hyperlink" Target="consultantplus://offline/ref=41995E0F53DD66766C1B3847568D03FD2A6390B1CE6D610B66158B18ADD70F7764FAAD07934EDE7F8F1074E852DA3BA7447CB2FD8BE143F46F389CT2pBF" TargetMode="External"/><Relationship Id="rId284" Type="http://schemas.openxmlformats.org/officeDocument/2006/relationships/hyperlink" Target="consultantplus://offline/ref=41995E0F53DD66766C1B3847568D03FD2A6390B1C76E600A601BD612A58E037563F5F2109407D27E8F1075E25B853EB25524BEFE97FF47EE733A9E28TFpCF" TargetMode="External"/><Relationship Id="rId491" Type="http://schemas.openxmlformats.org/officeDocument/2006/relationships/hyperlink" Target="consultantplus://offline/ref=138EBCDD4C6955C4F8AC480577032FF3CBE3C02C02DA977226200761DEA6338C33760C3466705AEEBE65C8BD94832F55ECC99999125717B2EF4C531DU7p4F" TargetMode="External"/><Relationship Id="rId505" Type="http://schemas.openxmlformats.org/officeDocument/2006/relationships/hyperlink" Target="consultantplus://offline/ref=138EBCDD4C6955C4F8AC480577032FF3CBE3C02C02DB9A7326250761DEA6338C33760C3466705AEEBE65CBBC94832F55ECC99999125717B2EF4C531DU7p4F" TargetMode="External"/><Relationship Id="rId712" Type="http://schemas.openxmlformats.org/officeDocument/2006/relationships/hyperlink" Target="consultantplus://offline/ref=138EBCDD4C6955C4F8AC480577032FF3CBE3C02C0BDF9E74232E5A6BD6FF3F8E34795323613956EFBE65C1BD9BDC2A40FD91959A0E4913A8F34E51U1pEF" TargetMode="External"/><Relationship Id="rId894" Type="http://schemas.openxmlformats.org/officeDocument/2006/relationships/hyperlink" Target="consultantplus://offline/ref=138EBCDD4C6955C4F8AC480577032FF3CBE3C02C02DB9A7326250761DEA6338C33760C3466705AEEBE65CDB695832F55ECC99999125717B2EF4C531DU7p4F" TargetMode="External"/><Relationship Id="rId37" Type="http://schemas.openxmlformats.org/officeDocument/2006/relationships/hyperlink" Target="consultantplus://offline/ref=41995E0F53DD66766C1B3847568D03FD2A6390B1C76E6F0B6017D612A58E037563F5F2109407D27E8F1075E05B853EB25524BEFE97FF47EE733A9E28TFpCF" TargetMode="External"/><Relationship Id="rId79" Type="http://schemas.openxmlformats.org/officeDocument/2006/relationships/hyperlink" Target="consultantplus://offline/ref=41995E0F53DD66766C1B3847568D03FD2A6390B1C76C610C621BD612A58E037563F5F2109407D27E8F1075E150853EB25524BEFE97FF47EE733A9E28TFpCF" TargetMode="External"/><Relationship Id="rId102" Type="http://schemas.openxmlformats.org/officeDocument/2006/relationships/hyperlink" Target="consultantplus://offline/ref=41995E0F53DD66766C1B3847568D03FD2A6390B1C76D6C0D621ED612A58E037563F5F2109407D27E8F1075E25E853EB25524BEFE97FF47EE733A9E28TFpCF" TargetMode="External"/><Relationship Id="rId144" Type="http://schemas.openxmlformats.org/officeDocument/2006/relationships/hyperlink" Target="consultantplus://offline/ref=41995E0F53DD66766C1B264A40E15DF4206FC9BBC26762593C4AD045FADE052031B5AC49D641C17F8B0E77E15BT8pFF" TargetMode="External"/><Relationship Id="rId547" Type="http://schemas.openxmlformats.org/officeDocument/2006/relationships/hyperlink" Target="consultantplus://offline/ref=138EBCDD4C6955C4F8AC480577032FF3CBE3C02C02D8967424200761DEA6338C33760C3466705AEEBE65C9B092832F55ECC99999125717B2EF4C531DU7p4F" TargetMode="External"/><Relationship Id="rId589" Type="http://schemas.openxmlformats.org/officeDocument/2006/relationships/hyperlink" Target="consultantplus://offline/ref=138EBCDD4C6955C4F8AC480577032FF3CBE3C02C02D89D76252C0761DEA6338C33760C3466705AEEBE65CBB495832F55ECC99999125717B2EF4C531DU7p4F" TargetMode="External"/><Relationship Id="rId754" Type="http://schemas.openxmlformats.org/officeDocument/2006/relationships/hyperlink" Target="consultantplus://offline/ref=138EBCDD4C6955C4F8AC480577032FF3CBE3C02C02DB977421220761DEA6338C33760C3466705AEEBE65C9BD93832F55ECC99999125717B2EF4C531DU7p4F" TargetMode="External"/><Relationship Id="rId796" Type="http://schemas.openxmlformats.org/officeDocument/2006/relationships/hyperlink" Target="consultantplus://offline/ref=138EBCDD4C6955C4F8AC480577032FF3CBE3C02C02D89975242C0761DEA6338C33760C3466705AEEBE65CDBC93832F55ECC99999125717B2EF4C531DU7p4F" TargetMode="External"/><Relationship Id="rId961" Type="http://schemas.openxmlformats.org/officeDocument/2006/relationships/hyperlink" Target="consultantplus://offline/ref=138EBCDD4C6955C4F8AC5608616F71FAC1EF9F220ADF94277871013681F635D96136526D243649EFBA7BCBB492U8p9F" TargetMode="External"/><Relationship Id="rId90" Type="http://schemas.openxmlformats.org/officeDocument/2006/relationships/hyperlink" Target="consultantplus://offline/ref=41995E0F53DD66766C1B3847568D03FD2A6390B1C76E6B086117D612A58E037563F5F2109407D27E8F1075E251853EB25524BEFE97FF47EE733A9E28TFpCF" TargetMode="External"/><Relationship Id="rId186" Type="http://schemas.openxmlformats.org/officeDocument/2006/relationships/hyperlink" Target="consultantplus://offline/ref=41995E0F53DD66766C1B3847568D03FD2A6390B1C76F6E0B621BD612A58E037563F5F2109407D27E8F1075E55D853EB25524BEFE97FF47EE733A9E28TFpCF" TargetMode="External"/><Relationship Id="rId351" Type="http://schemas.openxmlformats.org/officeDocument/2006/relationships/hyperlink" Target="consultantplus://offline/ref=138EBCDD4C6955C4F8AC480577032FF3CBE3C02C02D89975242C0761DEA6338C33760C3466705AEEBE65CBB694832F55ECC99999125717B2EF4C531DU7p4F" TargetMode="External"/><Relationship Id="rId393" Type="http://schemas.openxmlformats.org/officeDocument/2006/relationships/hyperlink" Target="consultantplus://offline/ref=138EBCDD4C6955C4F8AC480577032FF3CBE3C02C02D89975242C0761DEA6338C33760C3466705AEEBE65CBB297832F55ECC99999125717B2EF4C531DU7p4F" TargetMode="External"/><Relationship Id="rId407" Type="http://schemas.openxmlformats.org/officeDocument/2006/relationships/hyperlink" Target="consultantplus://offline/ref=138EBCDD4C6955C4F8AC480577032FF3CBE3C02C02DA977226200761DEA6338C33760C3466705AEEBE65C8B293832F55ECC99999125717B2EF4C531DU7p4F" TargetMode="External"/><Relationship Id="rId449" Type="http://schemas.openxmlformats.org/officeDocument/2006/relationships/hyperlink" Target="consultantplus://offline/ref=138EBCDD4C6955C4F8AC480577032FF3CBE3C02C02DB9A7326250761DEA6338C33760C3466705AEEBE65CBB190832F55ECC99999125717B2EF4C531DU7p4F" TargetMode="External"/><Relationship Id="rId614" Type="http://schemas.openxmlformats.org/officeDocument/2006/relationships/hyperlink" Target="consultantplus://offline/ref=138EBCDD4C6955C4F8AC480577032FF3CBE3C02C02DB9A7326250761DEA6338C33760C3466705AEEBE65CAB593832F55ECC99999125717B2EF4C531DU7p4F" TargetMode="External"/><Relationship Id="rId656" Type="http://schemas.openxmlformats.org/officeDocument/2006/relationships/hyperlink" Target="consultantplus://offline/ref=138EBCDD4C6955C4F8AC480577032FF3CBE3C02C02D89D76252C0761DEA6338C33760C3466705AEEBE65CBB594832F55ECC99999125717B2EF4C531DU7p4F" TargetMode="External"/><Relationship Id="rId821" Type="http://schemas.openxmlformats.org/officeDocument/2006/relationships/hyperlink" Target="consultantplus://offline/ref=138EBCDD4C6955C4F8AC480577032FF3CBE3C02C02DB977421220761DEA6338C33760C3466705AEEBE65C8B495832F55ECC99999125717B2EF4C531DU7p4F" TargetMode="External"/><Relationship Id="rId863" Type="http://schemas.openxmlformats.org/officeDocument/2006/relationships/hyperlink" Target="consultantplus://offline/ref=138EBCDD4C6955C4F8AC480577032FF3CBE3C02C02DB9A7326250761DEA6338C33760C3466705AEEBE65CABD98832F55ECC99999125717B2EF4C531DU7p4F" TargetMode="External"/><Relationship Id="rId211" Type="http://schemas.openxmlformats.org/officeDocument/2006/relationships/hyperlink" Target="consultantplus://offline/ref=41995E0F53DD66766C1B3847568D03FD2A6390B1C76F6E0B621BD612A58E037563F5F2109407D27E8F1075E55F853EB25524BEFE97FF47EE733A9E28TFpCF" TargetMode="External"/><Relationship Id="rId253" Type="http://schemas.openxmlformats.org/officeDocument/2006/relationships/hyperlink" Target="consultantplus://offline/ref=41995E0F53DD66766C1B3847568D03FD2A6390B1C76E6F0B6017D612A58E037563F5F2109407D27E8F1074E259853EB25524BEFE97FF47EE733A9E28TFpCF" TargetMode="External"/><Relationship Id="rId295" Type="http://schemas.openxmlformats.org/officeDocument/2006/relationships/hyperlink" Target="consultantplus://offline/ref=41995E0F53DD66766C1B3847568D03FD2A6390B1C76C610C621BD612A58E037563F5F2109407D27E8F1075E550853EB25524BEFE97FF47EE733A9E28TFpCF" TargetMode="External"/><Relationship Id="rId309" Type="http://schemas.openxmlformats.org/officeDocument/2006/relationships/hyperlink" Target="consultantplus://offline/ref=41995E0F53DD66766C1B3847568D03FD2A6390B1C76E6B086117D612A58E037563F5F2109407D27E8F1074E75C853EB25524BEFE97FF47EE733A9E28TFpCF" TargetMode="External"/><Relationship Id="rId460" Type="http://schemas.openxmlformats.org/officeDocument/2006/relationships/hyperlink" Target="consultantplus://offline/ref=138EBCDD4C6955C4F8AC5608616F71FAC1ED9A2500D094277871013681F635D973360A61253456EFB66E9DE5D4DD7605AA82949C0E4B17B4UFp0F" TargetMode="External"/><Relationship Id="rId516" Type="http://schemas.openxmlformats.org/officeDocument/2006/relationships/hyperlink" Target="consultantplus://offline/ref=138EBCDD4C6955C4F8AC480577032FF3CBE3C02C02DB9A7326250761DEA6338C33760C3466705AEEBE65CBBD91832F55ECC99999125717B2EF4C531DU7p4F" TargetMode="External"/><Relationship Id="rId698" Type="http://schemas.openxmlformats.org/officeDocument/2006/relationships/hyperlink" Target="consultantplus://offline/ref=138EBCDD4C6955C4F8AC5608616F71FAC3EF9D270AD894277871013681F635D96136526D243649EFBA7BCBB492U8p9F" TargetMode="External"/><Relationship Id="rId919" Type="http://schemas.openxmlformats.org/officeDocument/2006/relationships/hyperlink" Target="consultantplus://offline/ref=138EBCDD4C6955C4F8AC480577032FF3CBE3C02C02D89D76252C0761DEA6338C33760C3466705AEEBE65CBB298832F55ECC99999125717B2EF4C531DU7p4F" TargetMode="External"/><Relationship Id="rId48" Type="http://schemas.openxmlformats.org/officeDocument/2006/relationships/hyperlink" Target="consultantplus://offline/ref=41995E0F53DD66766C1B3847568D03FD2A6390B1C76D6F0E6618D612A58E037563F5F2109407D27E8F1075E15F853EB25524BEFE97FF47EE733A9E28TFpCF" TargetMode="External"/><Relationship Id="rId113" Type="http://schemas.openxmlformats.org/officeDocument/2006/relationships/hyperlink" Target="consultantplus://offline/ref=41995E0F53DD66766C1B3847568D03FD2A6390B1C76E6F0B6017D612A58E037563F5F2109407D27E8F1075E45A853EB25524BEFE97FF47EE733A9E28TFpCF" TargetMode="External"/><Relationship Id="rId320" Type="http://schemas.openxmlformats.org/officeDocument/2006/relationships/hyperlink" Target="consultantplus://offline/ref=41995E0F53DD66766C1B264A40E15DF42068CAB8C76A62593C4AD045FADE052031B5AC49D641C17F8B0E77E15BT8pFF" TargetMode="External"/><Relationship Id="rId558" Type="http://schemas.openxmlformats.org/officeDocument/2006/relationships/hyperlink" Target="consultantplus://offline/ref=138EBCDD4C6955C4F8AC5608616F71FAC1E9972302D994277871013681F635D96136526D243649EFBA7BCBB492U8p9F" TargetMode="External"/><Relationship Id="rId723" Type="http://schemas.openxmlformats.org/officeDocument/2006/relationships/hyperlink" Target="consultantplus://offline/ref=138EBCDD4C6955C4F8AC480577032FF3CBE3C02C02D89975242C0761DEA6338C33760C3466705AEEBE65CDB697832F55ECC99999125717B2EF4C531DU7p4F" TargetMode="External"/><Relationship Id="rId765" Type="http://schemas.openxmlformats.org/officeDocument/2006/relationships/hyperlink" Target="consultantplus://offline/ref=138EBCDD4C6955C4F8AC480577032FF3CBE3C02C02DA98722D250761DEA6338C33760C3466705AEDB53198F0C5857A06B69C9086124915UBp7F" TargetMode="External"/><Relationship Id="rId930" Type="http://schemas.openxmlformats.org/officeDocument/2006/relationships/hyperlink" Target="consultantplus://offline/ref=138EBCDD4C6955C4F8AC5608616F71FAC1EF9E2302DF94277871013681F635D973360A6223305CBBEF219CB9918A6504AC82969812U4p8F" TargetMode="External"/><Relationship Id="rId155" Type="http://schemas.openxmlformats.org/officeDocument/2006/relationships/hyperlink" Target="consultantplus://offline/ref=41995E0F53DD66766C1B3847568D03FD2A6390B1C76D6C0D621ED612A58E037563F5F2109407D27E8F1075E45B853EB25524BEFE97FF47EE733A9E28TFpCF" TargetMode="External"/><Relationship Id="rId197" Type="http://schemas.openxmlformats.org/officeDocument/2006/relationships/hyperlink" Target="consultantplus://offline/ref=41995E0F53DD66766C1B3847568D03FD2A6390B1C76E6F0B6017D612A58E037563F5F2109407D27E8F1074E151853EB25524BEFE97FF47EE733A9E28TFpCF" TargetMode="External"/><Relationship Id="rId362" Type="http://schemas.openxmlformats.org/officeDocument/2006/relationships/hyperlink" Target="consultantplus://offline/ref=138EBCDD4C6955C4F8AC480577032FF3CBE3C02C02DA977226200761DEA6338C33760C3466705AEEBE65C8B797832F55ECC99999125717B2EF4C531DU7p4F" TargetMode="External"/><Relationship Id="rId418" Type="http://schemas.openxmlformats.org/officeDocument/2006/relationships/hyperlink" Target="consultantplus://offline/ref=138EBCDD4C6955C4F8AC480577032FF3CBE3C02C02D89975242C0761DEA6338C33760C3466705AEEBE65CBBD90832F55ECC99999125717B2EF4C531DU7p4F" TargetMode="External"/><Relationship Id="rId625" Type="http://schemas.openxmlformats.org/officeDocument/2006/relationships/hyperlink" Target="consultantplus://offline/ref=138EBCDD4C6955C4F8AC480577032FF3CBE3C02C02DA977226200761DEA6338C33760C3466705AEEBE65CBB590832F55ECC99999125717B2EF4C531DU7p4F" TargetMode="External"/><Relationship Id="rId832" Type="http://schemas.openxmlformats.org/officeDocument/2006/relationships/hyperlink" Target="consultantplus://offline/ref=138EBCDD4C6955C4F8AC5608616F71FAC1EE9D2401D994277871013681F635D96136526D243649EFBA7BCBB492U8p9F" TargetMode="External"/><Relationship Id="rId222" Type="http://schemas.openxmlformats.org/officeDocument/2006/relationships/hyperlink" Target="consultantplus://offline/ref=41995E0F53DD66766C1B3847568D03FD2A6390B1C76F6E0B621BD612A58E037563F5F2109407D27E8F1075E458853EB25524BEFE97FF47EE733A9E28TFpCF" TargetMode="External"/><Relationship Id="rId264" Type="http://schemas.openxmlformats.org/officeDocument/2006/relationships/hyperlink" Target="consultantplus://offline/ref=41995E0F53DD66766C1B3847568D03FD2A6390B1CF6A680F69158B18ADD70F7764FAAD159316D27E8D0E75E5478C6AE1T1p0F" TargetMode="External"/><Relationship Id="rId471" Type="http://schemas.openxmlformats.org/officeDocument/2006/relationships/hyperlink" Target="consultantplus://offline/ref=138EBCDD4C6955C4F8AC480577032FF3CBE3C02C02DA977226200761DEA6338C33760C3466705AEEBE65C8BD91832F55ECC99999125717B2EF4C531DU7p4F" TargetMode="External"/><Relationship Id="rId667" Type="http://schemas.openxmlformats.org/officeDocument/2006/relationships/hyperlink" Target="consultantplus://offline/ref=138EBCDD4C6955C4F8AC480577032FF3CBE3C02C02DB9A7326250761DEA6338C33760C3466705AEEBE65CAB190832F55ECC99999125717B2EF4C531DU7p4F" TargetMode="External"/><Relationship Id="rId874" Type="http://schemas.openxmlformats.org/officeDocument/2006/relationships/hyperlink" Target="consultantplus://offline/ref=138EBCDD4C6955C4F8AC480577032FF3CBE3C02C02DB9A7326250761DEA6338C33760C3466705AEEBE65CDB497832F55ECC99999125717B2EF4C531DU7p4F" TargetMode="External"/><Relationship Id="rId17" Type="http://schemas.openxmlformats.org/officeDocument/2006/relationships/hyperlink" Target="consultantplus://offline/ref=41995E0F53DD66766C1B3847568D03FD2A6390B1C76E6F0B6017D612A58E037563F5F2109407D27E8F1075E15C853EB25524BEFE97FF47EE733A9E28TFpCF" TargetMode="External"/><Relationship Id="rId59" Type="http://schemas.openxmlformats.org/officeDocument/2006/relationships/hyperlink" Target="consultantplus://offline/ref=41995E0F53DD66766C1B3847568D03FD2A6390B1C76F6E0B621BD612A58E037563F5F2109407D27E8F1075E059853EB25524BEFE97FF47EE733A9E28TFpCF" TargetMode="External"/><Relationship Id="rId124" Type="http://schemas.openxmlformats.org/officeDocument/2006/relationships/hyperlink" Target="consultantplus://offline/ref=41995E0F53DD66766C1B3847568D03FD2A6390B1C76E6B086117D612A58E037563F5F2109407D27E8F1075E55E853EB25524BEFE97FF47EE733A9E28TFpCF" TargetMode="External"/><Relationship Id="rId527" Type="http://schemas.openxmlformats.org/officeDocument/2006/relationships/hyperlink" Target="consultantplus://offline/ref=138EBCDD4C6955C4F8AC480577032FF3CBE3C02C02DB977421220761DEA6338C33760C3466705AEEBE65C9BC91832F55ECC99999125717B2EF4C531DU7p4F" TargetMode="External"/><Relationship Id="rId569" Type="http://schemas.openxmlformats.org/officeDocument/2006/relationships/hyperlink" Target="consultantplus://offline/ref=138EBCDD4C6955C4F8AC480577032FF3CBE3C02C02D89975242C0761DEA6338C33760C3466705AEEBE65CAB298832F55ECC99999125717B2EF4C531DU7p4F" TargetMode="External"/><Relationship Id="rId734" Type="http://schemas.openxmlformats.org/officeDocument/2006/relationships/hyperlink" Target="consultantplus://offline/ref=138EBCDD4C6955C4F8AC480577032FF3CBE3C02C02DA977226200761DEA6338C33760C3466705AEEBE65CBB798832F55ECC99999125717B2EF4C531DU7p4F" TargetMode="External"/><Relationship Id="rId776" Type="http://schemas.openxmlformats.org/officeDocument/2006/relationships/hyperlink" Target="consultantplus://offline/ref=138EBCDD4C6955C4F8AC5608616F71FAC1EF9E2302DF94277871013681F635D96136526D243649EFBA7BCBB492U8p9F" TargetMode="External"/><Relationship Id="rId941" Type="http://schemas.openxmlformats.org/officeDocument/2006/relationships/hyperlink" Target="consultantplus://offline/ref=138EBCDD4C6955C4F8AC480577032FF3CBE3C02C02D8967424200761DEA6338C33760C3466705AEEBE65C9BC91832F55ECC99999125717B2EF4C531DU7p4F" TargetMode="External"/><Relationship Id="rId70" Type="http://schemas.openxmlformats.org/officeDocument/2006/relationships/hyperlink" Target="consultantplus://offline/ref=41995E0F53DD66766C1B3847568D03FD2A6390B1C76E6B086117D612A58E037563F5F2109407D27E8F1075E15E853EB25524BEFE97FF47EE733A9E28TFpCF" TargetMode="External"/><Relationship Id="rId166" Type="http://schemas.openxmlformats.org/officeDocument/2006/relationships/hyperlink" Target="consultantplus://offline/ref=41995E0F53DD66766C1B3847568D03FD2A6390B1C76D6C0D621ED612A58E037563F5F2109407D27E8F1075E75A853EB25524BEFE97FF47EE733A9E28TFpCF" TargetMode="External"/><Relationship Id="rId331" Type="http://schemas.openxmlformats.org/officeDocument/2006/relationships/hyperlink" Target="consultantplus://offline/ref=138EBCDD4C6955C4F8AC480577032FF3CBE3C02C0BDB9775222E5A6BD6FF3F8E34795323613956EFBE65CBB09BDC2A40FD91959A0E4913A8F34E51U1pEF" TargetMode="External"/><Relationship Id="rId373" Type="http://schemas.openxmlformats.org/officeDocument/2006/relationships/hyperlink" Target="consultantplus://offline/ref=138EBCDD4C6955C4F8AC480577032FF3CBE3C02C02D897752D250761DEA6338C33760C3466705AEEBE65C9B595832F55ECC99999125717B2EF4C531DU7p4F" TargetMode="External"/><Relationship Id="rId429" Type="http://schemas.openxmlformats.org/officeDocument/2006/relationships/hyperlink" Target="consultantplus://offline/ref=138EBCDD4C6955C4F8AC480577032FF3CBE3C02C0ADF9672202E5A6BD6FF3F8E34795323613956EFBE65CABC9BDC2A40FD91959A0E4913A8F34E51U1pEF" TargetMode="External"/><Relationship Id="rId580" Type="http://schemas.openxmlformats.org/officeDocument/2006/relationships/hyperlink" Target="consultantplus://offline/ref=138EBCDD4C6955C4F8AC480577032FF3CBE3C02C02D89D76252C0761DEA6338C33760C3466705AEEBE65C8BD99832F55ECC99999125717B2EF4C531DU7p4F" TargetMode="External"/><Relationship Id="rId636" Type="http://schemas.openxmlformats.org/officeDocument/2006/relationships/hyperlink" Target="consultantplus://offline/ref=138EBCDD4C6955C4F8AC480577032FF3CBE3C02C02DA977226200761DEA6338C33760C3466705AEEBE65CBB692832F55ECC99999125717B2EF4C531DU7p4F" TargetMode="External"/><Relationship Id="rId801" Type="http://schemas.openxmlformats.org/officeDocument/2006/relationships/hyperlink" Target="consultantplus://offline/ref=138EBCDD4C6955C4F8AC480577032FF3CBE3C02C02DB9A7326250761DEA6338C33760C3466705AEEBE65CABD91832F55ECC99999125717B2EF4C531DU7p4F" TargetMode="External"/><Relationship Id="rId1" Type="http://schemas.openxmlformats.org/officeDocument/2006/relationships/styles" Target="styles.xml"/><Relationship Id="rId233" Type="http://schemas.openxmlformats.org/officeDocument/2006/relationships/hyperlink" Target="consultantplus://offline/ref=41995E0F53DD66766C1B3847568D03FD2A6390B1C76F6E0B621BD612A58E037563F5F2109407D27E8F1075E459853EB25524BEFE97FF47EE733A9E28TFpCF" TargetMode="External"/><Relationship Id="rId440" Type="http://schemas.openxmlformats.org/officeDocument/2006/relationships/hyperlink" Target="consultantplus://offline/ref=138EBCDD4C6955C4F8AC480577032FF3CBE3C02C02DB9A7326250761DEA6338C33760C3466705AEEBE65CBB093832F55ECC99999125717B2EF4C531DU7p4F" TargetMode="External"/><Relationship Id="rId678" Type="http://schemas.openxmlformats.org/officeDocument/2006/relationships/hyperlink" Target="consultantplus://offline/ref=138EBCDD4C6955C4F8AC480577032FF3CBE3C02C02D9987526200761DEA6338C33760C3466705AEEBE65C8B292832F55ECC99999125717B2EF4C531DU7p4F" TargetMode="External"/><Relationship Id="rId843" Type="http://schemas.openxmlformats.org/officeDocument/2006/relationships/hyperlink" Target="consultantplus://offline/ref=138EBCDD4C6955C4F8AC480577032FF3CBE3C02C02D99F7424260761DEA6338C33760C3466705AEEBE65C9B291832F55ECC99999125717B2EF4C531DU7p4F" TargetMode="External"/><Relationship Id="rId885" Type="http://schemas.openxmlformats.org/officeDocument/2006/relationships/hyperlink" Target="consultantplus://offline/ref=138EBCDD4C6955C4F8AC480577032FF3CBE3C02C02DB9A7326250761DEA6338C33760C3466705AEEBE65CDB598832F55ECC99999125717B2EF4C531DU7p4F" TargetMode="External"/><Relationship Id="rId28" Type="http://schemas.openxmlformats.org/officeDocument/2006/relationships/hyperlink" Target="consultantplus://offline/ref=41995E0F53DD66766C1B3847568D03FD2A6390B1CE69680A67158B18ADD70F7764FAAD07934EDE7F8F1075E752DA3BA7447CB2FD8BE143F46F389CT2pBF" TargetMode="External"/><Relationship Id="rId275" Type="http://schemas.openxmlformats.org/officeDocument/2006/relationships/hyperlink" Target="consultantplus://offline/ref=41995E0F53DD66766C1B3847568D03FD2A6390B1C76E6F0B6017D612A58E037563F5F2109407D27E8F1074E25A853EB25524BEFE97FF47EE733A9E28TFpCF" TargetMode="External"/><Relationship Id="rId300" Type="http://schemas.openxmlformats.org/officeDocument/2006/relationships/hyperlink" Target="consultantplus://offline/ref=41995E0F53DD66766C1B3847568D03FD2A6390B1C76C6E0E691AD612A58E037563F5F2109407D27E8F1074E058853EB25524BEFE97FF47EE733A9E28TFpCF" TargetMode="External"/><Relationship Id="rId482" Type="http://schemas.openxmlformats.org/officeDocument/2006/relationships/hyperlink" Target="consultantplus://offline/ref=138EBCDD4C6955C4F8AC480577032FF3CBE3C02C02DB9A7326250761DEA6338C33760C3466705AEEBE65CBB292832F55ECC99999125717B2EF4C531DU7p4F" TargetMode="External"/><Relationship Id="rId538" Type="http://schemas.openxmlformats.org/officeDocument/2006/relationships/hyperlink" Target="consultantplus://offline/ref=138EBCDD4C6955C4F8AC480577032FF3CBE3C02C02D8967424200761DEA6338C33760C3466705AEEBE65C9B091832F55ECC99999125717B2EF4C531DU7p4F" TargetMode="External"/><Relationship Id="rId703" Type="http://schemas.openxmlformats.org/officeDocument/2006/relationships/hyperlink" Target="consultantplus://offline/ref=138EBCDD4C6955C4F8AC480577032FF3CBE3C02C0AD89C75252E5A6BD6FF3F8E3479533161615AEEBC7BC9B08E8A7B06UAp9F" TargetMode="External"/><Relationship Id="rId745" Type="http://schemas.openxmlformats.org/officeDocument/2006/relationships/hyperlink" Target="consultantplus://offline/ref=138EBCDD4C6955C4F8AC480577032FF3CBE3C02C02DA977226200761DEA6338C33760C3466705AEEBE65CBB094832F55ECC99999125717B2EF4C531DU7p4F" TargetMode="External"/><Relationship Id="rId910" Type="http://schemas.openxmlformats.org/officeDocument/2006/relationships/hyperlink" Target="consultantplus://offline/ref=138EBCDD4C6955C4F8AC480577032FF3CBE3C02C02D89D76252C0761DEA6338C33760C3466705AEEBE65CBB193832F55ECC99999125717B2EF4C531DU7p4F" TargetMode="External"/><Relationship Id="rId952" Type="http://schemas.openxmlformats.org/officeDocument/2006/relationships/hyperlink" Target="consultantplus://offline/ref=138EBCDD4C6955C4F8AC480577032FF3CBE3C02C02DB9E70262C0761DEA6338C33760C3466705AEEBE65C9B292832F55ECC99999125717B2EF4C531DU7p4F" TargetMode="External"/><Relationship Id="rId81" Type="http://schemas.openxmlformats.org/officeDocument/2006/relationships/hyperlink" Target="consultantplus://offline/ref=41995E0F53DD66766C1B3847568D03FD2A6390B1C76E6F0B6017D612A58E037563F5F2109407D27E8F1075E25B853EB25524BEFE97FF47EE733A9E28TFpCF" TargetMode="External"/><Relationship Id="rId135" Type="http://schemas.openxmlformats.org/officeDocument/2006/relationships/hyperlink" Target="consultantplus://offline/ref=41995E0F53DD66766C1B3847568D03FD2A6390B1CF6A6C0865158B18ADD70F7764FAAD07934EDE7F8F1071E652DA3BA7447CB2FD8BE143F46F389CT2pBF" TargetMode="External"/><Relationship Id="rId177" Type="http://schemas.openxmlformats.org/officeDocument/2006/relationships/hyperlink" Target="consultantplus://offline/ref=41995E0F53DD66766C1B3847568D03FD2A6390B1C76F6E0B621BD612A58E037563F5F2109407D27E8F1075E250853EB25524BEFE97FF47EE733A9E28TFpCF" TargetMode="External"/><Relationship Id="rId342" Type="http://schemas.openxmlformats.org/officeDocument/2006/relationships/hyperlink" Target="consultantplus://offline/ref=138EBCDD4C6955C4F8AC480577032FF3CBE3C02C02DB9A7326250761DEA6338C33760C3466705AEEBE65C8B296832F55ECC99999125717B2EF4C531DU7p4F" TargetMode="External"/><Relationship Id="rId384" Type="http://schemas.openxmlformats.org/officeDocument/2006/relationships/hyperlink" Target="consultantplus://offline/ref=138EBCDD4C6955C4F8AC480577032FF3CBE3C02C02DA977226200761DEA6338C33760C3466705AEEBE65C8B097832F55ECC99999125717B2EF4C531DU7p4F" TargetMode="External"/><Relationship Id="rId591" Type="http://schemas.openxmlformats.org/officeDocument/2006/relationships/hyperlink" Target="consultantplus://offline/ref=138EBCDD4C6955C4F8AC480577032FF3CBE3C02C04DE9775202E5A6BD6FF3F8E34795323613956EFBE65CAB19BDC2A40FD91959A0E4913A8F34E51U1pEF" TargetMode="External"/><Relationship Id="rId605" Type="http://schemas.openxmlformats.org/officeDocument/2006/relationships/hyperlink" Target="consultantplus://offline/ref=138EBCDD4C6955C4F8AC480577032FF3CBE3C02C0ADC9A76212E5A6BD6FF3F8E34795323613956EFBE64CEB79BDC2A40FD91959A0E4913A8F34E51U1pEF" TargetMode="External"/><Relationship Id="rId787" Type="http://schemas.openxmlformats.org/officeDocument/2006/relationships/hyperlink" Target="consultantplus://offline/ref=138EBCDD4C6955C4F8AC480577032FF3CBE3C02C02D89975242C0761DEA6338C33760C3466705AEEBE65CDB394832F55ECC99999125717B2EF4C531DU7p4F" TargetMode="External"/><Relationship Id="rId812" Type="http://schemas.openxmlformats.org/officeDocument/2006/relationships/hyperlink" Target="consultantplus://offline/ref=138EBCDD4C6955C4F8AC480577032FF3CBE3C02C02DB9A7326250761DEA6338C33760C3466705AEEBE65CABD96832F55ECC99999125717B2EF4C531DU7p4F" TargetMode="External"/><Relationship Id="rId202" Type="http://schemas.openxmlformats.org/officeDocument/2006/relationships/hyperlink" Target="consultantplus://offline/ref=41995E0F53DD66766C1B3847568D03FD2A6390B1C16E6B0D68158B18ADD70F7764FAAD07934EDE7F8F1074E652DA3BA7447CB2FD8BE143F46F389CT2pBF" TargetMode="External"/><Relationship Id="rId244" Type="http://schemas.openxmlformats.org/officeDocument/2006/relationships/hyperlink" Target="consultantplus://offline/ref=41995E0F53DD66766C1B3847568D03FD2A6390B1C76F690A601DD612A58E037563F5F2109407D27E8F1075E35E853EB25524BEFE97FF47EE733A9E28TFpCF" TargetMode="External"/><Relationship Id="rId647" Type="http://schemas.openxmlformats.org/officeDocument/2006/relationships/hyperlink" Target="consultantplus://offline/ref=138EBCDD4C6955C4F8AC480577032FF3CBE3C02C02D89D76252C0761DEA6338C33760C3466705AEEBE65CBB591832F55ECC99999125717B2EF4C531DU7p4F" TargetMode="External"/><Relationship Id="rId689" Type="http://schemas.openxmlformats.org/officeDocument/2006/relationships/hyperlink" Target="consultantplus://offline/ref=138EBCDD4C6955C4F8AC480577032FF3CBE3C02C02DA9872232D0761DEA6338C33760C34747002E2BF67D7B494967904AAU9pDF" TargetMode="External"/><Relationship Id="rId854" Type="http://schemas.openxmlformats.org/officeDocument/2006/relationships/hyperlink" Target="consultantplus://offline/ref=138EBCDD4C6955C4F8AC480577032FF3CBE3C02C02D89975242C0761DEA6338C33760C3466705AEEBE65CCB493832F55ECC99999125717B2EF4C531DU7p4F" TargetMode="External"/><Relationship Id="rId896" Type="http://schemas.openxmlformats.org/officeDocument/2006/relationships/hyperlink" Target="consultantplus://offline/ref=138EBCDD4C6955C4F8AC5608616F71FAC3E19E2506DF94277871013681F635D96136526D243649EFBA7BCBB492U8p9F" TargetMode="External"/><Relationship Id="rId39" Type="http://schemas.openxmlformats.org/officeDocument/2006/relationships/hyperlink" Target="consultantplus://offline/ref=41995E0F53DD66766C1B3847568D03FD2A6390B1C76F690A601DD612A58E037563F5F2109407D27E8F1075E05B853EB25524BEFE97FF47EE733A9E28TFpCF" TargetMode="External"/><Relationship Id="rId286" Type="http://schemas.openxmlformats.org/officeDocument/2006/relationships/hyperlink" Target="consultantplus://offline/ref=41995E0F53DD66766C1B3847568D03FD2A6390B1C76E6B086117D612A58E037563F5F2109407D27E8F1074E059853EB25524BEFE97FF47EE733A9E28TFpCF" TargetMode="External"/><Relationship Id="rId451" Type="http://schemas.openxmlformats.org/officeDocument/2006/relationships/hyperlink" Target="consultantplus://offline/ref=138EBCDD4C6955C4F8AC480577032FF3CBE3C02C02DB9A7326250761DEA6338C33760C3466705AEEBE65CBB192832F55ECC99999125717B2EF4C531DU7p4F" TargetMode="External"/><Relationship Id="rId493" Type="http://schemas.openxmlformats.org/officeDocument/2006/relationships/hyperlink" Target="consultantplus://offline/ref=138EBCDD4C6955C4F8AC480577032FF3CBE3C02C02DB9A7326250761DEA6338C33760C3466705AEEBE65CBB392832F55ECC99999125717B2EF4C531DU7p4F" TargetMode="External"/><Relationship Id="rId507" Type="http://schemas.openxmlformats.org/officeDocument/2006/relationships/hyperlink" Target="consultantplus://offline/ref=138EBCDD4C6955C4F8AC480577032FF3CBE3C02C02DB9A7326250761DEA6338C33760C3466705AEEBE65CBBC95832F55ECC99999125717B2EF4C531DU7p4F" TargetMode="External"/><Relationship Id="rId549" Type="http://schemas.openxmlformats.org/officeDocument/2006/relationships/hyperlink" Target="consultantplus://offline/ref=138EBCDD4C6955C4F8AC5608616F71FAC1EF9E2302DF94277871013681F635D973360A6225375CBBEF219CB9918A6504AC82969812U4p8F" TargetMode="External"/><Relationship Id="rId714" Type="http://schemas.openxmlformats.org/officeDocument/2006/relationships/hyperlink" Target="consultantplus://offline/ref=138EBCDD4C6955C4F8AC480577032FF3CBE3C02C02D89975242C0761DEA6338C33760C3466705AEEBE65CDB599832F55ECC99999125717B2EF4C531DU7p4F" TargetMode="External"/><Relationship Id="rId756" Type="http://schemas.openxmlformats.org/officeDocument/2006/relationships/hyperlink" Target="consultantplus://offline/ref=138EBCDD4C6955C4F8AC480577032FF3CBE3C02C02DB977421220761DEA6338C33760C3466705AEEBE65C9BD95832F55ECC99999125717B2EF4C531DU7p4F" TargetMode="External"/><Relationship Id="rId921" Type="http://schemas.openxmlformats.org/officeDocument/2006/relationships/hyperlink" Target="consultantplus://offline/ref=138EBCDD4C6955C4F8AC480577032FF3CBE3C02C02D89D76252C0761DEA6338C33760C3466705AEEBE65CBB393832F55ECC99999125717B2EF4C531DU7p4F" TargetMode="External"/><Relationship Id="rId50" Type="http://schemas.openxmlformats.org/officeDocument/2006/relationships/hyperlink" Target="consultantplus://offline/ref=41995E0F53DD66766C1B3847568D03FD2A6390B1CE6D610B66158B18ADD70F7764FAAD07934EDE7F8F1075E652DA3BA7447CB2FD8BE143F46F389CT2pBF" TargetMode="External"/><Relationship Id="rId104" Type="http://schemas.openxmlformats.org/officeDocument/2006/relationships/hyperlink" Target="consultantplus://offline/ref=41995E0F53DD66766C1B264A40E15DF42069C9BFCE6762593C4AD045FADE052031B5AC49D641C17F8B0E77E15BT8pFF" TargetMode="External"/><Relationship Id="rId146" Type="http://schemas.openxmlformats.org/officeDocument/2006/relationships/hyperlink" Target="consultantplus://offline/ref=41995E0F53DD66766C1B264A40E15DF42168C7BCC16662593C4AD045FADE052031B5AC49D641C17F8B0E77E15BT8pFF" TargetMode="External"/><Relationship Id="rId188" Type="http://schemas.openxmlformats.org/officeDocument/2006/relationships/hyperlink" Target="consultantplus://offline/ref=41995E0F53DD66766C1B264A40E15DF4206FCEBEC76962593C4AD045FADE052023B5F446D744D42BDE5420EC588C74E3156FB1FF97TEp0F" TargetMode="External"/><Relationship Id="rId311" Type="http://schemas.openxmlformats.org/officeDocument/2006/relationships/hyperlink" Target="consultantplus://offline/ref=41995E0F53DD66766C1B3847568D03FD2A6390B1C76F690A601DD612A58E037563F5F2109407D27E8F1075E55B853EB25524BEFE97FF47EE733A9E28TFpCF" TargetMode="External"/><Relationship Id="rId353" Type="http://schemas.openxmlformats.org/officeDocument/2006/relationships/hyperlink" Target="consultantplus://offline/ref=138EBCDD4C6955C4F8AC480577032FF3CBE3C02C02DB9A7326250761DEA6338C33760C3466705AEEBE65C8B298832F55ECC99999125717B2EF4C531DU7p4F" TargetMode="External"/><Relationship Id="rId395" Type="http://schemas.openxmlformats.org/officeDocument/2006/relationships/hyperlink" Target="consultantplus://offline/ref=138EBCDD4C6955C4F8AC480577032FF3CBE3C02C02D8967424200761DEA6338C33760C3466705AEEBE65C9B799832F55ECC99999125717B2EF4C531DU7p4F" TargetMode="External"/><Relationship Id="rId409" Type="http://schemas.openxmlformats.org/officeDocument/2006/relationships/hyperlink" Target="consultantplus://offline/ref=138EBCDD4C6955C4F8AC480577032FF3CBE3C02C02DA977226200761DEA6338C33760C3466705AEEBE65C8B294832F55ECC99999125717B2EF4C531DU7p4F" TargetMode="External"/><Relationship Id="rId560" Type="http://schemas.openxmlformats.org/officeDocument/2006/relationships/hyperlink" Target="consultantplus://offline/ref=138EBCDD4C6955C4F8AC480577032FF3CBE3C02C02DA977226200761DEA6338C33760C3466705AEEBE65CBB492832F55ECC99999125717B2EF4C531DU7p4F" TargetMode="External"/><Relationship Id="rId798" Type="http://schemas.openxmlformats.org/officeDocument/2006/relationships/hyperlink" Target="consultantplus://offline/ref=138EBCDD4C6955C4F8AC5608616F71FAC1E99A280AD994277871013681F635D96136526D243649EFBA7BCBB492U8p9F" TargetMode="External"/><Relationship Id="rId963" Type="http://schemas.openxmlformats.org/officeDocument/2006/relationships/image" Target="media/image1.wmf"/><Relationship Id="rId92" Type="http://schemas.openxmlformats.org/officeDocument/2006/relationships/hyperlink" Target="consultantplus://offline/ref=41995E0F53DD66766C1B3847568D03FD2A6390B1C76D6C0D621ED612A58E037563F5F2109407D27E8F1075E258853EB25524BEFE97FF47EE733A9E28TFpCF" TargetMode="External"/><Relationship Id="rId213" Type="http://schemas.openxmlformats.org/officeDocument/2006/relationships/hyperlink" Target="consultantplus://offline/ref=41995E0F53DD66766C1B3847568D03FD2A6390B1C76F6807631BD612A58E037563F5F21086078A728E126BE15D9068E313T7p0F" TargetMode="External"/><Relationship Id="rId420" Type="http://schemas.openxmlformats.org/officeDocument/2006/relationships/hyperlink" Target="consultantplus://offline/ref=138EBCDD4C6955C4F8AC480577032FF3CBE3C02C0ADC9A76212E5A6BD6FF3F8E34795323613956EFBE64CDB49BDC2A40FD91959A0E4913A8F34E51U1pEF" TargetMode="External"/><Relationship Id="rId616" Type="http://schemas.openxmlformats.org/officeDocument/2006/relationships/hyperlink" Target="consultantplus://offline/ref=138EBCDD4C6955C4F8AC480577032FF3CBE3C02C02DA977226200761DEA6338C33760C3466705AEEBE65CBB495832F55ECC99999125717B2EF4C531DU7p4F" TargetMode="External"/><Relationship Id="rId658" Type="http://schemas.openxmlformats.org/officeDocument/2006/relationships/hyperlink" Target="consultantplus://offline/ref=138EBCDD4C6955C4F8AC480577032FF3CBE3C02C02D89D76252C0761DEA6338C33760C3466705AEEBE65CBB595832F55ECC99999125717B2EF4C531DU7p4F" TargetMode="External"/><Relationship Id="rId823" Type="http://schemas.openxmlformats.org/officeDocument/2006/relationships/hyperlink" Target="consultantplus://offline/ref=138EBCDD4C6955C4F8AC480577032FF3CBE3C02C0BDB9775222E5A6BD6FF3F8E34795323613956EFBE65CBB29BDC2A40FD91959A0E4913A8F34E51U1pEF" TargetMode="External"/><Relationship Id="rId865" Type="http://schemas.openxmlformats.org/officeDocument/2006/relationships/hyperlink" Target="consultantplus://offline/ref=138EBCDD4C6955C4F8AC480577032FF3CBE3C02C02D89D76252C0761DEA6338C33760C3466705AEEBE65CBB699832F55ECC99999125717B2EF4C531DU7p4F" TargetMode="External"/><Relationship Id="rId255" Type="http://schemas.openxmlformats.org/officeDocument/2006/relationships/hyperlink" Target="consultantplus://offline/ref=41995E0F53DD66766C1B3847568D03FD2A6390B1C76C6E0E691AD612A58E037563F5F2109407D27E8F1075E35D853EB25524BEFE97FF47EE733A9E28TFpCF" TargetMode="External"/><Relationship Id="rId297" Type="http://schemas.openxmlformats.org/officeDocument/2006/relationships/hyperlink" Target="consultantplus://offline/ref=41995E0F53DD66766C1B3847568D03FD2A6390B1C76E6F0B6017D612A58E037563F5F2109407D27E8F1077E15B853EB25524BEFE97FF47EE733A9E28TFpCF" TargetMode="External"/><Relationship Id="rId462" Type="http://schemas.openxmlformats.org/officeDocument/2006/relationships/hyperlink" Target="consultantplus://offline/ref=138EBCDD4C6955C4F8AC5608616F71FAC1EF9C2007DD94277871013681F635D96136526D243649EFBA7BCBB492U8p9F" TargetMode="External"/><Relationship Id="rId518" Type="http://schemas.openxmlformats.org/officeDocument/2006/relationships/hyperlink" Target="consultantplus://offline/ref=138EBCDD4C6955C4F8AC480577032FF3CBE3C02C02DB9A7326250761DEA6338C33760C3466705AEEBE65CBBD92832F55ECC99999125717B2EF4C531DU7p4F" TargetMode="External"/><Relationship Id="rId725" Type="http://schemas.openxmlformats.org/officeDocument/2006/relationships/hyperlink" Target="consultantplus://offline/ref=138EBCDD4C6955C4F8AC480577032FF3CBE3C02C02DB9A7326250761DEA6338C33760C3466705AEEBE65CAB292832F55ECC99999125717B2EF4C531DU7p4F" TargetMode="External"/><Relationship Id="rId932" Type="http://schemas.openxmlformats.org/officeDocument/2006/relationships/hyperlink" Target="consultantplus://offline/ref=138EBCDD4C6955C4F8AC480577032FF3CBE3C02C02D898792D210761DEA6338C33760C3466705AEEBE65C9B497832F55ECC99999125717B2EF4C531DU7p4F" TargetMode="External"/><Relationship Id="rId115" Type="http://schemas.openxmlformats.org/officeDocument/2006/relationships/hyperlink" Target="consultantplus://offline/ref=41995E0F53DD66766C1B3847568D03FD2A6390B1C76D6C0D621ED612A58E037563F5F2109407D27E8F1075E250853EB25524BEFE97FF47EE733A9E28TFpCF" TargetMode="External"/><Relationship Id="rId157" Type="http://schemas.openxmlformats.org/officeDocument/2006/relationships/hyperlink" Target="consultantplus://offline/ref=41995E0F53DD66766C1B3847568D03FD2A6390B1C76C610C621BD612A58E037563F5F2109407D27E8F1075E35F853EB25524BEFE97FF47EE733A9E28TFpCF" TargetMode="External"/><Relationship Id="rId322" Type="http://schemas.openxmlformats.org/officeDocument/2006/relationships/hyperlink" Target="consultantplus://offline/ref=41995E0F53DD66766C1B3847568D03FD2A6390B1C169610C67158B18ADD70F7764FAAD07934EDE7F8F1074E152DA3BA7447CB2FD8BE143F46F389CT2pBF" TargetMode="External"/><Relationship Id="rId364" Type="http://schemas.openxmlformats.org/officeDocument/2006/relationships/hyperlink" Target="consultantplus://offline/ref=138EBCDD4C6955C4F8AC480577032FF3CBE3C02C02D9987526200761DEA6338C33760C3466705AEEBE65C8B591832F55ECC99999125717B2EF4C531DU7p4F" TargetMode="External"/><Relationship Id="rId767" Type="http://schemas.openxmlformats.org/officeDocument/2006/relationships/hyperlink" Target="consultantplus://offline/ref=138EBCDD4C6955C4F8AC480577032FF3CBE3C02C02DA987020200761DEA6338C33760C3466705AEEBF6CCFB392832F55ECC99999125717B2EF4C531DU7p4F" TargetMode="External"/><Relationship Id="rId61" Type="http://schemas.openxmlformats.org/officeDocument/2006/relationships/hyperlink" Target="consultantplus://offline/ref=41995E0F53DD66766C1B3847568D03FD2A6390B1C76E6F0C671FD612A58E037563F5F2109407D27E8F1075E15F853EB25524BEFE97FF47EE733A9E28TFpCF" TargetMode="External"/><Relationship Id="rId199" Type="http://schemas.openxmlformats.org/officeDocument/2006/relationships/hyperlink" Target="consultantplus://offline/ref=41995E0F53DD66766C1B3847568D03FD2A6390B1C76D6C0D621ED612A58E037563F5F2109407D27E8F1075E75D853EB25524BEFE97FF47EE733A9E28TFpCF" TargetMode="External"/><Relationship Id="rId571" Type="http://schemas.openxmlformats.org/officeDocument/2006/relationships/hyperlink" Target="consultantplus://offline/ref=138EBCDD4C6955C4F8AC480577032FF3CBE3C02C02D89975242C0761DEA6338C33760C3466705AEEBE65CAB392832F55ECC99999125717B2EF4C531DU7p4F" TargetMode="External"/><Relationship Id="rId627" Type="http://schemas.openxmlformats.org/officeDocument/2006/relationships/hyperlink" Target="consultantplus://offline/ref=138EBCDD4C6955C4F8AC480577032FF3CBE3C02C02DA977226200761DEA6338C33760C3466705AEEBE65CBB593832F55ECC99999125717B2EF4C531DU7p4F" TargetMode="External"/><Relationship Id="rId669" Type="http://schemas.openxmlformats.org/officeDocument/2006/relationships/hyperlink" Target="consultantplus://offline/ref=138EBCDD4C6955C4F8AC480577032FF3CBE3C02C02DB9A7326250761DEA6338C33760C3466705AEEBE65CAB193832F55ECC99999125717B2EF4C531DU7p4F" TargetMode="External"/><Relationship Id="rId834" Type="http://schemas.openxmlformats.org/officeDocument/2006/relationships/hyperlink" Target="consultantplus://offline/ref=138EBCDD4C6955C4F8AC480577032FF3CBE3C02C02D99F7424260761DEA6338C33760C3466705AEEBE65C9B193832F55ECC99999125717B2EF4C531DU7p4F" TargetMode="External"/><Relationship Id="rId876" Type="http://schemas.openxmlformats.org/officeDocument/2006/relationships/hyperlink" Target="consultantplus://offline/ref=138EBCDD4C6955C4F8AC480577032FF3CBE3C02C02D89D76252C0761DEA6338C33760C3466705AEEBE65CBB795832F55ECC99999125717B2EF4C531DU7p4F" TargetMode="External"/><Relationship Id="rId19" Type="http://schemas.openxmlformats.org/officeDocument/2006/relationships/hyperlink" Target="consultantplus://offline/ref=41995E0F53DD66766C1B3847568D03FD2A6390B1C76E600A601BD612A58E037563F5F2109407D27E8F1075E15C853EB25524BEFE97FF47EE733A9E28TFpCF" TargetMode="External"/><Relationship Id="rId224" Type="http://schemas.openxmlformats.org/officeDocument/2006/relationships/hyperlink" Target="consultantplus://offline/ref=41995E0F53DD66766C1B3847568D03FD2A6390B1C76E6F0B6017D612A58E037563F5F2109407D27E8F1074E05C853EB25524BEFE97FF47EE733A9E28TFpCF" TargetMode="External"/><Relationship Id="rId266" Type="http://schemas.openxmlformats.org/officeDocument/2006/relationships/hyperlink" Target="consultantplus://offline/ref=41995E0F53DD66766C1B3847568D03FD2A6390B1C76F6E0B621BD612A58E037563F5F2109407D27E8F1075E45F853EB25524BEFE97FF47EE733A9E28TFpCF" TargetMode="External"/><Relationship Id="rId431" Type="http://schemas.openxmlformats.org/officeDocument/2006/relationships/hyperlink" Target="consultantplus://offline/ref=138EBCDD4C6955C4F8AC480577032FF3CBE3C02C02D99F7424260761DEA6338C33760C3466705AEEBE65C9B191832F55ECC99999125717B2EF4C531DU7p4F" TargetMode="External"/><Relationship Id="rId473" Type="http://schemas.openxmlformats.org/officeDocument/2006/relationships/hyperlink" Target="consultantplus://offline/ref=138EBCDD4C6955C4F8AC480577032FF3CBE3C02C02DB9A7326250761DEA6338C33760C3466705AEEBE65CBB198832F55ECC99999125717B2EF4C531DU7p4F" TargetMode="External"/><Relationship Id="rId529" Type="http://schemas.openxmlformats.org/officeDocument/2006/relationships/hyperlink" Target="consultantplus://offline/ref=138EBCDD4C6955C4F8AC480577032FF3CBE3C02C02DB9A7326250761DEA6338C33760C3466705AEEBE65CBBD99832F55ECC99999125717B2EF4C531DU7p4F" TargetMode="External"/><Relationship Id="rId680" Type="http://schemas.openxmlformats.org/officeDocument/2006/relationships/hyperlink" Target="consultantplus://offline/ref=138EBCDD4C6955C4F8AC480577032FF3CBE3C02C02D89D76252C0761DEA6338C33760C3466705AEEBE65CBB690832F55ECC99999125717B2EF4C531DU7p4F" TargetMode="External"/><Relationship Id="rId736" Type="http://schemas.openxmlformats.org/officeDocument/2006/relationships/hyperlink" Target="consultantplus://offline/ref=138EBCDD4C6955C4F8AC480577032FF3CBE3C02C02DB9A7326250761DEA6338C33760C3466705AEEBE65CAB390832F55ECC99999125717B2EF4C531DU7p4F" TargetMode="External"/><Relationship Id="rId901" Type="http://schemas.openxmlformats.org/officeDocument/2006/relationships/hyperlink" Target="consultantplus://offline/ref=138EBCDD4C6955C4F8AC480577032FF3CBE3C02C02D89D76252C0761DEA6338C33760C3466705AEEBE65CBB095832F55ECC99999125717B2EF4C531DU7p4F" TargetMode="External"/><Relationship Id="rId30" Type="http://schemas.openxmlformats.org/officeDocument/2006/relationships/hyperlink" Target="consultantplus://offline/ref=41995E0F53DD66766C1B3847568D03FD2A6390B1C76E6F0B6017D612A58E037563F5F2109407D27E8F1075E150853EB25524BEFE97FF47EE733A9E28TFpCF" TargetMode="External"/><Relationship Id="rId126" Type="http://schemas.openxmlformats.org/officeDocument/2006/relationships/hyperlink" Target="consultantplus://offline/ref=41995E0F53DD66766C1B3847568D03FD2A6390B1C76E6B086117D612A58E037563F5F2109407D27E8F1075E458853EB25524BEFE97FF47EE733A9E28TFpCF" TargetMode="External"/><Relationship Id="rId168" Type="http://schemas.openxmlformats.org/officeDocument/2006/relationships/hyperlink" Target="consultantplus://offline/ref=41995E0F53DD66766C1B3847568D03FD2A6390B1C76C610C621BD612A58E037563F5F2109407D27E8F1075E25B853EB25524BEFE97FF47EE733A9E28TFpCF" TargetMode="External"/><Relationship Id="rId333" Type="http://schemas.openxmlformats.org/officeDocument/2006/relationships/hyperlink" Target="consultantplus://offline/ref=138EBCDD4C6955C4F8AC480577032FF3CBE3C02C0ADC9A76212E5A6BD6FF3F8E34795323613956EFBE64CBB59BDC2A40FD91959A0E4913A8F34E51U1pEF" TargetMode="External"/><Relationship Id="rId540" Type="http://schemas.openxmlformats.org/officeDocument/2006/relationships/hyperlink" Target="consultantplus://offline/ref=138EBCDD4C6955C4F8AC480577032FF3CBE3C02C02D9987526200761DEA6338C33760C3466705AEEBE65C8B690832F55ECC99999125717B2EF4C531DU7p4F" TargetMode="External"/><Relationship Id="rId778" Type="http://schemas.openxmlformats.org/officeDocument/2006/relationships/hyperlink" Target="consultantplus://offline/ref=138EBCDD4C6955C4F8AC480577032FF3CBE3C02C02DA987322260761DEA6338C33760C34747002E2BF67D7B494967904AAU9pDF" TargetMode="External"/><Relationship Id="rId943" Type="http://schemas.openxmlformats.org/officeDocument/2006/relationships/hyperlink" Target="consultantplus://offline/ref=138EBCDD4C6955C4F8AC480577032FF3CBE3C02C02DB977421220761DEA6338C33760C3466705AEEBE65C8B591832F55ECC99999125717B2EF4C531DU7p4F" TargetMode="External"/><Relationship Id="rId72" Type="http://schemas.openxmlformats.org/officeDocument/2006/relationships/hyperlink" Target="consultantplus://offline/ref=41995E0F53DD66766C1B264A40E15DF4226CCBBFC56862593C4AD045FADE052031B5AC49D641C17F8B0E77E15BT8pFF" TargetMode="External"/><Relationship Id="rId375" Type="http://schemas.openxmlformats.org/officeDocument/2006/relationships/hyperlink" Target="consultantplus://offline/ref=138EBCDD4C6955C4F8AC480577032FF3CBE3C02C0ADF9770242E5A6BD6FF3F8E34795323613956EFBE65C8B59BDC2A40FD91959A0E4913A8F34E51U1pEF" TargetMode="External"/><Relationship Id="rId582" Type="http://schemas.openxmlformats.org/officeDocument/2006/relationships/hyperlink" Target="consultantplus://offline/ref=138EBCDD4C6955C4F8AC480577032FF3CBE3C02C02D89D76252C0761DEA6338C33760C3466705AEEBE65CBB491832F55ECC99999125717B2EF4C531DU7p4F" TargetMode="External"/><Relationship Id="rId638" Type="http://schemas.openxmlformats.org/officeDocument/2006/relationships/hyperlink" Target="consultantplus://offline/ref=138EBCDD4C6955C4F8AC480577032FF3CBE3C02C02D8967424200761DEA6338C33760C3466705AEEBE65C9B197832F55ECC99999125717B2EF4C531DU7p4F" TargetMode="External"/><Relationship Id="rId803" Type="http://schemas.openxmlformats.org/officeDocument/2006/relationships/hyperlink" Target="consultantplus://offline/ref=138EBCDD4C6955C4F8AC480577032FF3CBE3C02C02DB9A7326250761DEA6338C33760C3466705AEEBE65CABD92832F55ECC99999125717B2EF4C531DU7p4F" TargetMode="External"/><Relationship Id="rId845" Type="http://schemas.openxmlformats.org/officeDocument/2006/relationships/hyperlink" Target="consultantplus://offline/ref=138EBCDD4C6955C4F8AC5608616F71FAC1EF9E2302DF94277871013681F635D96136526D243649EFBA7BCBB492U8p9F" TargetMode="External"/><Relationship Id="rId3" Type="http://schemas.openxmlformats.org/officeDocument/2006/relationships/settings" Target="settings.xml"/><Relationship Id="rId235" Type="http://schemas.openxmlformats.org/officeDocument/2006/relationships/hyperlink" Target="consultantplus://offline/ref=41995E0F53DD66766C1B3847568D03FD2A6390B1C76F6E0B621BD612A58E037563F5F2109407D27E8F1075E45A853EB25524BEFE97FF47EE733A9E28TFpCF" TargetMode="External"/><Relationship Id="rId277" Type="http://schemas.openxmlformats.org/officeDocument/2006/relationships/hyperlink" Target="consultantplus://offline/ref=41995E0F53DD66766C1B3847568D03FD2A6390B1C76E6F0B6017D612A58E037563F5F2109407D27E8F1074E25D853EB25524BEFE97FF47EE733A9E28TFpCF" TargetMode="External"/><Relationship Id="rId400" Type="http://schemas.openxmlformats.org/officeDocument/2006/relationships/hyperlink" Target="consultantplus://offline/ref=138EBCDD4C6955C4F8AC480577032FF3CBE3C02C02DA977226200761DEA6338C33760C3466705AEEBE65C8B199832F55ECC99999125717B2EF4C531DU7p4F" TargetMode="External"/><Relationship Id="rId442" Type="http://schemas.openxmlformats.org/officeDocument/2006/relationships/hyperlink" Target="consultantplus://offline/ref=138EBCDD4C6955C4F8AC480577032FF3CBE3C02C02DB9A7326250761DEA6338C33760C3466705AEEBE65CBB095832F55ECC99999125717B2EF4C531DU7p4F" TargetMode="External"/><Relationship Id="rId484" Type="http://schemas.openxmlformats.org/officeDocument/2006/relationships/hyperlink" Target="consultantplus://offline/ref=138EBCDD4C6955C4F8AC480577032FF3CBE3C02C02DB9A7326250761DEA6338C33760C3466705AEEBE65CBB295832F55ECC99999125717B2EF4C531DU7p4F" TargetMode="External"/><Relationship Id="rId705" Type="http://schemas.openxmlformats.org/officeDocument/2006/relationships/hyperlink" Target="consultantplus://offline/ref=138EBCDD4C6955C4F8AC480577032FF3CBE3C02C02D9987526200761DEA6338C33760C3466705AEEBE65C8B297832F55ECC99999125717B2EF4C531DU7p4F" TargetMode="External"/><Relationship Id="rId887" Type="http://schemas.openxmlformats.org/officeDocument/2006/relationships/hyperlink" Target="consultantplus://offline/ref=138EBCDD4C6955C4F8AC480577032FF3CBE3C02C02DB9A7326250761DEA6338C33760C3466705AEEBE65CDB599832F55ECC99999125717B2EF4C531DU7p4F" TargetMode="External"/><Relationship Id="rId137" Type="http://schemas.openxmlformats.org/officeDocument/2006/relationships/hyperlink" Target="consultantplus://offline/ref=41995E0F53DD66766C1B264A40E15DF4206FCEBEC76962593C4AD045FADE052023B5F445D743DA7A8E1B21B01DDB67E2136FB3FB8BE347E8T6pCF" TargetMode="External"/><Relationship Id="rId302" Type="http://schemas.openxmlformats.org/officeDocument/2006/relationships/hyperlink" Target="consultantplus://offline/ref=41995E0F53DD66766C1B3847568D03FD2A6390B1C76D6C0D621ED612A58E037563F5F2109407D27E8F1074E450853EB25524BEFE97FF47EE733A9E28TFpCF" TargetMode="External"/><Relationship Id="rId344" Type="http://schemas.openxmlformats.org/officeDocument/2006/relationships/hyperlink" Target="consultantplus://offline/ref=138EBCDD4C6955C4F8AC480577032FF3CBE3C02C02DA98702D210761DEA6338C33760C3466705AEEBE65C8B596832F55ECC99999125717B2EF4C531DU7p4F" TargetMode="External"/><Relationship Id="rId691" Type="http://schemas.openxmlformats.org/officeDocument/2006/relationships/hyperlink" Target="consultantplus://offline/ref=138EBCDD4C6955C4F8AC5608616F71FAC1EF962604DF94277871013681F635D973360A61253554ECBE6E9DE5D4DD7605AA82949C0E4B17B4UFp0F" TargetMode="External"/><Relationship Id="rId747" Type="http://schemas.openxmlformats.org/officeDocument/2006/relationships/hyperlink" Target="consultantplus://offline/ref=138EBCDD4C6955C4F8AC480577032FF3CBE3C02C02D89975242C0761DEA6338C33760C3466705AEEBE65CDB198832F55ECC99999125717B2EF4C531DU7p4F" TargetMode="External"/><Relationship Id="rId789" Type="http://schemas.openxmlformats.org/officeDocument/2006/relationships/hyperlink" Target="consultantplus://offline/ref=138EBCDD4C6955C4F8AC480577032FF3CBE3C02C02D89975242C0761DEA6338C33760C3466705AEEBE65CDB398832F55ECC99999125717B2EF4C531DU7p4F" TargetMode="External"/><Relationship Id="rId912" Type="http://schemas.openxmlformats.org/officeDocument/2006/relationships/hyperlink" Target="consultantplus://offline/ref=138EBCDD4C6955C4F8AC480577032FF3CBE3C02C02D89D76252C0761DEA6338C33760C3466705AEEBE65CBB198832F55ECC99999125717B2EF4C531DU7p4F" TargetMode="External"/><Relationship Id="rId954" Type="http://schemas.openxmlformats.org/officeDocument/2006/relationships/hyperlink" Target="consultantplus://offline/ref=138EBCDD4C6955C4F8AC480577032FF3CBE3C02C02DB977421220761DEA6338C33760C3466705AEEBE65C8B593832F55ECC99999125717B2EF4C531DU7p4F" TargetMode="External"/><Relationship Id="rId41" Type="http://schemas.openxmlformats.org/officeDocument/2006/relationships/hyperlink" Target="consultantplus://offline/ref=41995E0F53DD66766C1B3847568D03FD2A6390B1C76F690A601DD612A58E037563F5F2109407D27E8F1075E05A853EB25524BEFE97FF47EE733A9E28TFpCF" TargetMode="External"/><Relationship Id="rId83" Type="http://schemas.openxmlformats.org/officeDocument/2006/relationships/hyperlink" Target="consultantplus://offline/ref=41995E0F53DD66766C1B3847568D03FD2A6390B1C76C6E0E691AD612A58E037563F5F2109407D27E8F1075E05A853EB25524BEFE97FF47EE733A9E28TFpCF" TargetMode="External"/><Relationship Id="rId179" Type="http://schemas.openxmlformats.org/officeDocument/2006/relationships/hyperlink" Target="consultantplus://offline/ref=41995E0F53DD66766C1B264A40E15DF42168C7BCC16662593C4AD045FADE052023B5F445D743DF7E8D1B21B01DDB67E2136FB3FB8BE347E8T6pCF" TargetMode="External"/><Relationship Id="rId386" Type="http://schemas.openxmlformats.org/officeDocument/2006/relationships/hyperlink" Target="consultantplus://offline/ref=138EBCDD4C6955C4F8AC480577032FF3CBE3C02C02DA977226200761DEA6338C33760C3466705AEEBE65C8B190832F55ECC99999125717B2EF4C531DU7p4F" TargetMode="External"/><Relationship Id="rId551" Type="http://schemas.openxmlformats.org/officeDocument/2006/relationships/hyperlink" Target="consultantplus://offline/ref=138EBCDD4C6955C4F8AC480577032FF3CBE3C02C02D9987526200761DEA6338C33760C3466705AEEBE65C8B699832F55ECC99999125717B2EF4C531DU7p4F" TargetMode="External"/><Relationship Id="rId593" Type="http://schemas.openxmlformats.org/officeDocument/2006/relationships/hyperlink" Target="consultantplus://offline/ref=138EBCDD4C6955C4F8AC480577032FF3CBE3C02C02D89975242C0761DEA6338C33760C3466705AEEBE65CAB394832F55ECC99999125717B2EF4C531DU7p4F" TargetMode="External"/><Relationship Id="rId607" Type="http://schemas.openxmlformats.org/officeDocument/2006/relationships/hyperlink" Target="consultantplus://offline/ref=138EBCDD4C6955C4F8AC480577032FF3CBE3C02C02D89975242C0761DEA6338C33760C3466705AEEBE65CABC91832F55ECC99999125717B2EF4C531DU7p4F" TargetMode="External"/><Relationship Id="rId649" Type="http://schemas.openxmlformats.org/officeDocument/2006/relationships/hyperlink" Target="consultantplus://offline/ref=138EBCDD4C6955C4F8AC480577032FF3CBE3C02C02D8967424200761DEA6338C33760C3466705AEEBE65C9B198832F55ECC99999125717B2EF4C531DU7p4F" TargetMode="External"/><Relationship Id="rId814" Type="http://schemas.openxmlformats.org/officeDocument/2006/relationships/hyperlink" Target="consultantplus://offline/ref=138EBCDD4C6955C4F8AC480577032FF3CBE3C02C02D8967424200761DEA6338C33760C3466705AEEBE65C9B394832F55ECC99999125717B2EF4C531DU7p4F" TargetMode="External"/><Relationship Id="rId856" Type="http://schemas.openxmlformats.org/officeDocument/2006/relationships/hyperlink" Target="consultantplus://offline/ref=138EBCDD4C6955C4F8AC5608616F71FAC1EF9E2302DF94277871013681F635D96136526D243649EFBA7BCBB492U8p9F" TargetMode="External"/><Relationship Id="rId190" Type="http://schemas.openxmlformats.org/officeDocument/2006/relationships/hyperlink" Target="consultantplus://offline/ref=41995E0F53DD66766C1B264A40E15DF4206DC9BDC26862593C4AD045FADE052031B5AC49D641C17F8B0E77E15BT8pFF" TargetMode="External"/><Relationship Id="rId204" Type="http://schemas.openxmlformats.org/officeDocument/2006/relationships/hyperlink" Target="consultantplus://offline/ref=41995E0F53DD66766C1B3847568D03FD2A6390B1CF6A6C0865158B18ADD70F7764FAAD07934EDE7F8F1070E652DA3BA7447CB2FD8BE143F46F389CT2pBF" TargetMode="External"/><Relationship Id="rId246" Type="http://schemas.openxmlformats.org/officeDocument/2006/relationships/hyperlink" Target="consultantplus://offline/ref=41995E0F53DD66766C1B3847568D03FD2A6390B1C76F690A601DD612A58E037563F5F2109407D27E8F1075E351853EB25524BEFE97FF47EE733A9E28TFpCF" TargetMode="External"/><Relationship Id="rId288" Type="http://schemas.openxmlformats.org/officeDocument/2006/relationships/hyperlink" Target="consultantplus://offline/ref=41995E0F53DD66766C1B3847568D03FD2A6390B1C76D6C0D621ED612A58E037563F5F2109407D27E8F1075E65F853EB25524BEFE97FF47EE733A9E28TFpCF" TargetMode="External"/><Relationship Id="rId411" Type="http://schemas.openxmlformats.org/officeDocument/2006/relationships/hyperlink" Target="consultantplus://offline/ref=138EBCDD4C6955C4F8AC480577032FF3CBE3C02C02DA977226200761DEA6338C33760C3466705AEEBE65C8B296832F55ECC99999125717B2EF4C531DU7p4F" TargetMode="External"/><Relationship Id="rId453" Type="http://schemas.openxmlformats.org/officeDocument/2006/relationships/hyperlink" Target="consultantplus://offline/ref=138EBCDD4C6955C4F8AC480577032FF3CBE3C02C02DB9A7326250761DEA6338C33760C3466705AEEBE65CBB194832F55ECC99999125717B2EF4C531DU7p4F" TargetMode="External"/><Relationship Id="rId509" Type="http://schemas.openxmlformats.org/officeDocument/2006/relationships/hyperlink" Target="consultantplus://offline/ref=138EBCDD4C6955C4F8AC5608616F71FAC1ED9A2500D094277871013681F635D973360A61253456EFB66E9DE5D4DD7605AA82949C0E4B17B4UFp0F" TargetMode="External"/><Relationship Id="rId660" Type="http://schemas.openxmlformats.org/officeDocument/2006/relationships/hyperlink" Target="consultantplus://offline/ref=138EBCDD4C6955C4F8AC480577032FF3CBE3C02C02D9987526200761DEA6338C33760C3466705AEEBE65C8B093832F55ECC99999125717B2EF4C531DU7p4F" TargetMode="External"/><Relationship Id="rId898" Type="http://schemas.openxmlformats.org/officeDocument/2006/relationships/hyperlink" Target="consultantplus://offline/ref=138EBCDD4C6955C4F8AC480577032FF3CBE3C02C02D89D76252C0761DEA6338C33760C3466705AEEBE65CBB797832F55ECC99999125717B2EF4C531DU7p4F" TargetMode="External"/><Relationship Id="rId106" Type="http://schemas.openxmlformats.org/officeDocument/2006/relationships/hyperlink" Target="consultantplus://offline/ref=41995E0F53DD66766C1B3847568D03FD2A6390B1C76E610B691ED612A58E037563F5F2109407D27E8F1075E05C853EB25524BEFE97FF47EE733A9E28TFpCF" TargetMode="External"/><Relationship Id="rId313" Type="http://schemas.openxmlformats.org/officeDocument/2006/relationships/hyperlink" Target="consultantplus://offline/ref=41995E0F53DD66766C1B3847568D03FD2A6390B1C76F6E0B621BD612A58E037563F5F2109407D27E8F1075E859853EB25524BEFE97FF47EE733A9E28TFpCF" TargetMode="External"/><Relationship Id="rId495" Type="http://schemas.openxmlformats.org/officeDocument/2006/relationships/hyperlink" Target="consultantplus://offline/ref=138EBCDD4C6955C4F8AC480577032FF3CBE3C02C02DB9A7326250761DEA6338C33760C3466705AEEBE65CBB394832F55ECC99999125717B2EF4C531DU7p4F" TargetMode="External"/><Relationship Id="rId716" Type="http://schemas.openxmlformats.org/officeDocument/2006/relationships/hyperlink" Target="consultantplus://offline/ref=138EBCDD4C6955C4F8AC480577032FF3CBE3C02C02D89975242C0761DEA6338C33760C3466705AEEBE65CDB690832F55ECC99999125717B2EF4C531DU7p4F" TargetMode="External"/><Relationship Id="rId758" Type="http://schemas.openxmlformats.org/officeDocument/2006/relationships/hyperlink" Target="consultantplus://offline/ref=138EBCDD4C6955C4F8AC480577032FF3CBE3C02C02D89975242C0761DEA6338C33760C3466705AEEBE65CDB295832F55ECC99999125717B2EF4C531DU7p4F" TargetMode="External"/><Relationship Id="rId923" Type="http://schemas.openxmlformats.org/officeDocument/2006/relationships/hyperlink" Target="consultantplus://offline/ref=138EBCDD4C6955C4F8AC480577032FF3CBE3C02C02D89D76252C0761DEA6338C33760C3466705AEEBE65CBB396832F55ECC99999125717B2EF4C531DU7p4F" TargetMode="External"/><Relationship Id="rId965" Type="http://schemas.openxmlformats.org/officeDocument/2006/relationships/image" Target="media/image3.wmf"/><Relationship Id="rId10" Type="http://schemas.openxmlformats.org/officeDocument/2006/relationships/hyperlink" Target="consultantplus://offline/ref=41995E0F53DD66766C1B3847568D03FD2A6390B1CF6A6C0865158B18ADD70F7764FAAD07934EDE7F8F1075E452DA3BA7447CB2FD8BE143F46F389CT2pBF" TargetMode="External"/><Relationship Id="rId52" Type="http://schemas.openxmlformats.org/officeDocument/2006/relationships/hyperlink" Target="consultantplus://offline/ref=41995E0F53DD66766C1B3847568D03FD2A6390B1CE696A0967158B18ADD70F7764FAAD07934EDE7F8F1073E952DA3BA7447CB2FD8BE143F46F389CT2pBF" TargetMode="External"/><Relationship Id="rId94" Type="http://schemas.openxmlformats.org/officeDocument/2006/relationships/hyperlink" Target="consultantplus://offline/ref=41995E0F53DD66766C1B3847568D03FD2A6390B1C76D6C0D621ED612A58E037563F5F2109407D27E8F1075E25D853EB25524BEFE97FF47EE733A9E28TFpCF" TargetMode="External"/><Relationship Id="rId148" Type="http://schemas.openxmlformats.org/officeDocument/2006/relationships/hyperlink" Target="consultantplus://offline/ref=41995E0F53DD66766C1B3847568D03FD2A6390B1C16C6B0666158B18ADD70F7764FAAD07934EDE7F8F1074E052DA3BA7447CB2FD8BE143F46F389CT2pBF" TargetMode="External"/><Relationship Id="rId355" Type="http://schemas.openxmlformats.org/officeDocument/2006/relationships/hyperlink" Target="consultantplus://offline/ref=138EBCDD4C6955C4F8AC480577032FF3CBE3C02C02D89975242C0761DEA6338C33760C3466705AEEBE65CBB791832F55ECC99999125717B2EF4C531DU7p4F" TargetMode="External"/><Relationship Id="rId397" Type="http://schemas.openxmlformats.org/officeDocument/2006/relationships/hyperlink" Target="consultantplus://offline/ref=138EBCDD4C6955C4F8AC480577032FF3CBE3C02C02DA977226200761DEA6338C33760C3466705AEEBE65C8B196832F55ECC99999125717B2EF4C531DU7p4F" TargetMode="External"/><Relationship Id="rId520" Type="http://schemas.openxmlformats.org/officeDocument/2006/relationships/hyperlink" Target="consultantplus://offline/ref=138EBCDD4C6955C4F8AC480577032FF3CBE3C02C02DB977421220761DEA6338C33760C3466705AEEBE65C9B393832F55ECC99999125717B2EF4C531DU7p4F" TargetMode="External"/><Relationship Id="rId562" Type="http://schemas.openxmlformats.org/officeDocument/2006/relationships/hyperlink" Target="consultantplus://offline/ref=138EBCDD4C6955C4F8AC480577032FF3CBE3C02C02D897752D250761DEA6338C33760C34747002E2BF67D7B494967904AAU9pDF" TargetMode="External"/><Relationship Id="rId618" Type="http://schemas.openxmlformats.org/officeDocument/2006/relationships/hyperlink" Target="consultantplus://offline/ref=138EBCDD4C6955C4F8AC480577032FF3CBE3C02C02DA98702D210761DEA6338C33760C3466705AEEBE65C8B095832F55ECC99999125717B2EF4C531DU7p4F" TargetMode="External"/><Relationship Id="rId825" Type="http://schemas.openxmlformats.org/officeDocument/2006/relationships/hyperlink" Target="consultantplus://offline/ref=138EBCDD4C6955C4F8AC480577032FF3CBE3C02C02D89975242C0761DEA6338C33760C3466705AEEBE65CDBD98832F55ECC99999125717B2EF4C531DU7p4F" TargetMode="External"/><Relationship Id="rId215" Type="http://schemas.openxmlformats.org/officeDocument/2006/relationships/hyperlink" Target="consultantplus://offline/ref=41995E0F53DD66766C1B3847568D03FD2A6390B1C76C6E0D661DD612A58E037563F5F21086078A728E126BE15D9068E313T7p0F" TargetMode="External"/><Relationship Id="rId257" Type="http://schemas.openxmlformats.org/officeDocument/2006/relationships/hyperlink" Target="consultantplus://offline/ref=41995E0F53DD66766C1B3847568D03FD2A6390B1C76D6C0D621ED612A58E037563F5F2109407D27E8F1075E65B853EB25524BEFE97FF47EE733A9E28TFpCF" TargetMode="External"/><Relationship Id="rId422" Type="http://schemas.openxmlformats.org/officeDocument/2006/relationships/hyperlink" Target="consultantplus://offline/ref=138EBCDD4C6955C4F8AC480577032FF3CBE3C02C04DE9775202E5A6BD6FF3F8E34795323613956EFBE65CBB39BDC2A40FD91959A0E4913A8F34E51U1pEF" TargetMode="External"/><Relationship Id="rId464" Type="http://schemas.openxmlformats.org/officeDocument/2006/relationships/hyperlink" Target="consultantplus://offline/ref=138EBCDD4C6955C4F8AC480577032FF3CBE3C02C02DA977226200761DEA6338C33760C3466705AEEBE65C8BC94832F55ECC99999125717B2EF4C531DU7p4F" TargetMode="External"/><Relationship Id="rId867" Type="http://schemas.openxmlformats.org/officeDocument/2006/relationships/hyperlink" Target="consultantplus://offline/ref=138EBCDD4C6955C4F8AC5608616F71FAC1EF9E2302DF94277871013681F635D96136526D243649EFBA7BCBB492U8p9F" TargetMode="External"/><Relationship Id="rId299" Type="http://schemas.openxmlformats.org/officeDocument/2006/relationships/hyperlink" Target="consultantplus://offline/ref=41995E0F53DD66766C1B3847568D03FD2A6390B1C76E6F0B6017D612A58E037563F5F2109407D27E8F1077E15C853EB25524BEFE97FF47EE733A9E28TFpCF" TargetMode="External"/><Relationship Id="rId727" Type="http://schemas.openxmlformats.org/officeDocument/2006/relationships/hyperlink" Target="consultantplus://offline/ref=138EBCDD4C6955C4F8AC480577032FF3CBE3C02C02DA98702D210761DEA6338C33760C3466705AEEBE65C8B192832F55ECC99999125717B2EF4C531DU7p4F" TargetMode="External"/><Relationship Id="rId934" Type="http://schemas.openxmlformats.org/officeDocument/2006/relationships/hyperlink" Target="consultantplus://offline/ref=138EBCDD4C6955C4F8AC480577032FF3CBE3C02C02D9987526200761DEA6338C33760C3466705AEEBE65C8B399832F55ECC99999125717B2EF4C531DU7p4F" TargetMode="External"/><Relationship Id="rId63" Type="http://schemas.openxmlformats.org/officeDocument/2006/relationships/hyperlink" Target="consultantplus://offline/ref=41995E0F53DD66766C1B3847568D03FD2A6390B1C76E600A601BD612A58E037563F5F2109407D27E8F1075E15E853EB25524BEFE97FF47EE733A9E28TFpCF" TargetMode="External"/><Relationship Id="rId159" Type="http://schemas.openxmlformats.org/officeDocument/2006/relationships/hyperlink" Target="consultantplus://offline/ref=41995E0F53DD66766C1B3847568D03FD2A6390B1C76C610C621BD612A58E037563F5F2109407D27E8F1075E350853EB25524BEFE97FF47EE733A9E28TFpCF" TargetMode="External"/><Relationship Id="rId366" Type="http://schemas.openxmlformats.org/officeDocument/2006/relationships/hyperlink" Target="consultantplus://offline/ref=138EBCDD4C6955C4F8AC480577032FF3CBE3C02C02DA977226200761DEA6338C33760C3466705AEEBE65C8B090832F55ECC99999125717B2EF4C531DU7p4F" TargetMode="External"/><Relationship Id="rId573" Type="http://schemas.openxmlformats.org/officeDocument/2006/relationships/hyperlink" Target="consultantplus://offline/ref=138EBCDD4C6955C4F8AC480577032FF3CBE3C02C02D89975242C0761DEA6338C33760C3466705AEEBE65CAB393832F55ECC99999125717B2EF4C531DU7p4F" TargetMode="External"/><Relationship Id="rId780" Type="http://schemas.openxmlformats.org/officeDocument/2006/relationships/hyperlink" Target="consultantplus://offline/ref=138EBCDD4C6955C4F8AC480577032FF3CBE3C02C02DA9D77272D0761DEA6338C33760C34747002E2BF67D7B494967904AAU9pDF" TargetMode="External"/><Relationship Id="rId226" Type="http://schemas.openxmlformats.org/officeDocument/2006/relationships/hyperlink" Target="consultantplus://offline/ref=41995E0F53DD66766C1B3847568D03FD2A6390B1C76E6F0B6017D612A58E037563F5F2109407D27E8F1074E05F853EB25524BEFE97FF47EE733A9E28TFpCF" TargetMode="External"/><Relationship Id="rId433" Type="http://schemas.openxmlformats.org/officeDocument/2006/relationships/hyperlink" Target="consultantplus://offline/ref=138EBCDD4C6955C4F8AC480577032FF3CBE3C02C0ADF9672202E5A6BD6FF3F8E34795323613956EFBE65CABD9BDC2A40FD91959A0E4913A8F34E51U1pEF" TargetMode="External"/><Relationship Id="rId878" Type="http://schemas.openxmlformats.org/officeDocument/2006/relationships/hyperlink" Target="consultantplus://offline/ref=138EBCDD4C6955C4F8AC480577032FF3CBE3C02C02DB9A7326250761DEA6338C33760C3466705AEEBE65CDB590832F55ECC99999125717B2EF4C531DU7p4F" TargetMode="External"/><Relationship Id="rId640" Type="http://schemas.openxmlformats.org/officeDocument/2006/relationships/hyperlink" Target="consultantplus://offline/ref=138EBCDD4C6955C4F8AC480577032FF3CBE3C02C02DB9A7326250761DEA6338C33760C3466705AEEBE65CAB795832F55ECC99999125717B2EF4C531DU7p4F" TargetMode="External"/><Relationship Id="rId738" Type="http://schemas.openxmlformats.org/officeDocument/2006/relationships/hyperlink" Target="consultantplus://offline/ref=138EBCDD4C6955C4F8AC480577032FF3CBE3C02C02DB9A7326250761DEA6338C33760C3466705AEEBE65CAB396832F55ECC99999125717B2EF4C531DU7p4F" TargetMode="External"/><Relationship Id="rId945" Type="http://schemas.openxmlformats.org/officeDocument/2006/relationships/hyperlink" Target="consultantplus://offline/ref=138EBCDD4C6955C4F8AC5608616F71FAC1EC9F2802DE94277871013681F635D973360A61253457EEBD6E9DE5D4DD7605AA82949C0E4B17B4UFp0F" TargetMode="External"/><Relationship Id="rId74" Type="http://schemas.openxmlformats.org/officeDocument/2006/relationships/hyperlink" Target="consultantplus://offline/ref=41995E0F53DD66766C1B3847568D03FD2A6390B1C76D6C0D621ED612A58E037563F5F2109407D27E8F1075E05B853EB25524BEFE97FF47EE733A9E28TFpCF" TargetMode="External"/><Relationship Id="rId377" Type="http://schemas.openxmlformats.org/officeDocument/2006/relationships/hyperlink" Target="consultantplus://offline/ref=138EBCDD4C6955C4F8AC480577032FF3CBE3C02C02DA9F702D2C0761DEA6338C33760C3466705AEEBE65C9B592832F55ECC99999125717B2EF4C531DU7p4F" TargetMode="External"/><Relationship Id="rId500" Type="http://schemas.openxmlformats.org/officeDocument/2006/relationships/hyperlink" Target="consultantplus://offline/ref=138EBCDD4C6955C4F8AC480577032FF3CBE3C02C02DB9A7326250761DEA6338C33760C3466705AEEBE65CBB399832F55ECC99999125717B2EF4C531DU7p4F" TargetMode="External"/><Relationship Id="rId584" Type="http://schemas.openxmlformats.org/officeDocument/2006/relationships/hyperlink" Target="consultantplus://offline/ref=138EBCDD4C6955C4F8AC480577032FF3CBE3C02C02D89D76252C0761DEA6338C33760C3466705AEEBE65CBB493832F55ECC99999125717B2EF4C531DU7p4F" TargetMode="External"/><Relationship Id="rId805" Type="http://schemas.openxmlformats.org/officeDocument/2006/relationships/hyperlink" Target="consultantplus://offline/ref=138EBCDD4C6955C4F8AC480577032FF3CBE3C02C02DB9A7326250761DEA6338C33760C3466705AEEBE65CABD93832F55ECC99999125717B2EF4C531DU7p4F" TargetMode="External"/><Relationship Id="rId5" Type="http://schemas.openxmlformats.org/officeDocument/2006/relationships/hyperlink" Target="https://www.consultant.ru" TargetMode="External"/><Relationship Id="rId237" Type="http://schemas.openxmlformats.org/officeDocument/2006/relationships/hyperlink" Target="consultantplus://offline/ref=41995E0F53DD66766C1B3847568D03FD2A6390B1C76D6C0D621ED612A58E037563F5F2109407D27E8F1075E75E853EB25524BEFE97FF47EE733A9E28TFpCF" TargetMode="External"/><Relationship Id="rId791" Type="http://schemas.openxmlformats.org/officeDocument/2006/relationships/hyperlink" Target="consultantplus://offline/ref=138EBCDD4C6955C4F8AC480577032FF3CBE3C02C02D89975242C0761DEA6338C33760C3466705AEEBE65CDBC90832F55ECC99999125717B2EF4C531DU7p4F" TargetMode="External"/><Relationship Id="rId889" Type="http://schemas.openxmlformats.org/officeDocument/2006/relationships/hyperlink" Target="consultantplus://offline/ref=138EBCDD4C6955C4F8AC480577032FF3CBE3C02C02D89975242C0761DEA6338C33760C3466705AEEBE65CCB592832F55ECC99999125717B2EF4C531DU7p4F" TargetMode="External"/><Relationship Id="rId444" Type="http://schemas.openxmlformats.org/officeDocument/2006/relationships/hyperlink" Target="consultantplus://offline/ref=138EBCDD4C6955C4F8AC480577032FF3CBE3C02C02DB9A7326250761DEA6338C33760C3466705AEEBE65CBB096832F55ECC99999125717B2EF4C531DU7p4F" TargetMode="External"/><Relationship Id="rId651" Type="http://schemas.openxmlformats.org/officeDocument/2006/relationships/hyperlink" Target="consultantplus://offline/ref=138EBCDD4C6955C4F8AC480577032FF3CBE3C02C02DB9A7326250761DEA6338C33760C3466705AEEBE65CAB797832F55ECC99999125717B2EF4C531DU7p4F" TargetMode="External"/><Relationship Id="rId749" Type="http://schemas.openxmlformats.org/officeDocument/2006/relationships/hyperlink" Target="consultantplus://offline/ref=138EBCDD4C6955C4F8AC480577032FF3CBE3C02C02DA98702D210761DEA6338C33760C3466705AEEBE65C8B291832F55ECC99999125717B2EF4C531DU7p4F" TargetMode="External"/><Relationship Id="rId290" Type="http://schemas.openxmlformats.org/officeDocument/2006/relationships/hyperlink" Target="consultantplus://offline/ref=41995E0F53DD66766C1B3847568D03FD2A6390B1C76C6E0E641BD612A58E037563F5F2109407D27E8D1670E15C853EB25524BEFE97FF47EE733A9E28TFpCF" TargetMode="External"/><Relationship Id="rId304" Type="http://schemas.openxmlformats.org/officeDocument/2006/relationships/hyperlink" Target="consultantplus://offline/ref=41995E0F53DD66766C1B3847568D03FD2A6390B1C76C6E0E691AD612A58E037563F5F2109407D27E8F1074E05B853EB25524BEFE97FF47EE733A9E28TFpCF" TargetMode="External"/><Relationship Id="rId388" Type="http://schemas.openxmlformats.org/officeDocument/2006/relationships/hyperlink" Target="consultantplus://offline/ref=138EBCDD4C6955C4F8AC480577032FF3CBE3C02C02DA977226200761DEA6338C33760C3466705AEEBE65C8B191832F55ECC99999125717B2EF4C531DU7p4F" TargetMode="External"/><Relationship Id="rId511" Type="http://schemas.openxmlformats.org/officeDocument/2006/relationships/hyperlink" Target="consultantplus://offline/ref=138EBCDD4C6955C4F8AC5608616F71FAC1EB972402DC94277871013681F635D96136526D243649EFBA7BCBB492U8p9F" TargetMode="External"/><Relationship Id="rId609" Type="http://schemas.openxmlformats.org/officeDocument/2006/relationships/hyperlink" Target="consultantplus://offline/ref=138EBCDD4C6955C4F8AC480577032FF3CBE3C02C02DB977421220761DEA6338C33760C3466705AEEBE65C9BC95832F55ECC99999125717B2EF4C531DU7p4F" TargetMode="External"/><Relationship Id="rId956" Type="http://schemas.openxmlformats.org/officeDocument/2006/relationships/hyperlink" Target="consultantplus://offline/ref=138EBCDD4C6955C4F8AC480577032FF3CBE3C02C02DB977421220761DEA6338C33760C3466705AEEBE65C8B594832F55ECC99999125717B2EF4C531DU7p4F" TargetMode="External"/><Relationship Id="rId85" Type="http://schemas.openxmlformats.org/officeDocument/2006/relationships/hyperlink" Target="consultantplus://offline/ref=41995E0F53DD66766C1B3847568D03FD2A6390B1C76D6C0D621ED612A58E037563F5F2109407D27E8F1075E35F853EB25524BEFE97FF47EE733A9E28TFpCF" TargetMode="External"/><Relationship Id="rId150" Type="http://schemas.openxmlformats.org/officeDocument/2006/relationships/hyperlink" Target="consultantplus://offline/ref=41995E0F53DD66766C1B264A40E15DF4206FCEBEC76962593C4AD045FADE052023B5F445D743DA7A8E1B21B01DDB67E2136FB3FB8BE347E8T6pCF" TargetMode="External"/><Relationship Id="rId595" Type="http://schemas.openxmlformats.org/officeDocument/2006/relationships/hyperlink" Target="consultantplus://offline/ref=138EBCDD4C6955C4F8AC480577032FF3CBE3C02C02D89975242C0761DEA6338C33760C3466705AEEBE65CAB395832F55ECC99999125717B2EF4C531DU7p4F" TargetMode="External"/><Relationship Id="rId816" Type="http://schemas.openxmlformats.org/officeDocument/2006/relationships/hyperlink" Target="consultantplus://offline/ref=138EBCDD4C6955C4F8AC480577032FF3CBE3C02C02D8967424200761DEA6338C33760C3466705AEEBE65C9B397832F55ECC99999125717B2EF4C531DU7p4F" TargetMode="External"/><Relationship Id="rId248" Type="http://schemas.openxmlformats.org/officeDocument/2006/relationships/hyperlink" Target="consultantplus://offline/ref=41995E0F53DD66766C1B3847568D03FD2A6390B1C76F690A601DD612A58E037563F5F2109407D27E8F1075E350853EB25524BEFE97FF47EE733A9E28TFpCF" TargetMode="External"/><Relationship Id="rId455" Type="http://schemas.openxmlformats.org/officeDocument/2006/relationships/hyperlink" Target="consultantplus://offline/ref=138EBCDD4C6955C4F8AC480577032FF3CBE3C02C02DB9A7326250761DEA6338C33760C3466705AEEBE65CBB196832F55ECC99999125717B2EF4C531DU7p4F" TargetMode="External"/><Relationship Id="rId662" Type="http://schemas.openxmlformats.org/officeDocument/2006/relationships/hyperlink" Target="consultantplus://offline/ref=138EBCDD4C6955C4F8AC480577032FF3CBE3C02C02DB9A7326250761DEA6338C33760C3466705AEEBE65CAB799832F55ECC99999125717B2EF4C531DU7p4F" TargetMode="External"/><Relationship Id="rId12" Type="http://schemas.openxmlformats.org/officeDocument/2006/relationships/hyperlink" Target="consultantplus://offline/ref=41995E0F53DD66766C1B3847568D03FD2A6390B1C76F690A601DD612A58E037563F5F2109407D27E8F1075E15C853EB25524BEFE97FF47EE733A9E28TFpCF" TargetMode="External"/><Relationship Id="rId108" Type="http://schemas.openxmlformats.org/officeDocument/2006/relationships/hyperlink" Target="consultantplus://offline/ref=41995E0F53DD66766C1B3847568D03FD2A6390B1CF69610E60158B18ADD70F7764FAAD07934EDE7F8F1074E052DA3BA7447CB2FD8BE143F46F389CT2pBF" TargetMode="External"/><Relationship Id="rId315" Type="http://schemas.openxmlformats.org/officeDocument/2006/relationships/hyperlink" Target="consultantplus://offline/ref=41995E0F53DD66766C1B3847568D03FD2A6390B1C16B600C67158B18ADD70F7764FAAD07934EDE7F8F1074E052DA3BA7447CB2FD8BE143F46F389CT2pBF" TargetMode="External"/><Relationship Id="rId522" Type="http://schemas.openxmlformats.org/officeDocument/2006/relationships/hyperlink" Target="consultantplus://offline/ref=138EBCDD4C6955C4F8AC480577032FF3CBE3C02C02DB9A7326250761DEA6338C33760C3466705AEEBE65CBBD95832F55ECC99999125717B2EF4C531DU7p4F" TargetMode="External"/><Relationship Id="rId967" Type="http://schemas.openxmlformats.org/officeDocument/2006/relationships/fontTable" Target="fontTable.xml"/><Relationship Id="rId96" Type="http://schemas.openxmlformats.org/officeDocument/2006/relationships/hyperlink" Target="consultantplus://offline/ref=41995E0F53DD66766C1B3847568D03FD2A6390B1C76F6E0B621BD612A58E037563F5F2109407D27E8F1075E35F853EB25524BEFE97FF47EE733A9E28TFpCF" TargetMode="External"/><Relationship Id="rId161" Type="http://schemas.openxmlformats.org/officeDocument/2006/relationships/hyperlink" Target="consultantplus://offline/ref=41995E0F53DD66766C1B264A40E15DF4206FCEBEC76962593C4AD045FADE052031B5AC49D641C17F8B0E77E15BT8pFF" TargetMode="External"/><Relationship Id="rId399" Type="http://schemas.openxmlformats.org/officeDocument/2006/relationships/hyperlink" Target="consultantplus://offline/ref=138EBCDD4C6955C4F8AC480577032FF3CBE3C02C02DB9A7326250761DEA6338C33760C3466705AEEBE65CBB791832F55ECC99999125717B2EF4C531DU7p4F" TargetMode="External"/><Relationship Id="rId827" Type="http://schemas.openxmlformats.org/officeDocument/2006/relationships/hyperlink" Target="consultantplus://offline/ref=138EBCDD4C6955C4F8AC480577032FF3CBE3C02C02DA977226200761DEA6338C33760C3466705AEEBE65CBB097832F55ECC99999125717B2EF4C531DU7p4F" TargetMode="External"/><Relationship Id="rId259" Type="http://schemas.openxmlformats.org/officeDocument/2006/relationships/hyperlink" Target="consultantplus://offline/ref=41995E0F53DD66766C1B3847568D03FD2A6390B1C76C610C621BD612A58E037563F5F2109407D27E8F1075E25C853EB25524BEFE97FF47EE733A9E28TFpCF" TargetMode="External"/><Relationship Id="rId466" Type="http://schemas.openxmlformats.org/officeDocument/2006/relationships/hyperlink" Target="consultantplus://offline/ref=138EBCDD4C6955C4F8AC480577032FF3CBE3C02C02DA977226200761DEA6338C33760C3466705AEEBE65C8BC96832F55ECC99999125717B2EF4C531DU7p4F" TargetMode="External"/><Relationship Id="rId673" Type="http://schemas.openxmlformats.org/officeDocument/2006/relationships/hyperlink" Target="consultantplus://offline/ref=138EBCDD4C6955C4F8AC480577032FF3CBE3C02C02D999702C240761DEA6338C33760C34747002E2BF67D7B494967904AAU9pDF" TargetMode="External"/><Relationship Id="rId880" Type="http://schemas.openxmlformats.org/officeDocument/2006/relationships/hyperlink" Target="consultantplus://offline/ref=138EBCDD4C6955C4F8AC480577032FF3CBE3C02C02DB9A7326250761DEA6338C33760C3466705AEEBE65CDB593832F55ECC99999125717B2EF4C531DU7p4F" TargetMode="External"/><Relationship Id="rId23" Type="http://schemas.openxmlformats.org/officeDocument/2006/relationships/hyperlink" Target="consultantplus://offline/ref=41995E0F53DD66766C1B3847568D03FD2A6390B1C76D610A6519D612A58E037563F5F2109407D27E8F1075E15C853EB25524BEFE97FF47EE733A9E28TFpCF" TargetMode="External"/><Relationship Id="rId119" Type="http://schemas.openxmlformats.org/officeDocument/2006/relationships/hyperlink" Target="consultantplus://offline/ref=41995E0F53DD66766C1B3847568D03FD2A6390B1C76D6C0D621ED612A58E037563F5F2109407D27E8F1075E55B853EB25524BEFE97FF47EE733A9E28TFpCF" TargetMode="External"/><Relationship Id="rId326" Type="http://schemas.openxmlformats.org/officeDocument/2006/relationships/hyperlink" Target="consultantplus://offline/ref=41995E0F53DD66766C1B264A40E15DF4206FCEBEC76962593C4AD045FADE052031B5AC49D641C17F8B0E77E15BT8pFF" TargetMode="External"/><Relationship Id="rId533" Type="http://schemas.openxmlformats.org/officeDocument/2006/relationships/hyperlink" Target="consultantplus://offline/ref=138EBCDD4C6955C4F8AC480577032FF3CBE3C02C02DA977226200761DEA6338C33760C3466705AEEBE65C8BD99832F55ECC99999125717B2EF4C531DU7p4F" TargetMode="External"/><Relationship Id="rId740" Type="http://schemas.openxmlformats.org/officeDocument/2006/relationships/hyperlink" Target="consultantplus://offline/ref=138EBCDD4C6955C4F8AC480577032FF3CBE3C02C02D89975242C0761DEA6338C33760C3466705AEEBE65CDB191832F55ECC99999125717B2EF4C531DU7p4F" TargetMode="External"/><Relationship Id="rId838" Type="http://schemas.openxmlformats.org/officeDocument/2006/relationships/hyperlink" Target="consultantplus://offline/ref=138EBCDD4C6955C4F8AC480577032FF3CBE3C02C02D89975242C0761DEA6338C33760C3466705AEEBE65CCB491832F55ECC99999125717B2EF4C531DU7p4F" TargetMode="External"/><Relationship Id="rId172" Type="http://schemas.openxmlformats.org/officeDocument/2006/relationships/hyperlink" Target="consultantplus://offline/ref=41995E0F53DD66766C1B3847568D03FD2A6390B1C76F6E0B621BD612A58E037563F5F2109407D27E8F1075E25F853EB25524BEFE97FF47EE733A9E28TFpCF" TargetMode="External"/><Relationship Id="rId477" Type="http://schemas.openxmlformats.org/officeDocument/2006/relationships/hyperlink" Target="consultantplus://offline/ref=138EBCDD4C6955C4F8AC480577032FF3CBE3C02C02DB9E70262C0761DEA6338C33760C3466705AEEBE65C9B191832F55ECC99999125717B2EF4C531DU7p4F" TargetMode="External"/><Relationship Id="rId600" Type="http://schemas.openxmlformats.org/officeDocument/2006/relationships/hyperlink" Target="consultantplus://offline/ref=138EBCDD4C6955C4F8AC480577032FF3CBE3C02C0ADC9A76212E5A6BD6FF3F8E34795323613956EFBE64CEB49BDC2A40FD91959A0E4913A8F34E51U1pEF" TargetMode="External"/><Relationship Id="rId684" Type="http://schemas.openxmlformats.org/officeDocument/2006/relationships/hyperlink" Target="consultantplus://offline/ref=138EBCDD4C6955C4F8AC480577032FF3CBE3C02C02D89975242C0761DEA6338C33760C3466705AEEBE65CDB591832F55ECC99999125717B2EF4C531DU7p4F" TargetMode="External"/><Relationship Id="rId337" Type="http://schemas.openxmlformats.org/officeDocument/2006/relationships/hyperlink" Target="consultantplus://offline/ref=138EBCDD4C6955C4F8AC480577032FF3CBE3C02C02D89D76252C0761DEA6338C33760C3466705AEEBE65C8B395832F55ECC99999125717B2EF4C531DU7p4F" TargetMode="External"/><Relationship Id="rId891" Type="http://schemas.openxmlformats.org/officeDocument/2006/relationships/hyperlink" Target="consultantplus://offline/ref=138EBCDD4C6955C4F8AC480577032FF3CBE3C02C02DB9A7326250761DEA6338C33760C3466705AEEBE65CDB693832F55ECC99999125717B2EF4C531DU7p4F" TargetMode="External"/><Relationship Id="rId905" Type="http://schemas.openxmlformats.org/officeDocument/2006/relationships/hyperlink" Target="consultantplus://offline/ref=138EBCDD4C6955C4F8AC480577032FF3CBE3C02C02D89D76252C0761DEA6338C33760C3466705AEEBE65CBB099832F55ECC99999125717B2EF4C531DU7p4F" TargetMode="External"/><Relationship Id="rId34" Type="http://schemas.openxmlformats.org/officeDocument/2006/relationships/hyperlink" Target="consultantplus://offline/ref=41995E0F53DD66766C1B3847568D03FD2A6390B1C76F690A601DD612A58E037563F5F2109407D27E8F1075E150853EB25524BEFE97FF47EE733A9E28TFpCF" TargetMode="External"/><Relationship Id="rId544" Type="http://schemas.openxmlformats.org/officeDocument/2006/relationships/hyperlink" Target="consultantplus://offline/ref=138EBCDD4C6955C4F8AC480577032FF3CBE3C02C02D9987526200761DEA6338C33760C3466705AEEBE65C8B691832F55ECC99999125717B2EF4C531DU7p4F" TargetMode="External"/><Relationship Id="rId751" Type="http://schemas.openxmlformats.org/officeDocument/2006/relationships/hyperlink" Target="consultantplus://offline/ref=138EBCDD4C6955C4F8AC480577032FF3CBE3C02C02D89975242C0761DEA6338C33760C3466705AEEBE65CDB292832F55ECC99999125717B2EF4C531DU7p4F" TargetMode="External"/><Relationship Id="rId849" Type="http://schemas.openxmlformats.org/officeDocument/2006/relationships/hyperlink" Target="consultantplus://offline/ref=138EBCDD4C6955C4F8AC480577032FF3CBE3C02C02D99F7424260761DEA6338C33760C3466705AEEBE65C9B298832F55ECC99999125717B2EF4C531DU7p4F" TargetMode="External"/><Relationship Id="rId183" Type="http://schemas.openxmlformats.org/officeDocument/2006/relationships/hyperlink" Target="consultantplus://offline/ref=41995E0F53DD66766C1B3847568D03FD2A6390B1C76F6E0B621BD612A58E037563F5F2109407D27E8F1075E55D853EB25524BEFE97FF47EE733A9E28TFpCF" TargetMode="External"/><Relationship Id="rId390" Type="http://schemas.openxmlformats.org/officeDocument/2006/relationships/hyperlink" Target="consultantplus://offline/ref=138EBCDD4C6955C4F8AC480577032FF3CBE3C02C02D89975242C0761DEA6338C33760C3466705AEEBE65CBB294832F55ECC99999125717B2EF4C531DU7p4F" TargetMode="External"/><Relationship Id="rId404" Type="http://schemas.openxmlformats.org/officeDocument/2006/relationships/hyperlink" Target="consultantplus://offline/ref=138EBCDD4C6955C4F8AC480577032FF3CBE3C02C02DB9A7326250761DEA6338C33760C3466705AEEBE65CBB795832F55ECC99999125717B2EF4C531DU7p4F" TargetMode="External"/><Relationship Id="rId611" Type="http://schemas.openxmlformats.org/officeDocument/2006/relationships/hyperlink" Target="consultantplus://offline/ref=138EBCDD4C6955C4F8AC480577032FF3CBE3C02C02DA977226200761DEA6338C33760C3466705AEEBE65CBB494832F55ECC99999125717B2EF4C531DU7p4F" TargetMode="External"/><Relationship Id="rId250" Type="http://schemas.openxmlformats.org/officeDocument/2006/relationships/hyperlink" Target="consultantplus://offline/ref=41995E0F53DD66766C1B3847568D03FD2A6390B1C76E6F0B6017D612A58E037563F5F2109407D27E8F1074E35C853EB25524BEFE97FF47EE733A9E28TFpCF" TargetMode="External"/><Relationship Id="rId488" Type="http://schemas.openxmlformats.org/officeDocument/2006/relationships/hyperlink" Target="consultantplus://offline/ref=138EBCDD4C6955C4F8AC480577032FF3CBE3C02C02DA977226200761DEA6338C33760C3466705AEEBE65C8BD93832F55ECC99999125717B2EF4C531DU7p4F" TargetMode="External"/><Relationship Id="rId695" Type="http://schemas.openxmlformats.org/officeDocument/2006/relationships/hyperlink" Target="consultantplus://offline/ref=138EBCDD4C6955C4F8AC5608616F71FAC1ED992007DE94277871013681F635D96136526D243649EFBA7BCBB492U8p9F" TargetMode="External"/><Relationship Id="rId709" Type="http://schemas.openxmlformats.org/officeDocument/2006/relationships/hyperlink" Target="consultantplus://offline/ref=138EBCDD4C6955C4F8AC480577032FF3CBE3C02C02D89975242C0761DEA6338C33760C3466705AEEBE65CDB595832F55ECC99999125717B2EF4C531DU7p4F" TargetMode="External"/><Relationship Id="rId916" Type="http://schemas.openxmlformats.org/officeDocument/2006/relationships/hyperlink" Target="consultantplus://offline/ref=138EBCDD4C6955C4F8AC480577032FF3CBE3C02C02DB9A7326250761DEA6338C33760C3466705AEEBE65CDB697832F55ECC99999125717B2EF4C531DU7p4F" TargetMode="External"/><Relationship Id="rId45" Type="http://schemas.openxmlformats.org/officeDocument/2006/relationships/hyperlink" Target="consultantplus://offline/ref=41995E0F53DD66766C1B3847568D03FD2A6390B1C76E6D09631FD612A58E037563F5F2109407D27E8F1075E15F853EB25524BEFE97FF47EE733A9E28TFpCF" TargetMode="External"/><Relationship Id="rId110" Type="http://schemas.openxmlformats.org/officeDocument/2006/relationships/hyperlink" Target="consultantplus://offline/ref=41995E0F53DD66766C1B3847568D03FD2A6390B1C76C690E6917D612A58E037563F5F2109407D27E8F1075E05B853EB25524BEFE97FF47EE733A9E28TFpCF" TargetMode="External"/><Relationship Id="rId348" Type="http://schemas.openxmlformats.org/officeDocument/2006/relationships/hyperlink" Target="consultantplus://offline/ref=138EBCDD4C6955C4F8AC480577032FF3CBE3C02C02D89D76252C0761DEA6338C33760C3466705AEEBE65C8B397832F55ECC99999125717B2EF4C531DU7p4F" TargetMode="External"/><Relationship Id="rId555" Type="http://schemas.openxmlformats.org/officeDocument/2006/relationships/hyperlink" Target="consultantplus://offline/ref=138EBCDD4C6955C4F8AC480577032FF3CBE3C02C02D89975242C0761DEA6338C33760C3466705AEEBE65CAB294832F55ECC99999125717B2EF4C531DU7p4F" TargetMode="External"/><Relationship Id="rId762" Type="http://schemas.openxmlformats.org/officeDocument/2006/relationships/hyperlink" Target="consultantplus://offline/ref=138EBCDD4C6955C4F8AC480577032FF3CBE3C02C02DB977421220761DEA6338C33760C3466705AEEBE65C9BD97832F55ECC99999125717B2EF4C531DU7p4F" TargetMode="External"/><Relationship Id="rId194" Type="http://schemas.openxmlformats.org/officeDocument/2006/relationships/hyperlink" Target="consultantplus://offline/ref=41995E0F53DD66766C1B264A40E15DF4206DC6BCC46962593C4AD045FADE052031B5AC49D641C17F8B0E77E15BT8pFF" TargetMode="External"/><Relationship Id="rId208" Type="http://schemas.openxmlformats.org/officeDocument/2006/relationships/hyperlink" Target="consultantplus://offline/ref=41995E0F53DD66766C1B3847568D03FD2A6390B1C76E600A601BD612A58E037563F5F2109407D27E8F1075E35E853EB25524BEFE97FF47EE733A9E28TFpCF" TargetMode="External"/><Relationship Id="rId415" Type="http://schemas.openxmlformats.org/officeDocument/2006/relationships/hyperlink" Target="consultantplus://offline/ref=138EBCDD4C6955C4F8AC480577032FF3CBE3C02C02DA977226200761DEA6338C33760C3466705AEEBE65C8B391832F55ECC99999125717B2EF4C531DU7p4F" TargetMode="External"/><Relationship Id="rId622" Type="http://schemas.openxmlformats.org/officeDocument/2006/relationships/hyperlink" Target="consultantplus://offline/ref=138EBCDD4C6955C4F8AC480577032FF3CBE3C02C02DB9A7326250761DEA6338C33760C3466705AEEBE65CAB599832F55ECC99999125717B2EF4C531DU7p4F" TargetMode="External"/><Relationship Id="rId261" Type="http://schemas.openxmlformats.org/officeDocument/2006/relationships/hyperlink" Target="consultantplus://offline/ref=41995E0F53DD66766C1B264A40E15DF4206FC6BBC16962593C4AD045FADE052031B5AC49D641C17F8B0E77E15BT8pFF" TargetMode="External"/><Relationship Id="rId499" Type="http://schemas.openxmlformats.org/officeDocument/2006/relationships/hyperlink" Target="consultantplus://offline/ref=138EBCDD4C6955C4F8AC480577032FF3CBE3C02C02DB9A7326250761DEA6338C33760C3466705AEEBE65CBB398832F55ECC99999125717B2EF4C531DU7p4F" TargetMode="External"/><Relationship Id="rId927" Type="http://schemas.openxmlformats.org/officeDocument/2006/relationships/hyperlink" Target="consultantplus://offline/ref=138EBCDD4C6955C4F8AC480577032FF3CBE3C02C02D898792D210761DEA6338C33760C3466705AEEBE65C9B496832F55ECC99999125717B2EF4C531DU7p4F" TargetMode="External"/><Relationship Id="rId56" Type="http://schemas.openxmlformats.org/officeDocument/2006/relationships/hyperlink" Target="consultantplus://offline/ref=41995E0F53DD66766C1B3847568D03FD2A6390B1CF6A6C0865158B18ADD70F7764FAAD07934EDE7F8F1075E752DA3BA7447CB2FD8BE143F46F389CT2pBF" TargetMode="External"/><Relationship Id="rId359" Type="http://schemas.openxmlformats.org/officeDocument/2006/relationships/hyperlink" Target="consultantplus://offline/ref=138EBCDD4C6955C4F8AC480577032FF3CBE3C02C02DA977226200761DEA6338C33760C3466705AEEBE65C8B792832F55ECC99999125717B2EF4C531DU7p4F" TargetMode="External"/><Relationship Id="rId566" Type="http://schemas.openxmlformats.org/officeDocument/2006/relationships/hyperlink" Target="consultantplus://offline/ref=138EBCDD4C6955C4F8AC480577032FF3CBE3C02C02DA9D77272D0761DEA6338C33760C34747002E2BF67D7B494967904AAU9pDF" TargetMode="External"/><Relationship Id="rId773" Type="http://schemas.openxmlformats.org/officeDocument/2006/relationships/hyperlink" Target="consultantplus://offline/ref=138EBCDD4C6955C4F8AC480577032FF3CBE3C02C02D8967424200761DEA6338C33760C3466705AEEBE65C9B298832F55ECC99999125717B2EF4C531DU7p4F" TargetMode="External"/><Relationship Id="rId121" Type="http://schemas.openxmlformats.org/officeDocument/2006/relationships/hyperlink" Target="consultantplus://offline/ref=41995E0F53DD66766C1B3847568D03FD2A6390B1C76C610C621BD612A58E037563F5F2109407D27E8F1075E358853EB25524BEFE97FF47EE733A9E28TFpCF" TargetMode="External"/><Relationship Id="rId219" Type="http://schemas.openxmlformats.org/officeDocument/2006/relationships/hyperlink" Target="consultantplus://offline/ref=41995E0F53DD66766C1B3847568D03FD2A6390B1C76E6F0B6017D612A58E037563F5F2109407D27E8F1074E150853EB25524BEFE97FF47EE733A9E28TFpCF" TargetMode="External"/><Relationship Id="rId426" Type="http://schemas.openxmlformats.org/officeDocument/2006/relationships/hyperlink" Target="consultantplus://offline/ref=138EBCDD4C6955C4F8AC480577032FF3CBE3C02C0ADC9A76212E5A6BD6FF3F8E34795323613956EFBE64CDBC9BDC2A40FD91959A0E4913A8F34E51U1pEF" TargetMode="External"/><Relationship Id="rId633" Type="http://schemas.openxmlformats.org/officeDocument/2006/relationships/hyperlink" Target="consultantplus://offline/ref=138EBCDD4C6955C4F8AC480577032FF3CBE3C02C02DA977226200761DEA6338C33760C3466705AEEBE65CBB599832F55ECC99999125717B2EF4C531DU7p4F" TargetMode="External"/><Relationship Id="rId840" Type="http://schemas.openxmlformats.org/officeDocument/2006/relationships/hyperlink" Target="consultantplus://offline/ref=138EBCDD4C6955C4F8AC480577032FF3CBE3C02C02D99F7424260761DEA6338C33760C3466705AEEBE65C9B196832F55ECC99999125717B2EF4C531DU7p4F" TargetMode="External"/><Relationship Id="rId938" Type="http://schemas.openxmlformats.org/officeDocument/2006/relationships/hyperlink" Target="consultantplus://offline/ref=138EBCDD4C6955C4F8AC5608616F71FAC0E997250ADA94277871013681F635D96136526D243649EFBA7BCBB492U8p9F" TargetMode="External"/><Relationship Id="rId67" Type="http://schemas.openxmlformats.org/officeDocument/2006/relationships/hyperlink" Target="consultantplus://offline/ref=41995E0F53DD66766C1B3847568D03FD2A6390B1C76C6E0E691AD612A58E037563F5F2109407D27E8F1075E15F853EB25524BEFE97FF47EE733A9E28TFpCF" TargetMode="External"/><Relationship Id="rId272" Type="http://schemas.openxmlformats.org/officeDocument/2006/relationships/hyperlink" Target="consultantplus://offline/ref=41995E0F53DD66766C1B264A40E15DF4206FC6BBC16962593C4AD045FADE052031B5AC49D641C17F8B0E77E15BT8pFF" TargetMode="External"/><Relationship Id="rId577" Type="http://schemas.openxmlformats.org/officeDocument/2006/relationships/hyperlink" Target="consultantplus://offline/ref=138EBCDD4C6955C4F8AC480577032FF3CBE3C02C04DE9775202E5A6BD6FF3F8E34795323613956EFBE65CAB59BDC2A40FD91959A0E4913A8F34E51U1pEF" TargetMode="External"/><Relationship Id="rId700" Type="http://schemas.openxmlformats.org/officeDocument/2006/relationships/hyperlink" Target="consultantplus://offline/ref=138EBCDD4C6955C4F8AC480577032FF3CBE3C02C04D89D732C2E5A6BD6FF3F8E3479533161615AEEBC7BC9B08E8A7B06UAp9F" TargetMode="External"/><Relationship Id="rId132" Type="http://schemas.openxmlformats.org/officeDocument/2006/relationships/hyperlink" Target="consultantplus://offline/ref=41995E0F53DD66766C1B3847568D03FD2A6390B1C76E6B086117D612A58E037563F5F2109407D27E8F1075E758853EB25524BEFE97FF47EE733A9E28TFpCF" TargetMode="External"/><Relationship Id="rId784" Type="http://schemas.openxmlformats.org/officeDocument/2006/relationships/hyperlink" Target="consultantplus://offline/ref=138EBCDD4C6955C4F8AC480577032FF3CBE3C02C02DA98702D210761DEA6338C33760C3466705AEEBE65C8B294832F55ECC99999125717B2EF4C531DU7p4F" TargetMode="External"/><Relationship Id="rId437" Type="http://schemas.openxmlformats.org/officeDocument/2006/relationships/hyperlink" Target="consultantplus://offline/ref=138EBCDD4C6955C4F8AC480577032FF3CBE3C02C02D9987526200761DEA6338C33760C3466705AEEBE65C8B595832F55ECC99999125717B2EF4C531DU7p4F" TargetMode="External"/><Relationship Id="rId644" Type="http://schemas.openxmlformats.org/officeDocument/2006/relationships/hyperlink" Target="consultantplus://offline/ref=138EBCDD4C6955C4F8AC480577032FF3CBE3C02C0BDF9E74232E5A6BD6FF3F8E34795323613956EFBE65C1B39BDC2A40FD91959A0E4913A8F34E51U1pEF" TargetMode="External"/><Relationship Id="rId851" Type="http://schemas.openxmlformats.org/officeDocument/2006/relationships/hyperlink" Target="consultantplus://offline/ref=138EBCDD4C6955C4F8AC480577032FF3CBE3C02C02D99F7424260761DEA6338C33760C3466705AEEBE65C9B392832F55ECC99999125717B2EF4C531DU7p4F" TargetMode="External"/><Relationship Id="rId283" Type="http://schemas.openxmlformats.org/officeDocument/2006/relationships/hyperlink" Target="consultantplus://offline/ref=41995E0F53DD66766C1B3847568D03FD2A6390B1C76E6B086117D612A58E037563F5F2109407D27E8F1074E15F853EB25524BEFE97FF47EE733A9E28TFpCF" TargetMode="External"/><Relationship Id="rId490" Type="http://schemas.openxmlformats.org/officeDocument/2006/relationships/hyperlink" Target="consultantplus://offline/ref=138EBCDD4C6955C4F8AC480577032FF3CBE3C02C02DB9A7326250761DEA6338C33760C3466705AEEBE65CBB390832F55ECC99999125717B2EF4C531DU7p4F" TargetMode="External"/><Relationship Id="rId504" Type="http://schemas.openxmlformats.org/officeDocument/2006/relationships/hyperlink" Target="consultantplus://offline/ref=138EBCDD4C6955C4F8AC480577032FF3CBE3C02C02DB9A7326250761DEA6338C33760C3466705AEEBE65CBBC93832F55ECC99999125717B2EF4C531DU7p4F" TargetMode="External"/><Relationship Id="rId711" Type="http://schemas.openxmlformats.org/officeDocument/2006/relationships/hyperlink" Target="consultantplus://offline/ref=138EBCDD4C6955C4F8AC480577032FF3CBE3C02C0ADC9A76212E5A6BD6FF3F8E34795323613956EFBE64C0B19BDC2A40FD91959A0E4913A8F34E51U1pEF" TargetMode="External"/><Relationship Id="rId949" Type="http://schemas.openxmlformats.org/officeDocument/2006/relationships/hyperlink" Target="consultantplus://offline/ref=138EBCDD4C6955C4F8AC480577032FF3CBE3C02C02D8967424200761DEA6338C33760C3466705AEEBE65C9BC94832F55ECC99999125717B2EF4C531DU7p4F" TargetMode="External"/><Relationship Id="rId78" Type="http://schemas.openxmlformats.org/officeDocument/2006/relationships/hyperlink" Target="consultantplus://offline/ref=41995E0F53DD66766C1B3847568D03FD2A6390B1C76C6E0E641BD612A58E037563F5F2109407D27E8D1670E15C853EB25524BEFE97FF47EE733A9E28TFpCF" TargetMode="External"/><Relationship Id="rId143" Type="http://schemas.openxmlformats.org/officeDocument/2006/relationships/hyperlink" Target="consultantplus://offline/ref=41995E0F53DD66766C1B264A40E15DF4206FC6BBC16962593C4AD045FADE052031B5AC49D641C17F8B0E77E15BT8pFF" TargetMode="External"/><Relationship Id="rId350" Type="http://schemas.openxmlformats.org/officeDocument/2006/relationships/hyperlink" Target="consultantplus://offline/ref=138EBCDD4C6955C4F8AC480577032FF3CBE3C02C02D9987526200761DEA6338C33760C3466705AEEBE65C8B490832F55ECC99999125717B2EF4C531DU7p4F" TargetMode="External"/><Relationship Id="rId588" Type="http://schemas.openxmlformats.org/officeDocument/2006/relationships/hyperlink" Target="consultantplus://offline/ref=138EBCDD4C6955C4F8AC480577032FF3CBE3C02C04DE9775202E5A6BD6FF3F8E34795323613956EFBE65CAB09BDC2A40FD91959A0E4913A8F34E51U1pEF" TargetMode="External"/><Relationship Id="rId795" Type="http://schemas.openxmlformats.org/officeDocument/2006/relationships/hyperlink" Target="consultantplus://offline/ref=138EBCDD4C6955C4F8AC480577032FF3CBE3C02C02DA987020200761DEA6338C33760C3466705AEEBC61CDB398832F55ECC99999125717B2EF4C531DU7p4F" TargetMode="External"/><Relationship Id="rId809" Type="http://schemas.openxmlformats.org/officeDocument/2006/relationships/hyperlink" Target="consultantplus://offline/ref=138EBCDD4C6955C4F8AC480577032FF3CBE3C02C02DB9A7326250761DEA6338C33760C3466705AEEBE65CABD95832F55ECC99999125717B2EF4C531DU7p4F" TargetMode="External"/><Relationship Id="rId9" Type="http://schemas.openxmlformats.org/officeDocument/2006/relationships/hyperlink" Target="consultantplus://offline/ref=41995E0F53DD66766C1B3847568D03FD2A6390B1CE69680A67158B18ADD70F7764FAAD07934EDE7F8F1075E452DA3BA7447CB2FD8BE143F46F389CT2pBF" TargetMode="External"/><Relationship Id="rId210" Type="http://schemas.openxmlformats.org/officeDocument/2006/relationships/hyperlink" Target="consultantplus://offline/ref=41995E0F53DD66766C1B3847568D03FD2A6390B1C76C610F6317D612A58E037563F5F2109407D27E8F1076E35A853EB25524BEFE97FF47EE733A9E28TFpCF" TargetMode="External"/><Relationship Id="rId448" Type="http://schemas.openxmlformats.org/officeDocument/2006/relationships/hyperlink" Target="consultantplus://offline/ref=138EBCDD4C6955C4F8AC480577032FF3CBE3C02C02DB9A7326250761DEA6338C33760C3466705AEEBE65CBB099832F55ECC99999125717B2EF4C531DU7p4F" TargetMode="External"/><Relationship Id="rId655" Type="http://schemas.openxmlformats.org/officeDocument/2006/relationships/hyperlink" Target="consultantplus://offline/ref=138EBCDD4C6955C4F8AC480577032FF3CBE3C02C02D89D76252C0761DEA6338C33760C3466705AEEBE65CBB593832F55ECC99999125717B2EF4C531DU7p4F" TargetMode="External"/><Relationship Id="rId862" Type="http://schemas.openxmlformats.org/officeDocument/2006/relationships/hyperlink" Target="consultantplus://offline/ref=138EBCDD4C6955C4F8AC480577032FF3CBE3C02C02D89975242C0761DEA6338C33760C3466705AEEBE65CCB496832F55ECC99999125717B2EF4C531DU7p4F" TargetMode="External"/><Relationship Id="rId294" Type="http://schemas.openxmlformats.org/officeDocument/2006/relationships/hyperlink" Target="consultantplus://offline/ref=41995E0F53DD66766C1B3847568D03FD2A6390B1C76C610C621BD612A58E037563F5F2109407D27E8F1075E551853EB25524BEFE97FF47EE733A9E28TFpCF" TargetMode="External"/><Relationship Id="rId308" Type="http://schemas.openxmlformats.org/officeDocument/2006/relationships/hyperlink" Target="consultantplus://offline/ref=41995E0F53DD66766C1B3847568D03FD2A6390B1C76D6C0D621ED612A58E037563F5F2109407D27E8F1074E758853EB25524BEFE97FF47EE733A9E28TFpCF" TargetMode="External"/><Relationship Id="rId515" Type="http://schemas.openxmlformats.org/officeDocument/2006/relationships/hyperlink" Target="consultantplus://offline/ref=138EBCDD4C6955C4F8AC480577032FF3CBE3C02C02DB977421220761DEA6338C33760C3466705AEEBE65C9B390832F55ECC99999125717B2EF4C531DU7p4F" TargetMode="External"/><Relationship Id="rId722" Type="http://schemas.openxmlformats.org/officeDocument/2006/relationships/hyperlink" Target="consultantplus://offline/ref=138EBCDD4C6955C4F8AC480577032FF3CBE3C02C02D89D76252C0761DEA6338C33760C3466705AEEBE65CBB695832F55ECC99999125717B2EF4C531DU7p4F" TargetMode="External"/><Relationship Id="rId89" Type="http://schemas.openxmlformats.org/officeDocument/2006/relationships/hyperlink" Target="consultantplus://offline/ref=41995E0F53DD66766C1B3847568D03FD2A6390B1C06C6D0C62158B18ADD70F7764FAAD07934EDE7F8F1074E152DA3BA7447CB2FD8BE143F46F389CT2pBF" TargetMode="External"/><Relationship Id="rId154" Type="http://schemas.openxmlformats.org/officeDocument/2006/relationships/hyperlink" Target="consultantplus://offline/ref=41995E0F53DD66766C1B3847568D03FD2A6390B1C76E6F0B6017D612A58E037563F5F2109407D27E8F1075E75A853EB25524BEFE97FF47EE733A9E28TFpCF" TargetMode="External"/><Relationship Id="rId361" Type="http://schemas.openxmlformats.org/officeDocument/2006/relationships/hyperlink" Target="consultantplus://offline/ref=138EBCDD4C6955C4F8AC480577032FF3CBE3C02C02DB9A7326250761DEA6338C33760C3466705AEEBE65CBB498832F55ECC99999125717B2EF4C531DU7p4F" TargetMode="External"/><Relationship Id="rId599" Type="http://schemas.openxmlformats.org/officeDocument/2006/relationships/hyperlink" Target="consultantplus://offline/ref=138EBCDD4C6955C4F8AC480577032FF3CBE3C02C0ADC9A76212E5A6BD6FF3F8E34795323613956EFBE64CFBD9BDC2A40FD91959A0E4913A8F34E51U1p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230</Pages>
  <Words>109937</Words>
  <Characters>626644</Characters>
  <Application>Microsoft Office Word</Application>
  <DocSecurity>0</DocSecurity>
  <Lines>5222</Lines>
  <Paragraphs>1470</Paragraphs>
  <ScaleCrop>false</ScaleCrop>
  <HeadingPairs>
    <vt:vector size="2" baseType="variant">
      <vt:variant>
        <vt:lpstr>Название</vt:lpstr>
      </vt:variant>
      <vt:variant>
        <vt:i4>1</vt:i4>
      </vt:variant>
    </vt:vector>
  </HeadingPairs>
  <TitlesOfParts>
    <vt:vector size="1" baseType="lpstr">
      <vt:lpstr/>
    </vt:vector>
  </TitlesOfParts>
  <Company>минтруд НСО</Company>
  <LinksUpToDate>false</LinksUpToDate>
  <CharactersWithSpaces>735111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Ушкова Наталья Петровна</dc:creator>
  <cp:lastModifiedBy>Ушкова Наталья Петровна</cp:lastModifiedBy>
  <cp:revision>2</cp:revision>
  <cp:lastPrinted>2021-04-12T08:27:00Z</cp:lastPrinted>
  <dcterms:created xsi:type="dcterms:W3CDTF">2021-06-15T04:46:00Z</dcterms:created>
  <dcterms:modified xsi:type="dcterms:W3CDTF">2021-06-15T04:46:00Z</dcterms:modified>
</cp:coreProperties>
</file>