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C4A" w:rsidRPr="00960C4A" w:rsidRDefault="00960C4A">
      <w:pPr>
        <w:pStyle w:val="ConsPlusTitle"/>
        <w:jc w:val="center"/>
        <w:outlineLvl w:val="0"/>
        <w:rPr>
          <w:rFonts w:ascii="Times New Roman" w:hAnsi="Times New Roman" w:cs="Times New Roman"/>
        </w:rPr>
      </w:pPr>
      <w:r w:rsidRPr="00960C4A">
        <w:rPr>
          <w:rFonts w:ascii="Times New Roman" w:hAnsi="Times New Roman" w:cs="Times New Roman"/>
        </w:rPr>
        <w:t>МИНИСТЕРСТВО ПРОМЫШЛЕННОСТИ, ТОРГОВЛИ И РАЗВИТИЯ</w:t>
      </w:r>
    </w:p>
    <w:p w:rsidR="00960C4A" w:rsidRPr="00960C4A" w:rsidRDefault="00960C4A">
      <w:pPr>
        <w:pStyle w:val="ConsPlusTitle"/>
        <w:jc w:val="center"/>
        <w:rPr>
          <w:rFonts w:ascii="Times New Roman" w:hAnsi="Times New Roman" w:cs="Times New Roman"/>
        </w:rPr>
      </w:pPr>
      <w:r w:rsidRPr="00960C4A">
        <w:rPr>
          <w:rFonts w:ascii="Times New Roman" w:hAnsi="Times New Roman" w:cs="Times New Roman"/>
        </w:rPr>
        <w:t>ПРЕДПРИНИМАТЕЛЬСТВА НОВОСИБИРСКОЙ ОБЛАСТИ</w:t>
      </w:r>
    </w:p>
    <w:p w:rsidR="00960C4A" w:rsidRPr="00960C4A" w:rsidRDefault="00960C4A">
      <w:pPr>
        <w:pStyle w:val="ConsPlusTitle"/>
        <w:jc w:val="center"/>
        <w:rPr>
          <w:rFonts w:ascii="Times New Roman" w:hAnsi="Times New Roman" w:cs="Times New Roman"/>
        </w:rPr>
      </w:pPr>
    </w:p>
    <w:p w:rsidR="00960C4A" w:rsidRPr="00960C4A" w:rsidRDefault="00960C4A">
      <w:pPr>
        <w:pStyle w:val="ConsPlusTitle"/>
        <w:jc w:val="center"/>
        <w:rPr>
          <w:rFonts w:ascii="Times New Roman" w:hAnsi="Times New Roman" w:cs="Times New Roman"/>
        </w:rPr>
      </w:pPr>
      <w:r w:rsidRPr="00960C4A">
        <w:rPr>
          <w:rFonts w:ascii="Times New Roman" w:hAnsi="Times New Roman" w:cs="Times New Roman"/>
        </w:rPr>
        <w:t>ПРИКАЗ</w:t>
      </w:r>
    </w:p>
    <w:p w:rsidR="00960C4A" w:rsidRPr="00960C4A" w:rsidRDefault="00960C4A">
      <w:pPr>
        <w:pStyle w:val="ConsPlusTitle"/>
        <w:jc w:val="center"/>
        <w:rPr>
          <w:rFonts w:ascii="Times New Roman" w:hAnsi="Times New Roman" w:cs="Times New Roman"/>
        </w:rPr>
      </w:pPr>
      <w:r w:rsidRPr="00960C4A">
        <w:rPr>
          <w:rFonts w:ascii="Times New Roman" w:hAnsi="Times New Roman" w:cs="Times New Roman"/>
        </w:rPr>
        <w:t>от 24 января 2011 г. N 10</w:t>
      </w:r>
    </w:p>
    <w:p w:rsidR="00960C4A" w:rsidRPr="00960C4A" w:rsidRDefault="00960C4A">
      <w:pPr>
        <w:pStyle w:val="ConsPlusTitle"/>
        <w:jc w:val="center"/>
        <w:rPr>
          <w:rFonts w:ascii="Times New Roman" w:hAnsi="Times New Roman" w:cs="Times New Roman"/>
        </w:rPr>
      </w:pPr>
    </w:p>
    <w:p w:rsidR="00960C4A" w:rsidRPr="00960C4A" w:rsidRDefault="00960C4A">
      <w:pPr>
        <w:pStyle w:val="ConsPlusTitle"/>
        <w:jc w:val="center"/>
        <w:rPr>
          <w:rFonts w:ascii="Times New Roman" w:hAnsi="Times New Roman" w:cs="Times New Roman"/>
        </w:rPr>
      </w:pPr>
      <w:r w:rsidRPr="00960C4A">
        <w:rPr>
          <w:rFonts w:ascii="Times New Roman" w:hAnsi="Times New Roman" w:cs="Times New Roman"/>
        </w:rPr>
        <w:t>О ПОРЯДКЕ РАЗРАБОТКИ И УТВЕРЖДЕНИЯ ОРГАНАМИ</w:t>
      </w:r>
    </w:p>
    <w:p w:rsidR="00960C4A" w:rsidRPr="00960C4A" w:rsidRDefault="00960C4A">
      <w:pPr>
        <w:pStyle w:val="ConsPlusTitle"/>
        <w:jc w:val="center"/>
        <w:rPr>
          <w:rFonts w:ascii="Times New Roman" w:hAnsi="Times New Roman" w:cs="Times New Roman"/>
        </w:rPr>
      </w:pPr>
      <w:r w:rsidRPr="00960C4A">
        <w:rPr>
          <w:rFonts w:ascii="Times New Roman" w:hAnsi="Times New Roman" w:cs="Times New Roman"/>
        </w:rPr>
        <w:t>МЕСТНОГО САМОУПРАВЛЕНИЯ В НОВОСИБИРСКОЙ ОБЛАСТИ</w:t>
      </w:r>
    </w:p>
    <w:p w:rsidR="00960C4A" w:rsidRPr="00960C4A" w:rsidRDefault="00960C4A">
      <w:pPr>
        <w:pStyle w:val="ConsPlusTitle"/>
        <w:jc w:val="center"/>
        <w:rPr>
          <w:rFonts w:ascii="Times New Roman" w:hAnsi="Times New Roman" w:cs="Times New Roman"/>
        </w:rPr>
      </w:pPr>
      <w:r w:rsidRPr="00960C4A">
        <w:rPr>
          <w:rFonts w:ascii="Times New Roman" w:hAnsi="Times New Roman" w:cs="Times New Roman"/>
        </w:rPr>
        <w:t>СХЕМЫ РАЗМЕЩЕНИЯ НЕСТАЦИОНАРНЫХ ТОРГОВЫХ ОБЪЕКТОВ</w:t>
      </w:r>
    </w:p>
    <w:p w:rsidR="00960C4A" w:rsidRPr="00960C4A" w:rsidRDefault="00960C4A">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0C4A" w:rsidRPr="00960C4A">
        <w:trPr>
          <w:jc w:val="center"/>
        </w:trPr>
        <w:tc>
          <w:tcPr>
            <w:tcW w:w="9294" w:type="dxa"/>
            <w:tcBorders>
              <w:top w:val="nil"/>
              <w:left w:val="single" w:sz="24" w:space="0" w:color="CED3F1"/>
              <w:bottom w:val="nil"/>
              <w:right w:val="single" w:sz="24" w:space="0" w:color="F4F3F8"/>
            </w:tcBorders>
            <w:shd w:val="clear" w:color="auto" w:fill="F4F3F8"/>
          </w:tcPr>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Список изменяющих документов</w:t>
            </w:r>
          </w:p>
          <w:p w:rsidR="00960C4A" w:rsidRPr="00960C4A" w:rsidRDefault="00960C4A">
            <w:pPr>
              <w:pStyle w:val="ConsPlusNormal"/>
              <w:jc w:val="center"/>
              <w:rPr>
                <w:rFonts w:ascii="Times New Roman" w:hAnsi="Times New Roman" w:cs="Times New Roman"/>
              </w:rPr>
            </w:pPr>
            <w:proofErr w:type="gramStart"/>
            <w:r w:rsidRPr="00960C4A">
              <w:rPr>
                <w:rFonts w:ascii="Times New Roman" w:hAnsi="Times New Roman" w:cs="Times New Roman"/>
              </w:rPr>
              <w:t>(в ред. приказов Минпромторга Новосибирской области</w:t>
            </w:r>
            <w:proofErr w:type="gramEnd"/>
          </w:p>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от 30.01.2015 N 24, от 21.12.2017 N 324, от 01.02.2019 N 38)</w:t>
            </w:r>
          </w:p>
        </w:tc>
      </w:tr>
    </w:tbl>
    <w:p w:rsidR="00960C4A" w:rsidRPr="00960C4A" w:rsidRDefault="00960C4A">
      <w:pPr>
        <w:pStyle w:val="ConsPlusNormal"/>
        <w:jc w:val="center"/>
        <w:rPr>
          <w:rFonts w:ascii="Times New Roman" w:hAnsi="Times New Roman" w:cs="Times New Roman"/>
        </w:rPr>
      </w:pPr>
    </w:p>
    <w:p w:rsidR="00960C4A" w:rsidRPr="00960C4A" w:rsidRDefault="00960C4A">
      <w:pPr>
        <w:pStyle w:val="ConsPlusNormal"/>
        <w:ind w:firstLine="540"/>
        <w:jc w:val="both"/>
        <w:rPr>
          <w:rFonts w:ascii="Times New Roman" w:hAnsi="Times New Roman" w:cs="Times New Roman"/>
        </w:rPr>
      </w:pPr>
      <w:proofErr w:type="gramStart"/>
      <w:r w:rsidRPr="00960C4A">
        <w:rPr>
          <w:rFonts w:ascii="Times New Roman" w:hAnsi="Times New Roman" w:cs="Times New Roman"/>
        </w:rPr>
        <w:t>В соответствии с частью 3 статьи 10 Федерального закона от 28.12.2009 N 381-ФЗ "Об основах государственного регулирования торговой деятельности в Российской Федерации", Положением о министерстве промышленности, торговли и развития предпринимательства Новосибирской области, утвержденным постановлением Правительства Новосибирской области от 23.12.2014 N 514-п "О министерстве промышленности, торговли и развития предпринимательства Новосибирской области", приказываю:</w:t>
      </w:r>
      <w:proofErr w:type="gramEnd"/>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(в ред. приказа Минпромторга Новосибирской области от 30.01.2015 N 24)</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1. Установить прилагаемый Порядок разработки и утверждения органами местного самоуправления в Новосибирской области схемы размещения нестационарных торговых объектов (далее - Порядок).</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(п. 1 в ред. приказа Минпромторга Новосибирской области от 30.01.2015 N 24)</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2. Органам местного самоуправления в Новосибирской области при разработке и утверждении схемы размещения нестационарных торговых объектов руководствоваться настоящим Порядком.</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(п. 2 в ред. приказа Минпромторга Новосибирской области от 30.01.2015 N 24)</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 xml:space="preserve">3. </w:t>
      </w:r>
      <w:proofErr w:type="gramStart"/>
      <w:r w:rsidRPr="00960C4A">
        <w:rPr>
          <w:rFonts w:ascii="Times New Roman" w:hAnsi="Times New Roman" w:cs="Times New Roman"/>
        </w:rPr>
        <w:t>Контроль за</w:t>
      </w:r>
      <w:proofErr w:type="gramEnd"/>
      <w:r w:rsidRPr="00960C4A">
        <w:rPr>
          <w:rFonts w:ascii="Times New Roman" w:hAnsi="Times New Roman" w:cs="Times New Roman"/>
        </w:rPr>
        <w:t xml:space="preserve"> выполнением настоящего приказа оставляю за собой.</w:t>
      </w:r>
    </w:p>
    <w:p w:rsidR="00960C4A" w:rsidRPr="00960C4A" w:rsidRDefault="00960C4A">
      <w:pPr>
        <w:pStyle w:val="ConsPlusNormal"/>
        <w:ind w:firstLine="540"/>
        <w:jc w:val="both"/>
        <w:rPr>
          <w:rFonts w:ascii="Times New Roman" w:hAnsi="Times New Roman" w:cs="Times New Roman"/>
        </w:rPr>
      </w:pPr>
    </w:p>
    <w:p w:rsidR="00960C4A" w:rsidRPr="00960C4A" w:rsidRDefault="00960C4A">
      <w:pPr>
        <w:pStyle w:val="ConsPlusNormal"/>
        <w:jc w:val="right"/>
        <w:rPr>
          <w:rFonts w:ascii="Times New Roman" w:hAnsi="Times New Roman" w:cs="Times New Roman"/>
        </w:rPr>
      </w:pPr>
      <w:r w:rsidRPr="00960C4A">
        <w:rPr>
          <w:rFonts w:ascii="Times New Roman" w:hAnsi="Times New Roman" w:cs="Times New Roman"/>
        </w:rPr>
        <w:t>Министр</w:t>
      </w:r>
    </w:p>
    <w:p w:rsidR="00960C4A" w:rsidRPr="00960C4A" w:rsidRDefault="00960C4A">
      <w:pPr>
        <w:pStyle w:val="ConsPlusNormal"/>
        <w:jc w:val="right"/>
        <w:rPr>
          <w:rFonts w:ascii="Times New Roman" w:hAnsi="Times New Roman" w:cs="Times New Roman"/>
        </w:rPr>
      </w:pPr>
      <w:r w:rsidRPr="00960C4A">
        <w:rPr>
          <w:rFonts w:ascii="Times New Roman" w:hAnsi="Times New Roman" w:cs="Times New Roman"/>
        </w:rPr>
        <w:t>С.Н.СЕМКА</w:t>
      </w:r>
    </w:p>
    <w:p w:rsidR="00960C4A" w:rsidRPr="00960C4A" w:rsidRDefault="00960C4A">
      <w:pPr>
        <w:pStyle w:val="ConsPlusNormal"/>
        <w:ind w:firstLine="540"/>
        <w:jc w:val="both"/>
        <w:rPr>
          <w:rFonts w:ascii="Times New Roman" w:hAnsi="Times New Roman" w:cs="Times New Roman"/>
        </w:rPr>
      </w:pPr>
    </w:p>
    <w:p w:rsidR="00960C4A" w:rsidRPr="00960C4A" w:rsidRDefault="00960C4A">
      <w:pPr>
        <w:pStyle w:val="ConsPlusNormal"/>
        <w:ind w:firstLine="540"/>
        <w:jc w:val="both"/>
        <w:rPr>
          <w:rFonts w:ascii="Times New Roman" w:hAnsi="Times New Roman" w:cs="Times New Roman"/>
        </w:rPr>
      </w:pPr>
    </w:p>
    <w:p w:rsidR="00960C4A" w:rsidRPr="00960C4A" w:rsidRDefault="00960C4A">
      <w:pPr>
        <w:pStyle w:val="ConsPlusNormal"/>
        <w:ind w:firstLine="540"/>
        <w:jc w:val="both"/>
        <w:rPr>
          <w:rFonts w:ascii="Times New Roman" w:hAnsi="Times New Roman" w:cs="Times New Roman"/>
        </w:rPr>
      </w:pPr>
    </w:p>
    <w:p w:rsidR="00960C4A" w:rsidRPr="00960C4A" w:rsidRDefault="00960C4A">
      <w:pPr>
        <w:pStyle w:val="ConsPlusNormal"/>
        <w:ind w:firstLine="540"/>
        <w:jc w:val="both"/>
        <w:rPr>
          <w:rFonts w:ascii="Times New Roman" w:hAnsi="Times New Roman" w:cs="Times New Roman"/>
        </w:rPr>
      </w:pPr>
    </w:p>
    <w:p w:rsidR="00960C4A" w:rsidRPr="00960C4A" w:rsidRDefault="00960C4A">
      <w:pPr>
        <w:pStyle w:val="ConsPlusNormal"/>
        <w:ind w:firstLine="540"/>
        <w:jc w:val="both"/>
        <w:rPr>
          <w:rFonts w:ascii="Times New Roman" w:hAnsi="Times New Roman" w:cs="Times New Roman"/>
        </w:rPr>
      </w:pPr>
    </w:p>
    <w:p w:rsidR="00960C4A" w:rsidRDefault="00960C4A">
      <w:pPr>
        <w:pStyle w:val="ConsPlusNormal"/>
        <w:jc w:val="right"/>
        <w:outlineLvl w:val="0"/>
        <w:rPr>
          <w:rFonts w:ascii="Times New Roman" w:hAnsi="Times New Roman" w:cs="Times New Roman"/>
        </w:rPr>
      </w:pPr>
      <w:r>
        <w:rPr>
          <w:rFonts w:ascii="Times New Roman" w:hAnsi="Times New Roman" w:cs="Times New Roman"/>
        </w:rPr>
        <w:br w:type="page"/>
      </w:r>
    </w:p>
    <w:p w:rsidR="00960C4A" w:rsidRPr="00960C4A" w:rsidRDefault="00960C4A">
      <w:pPr>
        <w:pStyle w:val="ConsPlusNormal"/>
        <w:jc w:val="right"/>
        <w:outlineLvl w:val="0"/>
        <w:rPr>
          <w:rFonts w:ascii="Times New Roman" w:hAnsi="Times New Roman" w:cs="Times New Roman"/>
        </w:rPr>
      </w:pPr>
      <w:bookmarkStart w:id="0" w:name="_GoBack"/>
      <w:bookmarkEnd w:id="0"/>
      <w:proofErr w:type="gramStart"/>
      <w:r w:rsidRPr="00960C4A">
        <w:rPr>
          <w:rFonts w:ascii="Times New Roman" w:hAnsi="Times New Roman" w:cs="Times New Roman"/>
        </w:rPr>
        <w:lastRenderedPageBreak/>
        <w:t>Установлен</w:t>
      </w:r>
      <w:proofErr w:type="gramEnd"/>
    </w:p>
    <w:p w:rsidR="00960C4A" w:rsidRPr="00960C4A" w:rsidRDefault="00960C4A">
      <w:pPr>
        <w:pStyle w:val="ConsPlusNormal"/>
        <w:jc w:val="right"/>
        <w:rPr>
          <w:rFonts w:ascii="Times New Roman" w:hAnsi="Times New Roman" w:cs="Times New Roman"/>
        </w:rPr>
      </w:pPr>
      <w:r w:rsidRPr="00960C4A">
        <w:rPr>
          <w:rFonts w:ascii="Times New Roman" w:hAnsi="Times New Roman" w:cs="Times New Roman"/>
        </w:rPr>
        <w:t>приказом</w:t>
      </w:r>
    </w:p>
    <w:p w:rsidR="00960C4A" w:rsidRPr="00960C4A" w:rsidRDefault="00960C4A">
      <w:pPr>
        <w:pStyle w:val="ConsPlusNormal"/>
        <w:jc w:val="right"/>
        <w:rPr>
          <w:rFonts w:ascii="Times New Roman" w:hAnsi="Times New Roman" w:cs="Times New Roman"/>
        </w:rPr>
      </w:pPr>
      <w:r w:rsidRPr="00960C4A">
        <w:rPr>
          <w:rFonts w:ascii="Times New Roman" w:hAnsi="Times New Roman" w:cs="Times New Roman"/>
        </w:rPr>
        <w:t>министерства промышленности, торговли</w:t>
      </w:r>
    </w:p>
    <w:p w:rsidR="00960C4A" w:rsidRPr="00960C4A" w:rsidRDefault="00960C4A">
      <w:pPr>
        <w:pStyle w:val="ConsPlusNormal"/>
        <w:jc w:val="right"/>
        <w:rPr>
          <w:rFonts w:ascii="Times New Roman" w:hAnsi="Times New Roman" w:cs="Times New Roman"/>
        </w:rPr>
      </w:pPr>
      <w:r w:rsidRPr="00960C4A">
        <w:rPr>
          <w:rFonts w:ascii="Times New Roman" w:hAnsi="Times New Roman" w:cs="Times New Roman"/>
        </w:rPr>
        <w:t>и развития предпринимательства</w:t>
      </w:r>
    </w:p>
    <w:p w:rsidR="00960C4A" w:rsidRPr="00960C4A" w:rsidRDefault="00960C4A">
      <w:pPr>
        <w:pStyle w:val="ConsPlusNormal"/>
        <w:jc w:val="right"/>
        <w:rPr>
          <w:rFonts w:ascii="Times New Roman" w:hAnsi="Times New Roman" w:cs="Times New Roman"/>
        </w:rPr>
      </w:pPr>
      <w:r w:rsidRPr="00960C4A">
        <w:rPr>
          <w:rFonts w:ascii="Times New Roman" w:hAnsi="Times New Roman" w:cs="Times New Roman"/>
        </w:rPr>
        <w:t>Новосибирской области</w:t>
      </w:r>
    </w:p>
    <w:p w:rsidR="00960C4A" w:rsidRPr="00960C4A" w:rsidRDefault="00960C4A">
      <w:pPr>
        <w:pStyle w:val="ConsPlusNormal"/>
        <w:jc w:val="right"/>
        <w:rPr>
          <w:rFonts w:ascii="Times New Roman" w:hAnsi="Times New Roman" w:cs="Times New Roman"/>
        </w:rPr>
      </w:pPr>
      <w:r w:rsidRPr="00960C4A">
        <w:rPr>
          <w:rFonts w:ascii="Times New Roman" w:hAnsi="Times New Roman" w:cs="Times New Roman"/>
        </w:rPr>
        <w:t>от 24.01.2011 N 10</w:t>
      </w:r>
    </w:p>
    <w:p w:rsidR="00960C4A" w:rsidRPr="00960C4A" w:rsidRDefault="00960C4A">
      <w:pPr>
        <w:pStyle w:val="ConsPlusNormal"/>
        <w:ind w:firstLine="540"/>
        <w:jc w:val="both"/>
        <w:rPr>
          <w:rFonts w:ascii="Times New Roman" w:hAnsi="Times New Roman" w:cs="Times New Roman"/>
        </w:rPr>
      </w:pPr>
    </w:p>
    <w:p w:rsidR="00960C4A" w:rsidRPr="00960C4A" w:rsidRDefault="00960C4A">
      <w:pPr>
        <w:pStyle w:val="ConsPlusTitle"/>
        <w:jc w:val="center"/>
        <w:rPr>
          <w:rFonts w:ascii="Times New Roman" w:hAnsi="Times New Roman" w:cs="Times New Roman"/>
        </w:rPr>
      </w:pPr>
      <w:bookmarkStart w:id="1" w:name="P36"/>
      <w:bookmarkEnd w:id="1"/>
      <w:r w:rsidRPr="00960C4A">
        <w:rPr>
          <w:rFonts w:ascii="Times New Roman" w:hAnsi="Times New Roman" w:cs="Times New Roman"/>
        </w:rPr>
        <w:t>ПОРЯДОК</w:t>
      </w:r>
    </w:p>
    <w:p w:rsidR="00960C4A" w:rsidRPr="00960C4A" w:rsidRDefault="00960C4A">
      <w:pPr>
        <w:pStyle w:val="ConsPlusTitle"/>
        <w:jc w:val="center"/>
        <w:rPr>
          <w:rFonts w:ascii="Times New Roman" w:hAnsi="Times New Roman" w:cs="Times New Roman"/>
        </w:rPr>
      </w:pPr>
      <w:r w:rsidRPr="00960C4A">
        <w:rPr>
          <w:rFonts w:ascii="Times New Roman" w:hAnsi="Times New Roman" w:cs="Times New Roman"/>
        </w:rPr>
        <w:t>РАЗРАБОТКИ И УТВЕРЖДЕНИЯ ОРГАНАМИ МЕСТНОГО САМОУПРАВЛЕНИЯ</w:t>
      </w:r>
    </w:p>
    <w:p w:rsidR="00960C4A" w:rsidRPr="00960C4A" w:rsidRDefault="00960C4A">
      <w:pPr>
        <w:pStyle w:val="ConsPlusTitle"/>
        <w:jc w:val="center"/>
        <w:rPr>
          <w:rFonts w:ascii="Times New Roman" w:hAnsi="Times New Roman" w:cs="Times New Roman"/>
        </w:rPr>
      </w:pPr>
      <w:r w:rsidRPr="00960C4A">
        <w:rPr>
          <w:rFonts w:ascii="Times New Roman" w:hAnsi="Times New Roman" w:cs="Times New Roman"/>
        </w:rPr>
        <w:t>В НОВОСИБИРСКОЙ ОБЛАСТИ СХЕМЫ РАЗМЕЩЕНИЯ</w:t>
      </w:r>
    </w:p>
    <w:p w:rsidR="00960C4A" w:rsidRPr="00960C4A" w:rsidRDefault="00960C4A">
      <w:pPr>
        <w:pStyle w:val="ConsPlusTitle"/>
        <w:jc w:val="center"/>
        <w:rPr>
          <w:rFonts w:ascii="Times New Roman" w:hAnsi="Times New Roman" w:cs="Times New Roman"/>
        </w:rPr>
      </w:pPr>
      <w:r w:rsidRPr="00960C4A">
        <w:rPr>
          <w:rFonts w:ascii="Times New Roman" w:hAnsi="Times New Roman" w:cs="Times New Roman"/>
        </w:rPr>
        <w:t>НЕСТАЦИОНАРНЫХ ТОРГОВЫХ ОБЪЕКТОВ</w:t>
      </w:r>
    </w:p>
    <w:p w:rsidR="00960C4A" w:rsidRPr="00960C4A" w:rsidRDefault="00960C4A">
      <w:pPr>
        <w:pStyle w:val="ConsPlusTitle"/>
        <w:jc w:val="center"/>
        <w:rPr>
          <w:rFonts w:ascii="Times New Roman" w:hAnsi="Times New Roman" w:cs="Times New Roman"/>
        </w:rPr>
      </w:pPr>
      <w:r w:rsidRPr="00960C4A">
        <w:rPr>
          <w:rFonts w:ascii="Times New Roman" w:hAnsi="Times New Roman" w:cs="Times New Roman"/>
        </w:rPr>
        <w:t>(ДАЛЕЕ - ПОРЯДОК)</w:t>
      </w:r>
    </w:p>
    <w:p w:rsidR="00960C4A" w:rsidRPr="00960C4A" w:rsidRDefault="00960C4A">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0C4A" w:rsidRPr="00960C4A">
        <w:trPr>
          <w:jc w:val="center"/>
        </w:trPr>
        <w:tc>
          <w:tcPr>
            <w:tcW w:w="9294" w:type="dxa"/>
            <w:tcBorders>
              <w:top w:val="nil"/>
              <w:left w:val="single" w:sz="24" w:space="0" w:color="CED3F1"/>
              <w:bottom w:val="nil"/>
              <w:right w:val="single" w:sz="24" w:space="0" w:color="F4F3F8"/>
            </w:tcBorders>
            <w:shd w:val="clear" w:color="auto" w:fill="F4F3F8"/>
          </w:tcPr>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Список изменяющих документов</w:t>
            </w:r>
          </w:p>
          <w:p w:rsidR="00960C4A" w:rsidRPr="00960C4A" w:rsidRDefault="00960C4A">
            <w:pPr>
              <w:pStyle w:val="ConsPlusNormal"/>
              <w:jc w:val="center"/>
              <w:rPr>
                <w:rFonts w:ascii="Times New Roman" w:hAnsi="Times New Roman" w:cs="Times New Roman"/>
              </w:rPr>
            </w:pPr>
            <w:proofErr w:type="gramStart"/>
            <w:r w:rsidRPr="00960C4A">
              <w:rPr>
                <w:rFonts w:ascii="Times New Roman" w:hAnsi="Times New Roman" w:cs="Times New Roman"/>
              </w:rPr>
              <w:t>(в ред. приказов Минпромторга Новосибирской области</w:t>
            </w:r>
            <w:proofErr w:type="gramEnd"/>
          </w:p>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от 30.01.2015 N 24, от 21.12.2017 N 324, от 01.02.2019 N 38)</w:t>
            </w:r>
          </w:p>
        </w:tc>
      </w:tr>
    </w:tbl>
    <w:p w:rsidR="00960C4A" w:rsidRPr="00960C4A" w:rsidRDefault="00960C4A">
      <w:pPr>
        <w:pStyle w:val="ConsPlusNormal"/>
        <w:ind w:firstLine="540"/>
        <w:jc w:val="both"/>
        <w:rPr>
          <w:rFonts w:ascii="Times New Roman" w:hAnsi="Times New Roman" w:cs="Times New Roman"/>
        </w:rPr>
      </w:pPr>
    </w:p>
    <w:p w:rsidR="00960C4A" w:rsidRPr="00960C4A" w:rsidRDefault="00960C4A">
      <w:pPr>
        <w:pStyle w:val="ConsPlusTitle"/>
        <w:jc w:val="center"/>
        <w:outlineLvl w:val="1"/>
        <w:rPr>
          <w:rFonts w:ascii="Times New Roman" w:hAnsi="Times New Roman" w:cs="Times New Roman"/>
        </w:rPr>
      </w:pPr>
      <w:r w:rsidRPr="00960C4A">
        <w:rPr>
          <w:rFonts w:ascii="Times New Roman" w:hAnsi="Times New Roman" w:cs="Times New Roman"/>
        </w:rPr>
        <w:t>I. Общие положения</w:t>
      </w:r>
    </w:p>
    <w:p w:rsidR="00960C4A" w:rsidRPr="00960C4A" w:rsidRDefault="00960C4A">
      <w:pPr>
        <w:pStyle w:val="ConsPlusNormal"/>
        <w:ind w:firstLine="540"/>
        <w:jc w:val="both"/>
        <w:rPr>
          <w:rFonts w:ascii="Times New Roman" w:hAnsi="Times New Roman" w:cs="Times New Roman"/>
        </w:rPr>
      </w:pPr>
    </w:p>
    <w:p w:rsidR="00960C4A" w:rsidRPr="00960C4A" w:rsidRDefault="00960C4A">
      <w:pPr>
        <w:pStyle w:val="ConsPlusNormal"/>
        <w:ind w:firstLine="540"/>
        <w:jc w:val="both"/>
        <w:rPr>
          <w:rFonts w:ascii="Times New Roman" w:hAnsi="Times New Roman" w:cs="Times New Roman"/>
        </w:rPr>
      </w:pPr>
      <w:r w:rsidRPr="00960C4A">
        <w:rPr>
          <w:rFonts w:ascii="Times New Roman" w:hAnsi="Times New Roman" w:cs="Times New Roman"/>
        </w:rPr>
        <w:t xml:space="preserve">1. </w:t>
      </w:r>
      <w:proofErr w:type="gramStart"/>
      <w:r w:rsidRPr="00960C4A">
        <w:rPr>
          <w:rFonts w:ascii="Times New Roman" w:hAnsi="Times New Roman" w:cs="Times New Roman"/>
        </w:rPr>
        <w:t>Настоящий Порядок устанавливает правила разработки и утверждения органами местного самоуправления в Новосибирской области схемы размещения нестационарных торговых объектов (далее - Схема), размещенных и планируемых к размещению на земельных участках, в зданиях, строениях, сооружениях, находящихся в государственной собственности или муниципальной собственности, а также на земельных участках, собственность на которые не разграничена, и расположенных в пределах территории соответствующего муниципального образования Новосибирской области.</w:t>
      </w:r>
      <w:proofErr w:type="gramEnd"/>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(п. 1 в ред. приказа Минпромторга Новосибирской области от 01.02.2019 N 38)</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 xml:space="preserve">1.1. </w:t>
      </w:r>
      <w:proofErr w:type="gramStart"/>
      <w:r w:rsidRPr="00960C4A">
        <w:rPr>
          <w:rFonts w:ascii="Times New Roman" w:hAnsi="Times New Roman" w:cs="Times New Roman"/>
        </w:rPr>
        <w:t>Настоящий Порядок не распространяется на отношения, связанные с размещением нестационарных торговых объектов при проведении праздничных, общественно-политических, культурно-массовых, спортивно-зрелищных мероприятий, проводимых по решению органов государственной власти Новосибирской области или органов местного самоуправления муниципальных образований Новосибирской области либо согласованных с ними в установленном порядке и имеющих краткосрочный характер (до 15 дней).</w:t>
      </w:r>
      <w:proofErr w:type="gramEnd"/>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 xml:space="preserve">(п. 1.1 </w:t>
      </w:r>
      <w:proofErr w:type="gramStart"/>
      <w:r w:rsidRPr="00960C4A">
        <w:rPr>
          <w:rFonts w:ascii="Times New Roman" w:hAnsi="Times New Roman" w:cs="Times New Roman"/>
        </w:rPr>
        <w:t>введен</w:t>
      </w:r>
      <w:proofErr w:type="gramEnd"/>
      <w:r w:rsidRPr="00960C4A">
        <w:rPr>
          <w:rFonts w:ascii="Times New Roman" w:hAnsi="Times New Roman" w:cs="Times New Roman"/>
        </w:rPr>
        <w:t xml:space="preserve"> приказом Минпромторга Новосибирской области от 01.02.2019 N 38)</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 xml:space="preserve">2. </w:t>
      </w:r>
      <w:proofErr w:type="gramStart"/>
      <w:r w:rsidRPr="00960C4A">
        <w:rPr>
          <w:rFonts w:ascii="Times New Roman" w:hAnsi="Times New Roman" w:cs="Times New Roman"/>
        </w:rPr>
        <w:t>Включение в Схему нестационарных торговых объектов, расположенных на земельных участках, в зданиях, строениях, сооружениях, находящихся в государственной собственности (в федеральной собственности или в собственности субъекта Российской Федерации), осуществляется в соответствии с Правилами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 утвержденными постановлением Правительства Российской Федерации</w:t>
      </w:r>
      <w:proofErr w:type="gramEnd"/>
      <w:r w:rsidRPr="00960C4A">
        <w:rPr>
          <w:rFonts w:ascii="Times New Roman" w:hAnsi="Times New Roman" w:cs="Times New Roman"/>
        </w:rPr>
        <w:t xml:space="preserve"> от 29.09.2010 N 772.</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(в ред. приказа Минпромторга Новосибирской области от 01.02.2019 N 38)</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3. Порядок размещения и использования нестационарных торговых объектов в стационарном торговом объекте, в ином здании, строении, сооружении или на земельном участке, находящихся в частной собственности, устанавливается собственником стационарного торгового объекта, иного здания, строения, сооружения или земельного участка с учетом требований, определенных законодательством Российской Федерации.</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4. Схема используется в целях:</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1) обеспечения единства требований к организации торговой деятельности при размещении нестационарных торговых объектов на территории муниципальных образований Новосибирской области;</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2) соблюдения прав и законных интересов хозяйствующих субъектов, осуществляющих торговую деятельность в нестационарных торговых объектах;</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3) соблюдения прав и законных интересов населения;</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4) размещения не менее чем шестидесяти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5) достижения нормативов минимальной обеспеченности населения площадью торговых объектов.</w:t>
      </w:r>
    </w:p>
    <w:p w:rsidR="00960C4A" w:rsidRPr="00960C4A" w:rsidRDefault="00960C4A">
      <w:pPr>
        <w:pStyle w:val="ConsPlusNormal"/>
        <w:ind w:firstLine="540"/>
        <w:jc w:val="both"/>
        <w:rPr>
          <w:rFonts w:ascii="Times New Roman" w:hAnsi="Times New Roman" w:cs="Times New Roman"/>
        </w:rPr>
      </w:pPr>
    </w:p>
    <w:p w:rsidR="00960C4A" w:rsidRPr="00960C4A" w:rsidRDefault="00960C4A">
      <w:pPr>
        <w:pStyle w:val="ConsPlusTitle"/>
        <w:jc w:val="center"/>
        <w:outlineLvl w:val="1"/>
        <w:rPr>
          <w:rFonts w:ascii="Times New Roman" w:hAnsi="Times New Roman" w:cs="Times New Roman"/>
        </w:rPr>
      </w:pPr>
      <w:r w:rsidRPr="00960C4A">
        <w:rPr>
          <w:rFonts w:ascii="Times New Roman" w:hAnsi="Times New Roman" w:cs="Times New Roman"/>
        </w:rPr>
        <w:t>II. Требования к подготовке и утверждению Схемы</w:t>
      </w:r>
    </w:p>
    <w:p w:rsidR="00960C4A" w:rsidRPr="00960C4A" w:rsidRDefault="00960C4A">
      <w:pPr>
        <w:pStyle w:val="ConsPlusNormal"/>
        <w:ind w:firstLine="540"/>
        <w:jc w:val="both"/>
        <w:rPr>
          <w:rFonts w:ascii="Times New Roman" w:hAnsi="Times New Roman" w:cs="Times New Roman"/>
        </w:rPr>
      </w:pPr>
    </w:p>
    <w:p w:rsidR="00960C4A" w:rsidRPr="00960C4A" w:rsidRDefault="00960C4A">
      <w:pPr>
        <w:pStyle w:val="ConsPlusNormal"/>
        <w:ind w:firstLine="540"/>
        <w:jc w:val="both"/>
        <w:rPr>
          <w:rFonts w:ascii="Times New Roman" w:hAnsi="Times New Roman" w:cs="Times New Roman"/>
        </w:rPr>
      </w:pPr>
      <w:r w:rsidRPr="00960C4A">
        <w:rPr>
          <w:rFonts w:ascii="Times New Roman" w:hAnsi="Times New Roman" w:cs="Times New Roman"/>
        </w:rPr>
        <w:t xml:space="preserve">5. Схема </w:t>
      </w:r>
      <w:proofErr w:type="gramStart"/>
      <w:r w:rsidRPr="00960C4A">
        <w:rPr>
          <w:rFonts w:ascii="Times New Roman" w:hAnsi="Times New Roman" w:cs="Times New Roman"/>
        </w:rPr>
        <w:t>разрабатывается и утверждается</w:t>
      </w:r>
      <w:proofErr w:type="gramEnd"/>
      <w:r w:rsidRPr="00960C4A">
        <w:rPr>
          <w:rFonts w:ascii="Times New Roman" w:hAnsi="Times New Roman" w:cs="Times New Roman"/>
        </w:rPr>
        <w:t xml:space="preserve"> органом местного самоуправления поселения, городского округа, муниципального района Новосибирской области, определенным в соответствии с уставом муниципального образования Новосибирской области, применительно к соответствующей территории (далее - уполномоченный орган местного самоуправления).</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Схема в поселениях разрабатывается для поселения в целом.</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Схема в городских округах разрабатывается для городского округа в целом.</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Схема в муниципальных районах разрабатывается для муниципального района с учетом межселенных территорий, в том числе при наличии соглашения с органами местного самоуправления поселений, входящих в состав муниципального района, о передаче части полномочий поселений по решению вопросов местного значения муниципальному району, - на основании предложений органов местного самоуправления поселений.</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(п. 5 в ред. приказа Минпромторга Новосибирской области от 01.02.2019 N 38)</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5.1. Схема состоит из текстовой и графической частей.</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Текстовая часть Схемы разрабатывается в виде таблицы по форме согласно приложению к настоящему Порядку.</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Графическая часть Схемы разрабатывается в виде карты-схемы муниципального образования Новосибирской области или карт-схем различных частей муниципального образования Новосибирской области, в том числе с использованием информационных ресурсов с обозначением на ней (на них) мест размещения нестационарных торговых объектов с указанием порядкового номера места размещения нестационарного торгового объекта из текстовой части Схемы.</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На графической части Схемы обозначаются автомобильные дороги, объекты капитального строительства, а также территории общего пользования,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 xml:space="preserve">(п. 5.1 </w:t>
      </w:r>
      <w:proofErr w:type="gramStart"/>
      <w:r w:rsidRPr="00960C4A">
        <w:rPr>
          <w:rFonts w:ascii="Times New Roman" w:hAnsi="Times New Roman" w:cs="Times New Roman"/>
        </w:rPr>
        <w:t>введен</w:t>
      </w:r>
      <w:proofErr w:type="gramEnd"/>
      <w:r w:rsidRPr="00960C4A">
        <w:rPr>
          <w:rFonts w:ascii="Times New Roman" w:hAnsi="Times New Roman" w:cs="Times New Roman"/>
        </w:rPr>
        <w:t xml:space="preserve"> приказом Минпромторга Новосибирской области от 01.02.2019 N 38)</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 xml:space="preserve">6. Уполномоченный орган местного самоуправления </w:t>
      </w:r>
      <w:proofErr w:type="gramStart"/>
      <w:r w:rsidRPr="00960C4A">
        <w:rPr>
          <w:rFonts w:ascii="Times New Roman" w:hAnsi="Times New Roman" w:cs="Times New Roman"/>
        </w:rPr>
        <w:t>разрабатывает и формирует</w:t>
      </w:r>
      <w:proofErr w:type="gramEnd"/>
      <w:r w:rsidRPr="00960C4A">
        <w:rPr>
          <w:rFonts w:ascii="Times New Roman" w:hAnsi="Times New Roman" w:cs="Times New Roman"/>
        </w:rPr>
        <w:t xml:space="preserve"> Схему с учетом существующей дислокации нестационарных торговых объектов и включения перспективных мест размещения нестационарных торговых объектов.</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(в ред. приказа Минпромторга Новосибирской области от 21.12.2017 N 324)</w:t>
      </w:r>
    </w:p>
    <w:p w:rsidR="00960C4A" w:rsidRPr="00960C4A" w:rsidRDefault="00960C4A">
      <w:pPr>
        <w:pStyle w:val="ConsPlusNormal"/>
        <w:spacing w:before="220"/>
        <w:ind w:firstLine="540"/>
        <w:jc w:val="both"/>
        <w:rPr>
          <w:rFonts w:ascii="Times New Roman" w:hAnsi="Times New Roman" w:cs="Times New Roman"/>
        </w:rPr>
      </w:pPr>
      <w:bookmarkStart w:id="2" w:name="P75"/>
      <w:bookmarkEnd w:id="2"/>
      <w:r w:rsidRPr="00960C4A">
        <w:rPr>
          <w:rFonts w:ascii="Times New Roman" w:hAnsi="Times New Roman" w:cs="Times New Roman"/>
        </w:rPr>
        <w:t xml:space="preserve">7. </w:t>
      </w:r>
      <w:proofErr w:type="gramStart"/>
      <w:r w:rsidRPr="00960C4A">
        <w:rPr>
          <w:rFonts w:ascii="Times New Roman" w:hAnsi="Times New Roman" w:cs="Times New Roman"/>
        </w:rPr>
        <w:t>Схема разрабатывается с учетом требований, предусмотренных нормами земельного законодательства, законодательства о градостроительной деятельности, о защите прав потребителей, в сфере сохранения, использования, популяризации и государственной охраны объектов культурного наследия, в области обеспечения санитарно-эпидемиологического благополучия населения, пожарной безопасности, безопасности дорожного движения, охраны окружающей среды, а также ограничений, установленных Федеральным законом от 22.11.1995 N 171-ФЗ "О государственном регулировании производства и оборота этилового спирта</w:t>
      </w:r>
      <w:proofErr w:type="gramEnd"/>
      <w:r w:rsidRPr="00960C4A">
        <w:rPr>
          <w:rFonts w:ascii="Times New Roman" w:hAnsi="Times New Roman" w:cs="Times New Roman"/>
        </w:rPr>
        <w:t>, алкогольной и спиртосодержащей продукции и об ограничении потребления (распития) алкогольной продукции" и Федеральным законом от 23.02.2013 N 15-ФЗ "Об охране здоровья граждан от воздействия окружающего табачного дыма и последствий потребления табака".</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(в ред. приказа Минпромторга Новосибирской области от 21.12.2017 N 324)</w:t>
      </w:r>
    </w:p>
    <w:p w:rsidR="00960C4A" w:rsidRPr="00960C4A" w:rsidRDefault="00960C4A">
      <w:pPr>
        <w:pStyle w:val="ConsPlusNormal"/>
        <w:spacing w:before="220"/>
        <w:ind w:firstLine="540"/>
        <w:jc w:val="both"/>
        <w:rPr>
          <w:rFonts w:ascii="Times New Roman" w:hAnsi="Times New Roman" w:cs="Times New Roman"/>
        </w:rPr>
      </w:pPr>
      <w:bookmarkStart w:id="3" w:name="P77"/>
      <w:bookmarkEnd w:id="3"/>
      <w:r w:rsidRPr="00960C4A">
        <w:rPr>
          <w:rFonts w:ascii="Times New Roman" w:hAnsi="Times New Roman" w:cs="Times New Roman"/>
        </w:rPr>
        <w:t>8. При разработке Схемы следует руководствоваться следующими принципами:</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1) нестационарные торговые объекты не должны размещаться на газонах, цветниках и прочих объектах озеленения, детских и спортивных площадках;</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(в ред. приказа Минпромторга Новосибирской области от 01.02.2019 N 38)</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2) утратил силу. - Приказ Минпромторга Новосибирской области от 21.12.2017 N 324;</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3) нестационарные торговые объекты не должны ухудшать условия проживания и отдыха населения;</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 xml:space="preserve">4) нестационарные торговые объекты должны размещаться с учетом обеспечения свободного движения пешеходов и доступа потребителей к объектам торговли, в том числе обеспечения </w:t>
      </w:r>
      <w:proofErr w:type="spellStart"/>
      <w:r w:rsidRPr="00960C4A">
        <w:rPr>
          <w:rFonts w:ascii="Times New Roman" w:hAnsi="Times New Roman" w:cs="Times New Roman"/>
        </w:rPr>
        <w:t>безбарьерной</w:t>
      </w:r>
      <w:proofErr w:type="spellEnd"/>
      <w:r w:rsidRPr="00960C4A">
        <w:rPr>
          <w:rFonts w:ascii="Times New Roman" w:hAnsi="Times New Roman" w:cs="Times New Roman"/>
        </w:rPr>
        <w:t xml:space="preserve"> среды жизнедеятельности для инвалидов и иных маломобильных групп населения, беспрепятственного подъезда спецтранспорта при чрезвычайных ситуациях, а также с соблюдением пожарных и санитарных требований;</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5) места размещения нестационарных торговых объектов не должны нарушать внешний архитектурный облик сложившейся застройки.</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(в ред. приказа Минпромторга Новосибирской области от 01.02.2019 N 38)</w:t>
      </w:r>
    </w:p>
    <w:p w:rsidR="00960C4A" w:rsidRPr="00960C4A" w:rsidRDefault="00960C4A">
      <w:pPr>
        <w:pStyle w:val="ConsPlusNormal"/>
        <w:spacing w:before="220"/>
        <w:ind w:firstLine="540"/>
        <w:jc w:val="both"/>
        <w:rPr>
          <w:rFonts w:ascii="Times New Roman" w:hAnsi="Times New Roman" w:cs="Times New Roman"/>
        </w:rPr>
      </w:pPr>
      <w:bookmarkStart w:id="4" w:name="P85"/>
      <w:bookmarkEnd w:id="4"/>
      <w:r w:rsidRPr="00960C4A">
        <w:rPr>
          <w:rFonts w:ascii="Times New Roman" w:hAnsi="Times New Roman" w:cs="Times New Roman"/>
        </w:rPr>
        <w:t>9. Проект Схемы до ее утверждения подлежит согласованию с областным исполнительным органом государственной власти Новосибирской области, уполномоченным в сфере сохранения, использования, популяризации и государственной охраны объектов культурного наследия (если Схема предусматривает размещение нестационарных торговых объектов в границах территорий и зон охраны объектов культурного наследия).</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(п. 9 в ред. приказа Минпромторга Новосибирской области от 01.02.2019 N 38)</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10. Утратил силу. - Приказ Минпромторга Новосибирской области от 21.12.2017 N 324.</w:t>
      </w:r>
    </w:p>
    <w:p w:rsidR="00960C4A" w:rsidRPr="00960C4A" w:rsidRDefault="00960C4A">
      <w:pPr>
        <w:pStyle w:val="ConsPlusNormal"/>
        <w:spacing w:before="220"/>
        <w:ind w:firstLine="540"/>
        <w:jc w:val="both"/>
        <w:rPr>
          <w:rFonts w:ascii="Times New Roman" w:hAnsi="Times New Roman" w:cs="Times New Roman"/>
        </w:rPr>
      </w:pPr>
      <w:bookmarkStart w:id="5" w:name="P88"/>
      <w:bookmarkEnd w:id="5"/>
      <w:r w:rsidRPr="00960C4A">
        <w:rPr>
          <w:rFonts w:ascii="Times New Roman" w:hAnsi="Times New Roman" w:cs="Times New Roman"/>
        </w:rPr>
        <w:t>11. Проект Схемы рассматривается органом, указанным в пункте 9 настоящего Порядка, в течение 5 рабочих дней со дня поступления на согласование.</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(п. 11 в ред. приказа Минпромторга Новосибирской области от 01.02.2019 N 38)</w:t>
      </w:r>
    </w:p>
    <w:p w:rsidR="00960C4A" w:rsidRPr="00960C4A" w:rsidRDefault="00960C4A">
      <w:pPr>
        <w:pStyle w:val="ConsPlusNormal"/>
        <w:spacing w:before="220"/>
        <w:ind w:firstLine="540"/>
        <w:jc w:val="both"/>
        <w:rPr>
          <w:rFonts w:ascii="Times New Roman" w:hAnsi="Times New Roman" w:cs="Times New Roman"/>
        </w:rPr>
      </w:pPr>
      <w:bookmarkStart w:id="6" w:name="P90"/>
      <w:bookmarkEnd w:id="6"/>
      <w:r w:rsidRPr="00960C4A">
        <w:rPr>
          <w:rFonts w:ascii="Times New Roman" w:hAnsi="Times New Roman" w:cs="Times New Roman"/>
        </w:rPr>
        <w:t>12. Замечания и предложения по проекту Схемы рассматриваются уполномоченным органом местного самоуправления в течение 10 рабочих дней со дня поступления.</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13. Проект Схемы, измененный с учетом поступивших замечаний и предложений, подлежит повторному рассмотрению и согласованию с органом, указанным в пункте 9 настоящего Порядка, в порядке, предусмотренном пунктами 11 и 12 настоящего Порядка.</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(в ред. приказа Минпромторга Новосибирской области от 01.02.2019 N 38)</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14. Разработанная Схема утверждается муниципальным правовым актом уполномоченного органа местного самоуправления.</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15. Схема носит бессрочный характер.</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(п. 15 в ред. приказа Минпромторга Новосибирской области от 21.12.2017 N 324)</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16. В Схему могут быть внесены изменения в Порядке, установленном для ее разработки и утверждения, в том числе с учетом особенностей, установленных пунктами 16.1 - 16.7 настоящего Порядка.</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(в ред. приказов Минпромторга Новосибирской области от 21.12.2017 N 324, от 01.02.2019 N 38)</w:t>
      </w:r>
    </w:p>
    <w:p w:rsidR="00960C4A" w:rsidRPr="00960C4A" w:rsidRDefault="00960C4A">
      <w:pPr>
        <w:pStyle w:val="ConsPlusNormal"/>
        <w:spacing w:before="220"/>
        <w:ind w:firstLine="540"/>
        <w:jc w:val="both"/>
        <w:rPr>
          <w:rFonts w:ascii="Times New Roman" w:hAnsi="Times New Roman" w:cs="Times New Roman"/>
        </w:rPr>
      </w:pPr>
      <w:bookmarkStart w:id="7" w:name="P98"/>
      <w:bookmarkEnd w:id="7"/>
      <w:r w:rsidRPr="00960C4A">
        <w:rPr>
          <w:rFonts w:ascii="Times New Roman" w:hAnsi="Times New Roman" w:cs="Times New Roman"/>
        </w:rPr>
        <w:t>16.1. Внесение изменений в Схему в части включения места размещения нестационарных торговых объектов осуществляется в следующих случаях:</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1) по инициативе органов местного самоуправления муниципальных образований Новосибирской области в целях развития экономики территорий, повышения обеспеченности населения площадью торговых объектов;</w:t>
      </w:r>
    </w:p>
    <w:p w:rsidR="00960C4A" w:rsidRPr="00960C4A" w:rsidRDefault="00960C4A">
      <w:pPr>
        <w:pStyle w:val="ConsPlusNormal"/>
        <w:spacing w:before="220"/>
        <w:ind w:firstLine="540"/>
        <w:jc w:val="both"/>
        <w:rPr>
          <w:rFonts w:ascii="Times New Roman" w:hAnsi="Times New Roman" w:cs="Times New Roman"/>
        </w:rPr>
      </w:pPr>
      <w:bookmarkStart w:id="8" w:name="P100"/>
      <w:bookmarkEnd w:id="8"/>
      <w:r w:rsidRPr="00960C4A">
        <w:rPr>
          <w:rFonts w:ascii="Times New Roman" w:hAnsi="Times New Roman" w:cs="Times New Roman"/>
        </w:rPr>
        <w:t>2) по инициативе хозяйствующих субъектов при наличии соответствующего заявления.</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 xml:space="preserve">(п. 16.1 </w:t>
      </w:r>
      <w:proofErr w:type="gramStart"/>
      <w:r w:rsidRPr="00960C4A">
        <w:rPr>
          <w:rFonts w:ascii="Times New Roman" w:hAnsi="Times New Roman" w:cs="Times New Roman"/>
        </w:rPr>
        <w:t>введен</w:t>
      </w:r>
      <w:proofErr w:type="gramEnd"/>
      <w:r w:rsidRPr="00960C4A">
        <w:rPr>
          <w:rFonts w:ascii="Times New Roman" w:hAnsi="Times New Roman" w:cs="Times New Roman"/>
        </w:rPr>
        <w:t xml:space="preserve"> приказом Минпромторга Новосибирской области от 21.12.2017 N 324)</w:t>
      </w:r>
    </w:p>
    <w:p w:rsidR="00960C4A" w:rsidRPr="00960C4A" w:rsidRDefault="00960C4A">
      <w:pPr>
        <w:pStyle w:val="ConsPlusNormal"/>
        <w:spacing w:before="220"/>
        <w:ind w:firstLine="540"/>
        <w:jc w:val="both"/>
        <w:rPr>
          <w:rFonts w:ascii="Times New Roman" w:hAnsi="Times New Roman" w:cs="Times New Roman"/>
        </w:rPr>
      </w:pPr>
      <w:bookmarkStart w:id="9" w:name="P102"/>
      <w:bookmarkEnd w:id="9"/>
      <w:r w:rsidRPr="00960C4A">
        <w:rPr>
          <w:rFonts w:ascii="Times New Roman" w:hAnsi="Times New Roman" w:cs="Times New Roman"/>
        </w:rPr>
        <w:t>16.2. Внесение изменений в Схему в части исключения места размещения нестационарных торговых объектов допускается в следующих случаях:</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1) принятия решения:</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об изъятии земельного участка, на котором предусмотрено место размещения нестационарного торгового объекта, для государственных или муниципальных нужд;</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о благоустройстве территории, на которой предусмотрено место размещения нестационарного торгового объекта;</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(в ред. приказа Минпромторга Новосибирской области от 01.02.2019 N 38)</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2) если место размещения нестационарного торгового объекта не соответствует требованиям, предусмотренным пунктом 7, либо принципам, закрепленным пунктом 8 настоящего Порядка.</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(в ред. приказа Минпромторга Новосибирской области от 01.02.2019 N 38)</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 xml:space="preserve">(п. 16.2 </w:t>
      </w:r>
      <w:proofErr w:type="gramStart"/>
      <w:r w:rsidRPr="00960C4A">
        <w:rPr>
          <w:rFonts w:ascii="Times New Roman" w:hAnsi="Times New Roman" w:cs="Times New Roman"/>
        </w:rPr>
        <w:t>введен</w:t>
      </w:r>
      <w:proofErr w:type="gramEnd"/>
      <w:r w:rsidRPr="00960C4A">
        <w:rPr>
          <w:rFonts w:ascii="Times New Roman" w:hAnsi="Times New Roman" w:cs="Times New Roman"/>
        </w:rPr>
        <w:t xml:space="preserve"> приказом Минпромторга Новосибирской области от 21.12.2017 N 324)</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16.3. Внесение изменений в Схему в части исключения места размещения нестационарного торгового объекта в случаях, предусмотренных пунктом 16.2 настоящего Порядка, осуществляется с предоставлением хозяйствующему субъекту, осуществляющему торговую деятельность в данном месте, компенсационного места.</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 xml:space="preserve">(п. 16.3 </w:t>
      </w:r>
      <w:proofErr w:type="gramStart"/>
      <w:r w:rsidRPr="00960C4A">
        <w:rPr>
          <w:rFonts w:ascii="Times New Roman" w:hAnsi="Times New Roman" w:cs="Times New Roman"/>
        </w:rPr>
        <w:t>введен</w:t>
      </w:r>
      <w:proofErr w:type="gramEnd"/>
      <w:r w:rsidRPr="00960C4A">
        <w:rPr>
          <w:rFonts w:ascii="Times New Roman" w:hAnsi="Times New Roman" w:cs="Times New Roman"/>
        </w:rPr>
        <w:t xml:space="preserve"> приказом Минпромторга Новосибирской области от 21.12.2017 N 324)</w:t>
      </w:r>
    </w:p>
    <w:p w:rsidR="00960C4A" w:rsidRPr="00960C4A" w:rsidRDefault="00960C4A">
      <w:pPr>
        <w:pStyle w:val="ConsPlusNormal"/>
        <w:spacing w:before="220"/>
        <w:ind w:firstLine="540"/>
        <w:jc w:val="both"/>
        <w:rPr>
          <w:rFonts w:ascii="Times New Roman" w:hAnsi="Times New Roman" w:cs="Times New Roman"/>
        </w:rPr>
      </w:pPr>
      <w:bookmarkStart w:id="10" w:name="P112"/>
      <w:bookmarkEnd w:id="10"/>
      <w:r w:rsidRPr="00960C4A">
        <w:rPr>
          <w:rFonts w:ascii="Times New Roman" w:hAnsi="Times New Roman" w:cs="Times New Roman"/>
        </w:rPr>
        <w:t>16.4. Заявление о включении места размещения нестационарного торгового объекта в Схему, указанное в подпункте 2 пункта 16.1 настоящего Порядка (далее - заявление), направляется хозяйствующим субъектом (далее - заявитель) в уполномоченный орган местного самоуправления в письменной форме или в форме электронного документа.</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(в ред. приказа Минпромторга Новосибирской области от 01.02.2019 N 38)</w:t>
      </w:r>
    </w:p>
    <w:p w:rsidR="00960C4A" w:rsidRPr="00960C4A" w:rsidRDefault="00960C4A">
      <w:pPr>
        <w:pStyle w:val="ConsPlusNormal"/>
        <w:spacing w:before="220"/>
        <w:ind w:firstLine="540"/>
        <w:jc w:val="both"/>
        <w:rPr>
          <w:rFonts w:ascii="Times New Roman" w:hAnsi="Times New Roman" w:cs="Times New Roman"/>
        </w:rPr>
      </w:pPr>
      <w:proofErr w:type="gramStart"/>
      <w:r w:rsidRPr="00960C4A">
        <w:rPr>
          <w:rFonts w:ascii="Times New Roman" w:hAnsi="Times New Roman" w:cs="Times New Roman"/>
        </w:rPr>
        <w:t>Заявление должно содержать сведения о заявителе (фамилия, имя, отчество (при наличии) индивидуального предпринимателя или полное наименование юридического лица), адресный ориентир - место размещения нестационарного торгового объекта, тип нестационарного торгового объекта, количество нестационарных торговых объектов, площадь земельного участка, площадь нестационарного торгового объекта, специализацию нестационарного торгового объекта, период функционирования нестационарного торгового объекта, почтовый адрес, в случае подачи заявления в письменной форме, либо адрес</w:t>
      </w:r>
      <w:proofErr w:type="gramEnd"/>
      <w:r w:rsidRPr="00960C4A">
        <w:rPr>
          <w:rFonts w:ascii="Times New Roman" w:hAnsi="Times New Roman" w:cs="Times New Roman"/>
        </w:rPr>
        <w:t xml:space="preserve"> электронной почты, в случае подачи заявления в форме электронного документа, согласие на обработку персональных данных. К заявлению прилагается картографический материал, полученный из общедоступных информационных ресурсов, в том числе из информационно-телекоммуникационной сети Интернет, с обозначением на нем предполагаемого места расположения нестационарных торговых объектов.</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(в ред. приказа Минпромторга Новосибирской области от 01.02.2019 N 38)</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 xml:space="preserve">Копия свидетельства о государственной регистрации индивидуального предпринимателя или юридического лица прилагаются к заявлению по желанию. При его отсутствии уполномоченный орган местного самоуправления запрашивает указанные документы по межведомственному запросу в рамках </w:t>
      </w:r>
      <w:proofErr w:type="gramStart"/>
      <w:r w:rsidRPr="00960C4A">
        <w:rPr>
          <w:rFonts w:ascii="Times New Roman" w:hAnsi="Times New Roman" w:cs="Times New Roman"/>
        </w:rPr>
        <w:t>единой</w:t>
      </w:r>
      <w:proofErr w:type="gramEnd"/>
      <w:r w:rsidRPr="00960C4A">
        <w:rPr>
          <w:rFonts w:ascii="Times New Roman" w:hAnsi="Times New Roman" w:cs="Times New Roman"/>
        </w:rPr>
        <w:t xml:space="preserve"> системы межведомственного электронного взаимодействия.</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 xml:space="preserve">(п. 16.4 </w:t>
      </w:r>
      <w:proofErr w:type="gramStart"/>
      <w:r w:rsidRPr="00960C4A">
        <w:rPr>
          <w:rFonts w:ascii="Times New Roman" w:hAnsi="Times New Roman" w:cs="Times New Roman"/>
        </w:rPr>
        <w:t>введен</w:t>
      </w:r>
      <w:proofErr w:type="gramEnd"/>
      <w:r w:rsidRPr="00960C4A">
        <w:rPr>
          <w:rFonts w:ascii="Times New Roman" w:hAnsi="Times New Roman" w:cs="Times New Roman"/>
        </w:rPr>
        <w:t xml:space="preserve"> приказом Минпромторга Новосибирской области от 21.12.2017 N 324)</w:t>
      </w:r>
    </w:p>
    <w:p w:rsidR="00960C4A" w:rsidRPr="00960C4A" w:rsidRDefault="00960C4A">
      <w:pPr>
        <w:pStyle w:val="ConsPlusNormal"/>
        <w:spacing w:before="220"/>
        <w:ind w:firstLine="540"/>
        <w:jc w:val="both"/>
        <w:rPr>
          <w:rFonts w:ascii="Times New Roman" w:hAnsi="Times New Roman" w:cs="Times New Roman"/>
        </w:rPr>
      </w:pPr>
      <w:bookmarkStart w:id="11" w:name="P118"/>
      <w:bookmarkEnd w:id="11"/>
      <w:r w:rsidRPr="00960C4A">
        <w:rPr>
          <w:rFonts w:ascii="Times New Roman" w:hAnsi="Times New Roman" w:cs="Times New Roman"/>
        </w:rPr>
        <w:t xml:space="preserve">16.5. Уполномоченный орган местного самоуправления </w:t>
      </w:r>
      <w:proofErr w:type="gramStart"/>
      <w:r w:rsidRPr="00960C4A">
        <w:rPr>
          <w:rFonts w:ascii="Times New Roman" w:hAnsi="Times New Roman" w:cs="Times New Roman"/>
        </w:rPr>
        <w:t>рассматривает заявление и принимает</w:t>
      </w:r>
      <w:proofErr w:type="gramEnd"/>
      <w:r w:rsidRPr="00960C4A">
        <w:rPr>
          <w:rFonts w:ascii="Times New Roman" w:hAnsi="Times New Roman" w:cs="Times New Roman"/>
        </w:rPr>
        <w:t xml:space="preserve"> решение о включении места размещения нестационарного торгового объекта в Схему либо об отказе во включении места размещения нестационарного торгового объекта в Схему в течение 20 рабочих дней со дня его поступления. </w:t>
      </w:r>
      <w:proofErr w:type="gramStart"/>
      <w:r w:rsidRPr="00960C4A">
        <w:rPr>
          <w:rFonts w:ascii="Times New Roman" w:hAnsi="Times New Roman" w:cs="Times New Roman"/>
        </w:rPr>
        <w:t>Не позднее 1 рабочего дня, следующего за днем принятия решения, уполномоченный орган местного самоуправления уведомляет заявителя о включении места размещения нестационарного торгового объекта в Схему либо об отказе во включении места размещения нестационарного торгового объекта в Схему с указанием причин отказа в письменной форме по почтовому адресу, указанному в заявлении, поступившем в уполномоченный орган местного самоуправления в письменной форме, в</w:t>
      </w:r>
      <w:proofErr w:type="gramEnd"/>
      <w:r w:rsidRPr="00960C4A">
        <w:rPr>
          <w:rFonts w:ascii="Times New Roman" w:hAnsi="Times New Roman" w:cs="Times New Roman"/>
        </w:rPr>
        <w:t xml:space="preserve"> форме электронного документа по адресу электронной почты, указанному в заявлении, поступившем в уполномоченный орган местного самоуправления в форме электронного документа.</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(в ред. приказа Минпромторга Новосибирской области от 01.02.2019 N 38)</w:t>
      </w:r>
    </w:p>
    <w:p w:rsidR="00960C4A" w:rsidRPr="00960C4A" w:rsidRDefault="00960C4A">
      <w:pPr>
        <w:pStyle w:val="ConsPlusNormal"/>
        <w:spacing w:before="220"/>
        <w:ind w:firstLine="540"/>
        <w:jc w:val="both"/>
        <w:rPr>
          <w:rFonts w:ascii="Times New Roman" w:hAnsi="Times New Roman" w:cs="Times New Roman"/>
        </w:rPr>
      </w:pPr>
      <w:proofErr w:type="gramStart"/>
      <w:r w:rsidRPr="00960C4A">
        <w:rPr>
          <w:rFonts w:ascii="Times New Roman" w:hAnsi="Times New Roman" w:cs="Times New Roman"/>
        </w:rPr>
        <w:t>В случае если место размещения нестационарных торговых объектов находится на земельных участках, в зданиях, строениях и сооружениях, находящихся в государственной собственности (в федеральной собственности или в собственности субъекта Российской Федерации), уполномоченный орган местного самоуправления принимает решение о продлении срока рассмотрения заявления на 30 рабочих дней, о чем не позднее одного рабочего дня, следующего за днем принятия решения, уведомляет заявителя в</w:t>
      </w:r>
      <w:proofErr w:type="gramEnd"/>
      <w:r w:rsidRPr="00960C4A">
        <w:rPr>
          <w:rFonts w:ascii="Times New Roman" w:hAnsi="Times New Roman" w:cs="Times New Roman"/>
        </w:rPr>
        <w:t xml:space="preserve"> письменной форме по почтовому адресу, указанному в заявлении, поступившем в уполномоченный орган местного самоуправления в письменной форме, в форме электронного документа по адресу электронной почты, указанному в заявлении, поступившем в уполномоченный орган местного самоуправления в форме электронного документа.</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(в ред. приказа Минпромторга Новосибирской области от 01.02.2019 N 38)</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 xml:space="preserve">(п. 16.5 </w:t>
      </w:r>
      <w:proofErr w:type="gramStart"/>
      <w:r w:rsidRPr="00960C4A">
        <w:rPr>
          <w:rFonts w:ascii="Times New Roman" w:hAnsi="Times New Roman" w:cs="Times New Roman"/>
        </w:rPr>
        <w:t>введен</w:t>
      </w:r>
      <w:proofErr w:type="gramEnd"/>
      <w:r w:rsidRPr="00960C4A">
        <w:rPr>
          <w:rFonts w:ascii="Times New Roman" w:hAnsi="Times New Roman" w:cs="Times New Roman"/>
        </w:rPr>
        <w:t xml:space="preserve"> приказом Минпромторга Новосибирской области от 21.12.2017 N 324)</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16.6. Уполномоченный орган местного самоуправления отказывает во включении нестационарного торгового объекта в Схему в случае, если:</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1) принято в установленном действующим законодательством порядке решение о резервировании или изъятии земельного участка, на котором предполагается размещение нестационарного торгового объекта, для государственных или муниципальных нужд;</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2) предполагаемое размещение нестационарного торгового объекта не соответствует требованиям, установленным пунктом 7, либо принципам, закрепленным пунктом 8 настоящего Порядка;</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(в ред. приказа Минпромторга Новосибирской области от 01.02.2019 N 38)</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3) место предполагаемого размещения нестационарного торгового объекта не находится в государственной или муниципальной собственности;</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(в ред. приказа Минпромторга Новосибирской области от 01.02.2019 N 38)</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4) предоставленные документы не соответствуют требованиям, определенным пунктом 16.4 настоящего Порядка, либо не представлены (представлены не в полном объеме) указанные документы;</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5) получен отказ федерального органа исполнительной власти или органа исполнительной власти субъекта Российской Федерации, осуществляющих полномочия собственника имущества, о включении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федеральной собственности или в собственности субъекта Российской Федерации) в Схему.</w:t>
      </w:r>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 xml:space="preserve">(п. 16.6 </w:t>
      </w:r>
      <w:proofErr w:type="gramStart"/>
      <w:r w:rsidRPr="00960C4A">
        <w:rPr>
          <w:rFonts w:ascii="Times New Roman" w:hAnsi="Times New Roman" w:cs="Times New Roman"/>
        </w:rPr>
        <w:t>введен</w:t>
      </w:r>
      <w:proofErr w:type="gramEnd"/>
      <w:r w:rsidRPr="00960C4A">
        <w:rPr>
          <w:rFonts w:ascii="Times New Roman" w:hAnsi="Times New Roman" w:cs="Times New Roman"/>
        </w:rPr>
        <w:t xml:space="preserve"> приказом Минпромторга Новосибирской области от 21.12.2017 N 324)</w:t>
      </w:r>
    </w:p>
    <w:p w:rsidR="00960C4A" w:rsidRPr="00960C4A" w:rsidRDefault="00960C4A">
      <w:pPr>
        <w:pStyle w:val="ConsPlusNormal"/>
        <w:spacing w:before="220"/>
        <w:ind w:firstLine="540"/>
        <w:jc w:val="both"/>
        <w:rPr>
          <w:rFonts w:ascii="Times New Roman" w:hAnsi="Times New Roman" w:cs="Times New Roman"/>
        </w:rPr>
      </w:pPr>
      <w:bookmarkStart w:id="12" w:name="P132"/>
      <w:bookmarkEnd w:id="12"/>
      <w:r w:rsidRPr="00960C4A">
        <w:rPr>
          <w:rFonts w:ascii="Times New Roman" w:hAnsi="Times New Roman" w:cs="Times New Roman"/>
        </w:rPr>
        <w:t xml:space="preserve">16.7. </w:t>
      </w:r>
      <w:proofErr w:type="gramStart"/>
      <w:r w:rsidRPr="00960C4A">
        <w:rPr>
          <w:rFonts w:ascii="Times New Roman" w:hAnsi="Times New Roman" w:cs="Times New Roman"/>
        </w:rPr>
        <w:t>В случае принятия решения, указанного в пункте 16.5 настоящего Порядка, о включении места размещения нестационарного торгового объекта в Схему, внесение изменений в Схему осуществляется уполномоченным органом местного самоуправления не позднее 40 рабочих дней со дня принятия соответствующего решения.</w:t>
      </w:r>
      <w:proofErr w:type="gramEnd"/>
    </w:p>
    <w:p w:rsidR="00960C4A" w:rsidRPr="00960C4A" w:rsidRDefault="00960C4A">
      <w:pPr>
        <w:pStyle w:val="ConsPlusNormal"/>
        <w:jc w:val="both"/>
        <w:rPr>
          <w:rFonts w:ascii="Times New Roman" w:hAnsi="Times New Roman" w:cs="Times New Roman"/>
        </w:rPr>
      </w:pPr>
      <w:r w:rsidRPr="00960C4A">
        <w:rPr>
          <w:rFonts w:ascii="Times New Roman" w:hAnsi="Times New Roman" w:cs="Times New Roman"/>
        </w:rPr>
        <w:t xml:space="preserve">(п. 16.7 </w:t>
      </w:r>
      <w:proofErr w:type="gramStart"/>
      <w:r w:rsidRPr="00960C4A">
        <w:rPr>
          <w:rFonts w:ascii="Times New Roman" w:hAnsi="Times New Roman" w:cs="Times New Roman"/>
        </w:rPr>
        <w:t>введен</w:t>
      </w:r>
      <w:proofErr w:type="gramEnd"/>
      <w:r w:rsidRPr="00960C4A">
        <w:rPr>
          <w:rFonts w:ascii="Times New Roman" w:hAnsi="Times New Roman" w:cs="Times New Roman"/>
        </w:rPr>
        <w:t xml:space="preserve"> приказом Минпромторга Новосибирской области от 01.02.2019 N 38)</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17. Утверждение Схемы, а равно как и внесение в нее изменений не может служить основанием для пересмотра мест размещения нестационарных торговых объектов, строительство, реконструкция и эксплуатация которых были начаты до утверждения указанной Схемы.</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 xml:space="preserve">18. Утвержденная Схема и вносимые в нее изменения подлежат официальному опубликованию в порядке, установленном для официального опубликования </w:t>
      </w:r>
      <w:proofErr w:type="gramStart"/>
      <w:r w:rsidRPr="00960C4A">
        <w:rPr>
          <w:rFonts w:ascii="Times New Roman" w:hAnsi="Times New Roman" w:cs="Times New Roman"/>
        </w:rPr>
        <w:t>муниципальных</w:t>
      </w:r>
      <w:proofErr w:type="gramEnd"/>
      <w:r w:rsidRPr="00960C4A">
        <w:rPr>
          <w:rFonts w:ascii="Times New Roman" w:hAnsi="Times New Roman" w:cs="Times New Roman"/>
        </w:rPr>
        <w:t xml:space="preserve"> правовых актов, а также размещению на официальном сайте уполномоченного органа местного самоуправления в информационно-телекоммуникационной сети Интернет.</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19. В течение 5 рабочих дней после утверждения Схемы или внесения в нее изменений уполномоченный орган местного самоуправления представляет в министерство промышленности, торговли и развития предпринимательства Новосибирской области (далее - Минпромторг НСО) соответствующий муниципальный правовой акт на бумажном носителе и в электронном виде.</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20. Минпромторг НСО:</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1) осуществляет взаимодействие с уполномоченным органом местного самоуправления по вопросам разработки и утверждения Схемы;</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2) размещает утвержденную Схему и вносимые в нее изменения на официальном сайте Минпромторга НСО в информационно-телекоммуникационной сети Интернет в течение 5 рабочих дней со дня ее предоставления уполномоченным органом местного самоуправления.</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21. Органы местного самоуправления муниципальных образований осуществляют учет нестационарных торговых объектов и их размещение в соответствии с утвержденной Схемой.</w:t>
      </w:r>
    </w:p>
    <w:p w:rsidR="00960C4A" w:rsidRPr="00960C4A" w:rsidRDefault="00960C4A">
      <w:pPr>
        <w:pStyle w:val="ConsPlusNormal"/>
        <w:ind w:firstLine="540"/>
        <w:jc w:val="both"/>
        <w:rPr>
          <w:rFonts w:ascii="Times New Roman" w:hAnsi="Times New Roman" w:cs="Times New Roman"/>
        </w:rPr>
      </w:pPr>
    </w:p>
    <w:p w:rsidR="00960C4A" w:rsidRPr="00960C4A" w:rsidRDefault="00960C4A">
      <w:pPr>
        <w:pStyle w:val="ConsPlusNormal"/>
        <w:ind w:firstLine="540"/>
        <w:jc w:val="both"/>
        <w:rPr>
          <w:rFonts w:ascii="Times New Roman" w:hAnsi="Times New Roman" w:cs="Times New Roman"/>
        </w:rPr>
      </w:pPr>
    </w:p>
    <w:p w:rsidR="00960C4A" w:rsidRPr="00960C4A" w:rsidRDefault="00960C4A">
      <w:pPr>
        <w:pStyle w:val="ConsPlusNormal"/>
        <w:ind w:firstLine="540"/>
        <w:jc w:val="both"/>
        <w:rPr>
          <w:rFonts w:ascii="Times New Roman" w:hAnsi="Times New Roman" w:cs="Times New Roman"/>
        </w:rPr>
      </w:pPr>
    </w:p>
    <w:p w:rsidR="00960C4A" w:rsidRPr="00960C4A" w:rsidRDefault="00960C4A">
      <w:pPr>
        <w:pStyle w:val="ConsPlusNormal"/>
        <w:ind w:firstLine="540"/>
        <w:jc w:val="both"/>
        <w:rPr>
          <w:rFonts w:ascii="Times New Roman" w:hAnsi="Times New Roman" w:cs="Times New Roman"/>
        </w:rPr>
      </w:pPr>
    </w:p>
    <w:p w:rsidR="00960C4A" w:rsidRPr="00960C4A" w:rsidRDefault="00960C4A">
      <w:pPr>
        <w:pStyle w:val="ConsPlusNormal"/>
        <w:ind w:firstLine="540"/>
        <w:jc w:val="both"/>
        <w:rPr>
          <w:rFonts w:ascii="Times New Roman" w:hAnsi="Times New Roman" w:cs="Times New Roman"/>
        </w:rPr>
      </w:pPr>
    </w:p>
    <w:p w:rsidR="00960C4A" w:rsidRPr="00960C4A" w:rsidRDefault="00960C4A">
      <w:pPr>
        <w:pStyle w:val="ConsPlusNormal"/>
        <w:jc w:val="right"/>
        <w:outlineLvl w:val="1"/>
        <w:rPr>
          <w:rFonts w:ascii="Times New Roman" w:hAnsi="Times New Roman" w:cs="Times New Roman"/>
        </w:rPr>
      </w:pPr>
      <w:r w:rsidRPr="00960C4A">
        <w:rPr>
          <w:rFonts w:ascii="Times New Roman" w:hAnsi="Times New Roman" w:cs="Times New Roman"/>
        </w:rPr>
        <w:t>Приложение</w:t>
      </w:r>
    </w:p>
    <w:p w:rsidR="00960C4A" w:rsidRPr="00960C4A" w:rsidRDefault="00960C4A">
      <w:pPr>
        <w:pStyle w:val="ConsPlusNormal"/>
        <w:jc w:val="right"/>
        <w:rPr>
          <w:rFonts w:ascii="Times New Roman" w:hAnsi="Times New Roman" w:cs="Times New Roman"/>
        </w:rPr>
      </w:pPr>
      <w:r w:rsidRPr="00960C4A">
        <w:rPr>
          <w:rFonts w:ascii="Times New Roman" w:hAnsi="Times New Roman" w:cs="Times New Roman"/>
        </w:rPr>
        <w:t>к Порядку</w:t>
      </w:r>
    </w:p>
    <w:p w:rsidR="00960C4A" w:rsidRPr="00960C4A" w:rsidRDefault="00960C4A">
      <w:pPr>
        <w:pStyle w:val="ConsPlusNormal"/>
        <w:jc w:val="right"/>
        <w:rPr>
          <w:rFonts w:ascii="Times New Roman" w:hAnsi="Times New Roman" w:cs="Times New Roman"/>
        </w:rPr>
      </w:pPr>
      <w:r w:rsidRPr="00960C4A">
        <w:rPr>
          <w:rFonts w:ascii="Times New Roman" w:hAnsi="Times New Roman" w:cs="Times New Roman"/>
        </w:rPr>
        <w:t>разработки и утверждения органами</w:t>
      </w:r>
    </w:p>
    <w:p w:rsidR="00960C4A" w:rsidRPr="00960C4A" w:rsidRDefault="00960C4A">
      <w:pPr>
        <w:pStyle w:val="ConsPlusNormal"/>
        <w:jc w:val="right"/>
        <w:rPr>
          <w:rFonts w:ascii="Times New Roman" w:hAnsi="Times New Roman" w:cs="Times New Roman"/>
        </w:rPr>
      </w:pPr>
      <w:r w:rsidRPr="00960C4A">
        <w:rPr>
          <w:rFonts w:ascii="Times New Roman" w:hAnsi="Times New Roman" w:cs="Times New Roman"/>
        </w:rPr>
        <w:t xml:space="preserve">местного самоуправления в </w:t>
      </w:r>
      <w:proofErr w:type="gramStart"/>
      <w:r w:rsidRPr="00960C4A">
        <w:rPr>
          <w:rFonts w:ascii="Times New Roman" w:hAnsi="Times New Roman" w:cs="Times New Roman"/>
        </w:rPr>
        <w:t>Новосибирской</w:t>
      </w:r>
      <w:proofErr w:type="gramEnd"/>
    </w:p>
    <w:p w:rsidR="00960C4A" w:rsidRPr="00960C4A" w:rsidRDefault="00960C4A">
      <w:pPr>
        <w:pStyle w:val="ConsPlusNormal"/>
        <w:jc w:val="right"/>
        <w:rPr>
          <w:rFonts w:ascii="Times New Roman" w:hAnsi="Times New Roman" w:cs="Times New Roman"/>
        </w:rPr>
      </w:pPr>
      <w:r w:rsidRPr="00960C4A">
        <w:rPr>
          <w:rFonts w:ascii="Times New Roman" w:hAnsi="Times New Roman" w:cs="Times New Roman"/>
        </w:rPr>
        <w:t xml:space="preserve">области схемы размещения </w:t>
      </w:r>
      <w:proofErr w:type="gramStart"/>
      <w:r w:rsidRPr="00960C4A">
        <w:rPr>
          <w:rFonts w:ascii="Times New Roman" w:hAnsi="Times New Roman" w:cs="Times New Roman"/>
        </w:rPr>
        <w:t>нестационарных</w:t>
      </w:r>
      <w:proofErr w:type="gramEnd"/>
    </w:p>
    <w:p w:rsidR="00960C4A" w:rsidRPr="00960C4A" w:rsidRDefault="00960C4A">
      <w:pPr>
        <w:pStyle w:val="ConsPlusNormal"/>
        <w:jc w:val="right"/>
        <w:rPr>
          <w:rFonts w:ascii="Times New Roman" w:hAnsi="Times New Roman" w:cs="Times New Roman"/>
        </w:rPr>
      </w:pPr>
      <w:r w:rsidRPr="00960C4A">
        <w:rPr>
          <w:rFonts w:ascii="Times New Roman" w:hAnsi="Times New Roman" w:cs="Times New Roman"/>
        </w:rPr>
        <w:t>торговых объектов</w:t>
      </w:r>
    </w:p>
    <w:p w:rsidR="00960C4A" w:rsidRPr="00960C4A" w:rsidRDefault="00960C4A">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0C4A" w:rsidRPr="00960C4A">
        <w:trPr>
          <w:jc w:val="center"/>
        </w:trPr>
        <w:tc>
          <w:tcPr>
            <w:tcW w:w="9294" w:type="dxa"/>
            <w:tcBorders>
              <w:top w:val="nil"/>
              <w:left w:val="single" w:sz="24" w:space="0" w:color="CED3F1"/>
              <w:bottom w:val="nil"/>
              <w:right w:val="single" w:sz="24" w:space="0" w:color="F4F3F8"/>
            </w:tcBorders>
            <w:shd w:val="clear" w:color="auto" w:fill="F4F3F8"/>
          </w:tcPr>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Список изменяющих документов</w:t>
            </w:r>
          </w:p>
          <w:p w:rsidR="00960C4A" w:rsidRPr="00960C4A" w:rsidRDefault="00960C4A">
            <w:pPr>
              <w:pStyle w:val="ConsPlusNormal"/>
              <w:jc w:val="center"/>
              <w:rPr>
                <w:rFonts w:ascii="Times New Roman" w:hAnsi="Times New Roman" w:cs="Times New Roman"/>
              </w:rPr>
            </w:pPr>
            <w:proofErr w:type="gramStart"/>
            <w:r w:rsidRPr="00960C4A">
              <w:rPr>
                <w:rFonts w:ascii="Times New Roman" w:hAnsi="Times New Roman" w:cs="Times New Roman"/>
              </w:rPr>
              <w:t>(в ред. приказа Минпромторга Новосибирской области</w:t>
            </w:r>
            <w:proofErr w:type="gramEnd"/>
          </w:p>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от 01.02.2019 N 38)</w:t>
            </w:r>
          </w:p>
        </w:tc>
      </w:tr>
    </w:tbl>
    <w:p w:rsidR="00960C4A" w:rsidRPr="00960C4A" w:rsidRDefault="00960C4A">
      <w:pPr>
        <w:pStyle w:val="ConsPlusNormal"/>
        <w:ind w:firstLine="540"/>
        <w:jc w:val="both"/>
        <w:rPr>
          <w:rFonts w:ascii="Times New Roman" w:hAnsi="Times New Roman" w:cs="Times New Roman"/>
        </w:rPr>
      </w:pPr>
    </w:p>
    <w:p w:rsidR="00960C4A" w:rsidRPr="00960C4A" w:rsidRDefault="00960C4A">
      <w:pPr>
        <w:pStyle w:val="ConsPlusNormal"/>
        <w:jc w:val="right"/>
        <w:rPr>
          <w:rFonts w:ascii="Times New Roman" w:hAnsi="Times New Roman" w:cs="Times New Roman"/>
        </w:rPr>
      </w:pPr>
      <w:r w:rsidRPr="00960C4A">
        <w:rPr>
          <w:rFonts w:ascii="Times New Roman" w:hAnsi="Times New Roman" w:cs="Times New Roman"/>
        </w:rPr>
        <w:t>Форма</w:t>
      </w:r>
    </w:p>
    <w:p w:rsidR="00960C4A" w:rsidRPr="00960C4A" w:rsidRDefault="00960C4A">
      <w:pPr>
        <w:pStyle w:val="ConsPlusNormal"/>
        <w:ind w:firstLine="540"/>
        <w:jc w:val="both"/>
        <w:rPr>
          <w:rFonts w:ascii="Times New Roman" w:hAnsi="Times New Roman" w:cs="Times New Roman"/>
        </w:rPr>
      </w:pPr>
    </w:p>
    <w:p w:rsidR="00960C4A" w:rsidRPr="00960C4A" w:rsidRDefault="00960C4A">
      <w:pPr>
        <w:pStyle w:val="ConsPlusNormal"/>
        <w:jc w:val="center"/>
        <w:rPr>
          <w:rFonts w:ascii="Times New Roman" w:hAnsi="Times New Roman" w:cs="Times New Roman"/>
        </w:rPr>
      </w:pPr>
      <w:bookmarkStart w:id="13" w:name="P158"/>
      <w:bookmarkEnd w:id="13"/>
      <w:r w:rsidRPr="00960C4A">
        <w:rPr>
          <w:rFonts w:ascii="Times New Roman" w:hAnsi="Times New Roman" w:cs="Times New Roman"/>
        </w:rPr>
        <w:t>Схема</w:t>
      </w:r>
    </w:p>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размещения нестационарных торговых объектов на территории</w:t>
      </w:r>
    </w:p>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____________________________________________________________</w:t>
      </w:r>
    </w:p>
    <w:p w:rsidR="00960C4A" w:rsidRPr="00960C4A" w:rsidRDefault="00960C4A">
      <w:pPr>
        <w:pStyle w:val="ConsPlusNormal"/>
        <w:jc w:val="center"/>
        <w:rPr>
          <w:rFonts w:ascii="Times New Roman" w:hAnsi="Times New Roman" w:cs="Times New Roman"/>
        </w:rPr>
      </w:pPr>
      <w:proofErr w:type="gramStart"/>
      <w:r w:rsidRPr="00960C4A">
        <w:rPr>
          <w:rFonts w:ascii="Times New Roman" w:hAnsi="Times New Roman" w:cs="Times New Roman"/>
        </w:rPr>
        <w:t>(наименование муниципального образования</w:t>
      </w:r>
      <w:proofErr w:type="gramEnd"/>
    </w:p>
    <w:p w:rsidR="00960C4A" w:rsidRPr="00960C4A" w:rsidRDefault="00960C4A">
      <w:pPr>
        <w:pStyle w:val="ConsPlusNormal"/>
        <w:jc w:val="center"/>
        <w:rPr>
          <w:rFonts w:ascii="Times New Roman" w:hAnsi="Times New Roman" w:cs="Times New Roman"/>
        </w:rPr>
      </w:pPr>
      <w:proofErr w:type="gramStart"/>
      <w:r w:rsidRPr="00960C4A">
        <w:rPr>
          <w:rFonts w:ascii="Times New Roman" w:hAnsi="Times New Roman" w:cs="Times New Roman"/>
        </w:rPr>
        <w:t>Новосибирской области)</w:t>
      </w:r>
      <w:proofErr w:type="gramEnd"/>
    </w:p>
    <w:p w:rsidR="00960C4A" w:rsidRPr="00960C4A" w:rsidRDefault="00960C4A">
      <w:pPr>
        <w:pStyle w:val="ConsPlusNormal"/>
        <w:ind w:firstLine="540"/>
        <w:jc w:val="both"/>
        <w:rPr>
          <w:rFonts w:ascii="Times New Roman" w:hAnsi="Times New Roman" w:cs="Times New Roman"/>
        </w:rPr>
      </w:pPr>
    </w:p>
    <w:p w:rsidR="00960C4A" w:rsidRPr="00960C4A" w:rsidRDefault="00960C4A">
      <w:pPr>
        <w:rPr>
          <w:rFonts w:ascii="Times New Roman" w:hAnsi="Times New Roman" w:cs="Times New Roman"/>
        </w:rPr>
        <w:sectPr w:rsidR="00960C4A" w:rsidRPr="00960C4A" w:rsidSect="002037A8">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984"/>
        <w:gridCol w:w="1133"/>
        <w:gridCol w:w="1134"/>
        <w:gridCol w:w="907"/>
        <w:gridCol w:w="907"/>
        <w:gridCol w:w="1700"/>
        <w:gridCol w:w="1700"/>
        <w:gridCol w:w="1700"/>
        <w:gridCol w:w="1928"/>
      </w:tblGrid>
      <w:tr w:rsidR="00960C4A" w:rsidRPr="00960C4A">
        <w:tc>
          <w:tcPr>
            <w:tcW w:w="510" w:type="dxa"/>
            <w:vAlign w:val="center"/>
          </w:tcPr>
          <w:p w:rsidR="00960C4A" w:rsidRPr="00960C4A" w:rsidRDefault="00960C4A">
            <w:pPr>
              <w:pStyle w:val="ConsPlusNormal"/>
              <w:jc w:val="center"/>
              <w:rPr>
                <w:rFonts w:ascii="Times New Roman" w:hAnsi="Times New Roman" w:cs="Times New Roman"/>
              </w:rPr>
            </w:pPr>
            <w:proofErr w:type="gramStart"/>
            <w:r w:rsidRPr="00960C4A">
              <w:rPr>
                <w:rFonts w:ascii="Times New Roman" w:hAnsi="Times New Roman" w:cs="Times New Roman"/>
              </w:rPr>
              <w:t>П</w:t>
            </w:r>
            <w:proofErr w:type="gramEnd"/>
            <w:r w:rsidRPr="00960C4A">
              <w:rPr>
                <w:rFonts w:ascii="Times New Roman" w:hAnsi="Times New Roman" w:cs="Times New Roman"/>
              </w:rPr>
              <w:t>/п</w:t>
            </w:r>
          </w:p>
        </w:tc>
        <w:tc>
          <w:tcPr>
            <w:tcW w:w="1984" w:type="dxa"/>
            <w:vAlign w:val="center"/>
          </w:tcPr>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Адресный ориентир - место размещения нестационарного торгового объекта (район, адрес)</w:t>
            </w:r>
          </w:p>
        </w:tc>
        <w:tc>
          <w:tcPr>
            <w:tcW w:w="1133" w:type="dxa"/>
            <w:vAlign w:val="center"/>
          </w:tcPr>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Тип нестационарного торгового объекта &lt;1&gt;</w:t>
            </w:r>
          </w:p>
        </w:tc>
        <w:tc>
          <w:tcPr>
            <w:tcW w:w="1134" w:type="dxa"/>
            <w:vAlign w:val="center"/>
          </w:tcPr>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Количество нестационарных торговых объектов</w:t>
            </w:r>
          </w:p>
        </w:tc>
        <w:tc>
          <w:tcPr>
            <w:tcW w:w="907" w:type="dxa"/>
            <w:vAlign w:val="center"/>
          </w:tcPr>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Площадь земельного участка &lt;2&gt;</w:t>
            </w:r>
          </w:p>
        </w:tc>
        <w:tc>
          <w:tcPr>
            <w:tcW w:w="907" w:type="dxa"/>
            <w:vAlign w:val="center"/>
          </w:tcPr>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Площадь нестационарного торгового объекта</w:t>
            </w:r>
          </w:p>
        </w:tc>
        <w:tc>
          <w:tcPr>
            <w:tcW w:w="1700" w:type="dxa"/>
            <w:vAlign w:val="center"/>
          </w:tcPr>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Специализация нестационарного торгового объекта (ассортимент реализуемой продукции)</w:t>
            </w:r>
          </w:p>
        </w:tc>
        <w:tc>
          <w:tcPr>
            <w:tcW w:w="1700" w:type="dxa"/>
            <w:vAlign w:val="center"/>
          </w:tcPr>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Собственник земельного участка, здания, строения, сооружения, где расположен нестационарный торговый объект</w:t>
            </w:r>
          </w:p>
        </w:tc>
        <w:tc>
          <w:tcPr>
            <w:tcW w:w="1700" w:type="dxa"/>
            <w:vAlign w:val="center"/>
          </w:tcPr>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 xml:space="preserve">Период функционирования нестационарного торгового объекта (постоянно или сезонно </w:t>
            </w:r>
            <w:proofErr w:type="gramStart"/>
            <w:r w:rsidRPr="00960C4A">
              <w:rPr>
                <w:rFonts w:ascii="Times New Roman" w:hAnsi="Times New Roman" w:cs="Times New Roman"/>
              </w:rPr>
              <w:t>с</w:t>
            </w:r>
            <w:proofErr w:type="gramEnd"/>
            <w:r w:rsidRPr="00960C4A">
              <w:rPr>
                <w:rFonts w:ascii="Times New Roman" w:hAnsi="Times New Roman" w:cs="Times New Roman"/>
              </w:rPr>
              <w:t xml:space="preserve"> ______ по ______)</w:t>
            </w:r>
          </w:p>
        </w:tc>
        <w:tc>
          <w:tcPr>
            <w:tcW w:w="1928" w:type="dxa"/>
            <w:vAlign w:val="center"/>
          </w:tcPr>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Примечание (существующий нестационарный торговый объект или перспективное место размещения нестационарного торгового объекта) &lt;3&gt;</w:t>
            </w:r>
          </w:p>
        </w:tc>
      </w:tr>
      <w:tr w:rsidR="00960C4A" w:rsidRPr="00960C4A">
        <w:tc>
          <w:tcPr>
            <w:tcW w:w="510" w:type="dxa"/>
            <w:vAlign w:val="center"/>
          </w:tcPr>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1</w:t>
            </w:r>
          </w:p>
        </w:tc>
        <w:tc>
          <w:tcPr>
            <w:tcW w:w="1984" w:type="dxa"/>
            <w:vAlign w:val="center"/>
          </w:tcPr>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2</w:t>
            </w:r>
          </w:p>
        </w:tc>
        <w:tc>
          <w:tcPr>
            <w:tcW w:w="1133" w:type="dxa"/>
            <w:vAlign w:val="center"/>
          </w:tcPr>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3</w:t>
            </w:r>
          </w:p>
        </w:tc>
        <w:tc>
          <w:tcPr>
            <w:tcW w:w="1134" w:type="dxa"/>
            <w:vAlign w:val="center"/>
          </w:tcPr>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4</w:t>
            </w:r>
          </w:p>
        </w:tc>
        <w:tc>
          <w:tcPr>
            <w:tcW w:w="907" w:type="dxa"/>
            <w:vAlign w:val="center"/>
          </w:tcPr>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5</w:t>
            </w:r>
          </w:p>
        </w:tc>
        <w:tc>
          <w:tcPr>
            <w:tcW w:w="907" w:type="dxa"/>
            <w:vAlign w:val="center"/>
          </w:tcPr>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6</w:t>
            </w:r>
          </w:p>
        </w:tc>
        <w:tc>
          <w:tcPr>
            <w:tcW w:w="1700" w:type="dxa"/>
            <w:vAlign w:val="center"/>
          </w:tcPr>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7</w:t>
            </w:r>
          </w:p>
        </w:tc>
        <w:tc>
          <w:tcPr>
            <w:tcW w:w="1700" w:type="dxa"/>
            <w:vAlign w:val="center"/>
          </w:tcPr>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8</w:t>
            </w:r>
          </w:p>
        </w:tc>
        <w:tc>
          <w:tcPr>
            <w:tcW w:w="1700" w:type="dxa"/>
            <w:vAlign w:val="center"/>
          </w:tcPr>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9</w:t>
            </w:r>
          </w:p>
        </w:tc>
        <w:tc>
          <w:tcPr>
            <w:tcW w:w="1928" w:type="dxa"/>
            <w:vAlign w:val="center"/>
          </w:tcPr>
          <w:p w:rsidR="00960C4A" w:rsidRPr="00960C4A" w:rsidRDefault="00960C4A">
            <w:pPr>
              <w:pStyle w:val="ConsPlusNormal"/>
              <w:jc w:val="center"/>
              <w:rPr>
                <w:rFonts w:ascii="Times New Roman" w:hAnsi="Times New Roman" w:cs="Times New Roman"/>
              </w:rPr>
            </w:pPr>
            <w:r w:rsidRPr="00960C4A">
              <w:rPr>
                <w:rFonts w:ascii="Times New Roman" w:hAnsi="Times New Roman" w:cs="Times New Roman"/>
              </w:rPr>
              <w:t>10</w:t>
            </w:r>
          </w:p>
        </w:tc>
      </w:tr>
    </w:tbl>
    <w:p w:rsidR="00960C4A" w:rsidRPr="00960C4A" w:rsidRDefault="00960C4A">
      <w:pPr>
        <w:pStyle w:val="ConsPlusNormal"/>
        <w:ind w:firstLine="540"/>
        <w:jc w:val="both"/>
        <w:rPr>
          <w:rFonts w:ascii="Times New Roman" w:hAnsi="Times New Roman" w:cs="Times New Roman"/>
        </w:rPr>
      </w:pPr>
    </w:p>
    <w:p w:rsidR="00960C4A" w:rsidRPr="00960C4A" w:rsidRDefault="00960C4A">
      <w:pPr>
        <w:pStyle w:val="ConsPlusNormal"/>
        <w:ind w:firstLine="540"/>
        <w:jc w:val="both"/>
        <w:rPr>
          <w:rFonts w:ascii="Times New Roman" w:hAnsi="Times New Roman" w:cs="Times New Roman"/>
        </w:rPr>
      </w:pPr>
      <w:r w:rsidRPr="00960C4A">
        <w:rPr>
          <w:rFonts w:ascii="Times New Roman" w:hAnsi="Times New Roman" w:cs="Times New Roman"/>
        </w:rPr>
        <w:t>--------------------------------</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 xml:space="preserve">&lt;1&gt; Указывается тип нестационарного торгового объекта в соответствии с национальным стандартом Российской Федерации ГОСТ </w:t>
      </w:r>
      <w:proofErr w:type="gramStart"/>
      <w:r w:rsidRPr="00960C4A">
        <w:rPr>
          <w:rFonts w:ascii="Times New Roman" w:hAnsi="Times New Roman" w:cs="Times New Roman"/>
        </w:rPr>
        <w:t>Р</w:t>
      </w:r>
      <w:proofErr w:type="gramEnd"/>
      <w:r w:rsidRPr="00960C4A">
        <w:rPr>
          <w:rFonts w:ascii="Times New Roman" w:hAnsi="Times New Roman" w:cs="Times New Roman"/>
        </w:rPr>
        <w:t xml:space="preserve"> 51303-2013 "Торговля. Термины и определения".</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&lt;2</w:t>
      </w:r>
      <w:proofErr w:type="gramStart"/>
      <w:r w:rsidRPr="00960C4A">
        <w:rPr>
          <w:rFonts w:ascii="Times New Roman" w:hAnsi="Times New Roman" w:cs="Times New Roman"/>
        </w:rPr>
        <w:t>&gt; Т</w:t>
      </w:r>
      <w:proofErr w:type="gramEnd"/>
      <w:r w:rsidRPr="00960C4A">
        <w:rPr>
          <w:rFonts w:ascii="Times New Roman" w:hAnsi="Times New Roman" w:cs="Times New Roman"/>
        </w:rPr>
        <w:t>олько для нестационарных торговых объектов, размещенных на земельных участках.</w:t>
      </w:r>
    </w:p>
    <w:p w:rsidR="00960C4A" w:rsidRPr="00960C4A" w:rsidRDefault="00960C4A">
      <w:pPr>
        <w:pStyle w:val="ConsPlusNormal"/>
        <w:spacing w:before="220"/>
        <w:ind w:firstLine="540"/>
        <w:jc w:val="both"/>
        <w:rPr>
          <w:rFonts w:ascii="Times New Roman" w:hAnsi="Times New Roman" w:cs="Times New Roman"/>
        </w:rPr>
      </w:pPr>
      <w:r w:rsidRPr="00960C4A">
        <w:rPr>
          <w:rFonts w:ascii="Times New Roman" w:hAnsi="Times New Roman" w:cs="Times New Roman"/>
        </w:rPr>
        <w:t>&lt;3</w:t>
      </w:r>
      <w:proofErr w:type="gramStart"/>
      <w:r w:rsidRPr="00960C4A">
        <w:rPr>
          <w:rFonts w:ascii="Times New Roman" w:hAnsi="Times New Roman" w:cs="Times New Roman"/>
        </w:rPr>
        <w:t>&gt; Т</w:t>
      </w:r>
      <w:proofErr w:type="gramEnd"/>
      <w:r w:rsidRPr="00960C4A">
        <w:rPr>
          <w:rFonts w:ascii="Times New Roman" w:hAnsi="Times New Roman" w:cs="Times New Roman"/>
        </w:rPr>
        <w:t>олько для постоянно функционирующих нестационарных торговых объектов.</w:t>
      </w:r>
    </w:p>
    <w:p w:rsidR="00960C4A" w:rsidRPr="00960C4A" w:rsidRDefault="00960C4A">
      <w:pPr>
        <w:pStyle w:val="ConsPlusNormal"/>
        <w:ind w:firstLine="540"/>
        <w:jc w:val="both"/>
        <w:rPr>
          <w:rFonts w:ascii="Times New Roman" w:hAnsi="Times New Roman" w:cs="Times New Roman"/>
        </w:rPr>
      </w:pPr>
    </w:p>
    <w:p w:rsidR="00960C4A" w:rsidRPr="00960C4A" w:rsidRDefault="00960C4A">
      <w:pPr>
        <w:pStyle w:val="ConsPlusNormal"/>
        <w:ind w:firstLine="540"/>
        <w:jc w:val="both"/>
        <w:rPr>
          <w:rFonts w:ascii="Times New Roman" w:hAnsi="Times New Roman" w:cs="Times New Roman"/>
        </w:rPr>
      </w:pPr>
    </w:p>
    <w:p w:rsidR="00960C4A" w:rsidRPr="00960C4A" w:rsidRDefault="00960C4A">
      <w:pPr>
        <w:pStyle w:val="ConsPlusNormal"/>
        <w:pBdr>
          <w:top w:val="single" w:sz="6" w:space="0" w:color="auto"/>
        </w:pBdr>
        <w:spacing w:before="100" w:after="100"/>
        <w:jc w:val="both"/>
        <w:rPr>
          <w:rFonts w:ascii="Times New Roman" w:hAnsi="Times New Roman" w:cs="Times New Roman"/>
          <w:sz w:val="2"/>
          <w:szCs w:val="2"/>
        </w:rPr>
      </w:pPr>
    </w:p>
    <w:p w:rsidR="00246D9F" w:rsidRPr="00960C4A" w:rsidRDefault="00960C4A">
      <w:pPr>
        <w:rPr>
          <w:rFonts w:ascii="Times New Roman" w:hAnsi="Times New Roman" w:cs="Times New Roman"/>
        </w:rPr>
      </w:pPr>
    </w:p>
    <w:sectPr w:rsidR="00246D9F" w:rsidRPr="00960C4A" w:rsidSect="001353DA">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C4A"/>
    <w:rsid w:val="00226480"/>
    <w:rsid w:val="00307E5C"/>
    <w:rsid w:val="003201DC"/>
    <w:rsid w:val="006778BD"/>
    <w:rsid w:val="009422FD"/>
    <w:rsid w:val="00960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0C4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60C4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60C4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0C4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60C4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60C4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E5FDB67-FE79-4F44-9CA6-6D5B55318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3182</Words>
  <Characters>18139</Characters>
  <Application>Microsoft Office Word</Application>
  <DocSecurity>0</DocSecurity>
  <Lines>151</Lines>
  <Paragraphs>42</Paragraphs>
  <ScaleCrop>false</ScaleCrop>
  <HeadingPairs>
    <vt:vector size="4" baseType="variant">
      <vt:variant>
        <vt:lpstr>Название</vt:lpstr>
      </vt:variant>
      <vt:variant>
        <vt:i4>1</vt:i4>
      </vt:variant>
      <vt:variant>
        <vt:lpstr>Заголовки</vt:lpstr>
      </vt:variant>
      <vt:variant>
        <vt:i4>6</vt:i4>
      </vt:variant>
    </vt:vector>
  </HeadingPairs>
  <TitlesOfParts>
    <vt:vector size="7" baseType="lpstr">
      <vt:lpstr/>
      <vt:lpstr>МИНИСТЕРСТВО ПРОМЫШЛЕННОСТИ, ТОРГОВЛИ И РАЗВИТИЯ</vt:lpstr>
      <vt:lpstr/>
      <vt:lpstr>Установлен</vt:lpstr>
      <vt:lpstr>    I. Общие положения</vt:lpstr>
      <vt:lpstr>    II. Требования к подготовке и утверждению Схемы</vt:lpstr>
      <vt:lpstr>    Приложение</vt:lpstr>
    </vt:vector>
  </TitlesOfParts>
  <Company>АГНОиПНО</Company>
  <LinksUpToDate>false</LinksUpToDate>
  <CharactersWithSpaces>21279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Долгих Анна Анатольевна</dc:creator>
  <cp:lastModifiedBy>Долгих Анна Анатольевна</cp:lastModifiedBy>
  <cp:revision>1</cp:revision>
  <dcterms:created xsi:type="dcterms:W3CDTF">2020-01-21T05:09:00Z</dcterms:created>
  <dcterms:modified xsi:type="dcterms:W3CDTF">2020-01-21T05:11:00Z</dcterms:modified>
</cp:coreProperties>
</file>