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0C8" w:rsidRDefault="002F70C8">
      <w:pPr>
        <w:pStyle w:val="ConsPlusTitle"/>
        <w:jc w:val="center"/>
        <w:outlineLvl w:val="0"/>
      </w:pPr>
      <w:r>
        <w:t>АДМИНИСТРАЦИЯ ГОРОДА БЕРДСКА</w:t>
      </w:r>
    </w:p>
    <w:p w:rsidR="002F70C8" w:rsidRDefault="002F70C8">
      <w:pPr>
        <w:pStyle w:val="ConsPlusTitle"/>
        <w:jc w:val="center"/>
      </w:pPr>
    </w:p>
    <w:p w:rsidR="002F70C8" w:rsidRDefault="002F70C8">
      <w:pPr>
        <w:pStyle w:val="ConsPlusTitle"/>
        <w:jc w:val="center"/>
      </w:pPr>
      <w:r>
        <w:t>ПОСТАНОВЛЕНИЕ</w:t>
      </w:r>
    </w:p>
    <w:p w:rsidR="002F70C8" w:rsidRDefault="002F70C8">
      <w:pPr>
        <w:pStyle w:val="ConsPlusTitle"/>
        <w:jc w:val="center"/>
      </w:pPr>
      <w:r>
        <w:t>от 24 апреля 2017 г. N 1085</w:t>
      </w:r>
    </w:p>
    <w:p w:rsidR="002F70C8" w:rsidRDefault="002F70C8">
      <w:pPr>
        <w:pStyle w:val="ConsPlusTitle"/>
        <w:jc w:val="center"/>
      </w:pPr>
    </w:p>
    <w:p w:rsidR="002F70C8" w:rsidRDefault="002F70C8">
      <w:pPr>
        <w:pStyle w:val="ConsPlusTitle"/>
        <w:jc w:val="center"/>
      </w:pPr>
      <w:r>
        <w:t xml:space="preserve">ОБ УТВЕРЖДЕНИИ ПОЛОЖЕНИЯ О РАЗМЕЩЕНИИ </w:t>
      </w:r>
      <w:proofErr w:type="gramStart"/>
      <w:r>
        <w:t>НЕСТАЦИОНАРНЫХ</w:t>
      </w:r>
      <w:proofErr w:type="gramEnd"/>
    </w:p>
    <w:p w:rsidR="002F70C8" w:rsidRDefault="002F70C8">
      <w:pPr>
        <w:pStyle w:val="ConsPlusTitle"/>
        <w:jc w:val="center"/>
      </w:pPr>
      <w:r>
        <w:t>ТОРГОВЫХ ОБЪЕКТОВ БЕЗ ПРЕДОСТАВЛЕНИЯ ЗЕМЕЛЬНОГО</w:t>
      </w:r>
    </w:p>
    <w:p w:rsidR="002F70C8" w:rsidRDefault="002F70C8">
      <w:pPr>
        <w:pStyle w:val="ConsPlusTitle"/>
        <w:jc w:val="center"/>
      </w:pPr>
      <w:r>
        <w:t>УЧАСТКА НА ТЕРРИТОРИИ ГОРОДА БЕРДСКА</w:t>
      </w:r>
    </w:p>
    <w:p w:rsidR="002F70C8" w:rsidRDefault="002F70C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F70C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F70C8" w:rsidRDefault="002F70C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F70C8" w:rsidRDefault="002F70C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г. Бердска</w:t>
            </w:r>
            <w:proofErr w:type="gramEnd"/>
          </w:p>
          <w:p w:rsidR="002F70C8" w:rsidRDefault="002F70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10.07.2017 </w:t>
            </w:r>
            <w:hyperlink r:id="rId5" w:history="1">
              <w:r>
                <w:rPr>
                  <w:color w:val="0000FF"/>
                </w:rPr>
                <w:t>N 1913</w:t>
              </w:r>
            </w:hyperlink>
            <w:r>
              <w:rPr>
                <w:color w:val="392C69"/>
              </w:rPr>
              <w:t xml:space="preserve">, от 12.12.2017 </w:t>
            </w:r>
            <w:hyperlink r:id="rId6" w:history="1">
              <w:r>
                <w:rPr>
                  <w:color w:val="0000FF"/>
                </w:rPr>
                <w:t>N 3464</w:t>
              </w:r>
            </w:hyperlink>
            <w:r>
              <w:rPr>
                <w:color w:val="392C69"/>
              </w:rPr>
              <w:t xml:space="preserve">, от 07.12.2018 </w:t>
            </w:r>
            <w:hyperlink r:id="rId7" w:history="1">
              <w:r>
                <w:rPr>
                  <w:color w:val="0000FF"/>
                </w:rPr>
                <w:t>N 3666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F70C8" w:rsidRDefault="002F70C8">
      <w:pPr>
        <w:pStyle w:val="ConsPlusNormal"/>
        <w:jc w:val="center"/>
      </w:pPr>
    </w:p>
    <w:p w:rsidR="002F70C8" w:rsidRDefault="002F70C8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28.12.2009 N 381-ФЗ "Об основах государственного регулирования торговой деятельности в Российской Федерации", согласно </w:t>
      </w:r>
      <w:hyperlink r:id="rId10" w:history="1">
        <w:r>
          <w:rPr>
            <w:color w:val="0000FF"/>
          </w:rPr>
          <w:t>Правилам</w:t>
        </w:r>
      </w:hyperlink>
      <w:r>
        <w:t xml:space="preserve"> землепользования и застройки муниципального образования города Бердска, утвержденным решением Совета депутатов города Бердска от 08.11.2007 N 322, </w:t>
      </w:r>
      <w:hyperlink r:id="rId11" w:history="1">
        <w:r>
          <w:rPr>
            <w:color w:val="0000FF"/>
          </w:rPr>
          <w:t>Уставу</w:t>
        </w:r>
      </w:hyperlink>
      <w:r>
        <w:t xml:space="preserve"> города Бердска постановляю:</w:t>
      </w:r>
      <w:proofErr w:type="gramEnd"/>
    </w:p>
    <w:p w:rsidR="002F70C8" w:rsidRDefault="002F70C8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3" w:history="1">
        <w:r>
          <w:rPr>
            <w:color w:val="0000FF"/>
          </w:rPr>
          <w:t>Положение</w:t>
        </w:r>
      </w:hyperlink>
      <w:r>
        <w:t xml:space="preserve"> о размещении нестационарных торговых объектов без предоставления земельного участка на территории города Бердска согласно приложению к настоящему постановлению.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2. Признать утратившими силу следующие постановления администрации города Бердска: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 xml:space="preserve">1) от 06.11.2015 </w:t>
      </w:r>
      <w:hyperlink r:id="rId12" w:history="1">
        <w:r>
          <w:rPr>
            <w:color w:val="0000FF"/>
          </w:rPr>
          <w:t>N 3803</w:t>
        </w:r>
      </w:hyperlink>
      <w:r>
        <w:t xml:space="preserve"> "Об утверждении схемы размещения передвижных торговых объектов на территории города Бердска и состава конкурсной комиссии по проведению торгов на право заключения договоров на размещение передвижных торговых объектов на территории города Бердска";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 xml:space="preserve">2) от 05.04.2012 </w:t>
      </w:r>
      <w:hyperlink r:id="rId13" w:history="1">
        <w:r>
          <w:rPr>
            <w:color w:val="0000FF"/>
          </w:rPr>
          <w:t>N 1137</w:t>
        </w:r>
      </w:hyperlink>
      <w:r>
        <w:t xml:space="preserve"> "Об организации и проведении торгов на право размещения передвижных торговых объектов, расположенных на территории города Бердска".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3. Данное постановление администрации опубликовать в газете "</w:t>
      </w:r>
      <w:proofErr w:type="spellStart"/>
      <w:r>
        <w:t>Бердские</w:t>
      </w:r>
      <w:proofErr w:type="spellEnd"/>
      <w:r>
        <w:t xml:space="preserve"> новости" и разместить на официальном сайте администрации города Бердска.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постановления возложить на первого заместителя главы администрации (по вопросам экономического развития) </w:t>
      </w:r>
      <w:proofErr w:type="spellStart"/>
      <w:r>
        <w:t>Тужика</w:t>
      </w:r>
      <w:proofErr w:type="spellEnd"/>
      <w:r>
        <w:t xml:space="preserve"> А.М.</w:t>
      </w: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jc w:val="right"/>
      </w:pPr>
      <w:r>
        <w:t>Глава города Бердска</w:t>
      </w:r>
    </w:p>
    <w:p w:rsidR="002F70C8" w:rsidRDefault="002F70C8">
      <w:pPr>
        <w:pStyle w:val="ConsPlusNormal"/>
        <w:jc w:val="right"/>
      </w:pPr>
      <w:r>
        <w:t>Е.А.ШЕСТЕРНИН</w:t>
      </w: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ind w:firstLine="540"/>
        <w:jc w:val="both"/>
      </w:pPr>
      <w:bookmarkStart w:id="0" w:name="_GoBack"/>
      <w:bookmarkEnd w:id="0"/>
    </w:p>
    <w:p w:rsidR="002F70C8" w:rsidRDefault="002F70C8">
      <w:pPr>
        <w:pStyle w:val="ConsPlusNormal"/>
        <w:jc w:val="right"/>
        <w:outlineLvl w:val="0"/>
      </w:pPr>
      <w:r>
        <w:lastRenderedPageBreak/>
        <w:t>Приложение</w:t>
      </w:r>
    </w:p>
    <w:p w:rsidR="002F70C8" w:rsidRDefault="002F70C8">
      <w:pPr>
        <w:pStyle w:val="ConsPlusNormal"/>
        <w:jc w:val="right"/>
      </w:pPr>
      <w:r>
        <w:t>к постановлению</w:t>
      </w:r>
    </w:p>
    <w:p w:rsidR="002F70C8" w:rsidRDefault="002F70C8">
      <w:pPr>
        <w:pStyle w:val="ConsPlusNormal"/>
        <w:jc w:val="right"/>
      </w:pPr>
      <w:r>
        <w:t>администрации города Бердска</w:t>
      </w:r>
    </w:p>
    <w:p w:rsidR="002F70C8" w:rsidRDefault="002F70C8">
      <w:pPr>
        <w:pStyle w:val="ConsPlusNormal"/>
        <w:jc w:val="right"/>
      </w:pPr>
      <w:r>
        <w:t>от 24.04.2017 N 1085</w:t>
      </w: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Title"/>
        <w:jc w:val="center"/>
      </w:pPr>
      <w:bookmarkStart w:id="1" w:name="P33"/>
      <w:bookmarkEnd w:id="1"/>
      <w:r>
        <w:t>ПОЛОЖЕНИЕ</w:t>
      </w:r>
    </w:p>
    <w:p w:rsidR="002F70C8" w:rsidRDefault="002F70C8">
      <w:pPr>
        <w:pStyle w:val="ConsPlusTitle"/>
        <w:jc w:val="center"/>
      </w:pPr>
      <w:r>
        <w:t>О РАЗМЕЩЕНИИ НЕСТАЦИОНАРНЫХ ТОРГОВЫХ ОБЪЕКТОВ</w:t>
      </w:r>
    </w:p>
    <w:p w:rsidR="002F70C8" w:rsidRDefault="002F70C8">
      <w:pPr>
        <w:pStyle w:val="ConsPlusTitle"/>
        <w:jc w:val="center"/>
      </w:pPr>
      <w:r>
        <w:t>БЕЗ ПРЕДОСТАВЛЕНИЯ ЗЕМЕЛЬНОГО УЧАСТКА</w:t>
      </w:r>
    </w:p>
    <w:p w:rsidR="002F70C8" w:rsidRDefault="002F70C8">
      <w:pPr>
        <w:pStyle w:val="ConsPlusTitle"/>
        <w:jc w:val="center"/>
      </w:pPr>
      <w:r>
        <w:t>НА ТЕРРИТОРИИ ГОРОДА БЕРДСКА</w:t>
      </w:r>
    </w:p>
    <w:p w:rsidR="002F70C8" w:rsidRDefault="002F70C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F70C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F70C8" w:rsidRDefault="002F70C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F70C8" w:rsidRDefault="002F70C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г. Бердска</w:t>
            </w:r>
            <w:proofErr w:type="gramEnd"/>
          </w:p>
          <w:p w:rsidR="002F70C8" w:rsidRDefault="002F70C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10.07.2017 </w:t>
            </w:r>
            <w:hyperlink r:id="rId14" w:history="1">
              <w:r>
                <w:rPr>
                  <w:color w:val="0000FF"/>
                </w:rPr>
                <w:t>N 1913</w:t>
              </w:r>
            </w:hyperlink>
            <w:r>
              <w:rPr>
                <w:color w:val="392C69"/>
              </w:rPr>
              <w:t xml:space="preserve">, от 12.12.2017 </w:t>
            </w:r>
            <w:hyperlink r:id="rId15" w:history="1">
              <w:r>
                <w:rPr>
                  <w:color w:val="0000FF"/>
                </w:rPr>
                <w:t>N 3464</w:t>
              </w:r>
            </w:hyperlink>
            <w:r>
              <w:rPr>
                <w:color w:val="392C69"/>
              </w:rPr>
              <w:t xml:space="preserve">, от 07.12.2018 </w:t>
            </w:r>
            <w:hyperlink r:id="rId16" w:history="1">
              <w:r>
                <w:rPr>
                  <w:color w:val="0000FF"/>
                </w:rPr>
                <w:t>N 3666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Title"/>
        <w:jc w:val="center"/>
        <w:outlineLvl w:val="1"/>
      </w:pPr>
      <w:r>
        <w:t>I. ОБЩИЕ ПОЛОЖЕНИЯ</w:t>
      </w: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ind w:firstLine="540"/>
        <w:jc w:val="both"/>
      </w:pPr>
      <w:r>
        <w:t xml:space="preserve">1. Положение о размещении нестационарных торговых объектов без предоставления земельного участка на территории города Бердска (далее - Положение) определяет порядок заключения договоров на право размещения, приемки в эксплуатацию, демонтажа и осуществления </w:t>
      </w:r>
      <w:proofErr w:type="gramStart"/>
      <w:r>
        <w:t>контроля за</w:t>
      </w:r>
      <w:proofErr w:type="gramEnd"/>
      <w:r>
        <w:t xml:space="preserve"> размещением и эксплуатацией нестационарных объектов.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2. Настоящее Положение применяется при размещении нестационарных объектов на земельных участках, находящихся в муниципальной собственности, а также земельных участках, государственная собственность на которые не разграничена.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3. Для целей настоящего Положения используются следующие понятия: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1) нестационарный торговый объект - торговый объект, представляющий собой временное сооружение или временную конструкцию, не связанные прочно с земельным участком вне зависимости от наличия или отсутствия подключения (технологического присоединения) к сетям инженерно-технического обеспечения, в том числе передвижное сооружение;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2) владелец нестационарного торгового объекта - собственник нестационарного торгового объекта или лицо, владеющее нестационарным торговым объектом (далее - Собственник) на основаниях, предусмотренных гражданским законодательством;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3) эскизный проект нестационарного торгового объекта (далее - Эскизный проект) - документ, представляющий собой совокупность материалов в текстовой и графической форме в цветном исполнении, устанавливающий требования к нестационарному торговому объекту. В составе Эскизного проекта указываются требования к нестационарному торговому объекту: фасадные решения, планы, разрезы, размещение вывесок и информации, общие требования к благоустройству, схема планировочной организации прилегающего земельного участка;</w:t>
      </w:r>
    </w:p>
    <w:p w:rsidR="002F70C8" w:rsidRDefault="002F70C8">
      <w:pPr>
        <w:pStyle w:val="ConsPlusNormal"/>
        <w:spacing w:before="220"/>
        <w:ind w:firstLine="540"/>
        <w:jc w:val="both"/>
      </w:pPr>
      <w:proofErr w:type="gramStart"/>
      <w:r>
        <w:t xml:space="preserve">4) самовольно установленные нестационарные торговые объекты - нестационарные торговые объекты, размещенные в отсутствие правовых оснований, предусмотренных настоящим Положением, в том числе в местах, не включенных в </w:t>
      </w:r>
      <w:hyperlink r:id="rId17" w:history="1">
        <w:r>
          <w:rPr>
            <w:color w:val="0000FF"/>
          </w:rPr>
          <w:t>схему</w:t>
        </w:r>
      </w:hyperlink>
      <w:r>
        <w:t xml:space="preserve"> размещения нестационарных торговых объектов на территории города Бердска, утвержденную постановлением администрации города Бердска (далее - Схема), и (или) размещенные после прекращения или расторжения договоров на их размещение, а также прекращения Собственником в установленном законом порядке</w:t>
      </w:r>
      <w:proofErr w:type="gramEnd"/>
      <w:r>
        <w:t xml:space="preserve"> своей деятельности.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4. К нестационарным торговым объектам относятся: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 xml:space="preserve">а) объекты торговли и услуг: павильоны, магазины модульного типа, киоски, остановочные </w:t>
      </w:r>
      <w:r>
        <w:lastRenderedPageBreak/>
        <w:t>павильоны с объектами торговли, торгово-выставочные площадки;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б) объекты автомобильного сервиса (мобильные, инвентарные здания и сооружения): автомобильные мойки, ремонтно-технические и шиномонтажные мастерские;</w:t>
      </w:r>
    </w:p>
    <w:p w:rsidR="002F70C8" w:rsidRDefault="002F70C8">
      <w:pPr>
        <w:pStyle w:val="ConsPlusNormal"/>
        <w:spacing w:before="220"/>
        <w:ind w:firstLine="540"/>
        <w:jc w:val="both"/>
      </w:pPr>
      <w:proofErr w:type="gramStart"/>
      <w:r>
        <w:t>в) мобильные объекты торговли и услуг: трейлеры, летние кафе, изотермические емкости, цистерны, торговые автоматы, передвижные объекты торговли (автолавки, тележки, лотки), палатки, елочные базары;</w:t>
      </w:r>
      <w:proofErr w:type="gramEnd"/>
    </w:p>
    <w:p w:rsidR="002F70C8" w:rsidRDefault="002F70C8">
      <w:pPr>
        <w:pStyle w:val="ConsPlusNormal"/>
        <w:spacing w:before="220"/>
        <w:ind w:firstLine="540"/>
        <w:jc w:val="both"/>
      </w:pPr>
      <w:r>
        <w:t>г) иные мобильные объекты: платежный терминал, биотуалеты, аттракционы, передвижные цирки - шапито, холодильные витрины, сценические площадки.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Подключение нестационарных торговых объектов на территории города Бердска к электроэнергии осуществляется с согласования и на условиях организации, в распоряжении которой находятся линии электропередачи, согласно </w:t>
      </w:r>
      <w:hyperlink r:id="rId18" w:history="1">
        <w:r>
          <w:rPr>
            <w:color w:val="0000FF"/>
          </w:rPr>
          <w:t>постановлению</w:t>
        </w:r>
      </w:hyperlink>
      <w:r>
        <w:t xml:space="preserve"> Правительства Российской Федерации от 27.12.2004 N 861 "Об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</w:t>
      </w:r>
      <w:proofErr w:type="gramEnd"/>
      <w:r>
        <w:t xml:space="preserve">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</w:t>
      </w:r>
      <w:proofErr w:type="spellStart"/>
      <w:r>
        <w:t>энергопринимающих</w:t>
      </w:r>
      <w:proofErr w:type="spellEnd"/>
      <w: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сетям".</w:t>
      </w: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Title"/>
        <w:jc w:val="center"/>
        <w:outlineLvl w:val="1"/>
      </w:pPr>
      <w:r>
        <w:t>II. ТРЕБОВАНИЯ К РАЗМЕЩЕНИЮ И ВНЕШНЕМУ</w:t>
      </w:r>
    </w:p>
    <w:p w:rsidR="002F70C8" w:rsidRDefault="002F70C8">
      <w:pPr>
        <w:pStyle w:val="ConsPlusTitle"/>
        <w:jc w:val="center"/>
      </w:pPr>
      <w:r>
        <w:t>ВИДУ НЕСТАЦИОНАРНЫХ ТОРГОВЫХ ОБЪЕКТОВ</w:t>
      </w: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ind w:firstLine="540"/>
        <w:jc w:val="both"/>
      </w:pPr>
      <w:r>
        <w:t>1. Размещение нестационарных торговых объектов осуществляется в местах, определенных в Схеме.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2. При осуществлении торговой деятельности в нестационарном торговом объекте должна соблюдаться специализация нестационарного торгового объекта.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3. Киоски и торговые павильоны должны соответствовать: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1) рекомендованным типам Эскизных проектов, представленных управлением градостроительства администрации города Бердска и являющихся приложением к договорам на размещение нестационарного торгового объекта на территории города Бердска;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2) схеме планировочной организации прилегающего земельного участка и техническим условиям на благоустройство и присоединение к улично-дорожной сети города Бердска, разрабатываемым МКУ "УЖКХ" после утверждения Схемы.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4. Холодильное оборудование должно быть размещено на одной линии с фасадом нестационарного торгового объекта вплотную к нему. При этом не допускается установка холодильного оборудования, если это препятствует свободному передвижению пешеходов.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5. При размещении нестационарных торговых объектов возле остановочных пунктов движения общественного транспорта ближайшая грань нестационарного торгового объекта должна быть расположена за границей посадочной площадки.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Размещение нестационарных торговых объектов, совмещенных с остановочными платформами, на начальном и конечном остановочных пунктах транспортных средств, осуществляющих движение по маршрутам регулярного сообщения города Бердска, возможно только при условии оборудования туалетными кабинами.</w:t>
      </w:r>
      <w:proofErr w:type="gramEnd"/>
    </w:p>
    <w:p w:rsidR="002F70C8" w:rsidRDefault="002F70C8">
      <w:pPr>
        <w:pStyle w:val="ConsPlusNormal"/>
        <w:spacing w:before="220"/>
        <w:ind w:firstLine="540"/>
        <w:jc w:val="both"/>
      </w:pPr>
      <w:r>
        <w:lastRenderedPageBreak/>
        <w:t>7. Размещение нестационарных торговых объектов, оказывающих услуги общественного питания, возможно только при условии соблюдения ими санитарно-эпидемиологических требований в соответствии с законодательством, а также оборудования туалетными кабинами.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8. Разгрузку товара требуется осуществлять без заезда автотранспорта на тротуар и газон.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9. Запрещена торговля из ящиков, мешков, картонных коробок или другой случайной тары вне нестационарных торговых объектов.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10. Запрещено возводить у нестационарного торгового объекта пристройки, козырьки, загородки, решетки, навесы, холодильное и иное оборудование, не предусмотренные Эскизным проектом.</w:t>
      </w: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Title"/>
        <w:jc w:val="center"/>
        <w:outlineLvl w:val="1"/>
      </w:pPr>
      <w:r>
        <w:t>III. РАЗМЕЩЕНИЕ НЕСТАЦИОНАРНЫХ ТОРГОВЫХ ОБЪЕКТОВ</w:t>
      </w: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ind w:firstLine="540"/>
        <w:jc w:val="both"/>
      </w:pPr>
      <w:r>
        <w:t>1. Договор на размещение нестационарного торгового объекта (далее - договор на размещение) заключается по результатам торгов на право заключения договора на размещение, проводимых отделом промышленности, торговли и развития предпринимательства администрации города Бердска (далее - Организатор аукциона) в форме аукциона (далее - аукцион).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2. Отделом промышленности, торговли и развития предпринимательства администрации города Бердска с победителем аукциона, проведенного в порядке, утвержденном Положением, заключается договор на размещение на срок не более 1 года.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 xml:space="preserve">В случае отсутствия нарушений, установленных законодательством Российской Федерации торговых, санитарных, противопожарных норм и правил, а также </w:t>
      </w:r>
      <w:hyperlink r:id="rId19" w:history="1">
        <w:r>
          <w:rPr>
            <w:color w:val="0000FF"/>
          </w:rPr>
          <w:t>правил</w:t>
        </w:r>
      </w:hyperlink>
      <w:r>
        <w:t xml:space="preserve"> благоустройства на территории города Бердска, договор на размещение по соглашению сторон продлевается на срок не более 3 лет.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При повторном (последующем) обращении Собственника на продление договора на размещение при условии исполнения надлежащим образом обязательств по действующему договору на размещение, по соглашению сторон договор на размещение пролонгируется на 5 лет.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 xml:space="preserve">3. Основанием для размещения нестационарного торгового объекта является </w:t>
      </w:r>
      <w:hyperlink w:anchor="P274" w:history="1">
        <w:r>
          <w:rPr>
            <w:color w:val="0000FF"/>
          </w:rPr>
          <w:t>договор</w:t>
        </w:r>
      </w:hyperlink>
      <w:r>
        <w:t xml:space="preserve"> на размещение (приложение N 1 к Положению).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По договору на размещение взимается плата за размещение нестационарного торгового объекта, рассчитанная по формуле: "итоговая цена торгов, за которую приобретено право заключения договора" x "количество месяцев размещения нестационарного торгового объекта".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4. При необходимости задействования территории, занимаемой нестационарным торговым объектом, в целях развития города Собственнику предоставляется компенсационное место размещения, включенное в Схему, и заключается новый договор на размещение без проведения аукциона.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5. Собственники, с которыми заключены договоры на размещение, имеют преимущественное право на заключение договора на размещение без проведения аукциона, в случае заключения договора на новый срок.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 xml:space="preserve">Волеизъявление о реализации преимущественного права на заключение договора на размещение Собственнику необходимо выразить посредством подачи соответствующего заявления в администрацию города Бердска в срок не </w:t>
      </w:r>
      <w:proofErr w:type="gramStart"/>
      <w:r>
        <w:t>позднее</w:t>
      </w:r>
      <w:proofErr w:type="gramEnd"/>
      <w:r>
        <w:t xml:space="preserve"> чем за 30 дней до окончания срока действия договора на размещение.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 xml:space="preserve">При отказе Собственнику от использования преимущественного права, а также при пропуске </w:t>
      </w:r>
      <w:r>
        <w:lastRenderedPageBreak/>
        <w:t xml:space="preserve">срока, установленного для выражения волеизъявления о реализации преимущественного права, право на заключение договора на размещение выставляется на торги в соответствии с </w:t>
      </w:r>
      <w:hyperlink w:anchor="P186" w:history="1">
        <w:r>
          <w:rPr>
            <w:color w:val="0000FF"/>
          </w:rPr>
          <w:t>разделами 7</w:t>
        </w:r>
      </w:hyperlink>
      <w:r>
        <w:t xml:space="preserve">, </w:t>
      </w:r>
      <w:hyperlink w:anchor="P220" w:history="1">
        <w:r>
          <w:rPr>
            <w:color w:val="0000FF"/>
          </w:rPr>
          <w:t>8</w:t>
        </w:r>
      </w:hyperlink>
      <w:r>
        <w:t xml:space="preserve"> настоящего Положения.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6. Отказ Собственнику от использования преимущественного права на заключение договора на размещение осуществляется по следующим основаниям: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1) несоответствие размещения нестационарного торгового объекта Схеме;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 xml:space="preserve">2) неоднократное (более двух раз) выявление нарушений, установленных законодательством Российской Федерации торговых, санитарных, противопожарных норм и правил, а также </w:t>
      </w:r>
      <w:hyperlink r:id="rId20" w:history="1">
        <w:r>
          <w:rPr>
            <w:color w:val="0000FF"/>
          </w:rPr>
          <w:t>правил</w:t>
        </w:r>
      </w:hyperlink>
      <w:r>
        <w:t xml:space="preserve"> благоустройства на территории города Бердска;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3) наличие задолженности перед бюджетом города Бердска по налоговым и неналоговым платежам, в том числе по договору на размещение.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7. При продаже нестационарного торгового объекта иному субъекту допускается переуступка прав по договору на размещение в пределах срока действующего договора размещения только с письменного согласия арендодателя в лице администрации города Бердска.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8. В случае переуступки прав по договору размещения новый Собственник не имеет преимущественного права на заключение договора на размещение.</w:t>
      </w: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Title"/>
        <w:jc w:val="center"/>
        <w:outlineLvl w:val="1"/>
      </w:pPr>
      <w:r>
        <w:t xml:space="preserve">IV. ОБСЛЕДОВАНИЕ </w:t>
      </w:r>
      <w:proofErr w:type="gramStart"/>
      <w:r>
        <w:t>УСТАНОВЛЕННОГО</w:t>
      </w:r>
      <w:proofErr w:type="gramEnd"/>
    </w:p>
    <w:p w:rsidR="002F70C8" w:rsidRDefault="002F70C8">
      <w:pPr>
        <w:pStyle w:val="ConsPlusTitle"/>
        <w:jc w:val="center"/>
      </w:pPr>
      <w:r>
        <w:t>НЕСТАЦИОНАРНОГО ТОРГОВОГО ОБЪЕКТА</w:t>
      </w: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ind w:firstLine="540"/>
        <w:jc w:val="both"/>
      </w:pPr>
      <w:r>
        <w:t xml:space="preserve">1. Обследование нестационарного торгового объекта после его установки проводится рабочей группой по обследованию нестационарного торгового объекта (далее - рабочая группа), </w:t>
      </w:r>
      <w:hyperlink w:anchor="P395" w:history="1">
        <w:r>
          <w:rPr>
            <w:color w:val="0000FF"/>
          </w:rPr>
          <w:t>состав</w:t>
        </w:r>
      </w:hyperlink>
      <w:r>
        <w:t xml:space="preserve"> которой утвержден настоящим Положением (приложение N 2 к Положению) и действующей на постоянной основе.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2. В своей деятельности рабочая группа руководствуется настоящим Положением.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3. В состав рабочей группы входят представители отдела промышленности, торговли и развития предпринимательства, управления градостроительства, отдела транспорта и дорожного хозяйства администрации города Бердска, НПП "Ассоциация предпринимателей".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4. Деятельность рабочей группы обеспечивает отдел промышленности, торговли и развития предпринимательства администрации города Бердска.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5. Рабочая группа организует обследование установленных нестационарных торговых объектов для оценки их соответствия Схеме, Эскизному проекту, договору на размещение, схеме планировочной организации прилегающего земельного участка, а также техническим условиям на благоустройство и присоединение к улично-дорожной сети города Бердска.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6. Собственник, заключивший договор на размещение, в течение трех дней после установки нестационарного торгового объекта направляет в отдел промышленности, торговли и развития предпринимательства администрации города Бердска в письменной форме извещение о размещении нестационарного торгового объекта. На основании извещения рабочая группа организует обследование установленного нестационарного торгового объекта в течение пяти рабочих дней с момента официальной регистрации поступившего извещения.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 xml:space="preserve">7. Собственник вправе присутствовать при обследовании соответствующего объекта лично или направить своего уполномоченного представителя. Отсутствие Собственника нестационарного торгового объекта (или его уполномоченного представителя), извещенного о дате и времени обследования нестационарного торгового объекта, не является основанием для </w:t>
      </w:r>
      <w:r>
        <w:lastRenderedPageBreak/>
        <w:t>отложения обследования соответствующего нестационарного торгового объекта.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 xml:space="preserve">По результатам обследования нестационарного торгового объекта составляется </w:t>
      </w:r>
      <w:hyperlink w:anchor="P427" w:history="1">
        <w:r>
          <w:rPr>
            <w:color w:val="0000FF"/>
          </w:rPr>
          <w:t>акт</w:t>
        </w:r>
      </w:hyperlink>
      <w:r>
        <w:t xml:space="preserve"> обследования (приложение N 3 к Положению), который подписывают все присутствующие при обследовании члены рабочей группы.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При обследовании необходимо присутствие не менее трех членов рабочей группы.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8. При несоответствии нестационарного торгового объекта Схеме, Эскизному проекту, договору на размещение в акте обследования указываются выявленные несоответствия. Собственник обязан устранить выявленные несоответствия (недостатки) в течение 30 календарных дней со дня получения акта обследования и уведомить в течение 3 дней об этом отдел промышленности, торговли и развития предпринимательства администрации города Бердска. После этого обследование нестационарного торгового объекта осуществляется повторно в течение 5 рабочих дней со дня получения соответствующего уведомления.</w:t>
      </w:r>
    </w:p>
    <w:p w:rsidR="002F70C8" w:rsidRDefault="002F70C8">
      <w:pPr>
        <w:pStyle w:val="ConsPlusNormal"/>
        <w:spacing w:before="220"/>
        <w:ind w:firstLine="540"/>
        <w:jc w:val="both"/>
      </w:pPr>
      <w:proofErr w:type="spellStart"/>
      <w:r>
        <w:t>Неустранение</w:t>
      </w:r>
      <w:proofErr w:type="spellEnd"/>
      <w:r>
        <w:t xml:space="preserve"> указанных в акте обследования несоответствий (недостатков) в установленный срок является основанием для расторжения договора на размещение в одностороннем порядке.</w:t>
      </w: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Title"/>
        <w:jc w:val="center"/>
        <w:outlineLvl w:val="1"/>
      </w:pPr>
      <w:r>
        <w:t>V. ДЕМОНТАЖ НЕСТАЦИОНАРНЫХ ТОРГОВЫХ ОБЪЕКТОВ</w:t>
      </w: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ind w:firstLine="540"/>
        <w:jc w:val="both"/>
      </w:pPr>
      <w:r>
        <w:t>1. Нестационарные торговые объекты подлежат демонтажу по следующим основаниям: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1) прекращение Собственником в установленном законом порядке своей деятельности;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2) окончание срока действия договора на размещение;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3) расторжение договора на размещение, иные случаи досрочного прекращения договора на размещение по основаниям, предусмотренным законодательством и нормативными правовыми актами Российской Федерации, Новосибирской области, города Бердска;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4) установка нестационарного торгового объекта в нарушение настоящего Положения, в том числе в случае самовольного размещения нестационарного торгового объекта;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 xml:space="preserve">5) неоднократное (более двух раз) выявление нарушений торгового законодательства, санитарных, противопожарных норм и правил, а также </w:t>
      </w:r>
      <w:hyperlink r:id="rId21" w:history="1">
        <w:r>
          <w:rPr>
            <w:color w:val="0000FF"/>
          </w:rPr>
          <w:t>правил</w:t>
        </w:r>
      </w:hyperlink>
      <w:r>
        <w:t xml:space="preserve"> благоустройства на территории города Бердска;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6) неисполнение Собственником требований Положения, договора на размещение, предписаний о демонтаже нестационарного торгового объекта.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2. Демонтаж нестационарных торговых объектов во всех случаях осуществляется в десятидневный срок с последующим восстановлением нарушенного благоустройства территории.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размещением нестационарных торговых объектов, принятие мер по выявлению самовольно переоборудованных (реконструированных) нестационарных торговых объектов, выявление фактов самовольной установки нестационарных торговых объектов осуществляет рабочая группа.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4. При выявлении самовольно установленного нестационарного торгового объекта на территории города Бердска рабочая группа выдает Собственнику предписание о демонтаже нестационарного торгового объекта (далее - предписание).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5. Если Собственник самовольно установленного нестационарного торгового объекта известен, предписание выдается ему лично под роспись.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lastRenderedPageBreak/>
        <w:t>В случае невозможности вручения предписания Собственнику по причине его уклонения от вручения или иной причине, предписание направляется ему по почте заказным письмом с уведомлением.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6. Демонтаж нестационарного торгового объекта и освобождение земельного участка производится Собственниками за свой счет.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В случае невыполнения Собственником демонтажа в указанный в предписании срок, администрация города Бердска обращается в суд с требованием о демонтаже самовольно установленного нестационарного торгового объекта.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Если Собственник самовольно установленного нестационарного торгового объекта не установлен, на нестационарный торговый объект рабочей группой вывешивается предписание.</w:t>
      </w:r>
    </w:p>
    <w:p w:rsidR="002F70C8" w:rsidRDefault="002F70C8">
      <w:pPr>
        <w:pStyle w:val="ConsPlusNormal"/>
        <w:spacing w:before="220"/>
        <w:ind w:firstLine="540"/>
        <w:jc w:val="both"/>
      </w:pPr>
      <w:proofErr w:type="gramStart"/>
      <w:r>
        <w:t>В случае если Собственник не установлен и в указанный в предписании срок нестационарный торговый объект не демонтирован, отдел промышленности, торговли и развития предпринимательства администрации города Бердска разрабатывает проект постановления о демонтаже нестационарного торгового объекта (далее - постановление о демонтаже), содержащее:</w:t>
      </w:r>
      <w:proofErr w:type="gramEnd"/>
    </w:p>
    <w:p w:rsidR="002F70C8" w:rsidRDefault="002F70C8">
      <w:pPr>
        <w:pStyle w:val="ConsPlusNormal"/>
        <w:spacing w:before="220"/>
        <w:ind w:firstLine="540"/>
        <w:jc w:val="both"/>
      </w:pPr>
      <w:r>
        <w:t>1) адресный ориентир расположения нестационарного торгового объекта, подлежащего демонтажу;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2) основание демонтажа нестационарного торгового объекта;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3) поручение МКУ "УЖКХ" о демонтаже нестационарного торгового объекта с обеспечением финансирования работ по демонтажу;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4) период начала работ по демонтажу нестационарного торгового объекта.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Копия постановления о демонтаже вывешивается отделом промышленности, торговли и развития предпринимательства администрации города Бердска на нестационарный торговый объект.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7. Демонтаж нестационарного торгового объекта производится МКУ "УЖКХ" в присутствии не менее 3 членов рабочей группы.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Демонтаж нестационарного торгового объекта оформляется актом о демонтаже нестационарного торгового объекта и описью находящегося при нем имущества.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8. Местом хранения демонтированного нестационарного торгового объекта и находящихся при нем в момент демонтажа материальных ценностей является полигон твердых бытовых отходов в районе улицы Барнаульской города Бердска (далее - место хранения).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9. Демонтированный нестационарный торговый объект и находящееся при нем имущество передаются на хранение по договору хранения нестационарного объекта, заключаемому на один год администрацией города Бердска с МУП "</w:t>
      </w:r>
      <w:proofErr w:type="spellStart"/>
      <w:r>
        <w:t>СпецАвтоХозяйство</w:t>
      </w:r>
      <w:proofErr w:type="spellEnd"/>
      <w:r>
        <w:t>".</w:t>
      </w:r>
    </w:p>
    <w:p w:rsidR="002F70C8" w:rsidRDefault="002F70C8">
      <w:pPr>
        <w:pStyle w:val="ConsPlusNormal"/>
        <w:spacing w:before="220"/>
        <w:ind w:firstLine="540"/>
        <w:jc w:val="both"/>
      </w:pPr>
      <w:bookmarkStart w:id="2" w:name="P134"/>
      <w:bookmarkEnd w:id="2"/>
      <w:r>
        <w:t>10. Оплата работ по демонтажу нестационарного торгового объекта, перемещению нестационарного торгового объекта и находящегося при нем имущества в место хранения и услуг по хранению в размере фактически понесенных затрат осуществляется за счет средств бюджета с последующим взысканием с Собственника в порядке, предусмотренном действующим законодательством.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 xml:space="preserve">11. Если собственник демонтированного нестационарного торгового объекта установлен, демонтированный нестационарный торговый объект выдается организацией, осуществляющей </w:t>
      </w:r>
      <w:r>
        <w:lastRenderedPageBreak/>
        <w:t xml:space="preserve">его хранение, лицу, подтвердившему право собственности на данный нестационарный торговый объект и находящееся при нем имущество, по заявлению после оплаты расходов, предусмотренных </w:t>
      </w:r>
      <w:hyperlink w:anchor="P134" w:history="1">
        <w:r>
          <w:rPr>
            <w:color w:val="0000FF"/>
          </w:rPr>
          <w:t>пунктом 10</w:t>
        </w:r>
      </w:hyperlink>
      <w:r>
        <w:t xml:space="preserve"> настоящего раздела Положения.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Передача демонтированного нестационарного торгового объекта Собственнику оформляется актом.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 xml:space="preserve">12. </w:t>
      </w:r>
      <w:proofErr w:type="gramStart"/>
      <w:r>
        <w:t xml:space="preserve">Если в течение одного года с момента заключения договора хранения нестационарного объекта Собственник не обратился за получением нестационарного торгового объекта, администрация города Бердска обращается в суд с требованием о признании права муниципальной собственности на демонтированный нестационарный торговый объект и находящееся при нем имущество как бесхозяйное в порядке, предусмотренном Гражданским </w:t>
      </w:r>
      <w:hyperlink r:id="rId22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  <w:proofErr w:type="gramEnd"/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Title"/>
        <w:jc w:val="center"/>
        <w:outlineLvl w:val="1"/>
      </w:pPr>
      <w:bookmarkStart w:id="3" w:name="P139"/>
      <w:bookmarkEnd w:id="3"/>
      <w:r>
        <w:t>VI. МЕТОДИКА РАСЧЕТА НАЧАЛЬНОЙ ЦЕНЫ ПРАВА НА ЗАКЛЮЧЕНИЕ</w:t>
      </w:r>
    </w:p>
    <w:p w:rsidR="002F70C8" w:rsidRDefault="002F70C8">
      <w:pPr>
        <w:pStyle w:val="ConsPlusTitle"/>
        <w:jc w:val="center"/>
      </w:pPr>
      <w:r>
        <w:t>ДОГОВОРА НА РАЗМЕЩЕНИЕ НЕСТАЦИОНАРНОГО ТОРГОВОГО ОБЪЕКТА</w:t>
      </w:r>
    </w:p>
    <w:p w:rsidR="002F70C8" w:rsidRDefault="002F70C8">
      <w:pPr>
        <w:pStyle w:val="ConsPlusNormal"/>
        <w:jc w:val="center"/>
      </w:pPr>
      <w:proofErr w:type="gramStart"/>
      <w:r>
        <w:t xml:space="preserve">(в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администрации г. Бердска</w:t>
      </w:r>
      <w:proofErr w:type="gramEnd"/>
    </w:p>
    <w:p w:rsidR="002F70C8" w:rsidRDefault="002F70C8">
      <w:pPr>
        <w:pStyle w:val="ConsPlusNormal"/>
        <w:jc w:val="center"/>
      </w:pPr>
      <w:r>
        <w:t>от 10.07.2017 N 1913)</w:t>
      </w: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ind w:firstLine="540"/>
        <w:jc w:val="both"/>
      </w:pPr>
      <w:r>
        <w:t>1. Настоящая методика устанавливает порядок расчета начальной цены права на размещение нестационарного торгового объекта на территории города Бердска (далее - плата за право на размещение).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2. Начальная цена платы за право на размещение определяется по следующей формуле:</w:t>
      </w: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jc w:val="center"/>
      </w:pPr>
      <w:r w:rsidRPr="006B359B">
        <w:rPr>
          <w:position w:val="-23"/>
        </w:rPr>
        <w:pict>
          <v:shape id="_x0000_i1025" style="width:155.25pt;height:34.45pt" coordsize="" o:spt="100" adj="0,,0" path="" filled="f" stroked="f">
            <v:stroke joinstyle="miter"/>
            <v:imagedata r:id="rId24" o:title="base_23601_115143_32768"/>
            <v:formulas/>
            <v:path o:connecttype="segments"/>
          </v:shape>
        </w:pict>
      </w: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ind w:firstLine="540"/>
        <w:jc w:val="both"/>
      </w:pPr>
      <w:r>
        <w:t>- НЦ - начальная цена платы за право заключения договора на размещение нестационарного торгового объекта на территории города Бердска (руб.);</w:t>
      </w:r>
    </w:p>
    <w:p w:rsidR="002F70C8" w:rsidRDefault="002F70C8">
      <w:pPr>
        <w:pStyle w:val="ConsPlusNormal"/>
        <w:spacing w:before="220"/>
        <w:ind w:firstLine="540"/>
        <w:jc w:val="both"/>
      </w:pPr>
      <w:proofErr w:type="gramStart"/>
      <w:r>
        <w:t xml:space="preserve">- СЗ - среднее значение удельного показателя кадастровой стоимости земель в кадастровом квартале, в соответствии с </w:t>
      </w:r>
      <w:hyperlink r:id="rId25" w:history="1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29.11.2011 N 535-п "Об утверждении результатов государственной кадастровой оценки земель населенных пунктов в Новосибирской области и среднего уровня кадастровой стоимости земель населенных пунктов по муниципальным районам и городским округам Новосибирской области" (руб.);</w:t>
      </w:r>
      <w:proofErr w:type="gramEnd"/>
    </w:p>
    <w:p w:rsidR="002F70C8" w:rsidRDefault="002F70C8">
      <w:pPr>
        <w:pStyle w:val="ConsPlusNormal"/>
        <w:spacing w:before="220"/>
        <w:ind w:firstLine="540"/>
        <w:jc w:val="both"/>
      </w:pPr>
      <w:r>
        <w:t>- S - площадь нестационарного торгового объекта (в кв. м);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- К</w:t>
      </w:r>
      <w:proofErr w:type="gramStart"/>
      <w:r>
        <w:t>1</w:t>
      </w:r>
      <w:proofErr w:type="gramEnd"/>
      <w:r>
        <w:t xml:space="preserve"> - коэффициент, учитывающий специализацию нестационарного торгового объекта, определяется по </w:t>
      </w:r>
      <w:hyperlink w:anchor="P155" w:history="1">
        <w:r>
          <w:rPr>
            <w:color w:val="0000FF"/>
          </w:rPr>
          <w:t>таблице 1</w:t>
        </w:r>
      </w:hyperlink>
      <w:r>
        <w:t>;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- К</w:t>
      </w:r>
      <w:proofErr w:type="gramStart"/>
      <w:r>
        <w:t>2</w:t>
      </w:r>
      <w:proofErr w:type="gramEnd"/>
      <w:r>
        <w:t xml:space="preserve"> - коэффициент, учитывающий площадь нестационарного торгового объекта, определяется по </w:t>
      </w:r>
      <w:hyperlink w:anchor="P173" w:history="1">
        <w:r>
          <w:rPr>
            <w:color w:val="0000FF"/>
          </w:rPr>
          <w:t>таблице 2</w:t>
        </w:r>
      </w:hyperlink>
      <w:r>
        <w:t>.</w:t>
      </w: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jc w:val="right"/>
        <w:outlineLvl w:val="2"/>
      </w:pPr>
      <w:bookmarkStart w:id="4" w:name="P155"/>
      <w:bookmarkEnd w:id="4"/>
      <w:r>
        <w:t>Таблица 1</w:t>
      </w:r>
    </w:p>
    <w:p w:rsidR="002F70C8" w:rsidRDefault="002F70C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7"/>
        <w:gridCol w:w="1984"/>
      </w:tblGrid>
      <w:tr w:rsidR="002F70C8">
        <w:tc>
          <w:tcPr>
            <w:tcW w:w="7087" w:type="dxa"/>
            <w:vAlign w:val="center"/>
          </w:tcPr>
          <w:p w:rsidR="002F70C8" w:rsidRDefault="002F70C8">
            <w:pPr>
              <w:pStyle w:val="ConsPlusNormal"/>
              <w:jc w:val="center"/>
            </w:pPr>
            <w:r>
              <w:t>Специализация и (или) тип нестационарного торгового объекта</w:t>
            </w:r>
          </w:p>
        </w:tc>
        <w:tc>
          <w:tcPr>
            <w:tcW w:w="1984" w:type="dxa"/>
            <w:vAlign w:val="center"/>
          </w:tcPr>
          <w:p w:rsidR="002F70C8" w:rsidRDefault="002F70C8">
            <w:pPr>
              <w:pStyle w:val="ConsPlusNormal"/>
              <w:jc w:val="center"/>
            </w:pPr>
            <w:r>
              <w:t>Значение коэффициента К</w:t>
            </w:r>
            <w:proofErr w:type="gramStart"/>
            <w:r>
              <w:t>1</w:t>
            </w:r>
            <w:proofErr w:type="gramEnd"/>
          </w:p>
        </w:tc>
      </w:tr>
      <w:tr w:rsidR="002F70C8">
        <w:tc>
          <w:tcPr>
            <w:tcW w:w="7087" w:type="dxa"/>
            <w:vAlign w:val="center"/>
          </w:tcPr>
          <w:p w:rsidR="002F70C8" w:rsidRDefault="002F70C8">
            <w:pPr>
              <w:pStyle w:val="ConsPlusNormal"/>
              <w:jc w:val="center"/>
            </w:pPr>
            <w:r>
              <w:t>Специализированные нестационарные торговые объекты по оказанию бытовых услуг ("Печать", "Ремонт обуви")</w:t>
            </w:r>
          </w:p>
        </w:tc>
        <w:tc>
          <w:tcPr>
            <w:tcW w:w="1984" w:type="dxa"/>
            <w:vAlign w:val="center"/>
          </w:tcPr>
          <w:p w:rsidR="002F70C8" w:rsidRDefault="002F70C8">
            <w:pPr>
              <w:pStyle w:val="ConsPlusNormal"/>
              <w:jc w:val="center"/>
            </w:pPr>
            <w:r>
              <w:t>0,3</w:t>
            </w:r>
          </w:p>
        </w:tc>
      </w:tr>
      <w:tr w:rsidR="002F70C8">
        <w:tc>
          <w:tcPr>
            <w:tcW w:w="7087" w:type="dxa"/>
            <w:vAlign w:val="center"/>
          </w:tcPr>
          <w:p w:rsidR="002F70C8" w:rsidRDefault="002F70C8">
            <w:pPr>
              <w:pStyle w:val="ConsPlusNormal"/>
              <w:jc w:val="center"/>
            </w:pPr>
            <w:r>
              <w:t xml:space="preserve">Специализированные нестационарные торговые объекты по реализации </w:t>
            </w:r>
            <w:r>
              <w:lastRenderedPageBreak/>
              <w:t>продукции местных производителей ("Хлеб", "Мясо", "Молоко", "Овощи") &lt;*&gt;</w:t>
            </w:r>
          </w:p>
        </w:tc>
        <w:tc>
          <w:tcPr>
            <w:tcW w:w="1984" w:type="dxa"/>
            <w:vAlign w:val="center"/>
          </w:tcPr>
          <w:p w:rsidR="002F70C8" w:rsidRDefault="002F70C8">
            <w:pPr>
              <w:pStyle w:val="ConsPlusNormal"/>
              <w:jc w:val="center"/>
            </w:pPr>
            <w:r>
              <w:lastRenderedPageBreak/>
              <w:t>0,5</w:t>
            </w:r>
          </w:p>
        </w:tc>
      </w:tr>
      <w:tr w:rsidR="002F70C8">
        <w:tc>
          <w:tcPr>
            <w:tcW w:w="7087" w:type="dxa"/>
            <w:vAlign w:val="center"/>
          </w:tcPr>
          <w:p w:rsidR="002F70C8" w:rsidRDefault="002F70C8">
            <w:pPr>
              <w:pStyle w:val="ConsPlusNormal"/>
              <w:jc w:val="center"/>
            </w:pPr>
            <w:proofErr w:type="gramStart"/>
            <w:r>
              <w:lastRenderedPageBreak/>
              <w:t>Специализированные нестационарные торговые объекты ("Мороженое", "Квас", "Напитки", "Прохладительные напитки", "Соки, воды", "Фрукты", "Бакалея", "Бахчевой развал", "Горячие напитки", "Елочные базары", "Аптека")</w:t>
            </w:r>
            <w:proofErr w:type="gramEnd"/>
          </w:p>
        </w:tc>
        <w:tc>
          <w:tcPr>
            <w:tcW w:w="1984" w:type="dxa"/>
            <w:vAlign w:val="center"/>
          </w:tcPr>
          <w:p w:rsidR="002F70C8" w:rsidRDefault="002F70C8">
            <w:pPr>
              <w:pStyle w:val="ConsPlusNormal"/>
              <w:jc w:val="center"/>
            </w:pPr>
            <w:r>
              <w:t>1,0</w:t>
            </w:r>
          </w:p>
        </w:tc>
      </w:tr>
      <w:tr w:rsidR="002F70C8">
        <w:tc>
          <w:tcPr>
            <w:tcW w:w="7087" w:type="dxa"/>
            <w:vAlign w:val="center"/>
          </w:tcPr>
          <w:p w:rsidR="002F70C8" w:rsidRDefault="002F70C8">
            <w:pPr>
              <w:pStyle w:val="ConsPlusNormal"/>
              <w:jc w:val="center"/>
            </w:pPr>
            <w:r>
              <w:t>Иная специализация и (или) тип нестационарного торгового объекта</w:t>
            </w:r>
          </w:p>
        </w:tc>
        <w:tc>
          <w:tcPr>
            <w:tcW w:w="1984" w:type="dxa"/>
            <w:vAlign w:val="center"/>
          </w:tcPr>
          <w:p w:rsidR="002F70C8" w:rsidRDefault="002F70C8">
            <w:pPr>
              <w:pStyle w:val="ConsPlusNormal"/>
              <w:jc w:val="center"/>
            </w:pPr>
            <w:r>
              <w:t>1,5</w:t>
            </w:r>
          </w:p>
        </w:tc>
      </w:tr>
    </w:tbl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ind w:firstLine="540"/>
        <w:jc w:val="both"/>
      </w:pPr>
      <w:r>
        <w:t>--------------------------------</w:t>
      </w:r>
    </w:p>
    <w:p w:rsidR="002F70C8" w:rsidRDefault="002F70C8">
      <w:pPr>
        <w:pStyle w:val="ConsPlusNormal"/>
        <w:spacing w:before="220"/>
        <w:ind w:firstLine="540"/>
        <w:jc w:val="both"/>
      </w:pPr>
      <w:proofErr w:type="gramStart"/>
      <w:r>
        <w:t xml:space="preserve">&lt;*&gt; Местными производителями являются осуществляющие деятельность в городе Бердске юридические лица и индивидуальные предприниматели, отнесенные к субъектам малого и среднего предпринимательства (далее - СМиСП) в соответствии с условиями, установленными Федеральным </w:t>
      </w:r>
      <w:hyperlink r:id="rId26" w:history="1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Федерации", и осуществляющие основной вид деятельности в сфере материального производства, а также крестьянское (фермерское) хозяйство согласно условиям Федерального </w:t>
      </w:r>
      <w:hyperlink r:id="rId27" w:history="1">
        <w:r>
          <w:rPr>
            <w:color w:val="0000FF"/>
          </w:rPr>
          <w:t>закона</w:t>
        </w:r>
        <w:proofErr w:type="gramEnd"/>
      </w:hyperlink>
      <w:r>
        <w:t xml:space="preserve"> от 11.06.2003 N 74-ФЗ "О крестьянском (фермерском) хозяйстве".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 xml:space="preserve">К сфере материального производства отнесены следующие виды экономической деятельности (в соответствии с Общероссийским </w:t>
      </w:r>
      <w:hyperlink r:id="rId28" w:history="1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 ОК 029-2001 (ОКВЭД) (КДЕС</w:t>
      </w:r>
      <w:proofErr w:type="gramStart"/>
      <w:r>
        <w:t xml:space="preserve"> Р</w:t>
      </w:r>
      <w:proofErr w:type="gramEnd"/>
      <w:r>
        <w:t xml:space="preserve">ед. 1): сельское хозяйство, охота и лесное хозяйство (Раздел A) (за исключением: охота и разведение диких животных, включая предоставление услуг в этих областях; лесное хозяйство и предоставление услуг в этой области); обрабатывающие производства (Раздел D) (кроме производства дистиллированных алкогольных напитков, этилового спирта из </w:t>
      </w:r>
      <w:proofErr w:type="spellStart"/>
      <w:r>
        <w:t>сброженных</w:t>
      </w:r>
      <w:proofErr w:type="spellEnd"/>
      <w:r>
        <w:t xml:space="preserve"> материалов, виноградного вина, сидра и прочих плодово-ягодных вин, прочих недистиллированных напитков и </w:t>
      </w:r>
      <w:proofErr w:type="spellStart"/>
      <w:r>
        <w:t>сброженных</w:t>
      </w:r>
      <w:proofErr w:type="spellEnd"/>
      <w:r>
        <w:t xml:space="preserve"> материалов, пива, табачных изделий); производство и распределение электроэнергии, газа и воды (Раздел E).</w:t>
      </w:r>
    </w:p>
    <w:p w:rsidR="002F70C8" w:rsidRDefault="002F70C8">
      <w:pPr>
        <w:pStyle w:val="ConsPlusNormal"/>
        <w:spacing w:before="220"/>
        <w:ind w:firstLine="540"/>
        <w:jc w:val="both"/>
      </w:pPr>
      <w:proofErr w:type="gramStart"/>
      <w:r>
        <w:t xml:space="preserve">Основным видом деятельности является тот вид деятельности, выручка от которого в отчетном периоде составляет более 50 процентов от общей суммы выручки от реализации товаров, работ и услуг, в соответствии с предоставляемой </w:t>
      </w:r>
      <w:hyperlink r:id="rId29" w:history="1">
        <w:r>
          <w:rPr>
            <w:color w:val="0000FF"/>
          </w:rPr>
          <w:t>справкой-подтверждением</w:t>
        </w:r>
      </w:hyperlink>
      <w:r>
        <w:t xml:space="preserve"> основного вида экономической деятельности (приложение N 2 к Порядку подтверждения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- юридического</w:t>
      </w:r>
      <w:proofErr w:type="gramEnd"/>
      <w:r>
        <w:t xml:space="preserve"> лица, а также видов экономической деятельности подразделений страхователя, являющихся самостоятельными классификационными единицами, </w:t>
      </w:r>
      <w:proofErr w:type="gramStart"/>
      <w:r>
        <w:t>утвержденному</w:t>
      </w:r>
      <w:proofErr w:type="gramEnd"/>
      <w:r>
        <w:t xml:space="preserve"> приказом Министерства здравоохранения и социального развития Российской Федерации от 31.01.2006 N 55) за последний финансовый год, подписанной участником аукциона.</w:t>
      </w: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jc w:val="right"/>
        <w:outlineLvl w:val="2"/>
      </w:pPr>
      <w:bookmarkStart w:id="5" w:name="P173"/>
      <w:bookmarkEnd w:id="5"/>
      <w:r>
        <w:t>Таблица 2</w:t>
      </w:r>
    </w:p>
    <w:p w:rsidR="002F70C8" w:rsidRDefault="002F70C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7"/>
        <w:gridCol w:w="1984"/>
      </w:tblGrid>
      <w:tr w:rsidR="002F70C8">
        <w:tc>
          <w:tcPr>
            <w:tcW w:w="7087" w:type="dxa"/>
            <w:vAlign w:val="center"/>
          </w:tcPr>
          <w:p w:rsidR="002F70C8" w:rsidRDefault="002F70C8">
            <w:pPr>
              <w:pStyle w:val="ConsPlusNormal"/>
              <w:jc w:val="center"/>
            </w:pPr>
            <w:r>
              <w:t>Площадь нестационарного торгового объекта (кв. м)</w:t>
            </w:r>
          </w:p>
        </w:tc>
        <w:tc>
          <w:tcPr>
            <w:tcW w:w="1984" w:type="dxa"/>
            <w:vAlign w:val="center"/>
          </w:tcPr>
          <w:p w:rsidR="002F70C8" w:rsidRDefault="002F70C8">
            <w:pPr>
              <w:pStyle w:val="ConsPlusNormal"/>
              <w:jc w:val="center"/>
            </w:pPr>
            <w:r>
              <w:t>Значение коэффициента К</w:t>
            </w:r>
            <w:proofErr w:type="gramStart"/>
            <w:r>
              <w:t>2</w:t>
            </w:r>
            <w:proofErr w:type="gramEnd"/>
          </w:p>
        </w:tc>
      </w:tr>
      <w:tr w:rsidR="002F70C8">
        <w:tc>
          <w:tcPr>
            <w:tcW w:w="7087" w:type="dxa"/>
            <w:vAlign w:val="center"/>
          </w:tcPr>
          <w:p w:rsidR="002F70C8" w:rsidRDefault="002F70C8">
            <w:pPr>
              <w:pStyle w:val="ConsPlusNormal"/>
              <w:jc w:val="center"/>
            </w:pPr>
            <w:r>
              <w:t>&lt; 10</w:t>
            </w:r>
          </w:p>
        </w:tc>
        <w:tc>
          <w:tcPr>
            <w:tcW w:w="1984" w:type="dxa"/>
            <w:vAlign w:val="center"/>
          </w:tcPr>
          <w:p w:rsidR="002F70C8" w:rsidRDefault="002F70C8">
            <w:pPr>
              <w:pStyle w:val="ConsPlusNormal"/>
              <w:jc w:val="center"/>
            </w:pPr>
            <w:r>
              <w:t>1,0</w:t>
            </w:r>
          </w:p>
        </w:tc>
      </w:tr>
      <w:tr w:rsidR="002F70C8">
        <w:tc>
          <w:tcPr>
            <w:tcW w:w="7087" w:type="dxa"/>
            <w:vAlign w:val="center"/>
          </w:tcPr>
          <w:p w:rsidR="002F70C8" w:rsidRDefault="002F70C8">
            <w:pPr>
              <w:pStyle w:val="ConsPlusNormal"/>
              <w:jc w:val="center"/>
            </w:pPr>
            <w:r>
              <w:t>10 - 30</w:t>
            </w:r>
          </w:p>
        </w:tc>
        <w:tc>
          <w:tcPr>
            <w:tcW w:w="1984" w:type="dxa"/>
            <w:vAlign w:val="center"/>
          </w:tcPr>
          <w:p w:rsidR="002F70C8" w:rsidRDefault="002F70C8">
            <w:pPr>
              <w:pStyle w:val="ConsPlusNormal"/>
              <w:jc w:val="center"/>
            </w:pPr>
            <w:r>
              <w:t>0,8</w:t>
            </w:r>
          </w:p>
        </w:tc>
      </w:tr>
      <w:tr w:rsidR="002F70C8">
        <w:tc>
          <w:tcPr>
            <w:tcW w:w="7087" w:type="dxa"/>
            <w:vAlign w:val="center"/>
          </w:tcPr>
          <w:p w:rsidR="002F70C8" w:rsidRDefault="002F70C8">
            <w:pPr>
              <w:pStyle w:val="ConsPlusNormal"/>
              <w:jc w:val="center"/>
            </w:pPr>
            <w:r>
              <w:t>30 - 50</w:t>
            </w:r>
          </w:p>
        </w:tc>
        <w:tc>
          <w:tcPr>
            <w:tcW w:w="1984" w:type="dxa"/>
            <w:vAlign w:val="center"/>
          </w:tcPr>
          <w:p w:rsidR="002F70C8" w:rsidRDefault="002F70C8">
            <w:pPr>
              <w:pStyle w:val="ConsPlusNormal"/>
              <w:jc w:val="center"/>
            </w:pPr>
            <w:r>
              <w:t>0,6</w:t>
            </w:r>
          </w:p>
        </w:tc>
      </w:tr>
      <w:tr w:rsidR="002F70C8">
        <w:tc>
          <w:tcPr>
            <w:tcW w:w="7087" w:type="dxa"/>
            <w:vAlign w:val="center"/>
          </w:tcPr>
          <w:p w:rsidR="002F70C8" w:rsidRDefault="002F70C8">
            <w:pPr>
              <w:pStyle w:val="ConsPlusNormal"/>
              <w:jc w:val="center"/>
            </w:pPr>
            <w:r>
              <w:t>&gt; 50</w:t>
            </w:r>
          </w:p>
        </w:tc>
        <w:tc>
          <w:tcPr>
            <w:tcW w:w="1984" w:type="dxa"/>
            <w:vAlign w:val="center"/>
          </w:tcPr>
          <w:p w:rsidR="002F70C8" w:rsidRDefault="002F70C8">
            <w:pPr>
              <w:pStyle w:val="ConsPlusNormal"/>
              <w:jc w:val="center"/>
            </w:pPr>
            <w:r>
              <w:t>0,4</w:t>
            </w:r>
          </w:p>
        </w:tc>
      </w:tr>
    </w:tbl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Title"/>
        <w:jc w:val="center"/>
        <w:outlineLvl w:val="1"/>
      </w:pPr>
      <w:bookmarkStart w:id="6" w:name="P186"/>
      <w:bookmarkEnd w:id="6"/>
      <w:r>
        <w:lastRenderedPageBreak/>
        <w:t>VII. ПОДГОТОВКА И ОРГАНИЗАЦИЯ АУКЦИОНА НА ПРАВО ЗАКЛЮЧЕНИЯ</w:t>
      </w:r>
    </w:p>
    <w:p w:rsidR="002F70C8" w:rsidRDefault="002F70C8">
      <w:pPr>
        <w:pStyle w:val="ConsPlusTitle"/>
        <w:jc w:val="center"/>
      </w:pPr>
      <w:r>
        <w:t>ДОГОВОРА НА РАЗМЕЩЕНИЕ НЕСТАЦИОНАРНОГО ТОРГОВОГО ОБЪЕКТА</w:t>
      </w: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ind w:firstLine="540"/>
        <w:jc w:val="both"/>
      </w:pPr>
      <w:r>
        <w:t>1. Решение о проведен</w:t>
      </w:r>
      <w:proofErr w:type="gramStart"/>
      <w:r>
        <w:t>ии ау</w:t>
      </w:r>
      <w:proofErr w:type="gramEnd"/>
      <w:r>
        <w:t>кциона на право заключения договора на размещение принимается администрацией города Бердска.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2. Один лот аукциона может содержать два и более адресных ориентира места размещения нестационарных торговых объектов.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3. Образование места размещения нестационарного торгового объекта и подготовка к проведению аукциона осуществляется в следующем порядке: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1) подготовка и утверждение администрацией города Бердска схемы размещения нестационарных торговых объектов на территории города Бердска в случае, если такое место размещения нестационарного торгового объекта отсутствует;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2) подготовка схемы планировочной организации прилегающего земельного участка, а также технические условия на благоустройство и присоединение к улично-дорожной сети города Бердска;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3) принятие администрацией города Бердска решения о проведен</w:t>
      </w:r>
      <w:proofErr w:type="gramStart"/>
      <w:r>
        <w:t>ии ау</w:t>
      </w:r>
      <w:proofErr w:type="gramEnd"/>
      <w:r>
        <w:t>кциона.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 xml:space="preserve">4. Участником аукциона может быть любое юридическое лицо независимо от организационно-правовой формы, формы собственности, места нахождения, а также места происхождения капитала или физическое лицо в качестве индивидуального предпринимателя и крестьянского (фермерского) хозяйства, претендующего на заключение </w:t>
      </w:r>
      <w:proofErr w:type="gramStart"/>
      <w:r>
        <w:t>договора</w:t>
      </w:r>
      <w:proofErr w:type="gramEnd"/>
      <w:r>
        <w:t xml:space="preserve"> на размещение.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 xml:space="preserve">5. Аукцион проводится в указанном в извещении о проведении аукциона месте, в </w:t>
      </w:r>
      <w:proofErr w:type="gramStart"/>
      <w:r>
        <w:t>соответствующие</w:t>
      </w:r>
      <w:proofErr w:type="gramEnd"/>
      <w:r>
        <w:t xml:space="preserve"> день и час. При проведен</w:t>
      </w:r>
      <w:proofErr w:type="gramStart"/>
      <w:r>
        <w:t>ии ау</w:t>
      </w:r>
      <w:proofErr w:type="gramEnd"/>
      <w:r>
        <w:t>кциона в месте его проведения присутствует только один уполномоченный представитель от каждого участника.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6. Плата за участие в аукционе не взимается.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 xml:space="preserve">7. Начальная цена предмета аукциона рассчитывается в соответствии с </w:t>
      </w:r>
      <w:hyperlink w:anchor="P139" w:history="1">
        <w:r>
          <w:rPr>
            <w:color w:val="0000FF"/>
          </w:rPr>
          <w:t>методикой</w:t>
        </w:r>
      </w:hyperlink>
      <w:r>
        <w:t xml:space="preserve"> расчета начальной цены права на заключение договоров на размещение нестационарного торгового объекта, утвержденной настоящим Положением.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8. В случае формирования лота аукциона из нескольких адресных ориентиров - мест размещения нестационарных торговых объектов начальной ценой лота аукциона будет являться сумма начальных цен прав на заключение договора на размещение каждого из адресных ориентиров - мест размещения нестационарных торговых объектов на территории города Бердска, входящих в состав лота аукциона.</w:t>
      </w:r>
    </w:p>
    <w:p w:rsidR="002F70C8" w:rsidRDefault="002F70C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8 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администрации г. Бердска от 12.12.2017 N 3464)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9. Организатор аукциона устанавливает время, место и порядок проведения аукциона, сроки подачи заявок на участие в аукционе, порядок внесения и возврата задатка, величину повышения начальной цены предмета аукциона ("шаг аукциона").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"Шаг аукциона" устанавливается в пределах пяти процентов начальной цены предмета аукциона.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10. Извещение о проведен</w:t>
      </w:r>
      <w:proofErr w:type="gramStart"/>
      <w:r>
        <w:t>ии ау</w:t>
      </w:r>
      <w:proofErr w:type="gramEnd"/>
      <w:r>
        <w:t xml:space="preserve">кциона опубликовывается в порядке, установленном для официального опубликования (обнародования) муниципальных правовых актов </w:t>
      </w:r>
      <w:hyperlink r:id="rId31" w:history="1">
        <w:r>
          <w:rPr>
            <w:color w:val="0000FF"/>
          </w:rPr>
          <w:t>Уставом</w:t>
        </w:r>
      </w:hyperlink>
      <w:r>
        <w:t xml:space="preserve"> города Бердска, и размещается на официальном сайте администрации города Бердска в информационно-телекоммуникационной сети "Интернет" не менее чем за тридцать дней до дня проведения аукциона.</w:t>
      </w:r>
    </w:p>
    <w:p w:rsidR="002F70C8" w:rsidRDefault="002F70C8">
      <w:pPr>
        <w:pStyle w:val="ConsPlusNormal"/>
        <w:jc w:val="both"/>
      </w:pPr>
      <w:r>
        <w:lastRenderedPageBreak/>
        <w:t xml:space="preserve">(в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администрации г. Бердска от 07.12.2018 N 3666)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Указанное извещение должно быть доступно для ознакомления всем заинтересованным лицам без взимания платы.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11. Извещение о проведен</w:t>
      </w:r>
      <w:proofErr w:type="gramStart"/>
      <w:r>
        <w:t>ии ау</w:t>
      </w:r>
      <w:proofErr w:type="gramEnd"/>
      <w:r>
        <w:t>кциона должно содержать сведения: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1) об организаторе аукциона;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2) об уполномоченном органе и о реквизитах решения о проведен</w:t>
      </w:r>
      <w:proofErr w:type="gramStart"/>
      <w:r>
        <w:t>ии ау</w:t>
      </w:r>
      <w:proofErr w:type="gramEnd"/>
      <w:r>
        <w:t>кциона;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3) о месте, дате, времени и порядке проведения аукциона;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4) о предмете аукциона (в том числе о местоположении, площади, типе и количестве нестационарных торговых объектов, специализации);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5) о начальной цене предмета аукциона;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6) о "шаге аукциона";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7) о форме заявки на участие в аукционе, порядке ее приема, об адресе места ее приема, о дате и времени начала и окончания приема заявок на участие в аукционе;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8) о размере задатка, порядке его внесения участниками аукциона и возврата им задатка, банковских реквизитах счета для перечисления задатка.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12. Обязательным приложением к размещенному на официальном сайте извещению о проведен</w:t>
      </w:r>
      <w:proofErr w:type="gramStart"/>
      <w:r>
        <w:t>ии ау</w:t>
      </w:r>
      <w:proofErr w:type="gramEnd"/>
      <w:r>
        <w:t>кциона является проект договора на размещение.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 xml:space="preserve">13. Организатор аукциона вправе отказаться от проведения аукциона в любое время, но не </w:t>
      </w:r>
      <w:proofErr w:type="gramStart"/>
      <w:r>
        <w:t>позднее</w:t>
      </w:r>
      <w:proofErr w:type="gramEnd"/>
      <w:r>
        <w:t xml:space="preserve"> чем за три календарных дня до наступления даты проведения аукциона.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14. Извещение об отказе в проведен</w:t>
      </w:r>
      <w:proofErr w:type="gramStart"/>
      <w:r>
        <w:t>ии ау</w:t>
      </w:r>
      <w:proofErr w:type="gramEnd"/>
      <w:r>
        <w:t>кциона размещается на официальном сайте организатором аукциона в течение дня, следующего за днем принятия данного решения.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15. Организатор аукциона в течение трех дней со дня принятия решения об отказе в проведен</w:t>
      </w:r>
      <w:proofErr w:type="gramStart"/>
      <w:r>
        <w:t>ии ау</w:t>
      </w:r>
      <w:proofErr w:type="gramEnd"/>
      <w:r>
        <w:t>кциона обязан известить участников аукциона об отказе в проведении аукциона и возвратить его участникам внесенные задатки.</w:t>
      </w: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Title"/>
        <w:jc w:val="center"/>
        <w:outlineLvl w:val="1"/>
      </w:pPr>
      <w:bookmarkStart w:id="7" w:name="P220"/>
      <w:bookmarkEnd w:id="7"/>
      <w:r>
        <w:t>VIII. ПРОВЕДЕНИЕ АУКЦИОНА НА ПРАВО ЗАКЛЮЧЕНИЯ ДОГОВОРА</w:t>
      </w:r>
    </w:p>
    <w:p w:rsidR="002F70C8" w:rsidRDefault="002F70C8">
      <w:pPr>
        <w:pStyle w:val="ConsPlusTitle"/>
        <w:jc w:val="center"/>
      </w:pPr>
      <w:r>
        <w:t>НА РАЗМЕЩЕНИЕ НЕСТАЦИОНАРНОГО ТОРГОВОГО ОБЪЕКТА</w:t>
      </w: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ind w:firstLine="540"/>
        <w:jc w:val="both"/>
      </w:pPr>
      <w:bookmarkStart w:id="8" w:name="P223"/>
      <w:bookmarkEnd w:id="8"/>
      <w:r>
        <w:t>I. Для участия в аукционе заявители представляют организатору аукциона (лично либо через своего уполномоченного представителя) в установленный в извещении о проведен</w:t>
      </w:r>
      <w:proofErr w:type="gramStart"/>
      <w:r>
        <w:t>ии ау</w:t>
      </w:r>
      <w:proofErr w:type="gramEnd"/>
      <w:r>
        <w:t>кциона срок следующие документы: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1) заявка на участие в аукционе по установленной в извещении о проведен</w:t>
      </w:r>
      <w:proofErr w:type="gramStart"/>
      <w:r>
        <w:t>ии ау</w:t>
      </w:r>
      <w:proofErr w:type="gramEnd"/>
      <w:r>
        <w:t>кциона форме с указанием банковских реквизитов счета для возврата задатка;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2) платежный документ, подтверждающий внесение задатка.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II. Представление документов, подтверждающих внесение задатка, признается заключением соглашения о задатке.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 xml:space="preserve">III. Организатор аукциона не вправе требовать представления иных документов, за исключением документов, указанных в </w:t>
      </w:r>
      <w:hyperlink w:anchor="P223" w:history="1">
        <w:r>
          <w:rPr>
            <w:color w:val="0000FF"/>
          </w:rPr>
          <w:t>пункте 1</w:t>
        </w:r>
      </w:hyperlink>
      <w:r>
        <w:t xml:space="preserve"> настоящего раздела.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lastRenderedPageBreak/>
        <w:t>IV. Прием документов прекращается не ранее чем за пять дней до дня проведения аукциона на право заключения договора на размещение.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V. Один заявитель вправе подать только одну заявку на участие в аукционе.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VI. Заявка на участие в аукционе, поступившая по истечении срока приема заявок, возвращается заявителю в день ее поступления.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VII. 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VIII. Заявитель не допускается к участию в аукционе в следующих случаях: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 xml:space="preserve">2) </w:t>
      </w:r>
      <w:proofErr w:type="spellStart"/>
      <w:r>
        <w:t>непоступление</w:t>
      </w:r>
      <w:proofErr w:type="spellEnd"/>
      <w:r>
        <w:t xml:space="preserve"> задатка на дату рассмотрения заявок на участие в аукционе;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3) наличие сведений в реестре недобросовестных участников аукциона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лицом.</w:t>
      </w:r>
    </w:p>
    <w:p w:rsidR="002F70C8" w:rsidRDefault="002F70C8">
      <w:pPr>
        <w:pStyle w:val="ConsPlusNormal"/>
        <w:spacing w:before="220"/>
        <w:ind w:firstLine="540"/>
        <w:jc w:val="both"/>
      </w:pPr>
      <w:bookmarkStart w:id="9" w:name="P236"/>
      <w:bookmarkEnd w:id="9"/>
      <w:r>
        <w:t xml:space="preserve">IX. </w:t>
      </w:r>
      <w:proofErr w:type="gramStart"/>
      <w:r>
        <w:t>Организатор аукциона ведет протокол рассмотрения заявок на участие в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</w:t>
      </w:r>
      <w:proofErr w:type="gramEnd"/>
      <w:r>
        <w:t xml:space="preserve"> подписания организатором аукциона протокола рассмотрения заявок. Протокол рассмотрения заявок на участие в аукционе подписывается организатором аукциона в течение 3 дней со дня их рассмотрения и размещается на официальном сайте не </w:t>
      </w:r>
      <w:proofErr w:type="gramStart"/>
      <w:r>
        <w:t>позднее</w:t>
      </w:r>
      <w:proofErr w:type="gramEnd"/>
      <w:r>
        <w:t xml:space="preserve"> чем на следующий день после дня подписания протокола.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 xml:space="preserve">X. 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протокола, указанного в </w:t>
      </w:r>
      <w:hyperlink w:anchor="P236" w:history="1">
        <w:r>
          <w:rPr>
            <w:color w:val="0000FF"/>
          </w:rPr>
          <w:t>пункте 9</w:t>
        </w:r>
      </w:hyperlink>
      <w:r>
        <w:t xml:space="preserve"> настоящего раздела.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XI. Организатор аукциона обязан вернуть заявителю, не допущенному к участию в аукционе, внесенный им задаток в течение трех рабочих дней со дня оформления протокола приема заявок на участие в аукционе.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XII. В случае</w:t>
      </w:r>
      <w:proofErr w:type="gramStart"/>
      <w:r>
        <w:t>,</w:t>
      </w:r>
      <w:proofErr w:type="gramEnd"/>
      <w:r>
        <w:t xml:space="preserve">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2F70C8" w:rsidRDefault="002F70C8">
      <w:pPr>
        <w:pStyle w:val="ConsPlusNormal"/>
        <w:spacing w:before="220"/>
        <w:ind w:firstLine="540"/>
        <w:jc w:val="both"/>
      </w:pPr>
      <w:bookmarkStart w:id="10" w:name="P240"/>
      <w:bookmarkEnd w:id="10"/>
      <w:r>
        <w:t>XIII. В случае</w:t>
      </w:r>
      <w:proofErr w:type="gramStart"/>
      <w:r>
        <w:t>,</w:t>
      </w:r>
      <w:proofErr w:type="gramEnd"/>
      <w:r>
        <w:t xml:space="preserve">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</w:t>
      </w:r>
      <w:proofErr w:type="gramStart"/>
      <w:r>
        <w:t>ии ау</w:t>
      </w:r>
      <w:proofErr w:type="gramEnd"/>
      <w:r>
        <w:t xml:space="preserve">кциона условиям аукциона, уполномоченный орган в течение десяти дней со дня </w:t>
      </w:r>
      <w:r>
        <w:lastRenderedPageBreak/>
        <w:t>составления протокола о результатах аукциона обязан направить заявителю три экземпляра подписанного проекта договора на размещение. При этом договор на размещение заключается по начальной цене предмета аукциона.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XIV. Результаты аукциона оформляются протоколом, который составляет организатор аукциона. Протокол о результатах аукциона составляется в двух экземплярах, один из которых передается победителю аукциона, а второй остается у организатора аукциона. В протоколе указываются: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1) сведения о месте, дате и времени проведения аукциона;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2) предмет аукциона, в том числе сведения о месте размещения нестационарного торгового объекта и площади земельного участка;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3) сведения об участниках аукциона, о начальной цене предмета аукциона, последнем и предпоследнем предложениях о цене предмета аукциона;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4) наименование и место нахождения (для юридического лица), фамилия, имя и (при наличии) отчество, место жительства (для гражданина) победителя аукциона и иного участника аукциона, который сделал предпоследнее предложение о цене предмета аукциона;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 xml:space="preserve">5) сведения о последнем </w:t>
      </w:r>
      <w:proofErr w:type="gramStart"/>
      <w:r>
        <w:t>предложении</w:t>
      </w:r>
      <w:proofErr w:type="gramEnd"/>
      <w:r>
        <w:t xml:space="preserve"> о цене предмета аукциона (размер ежегодной арендной платы или размер первого арендного платежа).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XV. Протокол о результатах аукциона размещается на официальном сайте в течение трех рабочих дней со дня подписания данного протокола.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XVI. Победителем аукциона признается участник аукциона, предложивший наибольший размер арендной платы за право размещения нестационарного торгового объекта на территории города Бердска.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XVII. В течение пяти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XVIII. В случае</w:t>
      </w:r>
      <w:proofErr w:type="gramStart"/>
      <w:r>
        <w:t>,</w:t>
      </w:r>
      <w:proofErr w:type="gramEnd"/>
      <w:r>
        <w:t xml:space="preserve"> если в аукционе участвовал только один участник или при проведении аукциона не присутствовал ни один из участников аукциона, аукцион признается несостоявшимся.</w:t>
      </w:r>
    </w:p>
    <w:p w:rsidR="002F70C8" w:rsidRDefault="002F70C8">
      <w:pPr>
        <w:pStyle w:val="ConsPlusNormal"/>
        <w:spacing w:before="220"/>
        <w:ind w:firstLine="540"/>
        <w:jc w:val="both"/>
      </w:pPr>
      <w:bookmarkStart w:id="11" w:name="P251"/>
      <w:bookmarkEnd w:id="11"/>
      <w:r>
        <w:t xml:space="preserve">XIX. Организатор торгов направляет победителю аукциона или единственному принявшему участие </w:t>
      </w:r>
      <w:proofErr w:type="gramStart"/>
      <w:r>
        <w:t>в аукционе его участнику три экземпляра подписанного проекта договора на размещение в десятидневный срок со дня составления протокола о результатах</w:t>
      </w:r>
      <w:proofErr w:type="gramEnd"/>
      <w:r>
        <w:t xml:space="preserve"> аукциона. При этом договор на размещение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аукциона. Не допускается заключение указанных договоров </w:t>
      </w:r>
      <w:proofErr w:type="gramStart"/>
      <w:r>
        <w:t>ранее</w:t>
      </w:r>
      <w:proofErr w:type="gramEnd"/>
      <w:r>
        <w:t xml:space="preserve"> чем через десять дней со дня размещения информации о результатах аукциона на официальном сайте.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 xml:space="preserve">XX. Задаток, внесенный лицом, признанным победителем аукциона, задаток, внесенный иным лицом, с которым договор на размещение заключается в соответствии с </w:t>
      </w:r>
      <w:hyperlink w:anchor="P240" w:history="1">
        <w:r>
          <w:rPr>
            <w:color w:val="0000FF"/>
          </w:rPr>
          <w:t>пунктом 13</w:t>
        </w:r>
      </w:hyperlink>
      <w:r>
        <w:t xml:space="preserve"> или </w:t>
      </w:r>
      <w:hyperlink w:anchor="P251" w:history="1">
        <w:r>
          <w:rPr>
            <w:color w:val="0000FF"/>
          </w:rPr>
          <w:t>19</w:t>
        </w:r>
      </w:hyperlink>
      <w:r>
        <w:t xml:space="preserve"> настоящего раздела, засчитываются в оплату арендной платы за него. Задатки, внесенные этими лицами, не заключившими в установленном настоящим разделом порядке договор на размещение вследствие уклонения от заключения указанного договора, не возвращаются.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 xml:space="preserve">XXI. Не допускается требовать от победителя аукциона, иного лица, с которым договор на размещение заключается в соответствии с </w:t>
      </w:r>
      <w:hyperlink w:anchor="P240" w:history="1">
        <w:r>
          <w:rPr>
            <w:color w:val="0000FF"/>
          </w:rPr>
          <w:t>пунктом 13</w:t>
        </w:r>
      </w:hyperlink>
      <w:r>
        <w:t xml:space="preserve"> или </w:t>
      </w:r>
      <w:hyperlink w:anchor="P251" w:history="1">
        <w:r>
          <w:rPr>
            <w:color w:val="0000FF"/>
          </w:rPr>
          <w:t>19</w:t>
        </w:r>
      </w:hyperlink>
      <w:r>
        <w:t xml:space="preserve"> настоящего раздела, возмещение расходов, связанных с организацией и проведением аукциона.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lastRenderedPageBreak/>
        <w:t xml:space="preserve">XXII. </w:t>
      </w:r>
      <w:proofErr w:type="gramStart"/>
      <w:r>
        <w:t>Организатор аукциона вправе объявить о проведении повторного аукциона в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участник в течение тридцати дней со дня направления им проекта договора на размещение не подписал и не представил организатору аукциона указанный договор (при наличии</w:t>
      </w:r>
      <w:proofErr w:type="gramEnd"/>
      <w:r>
        <w:t xml:space="preserve"> указанных лиц). При этом условия повторного аукциона могут быть изменены.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XXIII. Если договор на размещение в течение тридцати дней со дня направления победителю аукциона проекта указанного договора не был им подписан, организатор аукциона направляет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 xml:space="preserve">XXIV. В случае, если в течение тридцати дней со дня направления участнику аукциона, который сделал предпоследнее предложение о цене предмета аукциона, проекта договора на размещение этот участник не представил в уполномоченный </w:t>
      </w:r>
      <w:proofErr w:type="gramStart"/>
      <w:r>
        <w:t>орган</w:t>
      </w:r>
      <w:proofErr w:type="gramEnd"/>
      <w:r>
        <w:t xml:space="preserve"> подписанный им договор на размещение, организатор аукциона вправе объявить о проведении повторного аукциона.</w:t>
      </w: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Title"/>
        <w:jc w:val="center"/>
        <w:outlineLvl w:val="1"/>
      </w:pPr>
      <w:r>
        <w:t>IX. ЗАКЛЮЧИТЕЛЬНЫЕ И ПЕРЕХОДНЫЕ ПОЛОЖЕНИЯ</w:t>
      </w: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ind w:firstLine="540"/>
        <w:jc w:val="both"/>
      </w:pPr>
      <w:r>
        <w:t>1. Отдел промышленности, торговли и развития предпринимательства администрации города Бердска осуществляет учет (ведет реестр) договоров на размещение.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2. Договоры аренды земельных участков на размещение нестационарных торговых объектов на территории города Бердска, заключенные до утверждения настоящего Положения, действуют до окончания срока их действия.</w:t>
      </w: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jc w:val="right"/>
        <w:outlineLvl w:val="1"/>
      </w:pPr>
      <w:r>
        <w:t>Приложение N 1</w:t>
      </w:r>
    </w:p>
    <w:p w:rsidR="002F70C8" w:rsidRDefault="002F70C8">
      <w:pPr>
        <w:pStyle w:val="ConsPlusNormal"/>
        <w:jc w:val="right"/>
      </w:pPr>
      <w:r>
        <w:t>к Положению</w:t>
      </w:r>
    </w:p>
    <w:p w:rsidR="002F70C8" w:rsidRDefault="002F70C8">
      <w:pPr>
        <w:pStyle w:val="ConsPlusNormal"/>
        <w:jc w:val="right"/>
      </w:pPr>
      <w:r>
        <w:t xml:space="preserve">о размещении </w:t>
      </w:r>
      <w:proofErr w:type="gramStart"/>
      <w:r>
        <w:t>нестационарных</w:t>
      </w:r>
      <w:proofErr w:type="gramEnd"/>
    </w:p>
    <w:p w:rsidR="002F70C8" w:rsidRDefault="002F70C8">
      <w:pPr>
        <w:pStyle w:val="ConsPlusNormal"/>
        <w:jc w:val="right"/>
      </w:pPr>
      <w:r>
        <w:t>торговых объектов без предоставления</w:t>
      </w:r>
    </w:p>
    <w:p w:rsidR="002F70C8" w:rsidRDefault="002F70C8">
      <w:pPr>
        <w:pStyle w:val="ConsPlusNormal"/>
        <w:jc w:val="right"/>
      </w:pPr>
      <w:r>
        <w:t>земельного участка на территории</w:t>
      </w:r>
    </w:p>
    <w:p w:rsidR="002F70C8" w:rsidRDefault="002F70C8">
      <w:pPr>
        <w:pStyle w:val="ConsPlusNormal"/>
        <w:jc w:val="right"/>
      </w:pPr>
      <w:r>
        <w:t>города Бердска</w:t>
      </w: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nformat"/>
        <w:jc w:val="both"/>
      </w:pPr>
      <w:bookmarkStart w:id="12" w:name="P274"/>
      <w:bookmarkEnd w:id="12"/>
      <w:r>
        <w:t xml:space="preserve">                              ТИПОВОЙ ДОГОВОР</w:t>
      </w:r>
    </w:p>
    <w:p w:rsidR="002F70C8" w:rsidRDefault="002F70C8">
      <w:pPr>
        <w:pStyle w:val="ConsPlusNonformat"/>
        <w:jc w:val="both"/>
      </w:pPr>
      <w:r>
        <w:t xml:space="preserve">                  на размещение </w:t>
      </w:r>
      <w:proofErr w:type="gramStart"/>
      <w:r>
        <w:t>нестационарного</w:t>
      </w:r>
      <w:proofErr w:type="gramEnd"/>
      <w:r>
        <w:t xml:space="preserve"> торгового</w:t>
      </w:r>
    </w:p>
    <w:p w:rsidR="002F70C8" w:rsidRDefault="002F70C8">
      <w:pPr>
        <w:pStyle w:val="ConsPlusNonformat"/>
        <w:jc w:val="both"/>
      </w:pPr>
      <w:r>
        <w:t xml:space="preserve">                   объекта на территории города Бердска</w:t>
      </w:r>
    </w:p>
    <w:p w:rsidR="002F70C8" w:rsidRDefault="002F70C8">
      <w:pPr>
        <w:pStyle w:val="ConsPlusNonformat"/>
        <w:jc w:val="both"/>
      </w:pPr>
    </w:p>
    <w:p w:rsidR="002F70C8" w:rsidRDefault="002F70C8">
      <w:pPr>
        <w:pStyle w:val="ConsPlusNonformat"/>
        <w:jc w:val="both"/>
      </w:pPr>
      <w:r>
        <w:t>г. Бердск                                        "____" __________ 20___ г.</w:t>
      </w:r>
    </w:p>
    <w:p w:rsidR="002F70C8" w:rsidRDefault="002F70C8">
      <w:pPr>
        <w:pStyle w:val="ConsPlusNonformat"/>
        <w:jc w:val="both"/>
      </w:pPr>
    </w:p>
    <w:p w:rsidR="002F70C8" w:rsidRDefault="002F70C8">
      <w:pPr>
        <w:pStyle w:val="ConsPlusNonformat"/>
        <w:jc w:val="both"/>
      </w:pPr>
      <w:r>
        <w:t>___________________________________________________________________________</w:t>
      </w:r>
    </w:p>
    <w:p w:rsidR="002F70C8" w:rsidRDefault="002F70C8">
      <w:pPr>
        <w:pStyle w:val="ConsPlusNonformat"/>
        <w:jc w:val="both"/>
      </w:pPr>
      <w:r>
        <w:t xml:space="preserve">               (полное наименование хозяйствующего субъекта)</w:t>
      </w:r>
    </w:p>
    <w:p w:rsidR="002F70C8" w:rsidRDefault="002F70C8">
      <w:pPr>
        <w:pStyle w:val="ConsPlusNonformat"/>
        <w:jc w:val="both"/>
      </w:pPr>
      <w:r>
        <w:t>в лице ___________________________________________________________________,</w:t>
      </w:r>
    </w:p>
    <w:p w:rsidR="002F70C8" w:rsidRDefault="002F70C8">
      <w:pPr>
        <w:pStyle w:val="ConsPlusNonformat"/>
        <w:jc w:val="both"/>
      </w:pPr>
      <w:r>
        <w:t xml:space="preserve">                               (должность, Ф.И.О.)</w:t>
      </w:r>
    </w:p>
    <w:p w:rsidR="002F70C8" w:rsidRDefault="002F70C8">
      <w:pPr>
        <w:pStyle w:val="ConsPlusNonformat"/>
        <w:jc w:val="both"/>
      </w:pPr>
      <w:proofErr w:type="gramStart"/>
      <w:r>
        <w:t>действующего</w:t>
      </w:r>
      <w:proofErr w:type="gramEnd"/>
      <w:r>
        <w:t xml:space="preserve"> на основании _________________________________________________</w:t>
      </w:r>
    </w:p>
    <w:p w:rsidR="002F70C8" w:rsidRDefault="002F70C8">
      <w:pPr>
        <w:pStyle w:val="ConsPlusNonformat"/>
        <w:jc w:val="both"/>
      </w:pPr>
      <w:r>
        <w:t>__________________________________________________________________________,</w:t>
      </w:r>
    </w:p>
    <w:p w:rsidR="002F70C8" w:rsidRDefault="002F70C8">
      <w:pPr>
        <w:pStyle w:val="ConsPlusNonformat"/>
        <w:jc w:val="both"/>
      </w:pPr>
      <w:proofErr w:type="gramStart"/>
      <w:r>
        <w:t>именуемого</w:t>
      </w:r>
      <w:proofErr w:type="gramEnd"/>
      <w:r>
        <w:t xml:space="preserve">  в  дальнейшем  "Хозяйствующий  субъект",  с  одной  стороны,  и</w:t>
      </w:r>
    </w:p>
    <w:p w:rsidR="002F70C8" w:rsidRDefault="002F70C8">
      <w:pPr>
        <w:pStyle w:val="ConsPlusNonformat"/>
        <w:jc w:val="both"/>
      </w:pPr>
      <w:r>
        <w:t>администрация города Бердска в лице Главы города Бердска Шестернина Евгения</w:t>
      </w:r>
    </w:p>
    <w:p w:rsidR="002F70C8" w:rsidRDefault="002F70C8">
      <w:pPr>
        <w:pStyle w:val="ConsPlusNonformat"/>
        <w:jc w:val="both"/>
      </w:pPr>
      <w:r>
        <w:t xml:space="preserve">Анатольевича,  действующего на основании </w:t>
      </w:r>
      <w:hyperlink r:id="rId33" w:history="1">
        <w:r>
          <w:rPr>
            <w:color w:val="0000FF"/>
          </w:rPr>
          <w:t>Устава</w:t>
        </w:r>
      </w:hyperlink>
      <w:r>
        <w:t xml:space="preserve"> города Бердска, </w:t>
      </w:r>
      <w:proofErr w:type="gramStart"/>
      <w:r>
        <w:t>именуемая</w:t>
      </w:r>
      <w:proofErr w:type="gramEnd"/>
      <w:r>
        <w:t xml:space="preserve"> в</w:t>
      </w:r>
    </w:p>
    <w:p w:rsidR="002F70C8" w:rsidRDefault="002F70C8">
      <w:pPr>
        <w:pStyle w:val="ConsPlusNonformat"/>
        <w:jc w:val="both"/>
      </w:pPr>
      <w:proofErr w:type="gramStart"/>
      <w:r>
        <w:t>дальнейшем</w:t>
      </w:r>
      <w:proofErr w:type="gramEnd"/>
      <w:r>
        <w:t xml:space="preserve">  "Уполномоченный  орган",  с  другой стороны, а вместе именуемые</w:t>
      </w:r>
    </w:p>
    <w:p w:rsidR="002F70C8" w:rsidRDefault="002F70C8">
      <w:pPr>
        <w:pStyle w:val="ConsPlusNonformat"/>
        <w:jc w:val="both"/>
      </w:pPr>
      <w:r>
        <w:t xml:space="preserve">"Стороны", по результатам проведения торгов на право заключения договора </w:t>
      </w:r>
      <w:proofErr w:type="gramStart"/>
      <w:r>
        <w:t>на</w:t>
      </w:r>
      <w:proofErr w:type="gramEnd"/>
    </w:p>
    <w:p w:rsidR="002F70C8" w:rsidRDefault="002F70C8">
      <w:pPr>
        <w:pStyle w:val="ConsPlusNonformat"/>
        <w:jc w:val="both"/>
      </w:pPr>
      <w:r>
        <w:t>размещение  нестационарного  торгового  объекта  и на основании протокола о</w:t>
      </w:r>
    </w:p>
    <w:p w:rsidR="002F70C8" w:rsidRDefault="002F70C8">
      <w:pPr>
        <w:pStyle w:val="ConsPlusNonformat"/>
        <w:jc w:val="both"/>
      </w:pPr>
      <w:r>
        <w:t xml:space="preserve">результатах  аукциона  N _____ </w:t>
      </w:r>
      <w:proofErr w:type="gramStart"/>
      <w:r>
        <w:t>от</w:t>
      </w:r>
      <w:proofErr w:type="gramEnd"/>
      <w:r>
        <w:t xml:space="preserve"> ___________ заключили настоящий Договор о</w:t>
      </w:r>
    </w:p>
    <w:p w:rsidR="002F70C8" w:rsidRDefault="002F70C8">
      <w:pPr>
        <w:pStyle w:val="ConsPlusNonformat"/>
        <w:jc w:val="both"/>
      </w:pPr>
      <w:proofErr w:type="gramStart"/>
      <w:r>
        <w:lastRenderedPageBreak/>
        <w:t>нижеследующем</w:t>
      </w:r>
      <w:proofErr w:type="gramEnd"/>
      <w:r>
        <w:t>:</w:t>
      </w:r>
    </w:p>
    <w:p w:rsidR="002F70C8" w:rsidRDefault="002F70C8">
      <w:pPr>
        <w:pStyle w:val="ConsPlusNonformat"/>
        <w:jc w:val="both"/>
      </w:pPr>
    </w:p>
    <w:p w:rsidR="002F70C8" w:rsidRDefault="002F70C8">
      <w:pPr>
        <w:pStyle w:val="ConsPlusNonformat"/>
        <w:jc w:val="both"/>
      </w:pPr>
      <w:r>
        <w:t xml:space="preserve">                            1. Предмет Договора</w:t>
      </w:r>
    </w:p>
    <w:p w:rsidR="002F70C8" w:rsidRDefault="002F70C8">
      <w:pPr>
        <w:pStyle w:val="ConsPlusNonformat"/>
        <w:jc w:val="both"/>
      </w:pPr>
    </w:p>
    <w:p w:rsidR="002F70C8" w:rsidRDefault="002F70C8">
      <w:pPr>
        <w:pStyle w:val="ConsPlusNonformat"/>
        <w:jc w:val="both"/>
      </w:pPr>
      <w:bookmarkStart w:id="13" w:name="P297"/>
      <w:bookmarkEnd w:id="13"/>
      <w:r>
        <w:t xml:space="preserve">    1.1.  Уполномоченный  орган предоставляет Хозяйствующему субъекту право</w:t>
      </w:r>
    </w:p>
    <w:p w:rsidR="002F70C8" w:rsidRDefault="002F70C8">
      <w:pPr>
        <w:pStyle w:val="ConsPlusNonformat"/>
        <w:jc w:val="both"/>
      </w:pPr>
      <w:r>
        <w:t>на размещение нестационарного торгового объекта (далее - Объект):</w:t>
      </w:r>
    </w:p>
    <w:p w:rsidR="002F70C8" w:rsidRDefault="002F70C8">
      <w:pPr>
        <w:pStyle w:val="ConsPlusNonformat"/>
        <w:jc w:val="both"/>
      </w:pPr>
      <w:r>
        <w:t>__________________________________________________________________________,</w:t>
      </w:r>
    </w:p>
    <w:p w:rsidR="002F70C8" w:rsidRDefault="002F70C8">
      <w:pPr>
        <w:pStyle w:val="ConsPlusNonformat"/>
        <w:jc w:val="both"/>
      </w:pPr>
      <w:r>
        <w:t xml:space="preserve">                       (вид, специализация объекта)</w:t>
      </w:r>
    </w:p>
    <w:p w:rsidR="002F70C8" w:rsidRDefault="002F70C8">
      <w:pPr>
        <w:pStyle w:val="ConsPlusNonformat"/>
        <w:jc w:val="both"/>
      </w:pPr>
      <w:r>
        <w:t>местоположение Объекта: __________________________________________________,</w:t>
      </w:r>
    </w:p>
    <w:p w:rsidR="002F70C8" w:rsidRDefault="002F70C8">
      <w:pPr>
        <w:pStyle w:val="ConsPlusNonformat"/>
        <w:jc w:val="both"/>
      </w:pPr>
      <w:r>
        <w:t>в  соответствии  со  схемой  размещения нестационарных торговых объектов, а</w:t>
      </w:r>
    </w:p>
    <w:p w:rsidR="002F70C8" w:rsidRDefault="002F70C8">
      <w:pPr>
        <w:pStyle w:val="ConsPlusNonformat"/>
        <w:jc w:val="both"/>
      </w:pPr>
      <w:r>
        <w:t>Хозяйствующий  субъект  обязуется  разместить  и обеспечить в течение всего</w:t>
      </w:r>
    </w:p>
    <w:p w:rsidR="002F70C8" w:rsidRDefault="002F70C8">
      <w:pPr>
        <w:pStyle w:val="ConsPlusNonformat"/>
        <w:jc w:val="both"/>
      </w:pPr>
      <w:r>
        <w:t xml:space="preserve">срока действия настоящего Договора функционирование Объекта на условиях и </w:t>
      </w:r>
      <w:proofErr w:type="gramStart"/>
      <w:r>
        <w:t>в</w:t>
      </w:r>
      <w:proofErr w:type="gramEnd"/>
    </w:p>
    <w:p w:rsidR="002F70C8" w:rsidRDefault="002F70C8">
      <w:pPr>
        <w:pStyle w:val="ConsPlusNonformat"/>
        <w:jc w:val="both"/>
      </w:pPr>
      <w:r>
        <w:t xml:space="preserve">порядке,   </w:t>
      </w:r>
      <w:proofErr w:type="gramStart"/>
      <w:r>
        <w:t>предусмотренных</w:t>
      </w:r>
      <w:proofErr w:type="gramEnd"/>
      <w:r>
        <w:t xml:space="preserve">   настоящим   Договором,   Порядком   размещения</w:t>
      </w:r>
    </w:p>
    <w:p w:rsidR="002F70C8" w:rsidRDefault="002F70C8">
      <w:pPr>
        <w:pStyle w:val="ConsPlusNonformat"/>
        <w:jc w:val="both"/>
      </w:pPr>
      <w:r>
        <w:t xml:space="preserve">нестационарных  торговых  объектов без предоставления земельных участков </w:t>
      </w:r>
      <w:proofErr w:type="gramStart"/>
      <w:r>
        <w:t>на</w:t>
      </w:r>
      <w:proofErr w:type="gramEnd"/>
    </w:p>
    <w:p w:rsidR="002F70C8" w:rsidRDefault="002F70C8">
      <w:pPr>
        <w:pStyle w:val="ConsPlusNonformat"/>
        <w:jc w:val="both"/>
      </w:pPr>
      <w:r>
        <w:t>территории города Бердска.</w:t>
      </w:r>
    </w:p>
    <w:p w:rsidR="002F70C8" w:rsidRDefault="002F70C8">
      <w:pPr>
        <w:pStyle w:val="ConsPlusNonformat"/>
        <w:jc w:val="both"/>
      </w:pPr>
      <w:r>
        <w:t xml:space="preserve">    1.2. Срок действия договора </w:t>
      </w:r>
      <w:proofErr w:type="gramStart"/>
      <w:r>
        <w:t>до</w:t>
      </w:r>
      <w:proofErr w:type="gramEnd"/>
      <w:r>
        <w:t xml:space="preserve"> _________________.</w:t>
      </w: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jc w:val="center"/>
        <w:outlineLvl w:val="2"/>
      </w:pPr>
      <w:r>
        <w:t>2. Права и обязанности Сторон</w:t>
      </w: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ind w:firstLine="540"/>
        <w:jc w:val="both"/>
      </w:pPr>
      <w:r>
        <w:t>2.1. Хозяйствующий субъект имеет право: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 xml:space="preserve">2.1.1. </w:t>
      </w:r>
      <w:proofErr w:type="gramStart"/>
      <w:r>
        <w:t>Разместить Объект</w:t>
      </w:r>
      <w:proofErr w:type="gramEnd"/>
      <w:r>
        <w:t xml:space="preserve"> в соответствии с </w:t>
      </w:r>
      <w:hyperlink w:anchor="P297" w:history="1">
        <w:r>
          <w:rPr>
            <w:color w:val="0000FF"/>
          </w:rPr>
          <w:t>пунктом 1.1</w:t>
        </w:r>
      </w:hyperlink>
      <w:r>
        <w:t xml:space="preserve"> настоящего Договора.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 xml:space="preserve">2.1.2. Использовать Объект для осуществления торговой деятельности в соответствии с требованиями действующего законодательства, в том числе </w:t>
      </w:r>
      <w:hyperlink r:id="rId34" w:history="1">
        <w:r>
          <w:rPr>
            <w:color w:val="0000FF"/>
          </w:rPr>
          <w:t>Схемы</w:t>
        </w:r>
      </w:hyperlink>
      <w:r>
        <w:t xml:space="preserve"> размещения нестационарных торговых объектов на территории города Бердска.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2.2. Хозяйствующий субъект обязан:</w:t>
      </w:r>
    </w:p>
    <w:p w:rsidR="002F70C8" w:rsidRDefault="002F70C8">
      <w:pPr>
        <w:pStyle w:val="ConsPlusNormal"/>
        <w:spacing w:before="220"/>
        <w:ind w:firstLine="540"/>
        <w:jc w:val="both"/>
      </w:pPr>
      <w:bookmarkStart w:id="14" w:name="P316"/>
      <w:bookmarkEnd w:id="14"/>
      <w:r>
        <w:t xml:space="preserve">2.2.1. В течение 1 месяца со дня подписания настоящего Договора обеспечить размещение Объекта, соответствующего требованиям </w:t>
      </w:r>
      <w:hyperlink w:anchor="P297" w:history="1">
        <w:r>
          <w:rPr>
            <w:color w:val="0000FF"/>
          </w:rPr>
          <w:t>п. 1.1</w:t>
        </w:r>
      </w:hyperlink>
      <w:r>
        <w:t xml:space="preserve"> настоящего Договора, о чем уведомить в течение трех дней Уполномоченный орган.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2.2.2. Использовать Объект в соответствии с условиями настоящего Договора.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 xml:space="preserve">2.2.3. Производить оплату за размещение нестационарного торгового объекта в размере и в порядке, </w:t>
      </w:r>
      <w:proofErr w:type="gramStart"/>
      <w:r>
        <w:t>установленных</w:t>
      </w:r>
      <w:proofErr w:type="gramEnd"/>
      <w:r>
        <w:t xml:space="preserve"> </w:t>
      </w:r>
      <w:hyperlink w:anchor="P330" w:history="1">
        <w:r>
          <w:rPr>
            <w:color w:val="0000FF"/>
          </w:rPr>
          <w:t>разделом 3</w:t>
        </w:r>
      </w:hyperlink>
      <w:r>
        <w:t xml:space="preserve"> настоящего Договора.</w:t>
      </w:r>
    </w:p>
    <w:p w:rsidR="002F70C8" w:rsidRDefault="002F70C8">
      <w:pPr>
        <w:pStyle w:val="ConsPlusNormal"/>
        <w:spacing w:before="220"/>
        <w:ind w:firstLine="540"/>
        <w:jc w:val="both"/>
      </w:pPr>
      <w:bookmarkStart w:id="15" w:name="P319"/>
      <w:bookmarkEnd w:id="15"/>
      <w:r>
        <w:t>2.2.4. Не производить изменений внешнего облика и площади Объекта, его места размещения.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2.2.5. Производить текущий ремонт Объекта.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2.2.6. Соблюдать при размещении и использовании Объекта требования действующего законодательства, в том числе градостроительных, строительных, экологических, санитарно-гигиенических, противопожарных и иных правил и нормативов.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2.2.7. Обеспечить вывоз мусора и иных отходов с места размещения Объекта.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2.2.8. При прекращении настоящего Договора в 10-дневный срок обеспечить демонтаж и вывоз Объекта с места его размещения.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2.2.9. Обеспечить общественный порядок на период размещения Объекта.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2.3. Уполномоченный орган имеет право: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2.3.1. В рамках действующего Договора проверять соблюдение Хозяйствующим субъектом требований настоящего Договора в месте размещения Объекта.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lastRenderedPageBreak/>
        <w:t>2.3.2. В течение пяти рабочих дней с момента официальной регистрации поступившего уведомления обследовать установленный Объект.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2.3.3. В случае отказа Хозяйствующего субъекта осуществить демонтаж и вывоз Объекта при прекращении Договора, самостоятельно осуществить указанные действия с взысканием с Хозяйствующего субъекта необходимых расходов.</w:t>
      </w: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jc w:val="center"/>
        <w:outlineLvl w:val="2"/>
      </w:pPr>
      <w:bookmarkStart w:id="16" w:name="P330"/>
      <w:bookmarkEnd w:id="16"/>
      <w:r>
        <w:t>3. Цена договора и порядок расчетов</w:t>
      </w: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ind w:firstLine="540"/>
        <w:jc w:val="both"/>
      </w:pPr>
      <w:r>
        <w:t>3.1. Арендная плата является обязательным бюджетным платежом.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Размер годовой платы на размещение нестационарного торгового объекта на территории города Бердска (далее - плата за размещение объекта) устанавливается по результатам аукциона, составляет</w:t>
      </w:r>
      <w:proofErr w:type="gramStart"/>
      <w:r>
        <w:t xml:space="preserve"> _________ (____________________) </w:t>
      </w:r>
      <w:proofErr w:type="gramEnd"/>
      <w:r>
        <w:t>рублей ____ копеек в соответствии с Протоколом результатов аукциона _____________________ на право размещения нестационарного торгового объекта на территории города Бердска с местоположением: _________________________________.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3.2. Расчетным периодом по договору аренды является календарный год.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Размер ежегодной платы за размещение Объекта изменяется и подлежит обязательной уплате Хозяйствующим субъектом в каждом случае централизованного изменения (введения) ставок платы за размещение Объекта федеральным, областным или муниципальным нормативным правовым актом без согласования с Хозяйствующим субъектом и без внесения соответствующих изменений и (или) дополнений в Договор.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Исчисление и уплата в Договоре платы за размещение Объекта в ином размере (в том числе введение в действие, прекращение действия, изменение величины льгот и повышающих коэффициентов) начинается со дня, с которого в соответствии с нормативным актом предусматривается такое изменение.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 xml:space="preserve">3.3. Плата за размещение Объекта начинает исчисляться </w:t>
      </w:r>
      <w:proofErr w:type="gramStart"/>
      <w:r>
        <w:t>с</w:t>
      </w:r>
      <w:proofErr w:type="gramEnd"/>
      <w:r>
        <w:t xml:space="preserve"> _____________________.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3.4. На момент составления Договора действуют следующие правила:</w:t>
      </w:r>
    </w:p>
    <w:p w:rsidR="002F70C8" w:rsidRDefault="002F70C8">
      <w:pPr>
        <w:pStyle w:val="ConsPlusNormal"/>
        <w:spacing w:before="220"/>
        <w:ind w:firstLine="540"/>
        <w:jc w:val="both"/>
      </w:pPr>
      <w:bookmarkStart w:id="17" w:name="P339"/>
      <w:bookmarkEnd w:id="17"/>
      <w:r>
        <w:t>3.4.1. Плата за размещение Объекта по Договору вносится Хозяйствующим субъектом на расчетный счет: получатель платежа - УФК по Новосибирской области (</w:t>
      </w:r>
      <w:proofErr w:type="spellStart"/>
      <w:r>
        <w:t>УФиНП</w:t>
      </w:r>
      <w:proofErr w:type="spellEnd"/>
      <w:r>
        <w:t xml:space="preserve"> администрации г. Бердска), ИНН 5445114386, КПП 544501001, счет получателя - ____________________, код бюджетной классификации КБК - ____________________, банк получателя - Сибирское ГУ Банка России, г. Новосибирск, БИК банка получателя - 045004001, </w:t>
      </w:r>
      <w:hyperlink r:id="rId35" w:history="1">
        <w:r>
          <w:rPr>
            <w:color w:val="0000FF"/>
          </w:rPr>
          <w:t>ОКТМО</w:t>
        </w:r>
      </w:hyperlink>
      <w:r>
        <w:t xml:space="preserve"> 50708000.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3.4.2. Плата за размещение Объекта вносится ежеквартально равными частями не позднее первого числа месяца квартала, следующего за расчетным кварталом.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 xml:space="preserve">3.4.3. В случае неуплаты платежей в установленный срок Хозяйствующий субъект уплачивает пеню за каждый день просрочки в размере 0,1% от суммы платежей за истекший период по реквизитам, указанным в </w:t>
      </w:r>
      <w:hyperlink w:anchor="P339" w:history="1">
        <w:r>
          <w:rPr>
            <w:color w:val="0000FF"/>
          </w:rPr>
          <w:t>п. 3.4.1</w:t>
        </w:r>
      </w:hyperlink>
      <w:r>
        <w:t>, на код бюджетной классификации КБК __________________________.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3.4.4. Погашение задолженности по основным платежам и пени производится в хронологическом порядке по мере возникновения задолженности по платежам и поступлений платежей в бюджет.</w:t>
      </w: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jc w:val="center"/>
        <w:outlineLvl w:val="2"/>
      </w:pPr>
      <w:r>
        <w:t>4. Изменение, прекращение и расторжение Договора</w:t>
      </w: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ind w:firstLine="540"/>
        <w:jc w:val="both"/>
      </w:pPr>
      <w:r>
        <w:t>4.1. Действие настоящего Договора прекращается в следующих случаях: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lastRenderedPageBreak/>
        <w:t>4.1.1. По истечении срока, на который заключен Договор.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 xml:space="preserve">4.1.2. Расторжения Договора в одностороннем порядке, в случаях, предусмотренных </w:t>
      </w:r>
      <w:hyperlink w:anchor="P350" w:history="1">
        <w:r>
          <w:rPr>
            <w:color w:val="0000FF"/>
          </w:rPr>
          <w:t>пунктом 4.2</w:t>
        </w:r>
      </w:hyperlink>
      <w:r>
        <w:t xml:space="preserve"> настоящего Договора.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4.1.3. В иных случаях, предусмотренных действующим законодательством.</w:t>
      </w:r>
    </w:p>
    <w:p w:rsidR="002F70C8" w:rsidRDefault="002F70C8">
      <w:pPr>
        <w:pStyle w:val="ConsPlusNormal"/>
        <w:spacing w:before="220"/>
        <w:ind w:firstLine="540"/>
        <w:jc w:val="both"/>
      </w:pPr>
      <w:bookmarkStart w:id="18" w:name="P350"/>
      <w:bookmarkEnd w:id="18"/>
      <w:r>
        <w:t xml:space="preserve">4.2. Договор на </w:t>
      </w:r>
      <w:proofErr w:type="gramStart"/>
      <w:r>
        <w:t>размещение</w:t>
      </w:r>
      <w:proofErr w:type="gramEnd"/>
      <w:r>
        <w:t xml:space="preserve"> может быть расторгнут досрочно в одностороннем порядке Уполномоченным органом при наличии одного из следующих оснований: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 xml:space="preserve">- наличие в течение срока действия Договора двух и более нарушений Хозяйствующим субъектом установленных законодательством Российской Федерации торговых, санитарных и противопожарных норм и правил, а также </w:t>
      </w:r>
      <w:hyperlink r:id="rId36" w:history="1">
        <w:r>
          <w:rPr>
            <w:color w:val="0000FF"/>
          </w:rPr>
          <w:t>правил</w:t>
        </w:r>
      </w:hyperlink>
      <w:r>
        <w:t xml:space="preserve"> благоустройства на территории города Бердска и/или условий Договора;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 xml:space="preserve">- </w:t>
      </w:r>
      <w:proofErr w:type="spellStart"/>
      <w:r>
        <w:t>неустранение</w:t>
      </w:r>
      <w:proofErr w:type="spellEnd"/>
      <w:r>
        <w:t xml:space="preserve"> указанных в акте обследования несоответствий (недостатков) в установленный срок;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 xml:space="preserve">- невнесение Хозяйствующим субъектом в порядке, установленном </w:t>
      </w:r>
      <w:hyperlink w:anchor="P330" w:history="1">
        <w:r>
          <w:rPr>
            <w:color w:val="0000FF"/>
          </w:rPr>
          <w:t>разделом 3</w:t>
        </w:r>
      </w:hyperlink>
      <w:r>
        <w:t xml:space="preserve"> настоящего Договора, двух и более раз подряд платы за размещение Объекта;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 xml:space="preserve">- нарушение Хозяйствующим субъектом </w:t>
      </w:r>
      <w:hyperlink w:anchor="P316" w:history="1">
        <w:r>
          <w:rPr>
            <w:color w:val="0000FF"/>
          </w:rPr>
          <w:t>пунктов 2.2.1</w:t>
        </w:r>
      </w:hyperlink>
      <w:r>
        <w:t xml:space="preserve">, </w:t>
      </w:r>
      <w:hyperlink w:anchor="P319" w:history="1">
        <w:r>
          <w:rPr>
            <w:color w:val="0000FF"/>
          </w:rPr>
          <w:t>2.2.4</w:t>
        </w:r>
      </w:hyperlink>
      <w:r>
        <w:t xml:space="preserve"> Договора;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- в иных случаях, предусмотренных законодательством Российской Федерации.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4.3. Хозяйствующий субъект, с которым заключены договоры на размещение нестационарного торгового объекта на территории города Бердска (далее - договор на размещение), имеет преимущественное право на заключение договора на размещение без проведения аукциона, в случае заключения Договора на новый срок.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 xml:space="preserve">4.4. Волеизъявление о реализации преимущественного права на заключение договора на размещение Хозяйствующему субъекту необходимо выразить посредством подачи соответствующего заявления в администрацию города Бердска в срок не </w:t>
      </w:r>
      <w:proofErr w:type="gramStart"/>
      <w:r>
        <w:t>позднее</w:t>
      </w:r>
      <w:proofErr w:type="gramEnd"/>
      <w:r>
        <w:t xml:space="preserve"> чем за 30 дней до окончания срока действия Договора.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4.5. На новый срок Договор заключается на условиях, определенных в предыдущем договоре на размещение.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4.6. При продаже нестационарного торгового объекта иному субъекту допускается переуступка прав по договору размещения в пределах срока действующего договора размещения с уведомлением отдела промышленности, торговли и развития предпринимательства администрации города Бердска в трехдневный срок с момента подписания договора купли-продажи.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4.7. В случае переуступки прав по договору размещения новый Хозяйствующий субъект не имеет преимущественного права на заключение договора на размещение.</w:t>
      </w: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jc w:val="center"/>
        <w:outlineLvl w:val="2"/>
      </w:pPr>
      <w:r>
        <w:t>5. Заключительные положения</w:t>
      </w: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ind w:firstLine="540"/>
        <w:jc w:val="both"/>
      </w:pPr>
      <w:r>
        <w:t xml:space="preserve">5.1. Любые споры, возникающие из настоящего Договора или в связи с ним, разрешаются Сторонами путем ведения переговоров, а в случае </w:t>
      </w:r>
      <w:proofErr w:type="spellStart"/>
      <w:r>
        <w:t>недостижения</w:t>
      </w:r>
      <w:proofErr w:type="spellEnd"/>
      <w:r>
        <w:t xml:space="preserve"> согласия передаются на рассмотрение суда в установленном порядке.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5.2. Настоящий Договор составлен в двух экземплярах, имеющих одинаковую юридическую силу (по одному для каждой из Сторон).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lastRenderedPageBreak/>
        <w:t>5.3. Приложение N 1 к договору:</w:t>
      </w:r>
    </w:p>
    <w:p w:rsidR="002F70C8" w:rsidRDefault="002F70C8">
      <w:pPr>
        <w:pStyle w:val="ConsPlusNormal"/>
        <w:spacing w:before="220"/>
        <w:ind w:firstLine="540"/>
        <w:jc w:val="both"/>
      </w:pPr>
      <w:r>
        <w:t>эскизный проект нестационарного торгового объекта.</w:t>
      </w: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jc w:val="center"/>
        <w:outlineLvl w:val="2"/>
      </w:pPr>
      <w:r>
        <w:t>6. Реквизиты и подписи Сторон</w:t>
      </w:r>
    </w:p>
    <w:p w:rsidR="002F70C8" w:rsidRDefault="002F70C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2"/>
        <w:gridCol w:w="567"/>
        <w:gridCol w:w="4252"/>
      </w:tblGrid>
      <w:tr w:rsidR="002F70C8">
        <w:tc>
          <w:tcPr>
            <w:tcW w:w="4252" w:type="dxa"/>
          </w:tcPr>
          <w:p w:rsidR="002F70C8" w:rsidRDefault="002F70C8">
            <w:pPr>
              <w:pStyle w:val="ConsPlusNormal"/>
            </w:pPr>
            <w:r>
              <w:t>Хозяйствующий субъект</w:t>
            </w:r>
          </w:p>
        </w:tc>
        <w:tc>
          <w:tcPr>
            <w:tcW w:w="567" w:type="dxa"/>
          </w:tcPr>
          <w:p w:rsidR="002F70C8" w:rsidRDefault="002F70C8">
            <w:pPr>
              <w:pStyle w:val="ConsPlusNormal"/>
            </w:pPr>
          </w:p>
        </w:tc>
        <w:tc>
          <w:tcPr>
            <w:tcW w:w="4252" w:type="dxa"/>
          </w:tcPr>
          <w:p w:rsidR="002F70C8" w:rsidRDefault="002F70C8">
            <w:pPr>
              <w:pStyle w:val="ConsPlusNormal"/>
            </w:pPr>
            <w:r>
              <w:t>Уполномоченный орган</w:t>
            </w:r>
          </w:p>
        </w:tc>
      </w:tr>
      <w:tr w:rsidR="002F70C8">
        <w:tc>
          <w:tcPr>
            <w:tcW w:w="4252" w:type="dxa"/>
          </w:tcPr>
          <w:p w:rsidR="002F70C8" w:rsidRDefault="002F70C8">
            <w:pPr>
              <w:pStyle w:val="ConsPlusNormal"/>
            </w:pPr>
          </w:p>
        </w:tc>
        <w:tc>
          <w:tcPr>
            <w:tcW w:w="567" w:type="dxa"/>
          </w:tcPr>
          <w:p w:rsidR="002F70C8" w:rsidRDefault="002F70C8">
            <w:pPr>
              <w:pStyle w:val="ConsPlusNormal"/>
            </w:pPr>
          </w:p>
        </w:tc>
        <w:tc>
          <w:tcPr>
            <w:tcW w:w="4252" w:type="dxa"/>
          </w:tcPr>
          <w:p w:rsidR="002F70C8" w:rsidRDefault="002F70C8">
            <w:pPr>
              <w:pStyle w:val="ConsPlusNormal"/>
            </w:pPr>
          </w:p>
        </w:tc>
      </w:tr>
      <w:tr w:rsidR="002F70C8">
        <w:tc>
          <w:tcPr>
            <w:tcW w:w="4252" w:type="dxa"/>
          </w:tcPr>
          <w:p w:rsidR="002F70C8" w:rsidRDefault="002F70C8">
            <w:pPr>
              <w:pStyle w:val="ConsPlusNormal"/>
            </w:pPr>
          </w:p>
        </w:tc>
        <w:tc>
          <w:tcPr>
            <w:tcW w:w="567" w:type="dxa"/>
          </w:tcPr>
          <w:p w:rsidR="002F70C8" w:rsidRDefault="002F70C8">
            <w:pPr>
              <w:pStyle w:val="ConsPlusNormal"/>
            </w:pPr>
          </w:p>
        </w:tc>
        <w:tc>
          <w:tcPr>
            <w:tcW w:w="4252" w:type="dxa"/>
          </w:tcPr>
          <w:p w:rsidR="002F70C8" w:rsidRDefault="002F70C8">
            <w:pPr>
              <w:pStyle w:val="ConsPlusNormal"/>
            </w:pPr>
          </w:p>
        </w:tc>
      </w:tr>
      <w:tr w:rsidR="002F70C8">
        <w:tc>
          <w:tcPr>
            <w:tcW w:w="4252" w:type="dxa"/>
          </w:tcPr>
          <w:p w:rsidR="002F70C8" w:rsidRDefault="002F70C8">
            <w:pPr>
              <w:pStyle w:val="ConsPlusNormal"/>
            </w:pPr>
            <w:r>
              <w:t>Подпись</w:t>
            </w:r>
          </w:p>
        </w:tc>
        <w:tc>
          <w:tcPr>
            <w:tcW w:w="567" w:type="dxa"/>
          </w:tcPr>
          <w:p w:rsidR="002F70C8" w:rsidRDefault="002F70C8">
            <w:pPr>
              <w:pStyle w:val="ConsPlusNormal"/>
            </w:pPr>
          </w:p>
        </w:tc>
        <w:tc>
          <w:tcPr>
            <w:tcW w:w="4252" w:type="dxa"/>
          </w:tcPr>
          <w:p w:rsidR="002F70C8" w:rsidRDefault="002F70C8">
            <w:pPr>
              <w:pStyle w:val="ConsPlusNormal"/>
            </w:pPr>
            <w:r>
              <w:t>Подпись</w:t>
            </w:r>
          </w:p>
        </w:tc>
      </w:tr>
    </w:tbl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jc w:val="right"/>
        <w:outlineLvl w:val="1"/>
      </w:pPr>
      <w:r>
        <w:t>Приложение N 2</w:t>
      </w:r>
    </w:p>
    <w:p w:rsidR="002F70C8" w:rsidRDefault="002F70C8">
      <w:pPr>
        <w:pStyle w:val="ConsPlusNormal"/>
        <w:jc w:val="right"/>
      </w:pPr>
      <w:r>
        <w:t>к Положению</w:t>
      </w:r>
    </w:p>
    <w:p w:rsidR="002F70C8" w:rsidRDefault="002F70C8">
      <w:pPr>
        <w:pStyle w:val="ConsPlusNormal"/>
        <w:jc w:val="right"/>
      </w:pPr>
      <w:r>
        <w:t xml:space="preserve">о размещении </w:t>
      </w:r>
      <w:proofErr w:type="gramStart"/>
      <w:r>
        <w:t>нестационарных</w:t>
      </w:r>
      <w:proofErr w:type="gramEnd"/>
    </w:p>
    <w:p w:rsidR="002F70C8" w:rsidRDefault="002F70C8">
      <w:pPr>
        <w:pStyle w:val="ConsPlusNormal"/>
        <w:jc w:val="right"/>
      </w:pPr>
      <w:r>
        <w:t>торговых объектов без предоставления</w:t>
      </w:r>
    </w:p>
    <w:p w:rsidR="002F70C8" w:rsidRDefault="002F70C8">
      <w:pPr>
        <w:pStyle w:val="ConsPlusNormal"/>
        <w:jc w:val="right"/>
      </w:pPr>
      <w:r>
        <w:t>земельного участка на территории</w:t>
      </w:r>
    </w:p>
    <w:p w:rsidR="002F70C8" w:rsidRDefault="002F70C8">
      <w:pPr>
        <w:pStyle w:val="ConsPlusNormal"/>
        <w:jc w:val="right"/>
      </w:pPr>
      <w:r>
        <w:t>города Бердска</w:t>
      </w: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Title"/>
        <w:jc w:val="center"/>
      </w:pPr>
      <w:bookmarkStart w:id="19" w:name="P395"/>
      <w:bookmarkEnd w:id="19"/>
      <w:r>
        <w:t>Состав</w:t>
      </w:r>
    </w:p>
    <w:p w:rsidR="002F70C8" w:rsidRDefault="002F70C8">
      <w:pPr>
        <w:pStyle w:val="ConsPlusTitle"/>
        <w:jc w:val="center"/>
      </w:pPr>
      <w:r>
        <w:t>рабочей группы по обследованию</w:t>
      </w:r>
    </w:p>
    <w:p w:rsidR="002F70C8" w:rsidRDefault="002F70C8">
      <w:pPr>
        <w:pStyle w:val="ConsPlusTitle"/>
        <w:jc w:val="center"/>
      </w:pPr>
      <w:r>
        <w:t>нестационарного торгового объекта</w:t>
      </w:r>
    </w:p>
    <w:p w:rsidR="002F70C8" w:rsidRDefault="002F70C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953"/>
        <w:gridCol w:w="2551"/>
      </w:tblGrid>
      <w:tr w:rsidR="002F70C8">
        <w:tc>
          <w:tcPr>
            <w:tcW w:w="567" w:type="dxa"/>
          </w:tcPr>
          <w:p w:rsidR="002F70C8" w:rsidRDefault="002F70C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953" w:type="dxa"/>
          </w:tcPr>
          <w:p w:rsidR="002F70C8" w:rsidRDefault="002F70C8">
            <w:pPr>
              <w:pStyle w:val="ConsPlusNormal"/>
              <w:jc w:val="center"/>
            </w:pPr>
            <w:r>
              <w:t>Наименование организации/структурного подразделения</w:t>
            </w:r>
          </w:p>
        </w:tc>
        <w:tc>
          <w:tcPr>
            <w:tcW w:w="2551" w:type="dxa"/>
          </w:tcPr>
          <w:p w:rsidR="002F70C8" w:rsidRDefault="002F70C8">
            <w:pPr>
              <w:pStyle w:val="ConsPlusNormal"/>
              <w:jc w:val="center"/>
            </w:pPr>
            <w:r>
              <w:t>Должность</w:t>
            </w:r>
          </w:p>
        </w:tc>
      </w:tr>
      <w:tr w:rsidR="002F70C8">
        <w:tc>
          <w:tcPr>
            <w:tcW w:w="567" w:type="dxa"/>
          </w:tcPr>
          <w:p w:rsidR="002F70C8" w:rsidRDefault="002F70C8">
            <w:pPr>
              <w:pStyle w:val="ConsPlusNormal"/>
            </w:pPr>
            <w:r>
              <w:t>1.</w:t>
            </w:r>
          </w:p>
        </w:tc>
        <w:tc>
          <w:tcPr>
            <w:tcW w:w="5953" w:type="dxa"/>
          </w:tcPr>
          <w:p w:rsidR="002F70C8" w:rsidRDefault="002F70C8">
            <w:pPr>
              <w:pStyle w:val="ConsPlusNormal"/>
            </w:pPr>
            <w:r>
              <w:t>Отдел промышленности, торговли и развития предпринимательства администрации города Бердска</w:t>
            </w:r>
          </w:p>
        </w:tc>
        <w:tc>
          <w:tcPr>
            <w:tcW w:w="2551" w:type="dxa"/>
          </w:tcPr>
          <w:p w:rsidR="002F70C8" w:rsidRDefault="002F70C8">
            <w:pPr>
              <w:pStyle w:val="ConsPlusNormal"/>
              <w:jc w:val="center"/>
            </w:pPr>
            <w:r>
              <w:t>Начальник отдела</w:t>
            </w:r>
          </w:p>
          <w:p w:rsidR="002F70C8" w:rsidRDefault="002F70C8">
            <w:pPr>
              <w:pStyle w:val="ConsPlusNormal"/>
              <w:jc w:val="center"/>
            </w:pPr>
            <w:r>
              <w:t>Главный специалист</w:t>
            </w:r>
          </w:p>
        </w:tc>
      </w:tr>
      <w:tr w:rsidR="002F70C8">
        <w:tc>
          <w:tcPr>
            <w:tcW w:w="567" w:type="dxa"/>
          </w:tcPr>
          <w:p w:rsidR="002F70C8" w:rsidRDefault="002F70C8">
            <w:pPr>
              <w:pStyle w:val="ConsPlusNormal"/>
            </w:pPr>
            <w:r>
              <w:t>2.</w:t>
            </w:r>
          </w:p>
        </w:tc>
        <w:tc>
          <w:tcPr>
            <w:tcW w:w="5953" w:type="dxa"/>
          </w:tcPr>
          <w:p w:rsidR="002F70C8" w:rsidRDefault="002F70C8">
            <w:pPr>
              <w:pStyle w:val="ConsPlusNormal"/>
            </w:pPr>
            <w:r>
              <w:t>Управление градостроительства администрации города Бердска</w:t>
            </w:r>
          </w:p>
        </w:tc>
        <w:tc>
          <w:tcPr>
            <w:tcW w:w="2551" w:type="dxa"/>
          </w:tcPr>
          <w:p w:rsidR="002F70C8" w:rsidRDefault="002F70C8">
            <w:pPr>
              <w:pStyle w:val="ConsPlusNormal"/>
              <w:jc w:val="center"/>
            </w:pPr>
            <w:r>
              <w:t>Начальник управления</w:t>
            </w:r>
          </w:p>
        </w:tc>
      </w:tr>
      <w:tr w:rsidR="002F70C8">
        <w:tc>
          <w:tcPr>
            <w:tcW w:w="567" w:type="dxa"/>
          </w:tcPr>
          <w:p w:rsidR="002F70C8" w:rsidRDefault="002F70C8">
            <w:pPr>
              <w:pStyle w:val="ConsPlusNormal"/>
            </w:pPr>
            <w:r>
              <w:t>3.</w:t>
            </w:r>
          </w:p>
        </w:tc>
        <w:tc>
          <w:tcPr>
            <w:tcW w:w="5953" w:type="dxa"/>
          </w:tcPr>
          <w:p w:rsidR="002F70C8" w:rsidRDefault="002F70C8">
            <w:pPr>
              <w:pStyle w:val="ConsPlusNormal"/>
            </w:pPr>
            <w:r>
              <w:t>Отдел транспорта и дорожного хозяйства администрации города Бердска</w:t>
            </w:r>
          </w:p>
        </w:tc>
        <w:tc>
          <w:tcPr>
            <w:tcW w:w="2551" w:type="dxa"/>
          </w:tcPr>
          <w:p w:rsidR="002F70C8" w:rsidRDefault="002F70C8">
            <w:pPr>
              <w:pStyle w:val="ConsPlusNormal"/>
              <w:jc w:val="center"/>
            </w:pPr>
            <w:r>
              <w:t>Начальник отдела</w:t>
            </w:r>
          </w:p>
        </w:tc>
      </w:tr>
      <w:tr w:rsidR="002F70C8">
        <w:tc>
          <w:tcPr>
            <w:tcW w:w="567" w:type="dxa"/>
          </w:tcPr>
          <w:p w:rsidR="002F70C8" w:rsidRDefault="002F70C8">
            <w:pPr>
              <w:pStyle w:val="ConsPlusNormal"/>
            </w:pPr>
            <w:r>
              <w:t>4.</w:t>
            </w:r>
          </w:p>
        </w:tc>
        <w:tc>
          <w:tcPr>
            <w:tcW w:w="5953" w:type="dxa"/>
          </w:tcPr>
          <w:p w:rsidR="002F70C8" w:rsidRDefault="002F70C8">
            <w:pPr>
              <w:pStyle w:val="ConsPlusNormal"/>
            </w:pPr>
            <w:r>
              <w:t>Некоммерческое партнерство предпринимателей "Ассоциация предпринимателей" города Бердска</w:t>
            </w:r>
          </w:p>
        </w:tc>
        <w:tc>
          <w:tcPr>
            <w:tcW w:w="2551" w:type="dxa"/>
          </w:tcPr>
          <w:p w:rsidR="002F70C8" w:rsidRDefault="002F70C8">
            <w:pPr>
              <w:pStyle w:val="ConsPlusNormal"/>
              <w:jc w:val="center"/>
            </w:pPr>
            <w:r>
              <w:t>Директор (по согласованию)</w:t>
            </w:r>
          </w:p>
        </w:tc>
      </w:tr>
    </w:tbl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jc w:val="right"/>
        <w:outlineLvl w:val="1"/>
      </w:pPr>
      <w:r>
        <w:t>Приложение N 3</w:t>
      </w:r>
    </w:p>
    <w:p w:rsidR="002F70C8" w:rsidRDefault="002F70C8">
      <w:pPr>
        <w:pStyle w:val="ConsPlusNormal"/>
        <w:jc w:val="right"/>
      </w:pPr>
      <w:r>
        <w:t>к Положению</w:t>
      </w:r>
    </w:p>
    <w:p w:rsidR="002F70C8" w:rsidRDefault="002F70C8">
      <w:pPr>
        <w:pStyle w:val="ConsPlusNormal"/>
        <w:jc w:val="right"/>
      </w:pPr>
      <w:r>
        <w:t xml:space="preserve">о размещении </w:t>
      </w:r>
      <w:proofErr w:type="gramStart"/>
      <w:r>
        <w:t>нестационарных</w:t>
      </w:r>
      <w:proofErr w:type="gramEnd"/>
    </w:p>
    <w:p w:rsidR="002F70C8" w:rsidRDefault="002F70C8">
      <w:pPr>
        <w:pStyle w:val="ConsPlusNormal"/>
        <w:jc w:val="right"/>
      </w:pPr>
      <w:r>
        <w:t>торговых объектов без предоставления</w:t>
      </w:r>
    </w:p>
    <w:p w:rsidR="002F70C8" w:rsidRDefault="002F70C8">
      <w:pPr>
        <w:pStyle w:val="ConsPlusNormal"/>
        <w:jc w:val="right"/>
      </w:pPr>
      <w:r>
        <w:t>земельного участка на территории</w:t>
      </w:r>
    </w:p>
    <w:p w:rsidR="002F70C8" w:rsidRDefault="002F70C8">
      <w:pPr>
        <w:pStyle w:val="ConsPlusNormal"/>
        <w:jc w:val="right"/>
      </w:pPr>
      <w:r>
        <w:t>города Бердска</w:t>
      </w: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nformat"/>
        <w:jc w:val="both"/>
      </w:pPr>
      <w:bookmarkStart w:id="20" w:name="P427"/>
      <w:bookmarkEnd w:id="20"/>
      <w:r>
        <w:t xml:space="preserve">                                    Акт</w:t>
      </w:r>
    </w:p>
    <w:p w:rsidR="002F70C8" w:rsidRDefault="002F70C8">
      <w:pPr>
        <w:pStyle w:val="ConsPlusNonformat"/>
        <w:jc w:val="both"/>
      </w:pPr>
      <w:r>
        <w:t xml:space="preserve">              обследования нестационарного торгового объекта</w:t>
      </w:r>
    </w:p>
    <w:p w:rsidR="002F70C8" w:rsidRDefault="002F70C8">
      <w:pPr>
        <w:pStyle w:val="ConsPlusNonformat"/>
        <w:jc w:val="both"/>
      </w:pPr>
      <w:r>
        <w:t xml:space="preserve">                 на соответствие требованиям на размещение</w:t>
      </w:r>
    </w:p>
    <w:p w:rsidR="002F70C8" w:rsidRDefault="002F70C8">
      <w:pPr>
        <w:pStyle w:val="ConsPlusNonformat"/>
        <w:jc w:val="both"/>
      </w:pPr>
      <w:r>
        <w:t xml:space="preserve">                     нестационарного торгового объекта</w:t>
      </w:r>
    </w:p>
    <w:p w:rsidR="002F70C8" w:rsidRDefault="002F70C8">
      <w:pPr>
        <w:pStyle w:val="ConsPlusNonformat"/>
        <w:jc w:val="both"/>
      </w:pPr>
      <w:r>
        <w:t xml:space="preserve">                                N _________</w:t>
      </w:r>
    </w:p>
    <w:p w:rsidR="002F70C8" w:rsidRDefault="002F70C8">
      <w:pPr>
        <w:pStyle w:val="ConsPlusNonformat"/>
        <w:jc w:val="both"/>
      </w:pPr>
    </w:p>
    <w:p w:rsidR="002F70C8" w:rsidRDefault="002F70C8">
      <w:pPr>
        <w:pStyle w:val="ConsPlusNonformat"/>
        <w:jc w:val="both"/>
      </w:pPr>
      <w:r>
        <w:t xml:space="preserve">    Рабочая группа администрации города Бердска  в составе: _______________</w:t>
      </w:r>
    </w:p>
    <w:p w:rsidR="002F70C8" w:rsidRDefault="002F70C8">
      <w:pPr>
        <w:pStyle w:val="ConsPlusNonformat"/>
        <w:jc w:val="both"/>
      </w:pPr>
      <w:r>
        <w:t>___________________________________________________________________________</w:t>
      </w:r>
    </w:p>
    <w:p w:rsidR="002F70C8" w:rsidRDefault="002F70C8">
      <w:pPr>
        <w:pStyle w:val="ConsPlusNonformat"/>
        <w:jc w:val="both"/>
      </w:pPr>
      <w:r>
        <w:t xml:space="preserve">                      (Ф.И.О. членов рабочей группы)</w:t>
      </w:r>
    </w:p>
    <w:p w:rsidR="002F70C8" w:rsidRDefault="002F70C8">
      <w:pPr>
        <w:pStyle w:val="ConsPlusNonformat"/>
        <w:jc w:val="both"/>
      </w:pPr>
      <w:r>
        <w:t>___________________________________________________________________________</w:t>
      </w:r>
    </w:p>
    <w:p w:rsidR="002F70C8" w:rsidRDefault="002F70C8">
      <w:pPr>
        <w:pStyle w:val="ConsPlusNonformat"/>
        <w:jc w:val="both"/>
      </w:pPr>
      <w:r>
        <w:t>___________________________________________________________________________</w:t>
      </w:r>
    </w:p>
    <w:p w:rsidR="002F70C8" w:rsidRDefault="002F70C8">
      <w:pPr>
        <w:pStyle w:val="ConsPlusNonformat"/>
        <w:jc w:val="both"/>
      </w:pPr>
      <w:r>
        <w:t xml:space="preserve">"____" ________ 20___ г. осуществила обследование </w:t>
      </w:r>
      <w:proofErr w:type="gramStart"/>
      <w:r>
        <w:t>нестационарного</w:t>
      </w:r>
      <w:proofErr w:type="gramEnd"/>
      <w:r>
        <w:t xml:space="preserve"> торгового</w:t>
      </w:r>
    </w:p>
    <w:p w:rsidR="002F70C8" w:rsidRDefault="002F70C8">
      <w:pPr>
        <w:pStyle w:val="ConsPlusNonformat"/>
        <w:jc w:val="both"/>
      </w:pPr>
      <w:r>
        <w:t>объекта ___________________________________________________________________</w:t>
      </w:r>
    </w:p>
    <w:p w:rsidR="002F70C8" w:rsidRDefault="002F70C8">
      <w:pPr>
        <w:pStyle w:val="ConsPlusNonformat"/>
        <w:jc w:val="both"/>
      </w:pPr>
      <w:r>
        <w:t xml:space="preserve">                           (тип объекта, специализация)</w:t>
      </w:r>
    </w:p>
    <w:p w:rsidR="002F70C8" w:rsidRDefault="002F70C8">
      <w:pPr>
        <w:pStyle w:val="ConsPlusNonformat"/>
        <w:jc w:val="both"/>
      </w:pPr>
      <w:r>
        <w:t>___________________________________________________________________________</w:t>
      </w:r>
    </w:p>
    <w:p w:rsidR="002F70C8" w:rsidRDefault="002F70C8">
      <w:pPr>
        <w:pStyle w:val="ConsPlusNonformat"/>
        <w:jc w:val="both"/>
      </w:pPr>
      <w:r>
        <w:t>по адресу: ________________________________________________________________</w:t>
      </w:r>
    </w:p>
    <w:p w:rsidR="002F70C8" w:rsidRDefault="002F70C8">
      <w:pPr>
        <w:pStyle w:val="ConsPlusNonformat"/>
        <w:jc w:val="both"/>
      </w:pPr>
      <w:r>
        <w:t>на предмет соответствия требованиям договора, заключенного ________________</w:t>
      </w:r>
    </w:p>
    <w:p w:rsidR="002F70C8" w:rsidRDefault="002F70C8">
      <w:pPr>
        <w:pStyle w:val="ConsPlusNonformat"/>
        <w:jc w:val="both"/>
      </w:pPr>
      <w:r>
        <w:t>___________________________________________________________________________</w:t>
      </w:r>
    </w:p>
    <w:p w:rsidR="002F70C8" w:rsidRDefault="002F70C8">
      <w:pPr>
        <w:pStyle w:val="ConsPlusNonformat"/>
        <w:jc w:val="both"/>
      </w:pPr>
      <w:r>
        <w:t xml:space="preserve">    </w:t>
      </w:r>
      <w:proofErr w:type="gramStart"/>
      <w:r>
        <w:t>(наименование организации (Ф.И.О. индивидуального предпринимателя)</w:t>
      </w:r>
      <w:proofErr w:type="gramEnd"/>
    </w:p>
    <w:p w:rsidR="002F70C8" w:rsidRDefault="002F70C8">
      <w:pPr>
        <w:pStyle w:val="ConsPlusNonformat"/>
        <w:jc w:val="both"/>
      </w:pPr>
      <w:r>
        <w:t>от "____" ________ 20___ г. N _______________ на размещение нестационарного</w:t>
      </w:r>
    </w:p>
    <w:p w:rsidR="002F70C8" w:rsidRDefault="002F70C8">
      <w:pPr>
        <w:pStyle w:val="ConsPlusNonformat"/>
        <w:jc w:val="both"/>
      </w:pPr>
      <w:r>
        <w:t>торгового объекта.</w:t>
      </w:r>
    </w:p>
    <w:p w:rsidR="002F70C8" w:rsidRDefault="002F70C8">
      <w:pPr>
        <w:pStyle w:val="ConsPlusNonformat"/>
        <w:jc w:val="both"/>
      </w:pPr>
    </w:p>
    <w:p w:rsidR="002F70C8" w:rsidRDefault="002F70C8">
      <w:pPr>
        <w:pStyle w:val="ConsPlusNonformat"/>
        <w:jc w:val="both"/>
      </w:pPr>
      <w:r>
        <w:t xml:space="preserve">    По результатам обследования рабочей группой установлено, что размещение</w:t>
      </w:r>
    </w:p>
    <w:p w:rsidR="002F70C8" w:rsidRDefault="002F70C8">
      <w:pPr>
        <w:pStyle w:val="ConsPlusNonformat"/>
        <w:jc w:val="both"/>
      </w:pPr>
      <w:r>
        <w:t xml:space="preserve">объекта  соответствует  (не  соответствует) </w:t>
      </w:r>
      <w:hyperlink r:id="rId37" w:history="1">
        <w:r>
          <w:rPr>
            <w:color w:val="0000FF"/>
          </w:rPr>
          <w:t>Схеме</w:t>
        </w:r>
      </w:hyperlink>
      <w:r>
        <w:t xml:space="preserve"> размещения </w:t>
      </w:r>
      <w:proofErr w:type="gramStart"/>
      <w:r>
        <w:t>нестационарных</w:t>
      </w:r>
      <w:proofErr w:type="gramEnd"/>
    </w:p>
    <w:p w:rsidR="002F70C8" w:rsidRDefault="002F70C8">
      <w:pPr>
        <w:pStyle w:val="ConsPlusNonformat"/>
        <w:jc w:val="both"/>
      </w:pPr>
      <w:r>
        <w:t>торговых   объектов   на   территории  города  Бердска,  эскизному  проекту</w:t>
      </w:r>
    </w:p>
    <w:p w:rsidR="002F70C8" w:rsidRDefault="002F70C8">
      <w:pPr>
        <w:pStyle w:val="ConsPlusNonformat"/>
        <w:jc w:val="both"/>
      </w:pPr>
      <w:r>
        <w:t xml:space="preserve">нестационарного  торгового  объекта, </w:t>
      </w:r>
      <w:hyperlink w:anchor="P274" w:history="1">
        <w:r>
          <w:rPr>
            <w:color w:val="0000FF"/>
          </w:rPr>
          <w:t>договору</w:t>
        </w:r>
      </w:hyperlink>
      <w:r>
        <w:t xml:space="preserve"> на размещение нестационарного</w:t>
      </w:r>
    </w:p>
    <w:p w:rsidR="002F70C8" w:rsidRDefault="002F70C8">
      <w:pPr>
        <w:pStyle w:val="ConsPlusNonformat"/>
        <w:jc w:val="both"/>
      </w:pPr>
      <w:r>
        <w:t xml:space="preserve">торгового  объекта  на  территории  города  Бердска, </w:t>
      </w:r>
      <w:hyperlink w:anchor="P33" w:history="1">
        <w:r>
          <w:rPr>
            <w:color w:val="0000FF"/>
          </w:rPr>
          <w:t>Положению</w:t>
        </w:r>
      </w:hyperlink>
      <w:r>
        <w:t xml:space="preserve"> о размещении</w:t>
      </w:r>
    </w:p>
    <w:p w:rsidR="002F70C8" w:rsidRDefault="002F70C8">
      <w:pPr>
        <w:pStyle w:val="ConsPlusNonformat"/>
        <w:jc w:val="both"/>
      </w:pPr>
      <w:r>
        <w:t xml:space="preserve">нестационарных  торговых  объектов без предоставления земельного участка </w:t>
      </w:r>
      <w:proofErr w:type="gramStart"/>
      <w:r>
        <w:t>на</w:t>
      </w:r>
      <w:proofErr w:type="gramEnd"/>
    </w:p>
    <w:p w:rsidR="002F70C8" w:rsidRDefault="002F70C8">
      <w:pPr>
        <w:pStyle w:val="ConsPlusNonformat"/>
        <w:jc w:val="both"/>
      </w:pPr>
      <w:r>
        <w:t>территории города Бердска.</w:t>
      </w:r>
    </w:p>
    <w:p w:rsidR="002F70C8" w:rsidRDefault="002F70C8">
      <w:pPr>
        <w:pStyle w:val="ConsPlusNonformat"/>
        <w:jc w:val="both"/>
      </w:pPr>
    </w:p>
    <w:p w:rsidR="002F70C8" w:rsidRDefault="002F70C8">
      <w:pPr>
        <w:pStyle w:val="ConsPlusNonformat"/>
        <w:jc w:val="both"/>
      </w:pPr>
      <w:r>
        <w:t xml:space="preserve">    Выявленные рабочей группой нарушения __________________________________</w:t>
      </w:r>
    </w:p>
    <w:p w:rsidR="002F70C8" w:rsidRDefault="002F70C8">
      <w:pPr>
        <w:pStyle w:val="ConsPlusNonformat"/>
        <w:jc w:val="both"/>
      </w:pPr>
      <w:r>
        <w:t>___________________________________________________________________________</w:t>
      </w:r>
    </w:p>
    <w:p w:rsidR="002F70C8" w:rsidRDefault="002F70C8">
      <w:pPr>
        <w:pStyle w:val="ConsPlusNonformat"/>
        <w:jc w:val="both"/>
      </w:pPr>
      <w:r>
        <w:t>___________________________________________________________________________</w:t>
      </w:r>
    </w:p>
    <w:p w:rsidR="002F70C8" w:rsidRDefault="002F70C8">
      <w:pPr>
        <w:pStyle w:val="ConsPlusNonformat"/>
        <w:jc w:val="both"/>
      </w:pPr>
      <w:r>
        <w:t>___________________________________________________________________________</w:t>
      </w:r>
    </w:p>
    <w:p w:rsidR="002F70C8" w:rsidRDefault="002F70C8">
      <w:pPr>
        <w:pStyle w:val="ConsPlusNonformat"/>
        <w:jc w:val="both"/>
      </w:pPr>
      <w:r>
        <w:t>___________________________________________________________________________</w:t>
      </w:r>
    </w:p>
    <w:p w:rsidR="002F70C8" w:rsidRDefault="002F70C8">
      <w:pPr>
        <w:pStyle w:val="ConsPlusNonformat"/>
        <w:jc w:val="both"/>
      </w:pPr>
      <w:r>
        <w:t>___________________________________________________________________________</w:t>
      </w:r>
    </w:p>
    <w:p w:rsidR="002F70C8" w:rsidRDefault="002F70C8">
      <w:pPr>
        <w:pStyle w:val="ConsPlusNonformat"/>
        <w:jc w:val="both"/>
      </w:pPr>
      <w:r>
        <w:t>___________________________________________________________________________</w:t>
      </w:r>
    </w:p>
    <w:p w:rsidR="002F70C8" w:rsidRDefault="002F70C8">
      <w:pPr>
        <w:pStyle w:val="ConsPlusNonformat"/>
        <w:jc w:val="both"/>
      </w:pPr>
      <w:r>
        <w:t>___________________________________________________________________________</w:t>
      </w:r>
    </w:p>
    <w:p w:rsidR="002F70C8" w:rsidRDefault="002F70C8">
      <w:pPr>
        <w:pStyle w:val="ConsPlusNonformat"/>
        <w:jc w:val="both"/>
      </w:pPr>
      <w:r>
        <w:t>___________________________________________________________________________</w:t>
      </w:r>
    </w:p>
    <w:p w:rsidR="002F70C8" w:rsidRDefault="002F70C8">
      <w:pPr>
        <w:pStyle w:val="ConsPlusNonformat"/>
        <w:jc w:val="both"/>
      </w:pPr>
      <w:r>
        <w:t>___________________________________________________________________________</w:t>
      </w:r>
    </w:p>
    <w:p w:rsidR="002F70C8" w:rsidRDefault="002F70C8">
      <w:pPr>
        <w:pStyle w:val="ConsPlusNonformat"/>
        <w:jc w:val="both"/>
      </w:pPr>
      <w:r>
        <w:t>___________________________________________________________________________</w:t>
      </w:r>
    </w:p>
    <w:p w:rsidR="002F70C8" w:rsidRDefault="002F70C8">
      <w:pPr>
        <w:pStyle w:val="ConsPlusNonformat"/>
        <w:jc w:val="both"/>
      </w:pPr>
      <w:r>
        <w:t>___________________________________________________________________________</w:t>
      </w:r>
    </w:p>
    <w:p w:rsidR="002F70C8" w:rsidRDefault="002F70C8">
      <w:pPr>
        <w:pStyle w:val="ConsPlusNonformat"/>
        <w:jc w:val="both"/>
      </w:pPr>
      <w:r>
        <w:t>___________________________________________________________________________</w:t>
      </w:r>
    </w:p>
    <w:p w:rsidR="002F70C8" w:rsidRDefault="002F70C8">
      <w:pPr>
        <w:pStyle w:val="ConsPlusNonformat"/>
        <w:jc w:val="both"/>
      </w:pPr>
      <w:r>
        <w:t>___________________________________________________________________________</w:t>
      </w:r>
    </w:p>
    <w:p w:rsidR="002F70C8" w:rsidRDefault="002F70C8">
      <w:pPr>
        <w:pStyle w:val="ConsPlusNonformat"/>
        <w:jc w:val="both"/>
      </w:pPr>
      <w:r>
        <w:t>___________________________________________________________________________</w:t>
      </w:r>
    </w:p>
    <w:p w:rsidR="002F70C8" w:rsidRDefault="002F70C8">
      <w:pPr>
        <w:pStyle w:val="ConsPlusNonformat"/>
        <w:jc w:val="both"/>
      </w:pPr>
      <w:r>
        <w:t xml:space="preserve">    Организатору  нестационарного  торгового  объекта  предложено устранить</w:t>
      </w:r>
    </w:p>
    <w:p w:rsidR="002F70C8" w:rsidRDefault="002F70C8">
      <w:pPr>
        <w:pStyle w:val="ConsPlusNonformat"/>
        <w:jc w:val="both"/>
      </w:pPr>
      <w:r>
        <w:t>выявленные нарушения в срок до "____" ________ 20___ г.</w:t>
      </w:r>
    </w:p>
    <w:p w:rsidR="002F70C8" w:rsidRDefault="002F70C8">
      <w:pPr>
        <w:pStyle w:val="ConsPlusNonformat"/>
        <w:jc w:val="both"/>
      </w:pPr>
    </w:p>
    <w:p w:rsidR="002F70C8" w:rsidRDefault="002F70C8">
      <w:pPr>
        <w:pStyle w:val="ConsPlusNonformat"/>
        <w:jc w:val="both"/>
      </w:pPr>
      <w:r>
        <w:t>Члены рабочей группы: _____________________________________________________</w:t>
      </w:r>
    </w:p>
    <w:p w:rsidR="002F70C8" w:rsidRDefault="002F70C8">
      <w:pPr>
        <w:pStyle w:val="ConsPlusNonformat"/>
        <w:jc w:val="both"/>
      </w:pPr>
      <w:r>
        <w:t xml:space="preserve">                      _____________________________________________________</w:t>
      </w:r>
    </w:p>
    <w:p w:rsidR="002F70C8" w:rsidRDefault="002F70C8">
      <w:pPr>
        <w:pStyle w:val="ConsPlusNonformat"/>
        <w:jc w:val="both"/>
      </w:pPr>
      <w:r>
        <w:t xml:space="preserve">                      _____________________________________________________</w:t>
      </w:r>
    </w:p>
    <w:p w:rsidR="002F70C8" w:rsidRDefault="002F70C8">
      <w:pPr>
        <w:pStyle w:val="ConsPlusNonformat"/>
        <w:jc w:val="both"/>
      </w:pPr>
      <w:r>
        <w:t xml:space="preserve">                      _____________________________________________________</w:t>
      </w:r>
    </w:p>
    <w:p w:rsidR="002F70C8" w:rsidRDefault="002F70C8">
      <w:pPr>
        <w:pStyle w:val="ConsPlusNonformat"/>
        <w:jc w:val="both"/>
      </w:pPr>
      <w:r>
        <w:t xml:space="preserve">                      _____________________________________________________</w:t>
      </w:r>
    </w:p>
    <w:p w:rsidR="002F70C8" w:rsidRDefault="002F70C8">
      <w:pPr>
        <w:pStyle w:val="ConsPlusNonformat"/>
        <w:jc w:val="both"/>
      </w:pPr>
      <w:r>
        <w:t xml:space="preserve">                                                   "____" ________ 20___ г.</w:t>
      </w:r>
    </w:p>
    <w:p w:rsidR="002F70C8" w:rsidRDefault="002F70C8">
      <w:pPr>
        <w:pStyle w:val="ConsPlusNonformat"/>
        <w:jc w:val="both"/>
      </w:pPr>
    </w:p>
    <w:p w:rsidR="002F70C8" w:rsidRDefault="002F70C8">
      <w:pPr>
        <w:pStyle w:val="ConsPlusNonformat"/>
        <w:jc w:val="both"/>
      </w:pPr>
      <w:r>
        <w:t xml:space="preserve">    По результатам повторного обследования рабочей группой установлено, что</w:t>
      </w:r>
    </w:p>
    <w:p w:rsidR="002F70C8" w:rsidRDefault="002F70C8">
      <w:pPr>
        <w:pStyle w:val="ConsPlusNonformat"/>
        <w:jc w:val="both"/>
      </w:pPr>
      <w:r>
        <w:t xml:space="preserve">размещение   объекта  соответствует  (не  соответствует)  </w:t>
      </w:r>
      <w:hyperlink r:id="rId38" w:history="1">
        <w:r>
          <w:rPr>
            <w:color w:val="0000FF"/>
          </w:rPr>
          <w:t>Схеме</w:t>
        </w:r>
      </w:hyperlink>
      <w:r>
        <w:t xml:space="preserve">  размещения</w:t>
      </w:r>
    </w:p>
    <w:p w:rsidR="002F70C8" w:rsidRDefault="002F70C8">
      <w:pPr>
        <w:pStyle w:val="ConsPlusNonformat"/>
        <w:jc w:val="both"/>
      </w:pPr>
      <w:r>
        <w:t xml:space="preserve">нестационарных  торговых  объектов  на территории города Бердска, </w:t>
      </w:r>
      <w:proofErr w:type="gramStart"/>
      <w:r>
        <w:t>эскизному</w:t>
      </w:r>
      <w:proofErr w:type="gramEnd"/>
    </w:p>
    <w:p w:rsidR="002F70C8" w:rsidRDefault="002F70C8">
      <w:pPr>
        <w:pStyle w:val="ConsPlusNonformat"/>
        <w:jc w:val="both"/>
      </w:pPr>
      <w:r>
        <w:t xml:space="preserve">проекту   нестационарного   торгового   объекта,   </w:t>
      </w:r>
      <w:hyperlink w:anchor="P274" w:history="1">
        <w:r>
          <w:rPr>
            <w:color w:val="0000FF"/>
          </w:rPr>
          <w:t>договору</w:t>
        </w:r>
      </w:hyperlink>
      <w:r>
        <w:t xml:space="preserve">  на  размещение</w:t>
      </w:r>
    </w:p>
    <w:p w:rsidR="002F70C8" w:rsidRDefault="002F70C8">
      <w:pPr>
        <w:pStyle w:val="ConsPlusNonformat"/>
        <w:jc w:val="both"/>
      </w:pPr>
      <w:r>
        <w:t xml:space="preserve">нестационарного торгового объекта на территории города Бердска, </w:t>
      </w:r>
      <w:hyperlink w:anchor="P33" w:history="1">
        <w:r>
          <w:rPr>
            <w:color w:val="0000FF"/>
          </w:rPr>
          <w:t>Положению</w:t>
        </w:r>
      </w:hyperlink>
      <w:r>
        <w:t xml:space="preserve"> о</w:t>
      </w:r>
    </w:p>
    <w:p w:rsidR="002F70C8" w:rsidRDefault="002F70C8">
      <w:pPr>
        <w:pStyle w:val="ConsPlusNonformat"/>
        <w:jc w:val="both"/>
      </w:pPr>
      <w:proofErr w:type="gramStart"/>
      <w:r>
        <w:t>размещении</w:t>
      </w:r>
      <w:proofErr w:type="gramEnd"/>
      <w:r>
        <w:t xml:space="preserve">  нестационарных  торговых объектов без предоставления земельного</w:t>
      </w:r>
    </w:p>
    <w:p w:rsidR="002F70C8" w:rsidRDefault="002F70C8">
      <w:pPr>
        <w:pStyle w:val="ConsPlusNonformat"/>
        <w:jc w:val="both"/>
      </w:pPr>
      <w:r>
        <w:t>участка на территории города Бердска.</w:t>
      </w:r>
    </w:p>
    <w:p w:rsidR="002F70C8" w:rsidRDefault="002F70C8">
      <w:pPr>
        <w:pStyle w:val="ConsPlusNonformat"/>
        <w:jc w:val="both"/>
      </w:pPr>
      <w:r>
        <w:t xml:space="preserve">    Выявленные рабочей группой нарушения __________________________________</w:t>
      </w:r>
    </w:p>
    <w:p w:rsidR="002F70C8" w:rsidRDefault="002F70C8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2F70C8" w:rsidRDefault="002F70C8">
      <w:pPr>
        <w:pStyle w:val="ConsPlusNonformat"/>
        <w:jc w:val="both"/>
      </w:pPr>
      <w:r>
        <w:t>___________________________________________________________________________</w:t>
      </w:r>
    </w:p>
    <w:p w:rsidR="002F70C8" w:rsidRDefault="002F70C8">
      <w:pPr>
        <w:pStyle w:val="ConsPlusNonformat"/>
        <w:jc w:val="both"/>
      </w:pPr>
      <w:r>
        <w:t>___________________________________________________________________________</w:t>
      </w:r>
    </w:p>
    <w:p w:rsidR="002F70C8" w:rsidRDefault="002F70C8">
      <w:pPr>
        <w:pStyle w:val="ConsPlusNonformat"/>
        <w:jc w:val="both"/>
      </w:pPr>
      <w:r>
        <w:t>___________________________________________________________________________</w:t>
      </w:r>
    </w:p>
    <w:p w:rsidR="002F70C8" w:rsidRDefault="002F70C8">
      <w:pPr>
        <w:pStyle w:val="ConsPlusNonformat"/>
        <w:jc w:val="both"/>
      </w:pPr>
      <w:r>
        <w:t>___________________________________________________________________________</w:t>
      </w:r>
    </w:p>
    <w:p w:rsidR="002F70C8" w:rsidRDefault="002F70C8">
      <w:pPr>
        <w:pStyle w:val="ConsPlusNonformat"/>
        <w:jc w:val="both"/>
      </w:pPr>
      <w:r>
        <w:t>___________________________________________________________________________</w:t>
      </w:r>
    </w:p>
    <w:p w:rsidR="002F70C8" w:rsidRDefault="002F70C8">
      <w:pPr>
        <w:pStyle w:val="ConsPlusNonformat"/>
        <w:jc w:val="both"/>
      </w:pPr>
      <w:r>
        <w:t>___________________________________________________________________________</w:t>
      </w:r>
    </w:p>
    <w:p w:rsidR="002F70C8" w:rsidRDefault="002F70C8">
      <w:pPr>
        <w:pStyle w:val="ConsPlusNonformat"/>
        <w:jc w:val="both"/>
      </w:pPr>
      <w:r>
        <w:t>___________________________________________________________________________</w:t>
      </w:r>
    </w:p>
    <w:p w:rsidR="002F70C8" w:rsidRDefault="002F70C8">
      <w:pPr>
        <w:pStyle w:val="ConsPlusNonformat"/>
        <w:jc w:val="both"/>
      </w:pPr>
      <w:r>
        <w:t>___________________________________________________________________________</w:t>
      </w:r>
    </w:p>
    <w:p w:rsidR="002F70C8" w:rsidRDefault="002F70C8">
      <w:pPr>
        <w:pStyle w:val="ConsPlusNonformat"/>
        <w:jc w:val="both"/>
      </w:pPr>
      <w:r>
        <w:t>___________________________________________________________________________</w:t>
      </w:r>
    </w:p>
    <w:p w:rsidR="002F70C8" w:rsidRDefault="002F70C8">
      <w:pPr>
        <w:pStyle w:val="ConsPlusNonformat"/>
        <w:jc w:val="both"/>
      </w:pPr>
      <w:r>
        <w:t>___________________________________________________________________________</w:t>
      </w:r>
    </w:p>
    <w:p w:rsidR="002F70C8" w:rsidRDefault="002F70C8">
      <w:pPr>
        <w:pStyle w:val="ConsPlusNonformat"/>
        <w:jc w:val="both"/>
      </w:pPr>
    </w:p>
    <w:p w:rsidR="002F70C8" w:rsidRDefault="002F70C8">
      <w:pPr>
        <w:pStyle w:val="ConsPlusNonformat"/>
        <w:jc w:val="both"/>
      </w:pPr>
      <w:r>
        <w:t>Члены рабочей группы: _____________________________________________________</w:t>
      </w:r>
    </w:p>
    <w:p w:rsidR="002F70C8" w:rsidRDefault="002F70C8">
      <w:pPr>
        <w:pStyle w:val="ConsPlusNonformat"/>
        <w:jc w:val="both"/>
      </w:pPr>
      <w:r>
        <w:t xml:space="preserve">                      _____________________________________________________</w:t>
      </w:r>
    </w:p>
    <w:p w:rsidR="002F70C8" w:rsidRDefault="002F70C8">
      <w:pPr>
        <w:pStyle w:val="ConsPlusNonformat"/>
        <w:jc w:val="both"/>
      </w:pPr>
      <w:r>
        <w:t xml:space="preserve">                      _____________________________________________________</w:t>
      </w:r>
    </w:p>
    <w:p w:rsidR="002F70C8" w:rsidRDefault="002F70C8">
      <w:pPr>
        <w:pStyle w:val="ConsPlusNonformat"/>
        <w:jc w:val="both"/>
      </w:pPr>
      <w:r>
        <w:t xml:space="preserve">                      _____________________________________________________</w:t>
      </w:r>
    </w:p>
    <w:p w:rsidR="002F70C8" w:rsidRDefault="002F70C8">
      <w:pPr>
        <w:pStyle w:val="ConsPlusNonformat"/>
        <w:jc w:val="both"/>
      </w:pPr>
      <w:r>
        <w:t xml:space="preserve">                      _____________________________________________________</w:t>
      </w:r>
    </w:p>
    <w:p w:rsidR="002F70C8" w:rsidRDefault="002F70C8">
      <w:pPr>
        <w:pStyle w:val="ConsPlusNonformat"/>
        <w:jc w:val="both"/>
      </w:pPr>
      <w:r>
        <w:t xml:space="preserve">                                                   "____" ________ 20___ г.</w:t>
      </w: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ind w:firstLine="540"/>
        <w:jc w:val="both"/>
      </w:pPr>
    </w:p>
    <w:p w:rsidR="002F70C8" w:rsidRDefault="002F70C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21F09" w:rsidRDefault="00221F09"/>
    <w:sectPr w:rsidR="00221F09" w:rsidSect="009D7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0C8"/>
    <w:rsid w:val="00221F09"/>
    <w:rsid w:val="002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70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F70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F70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F70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70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F70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F70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F70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6710F299455EAFCEF63BD47CBC004FFA0C941E439E9460880C6F6293E1C620625C52CA77A5472A783FFC245EA599D58D2DF24E33A5A4125g9VDE" TargetMode="External"/><Relationship Id="rId13" Type="http://schemas.openxmlformats.org/officeDocument/2006/relationships/hyperlink" Target="consultantplus://offline/ref=16710F299455EAFCEF63A34ADDAC5AF6AAC11FE037E84D5FDD99AD7469156851628A75F73E017EAF82EA961DB00E9059gDV8E" TargetMode="External"/><Relationship Id="rId18" Type="http://schemas.openxmlformats.org/officeDocument/2006/relationships/hyperlink" Target="consultantplus://offline/ref=16710F299455EAFCEF63BD47CBC004FFA0C846EB37E9460880C6F6293E1C620637C574AB7A576DAF88EA9414AFg0V5E" TargetMode="External"/><Relationship Id="rId26" Type="http://schemas.openxmlformats.org/officeDocument/2006/relationships/hyperlink" Target="consultantplus://offline/ref=16710F299455EAFCEF63BD47CBC004FFA0C941EA38E9460880C6F6293E1C620637C574AB7A576DAF88EA9414AFg0V5E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6710F299455EAFCEF63A34ADDAC5AF6AAC11FE030EA4C5FD495F07E614C645365852AF239107EAE81F49616AA07C409959429EA2746412D8A9AE471gDV9E" TargetMode="External"/><Relationship Id="rId34" Type="http://schemas.openxmlformats.org/officeDocument/2006/relationships/hyperlink" Target="consultantplus://offline/ref=16710F299455EAFCEF63A34ADDAC5AF6AAC11FE030EB4B5FDE9BF07E614C645365852AF239107EAE81F49615AA07C409959429EA2746412D8A9AE471gDV9E" TargetMode="External"/><Relationship Id="rId7" Type="http://schemas.openxmlformats.org/officeDocument/2006/relationships/hyperlink" Target="consultantplus://offline/ref=16710F299455EAFCEF63A34ADDAC5AF6AAC11FE030EA485EDB93F07E614C645365852AF239107EAE81F49614AB07C409959429EA2746412D8A9AE471gDV9E" TargetMode="External"/><Relationship Id="rId12" Type="http://schemas.openxmlformats.org/officeDocument/2006/relationships/hyperlink" Target="consultantplus://offline/ref=16710F299455EAFCEF63A34ADDAC5AF6AAC11FE039E24859DC99AD7469156851628A75F73E017EAF82EA961DB00E9059gDV8E" TargetMode="External"/><Relationship Id="rId17" Type="http://schemas.openxmlformats.org/officeDocument/2006/relationships/hyperlink" Target="consultantplus://offline/ref=16710F299455EAFCEF63A34ADDAC5AF6AAC11FE030EB4B5FDE9BF07E614C645365852AF239107EAE81F49615AA07C409959429EA2746412D8A9AE471gDV9E" TargetMode="External"/><Relationship Id="rId25" Type="http://schemas.openxmlformats.org/officeDocument/2006/relationships/hyperlink" Target="consultantplus://offline/ref=16710F299455EAFCEF63A34ADDAC5AF6AAC11FE036EA4D5ADE99AD7469156851628A75F73E017EAF82EA961DB00E9059gDV8E" TargetMode="External"/><Relationship Id="rId33" Type="http://schemas.openxmlformats.org/officeDocument/2006/relationships/hyperlink" Target="consultantplus://offline/ref=16710F299455EAFCEF63A34ADDAC5AF6AAC11FE030E94D5EDC9BF07E614C645365852AF239107EAE81F49615AA07C409959429EA2746412D8A9AE471gDV9E" TargetMode="External"/><Relationship Id="rId38" Type="http://schemas.openxmlformats.org/officeDocument/2006/relationships/hyperlink" Target="consultantplus://offline/ref=16710F299455EAFCEF63A34ADDAC5AF6AAC11FE030EB4B5FDE9BF07E614C645365852AF239107EAE81F49615AA07C409959429EA2746412D8A9AE471gDV9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6710F299455EAFCEF63A34ADDAC5AF6AAC11FE030EA485EDB93F07E614C645365852AF239107EAE81F49614AB07C409959429EA2746412D8A9AE471gDV9E" TargetMode="External"/><Relationship Id="rId20" Type="http://schemas.openxmlformats.org/officeDocument/2006/relationships/hyperlink" Target="consultantplus://offline/ref=16710F299455EAFCEF63A34ADDAC5AF6AAC11FE030EA4C5FD495F07E614C645365852AF239107EAE81F49616AA07C409959429EA2746412D8A9AE471gDV9E" TargetMode="External"/><Relationship Id="rId29" Type="http://schemas.openxmlformats.org/officeDocument/2006/relationships/hyperlink" Target="consultantplus://offline/ref=16710F299455EAFCEF63BD47CBC004FFA1CB43E535E2460880C6F6293E1C620625C52CA77A5473AA81FFC245EA599D58D2DF24E33A5A4125g9VD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6710F299455EAFCEF63A34ADDAC5AF6AAC11FE030EB485CD596F07E614C645365852AF239107EAE81F49614AB07C409959429EA2746412D8A9AE471gDV9E" TargetMode="External"/><Relationship Id="rId11" Type="http://schemas.openxmlformats.org/officeDocument/2006/relationships/hyperlink" Target="consultantplus://offline/ref=16710F299455EAFCEF63A34ADDAC5AF6AAC11FE030E94D5EDC9BF07E614C645365852AF239107EAE81F4921DAB07C409959429EA2746412D8A9AE471gDV9E" TargetMode="External"/><Relationship Id="rId24" Type="http://schemas.openxmlformats.org/officeDocument/2006/relationships/image" Target="media/image1.wmf"/><Relationship Id="rId32" Type="http://schemas.openxmlformats.org/officeDocument/2006/relationships/hyperlink" Target="consultantplus://offline/ref=16710F299455EAFCEF63A34ADDAC5AF6AAC11FE030EA485EDB93F07E614C645365852AF239107EAE81F49614AB07C409959429EA2746412D8A9AE471gDV9E" TargetMode="External"/><Relationship Id="rId37" Type="http://schemas.openxmlformats.org/officeDocument/2006/relationships/hyperlink" Target="consultantplus://offline/ref=16710F299455EAFCEF63A34ADDAC5AF6AAC11FE030EB4B5FDE9BF07E614C645365852AF239107EAE81F49615AA07C409959429EA2746412D8A9AE471gDV9E" TargetMode="External"/><Relationship Id="rId40" Type="http://schemas.openxmlformats.org/officeDocument/2006/relationships/theme" Target="theme/theme1.xml"/><Relationship Id="rId5" Type="http://schemas.openxmlformats.org/officeDocument/2006/relationships/hyperlink" Target="consultantplus://offline/ref=16710F299455EAFCEF63A34ADDAC5AF6AAC11FE030EB4C5ED594F07E614C645365852AF239107EAE81F49614AB07C409959429EA2746412D8A9AE471gDV9E" TargetMode="External"/><Relationship Id="rId15" Type="http://schemas.openxmlformats.org/officeDocument/2006/relationships/hyperlink" Target="consultantplus://offline/ref=16710F299455EAFCEF63A34ADDAC5AF6AAC11FE030EB485CD596F07E614C645365852AF239107EAE81F49614AB07C409959429EA2746412D8A9AE471gDV9E" TargetMode="External"/><Relationship Id="rId23" Type="http://schemas.openxmlformats.org/officeDocument/2006/relationships/hyperlink" Target="consultantplus://offline/ref=16710F299455EAFCEF63A34ADDAC5AF6AAC11FE030EB4C5ED594F07E614C645365852AF239107EAE81F49614AB07C409959429EA2746412D8A9AE471gDV9E" TargetMode="External"/><Relationship Id="rId28" Type="http://schemas.openxmlformats.org/officeDocument/2006/relationships/hyperlink" Target="consultantplus://offline/ref=16710F299455EAFCEF63BD47CBC004FFA2C242EE38EA460880C6F6293E1C620625C52CA77A5F27FEC5A19B14AD129051CFC324EBg2VDE" TargetMode="External"/><Relationship Id="rId36" Type="http://schemas.openxmlformats.org/officeDocument/2006/relationships/hyperlink" Target="consultantplus://offline/ref=16710F299455EAFCEF63A34ADDAC5AF6AAC11FE030EA4C5FD495F07E614C645365852AF239107EAE81F49616AA07C409959429EA2746412D8A9AE471gDV9E" TargetMode="External"/><Relationship Id="rId10" Type="http://schemas.openxmlformats.org/officeDocument/2006/relationships/hyperlink" Target="consultantplus://offline/ref=16710F299455EAFCEF63A34ADDAC5AF6AAC11FE036E34957D499AD7469156851628A75E53E5972AF81F49710A558C11C84CC24E93A58483A9698E5g7V9E" TargetMode="External"/><Relationship Id="rId19" Type="http://schemas.openxmlformats.org/officeDocument/2006/relationships/hyperlink" Target="consultantplus://offline/ref=16710F299455EAFCEF63A34ADDAC5AF6AAC11FE030EA4C5FD495F07E614C645365852AF239107EAE81F49616AA07C409959429EA2746412D8A9AE471gDV9E" TargetMode="External"/><Relationship Id="rId31" Type="http://schemas.openxmlformats.org/officeDocument/2006/relationships/hyperlink" Target="consultantplus://offline/ref=16710F299455EAFCEF63A34ADDAC5AF6AAC11FE030E94D5EDC9BF07E614C645365852AF239107EAE81F49615AA07C409959429EA2746412D8A9AE471gDV9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6710F299455EAFCEF63BD47CBC004FFA0CA40EA39ED460880C6F6293E1C620625C52CA77A5472AE85FFC245EA599D58D2DF24E33A5A4125g9VDE" TargetMode="External"/><Relationship Id="rId14" Type="http://schemas.openxmlformats.org/officeDocument/2006/relationships/hyperlink" Target="consultantplus://offline/ref=16710F299455EAFCEF63A34ADDAC5AF6AAC11FE030EB4C5ED594F07E614C645365852AF239107EAE81F49614AB07C409959429EA2746412D8A9AE471gDV9E" TargetMode="External"/><Relationship Id="rId22" Type="http://schemas.openxmlformats.org/officeDocument/2006/relationships/hyperlink" Target="consultantplus://offline/ref=16710F299455EAFCEF63BD47CBC004FFA0C848EE32E2460880C6F6293E1C620637C574AB7A576DAF88EA9414AFg0V5E" TargetMode="External"/><Relationship Id="rId27" Type="http://schemas.openxmlformats.org/officeDocument/2006/relationships/hyperlink" Target="consultantplus://offline/ref=16710F299455EAFCEF63BD47CBC004FFA2CC49EE31EF460880C6F6293E1C620637C574AB7A576DAF88EA9414AFg0V5E" TargetMode="External"/><Relationship Id="rId30" Type="http://schemas.openxmlformats.org/officeDocument/2006/relationships/hyperlink" Target="consultantplus://offline/ref=16710F299455EAFCEF63A34ADDAC5AF6AAC11FE030EB485CD596F07E614C645365852AF239107EAE81F49614AB07C409959429EA2746412D8A9AE471gDV9E" TargetMode="External"/><Relationship Id="rId35" Type="http://schemas.openxmlformats.org/officeDocument/2006/relationships/hyperlink" Target="consultantplus://offline/ref=16710F299455EAFCEF63BD47CBC004FFA2CE48E430EA460880C6F6293E1C620637C574AB7A576DAF88EA9414AFg0V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8905</Words>
  <Characters>50762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K4-Abelgans</dc:creator>
  <cp:lastModifiedBy>K4-Abelgans</cp:lastModifiedBy>
  <cp:revision>1</cp:revision>
  <dcterms:created xsi:type="dcterms:W3CDTF">2019-09-03T04:21:00Z</dcterms:created>
  <dcterms:modified xsi:type="dcterms:W3CDTF">2019-09-03T04:23:00Z</dcterms:modified>
</cp:coreProperties>
</file>