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F1" w:rsidRDefault="00E73DF1">
      <w:pPr>
        <w:pStyle w:val="ConsPlusTitlePage"/>
      </w:pPr>
    </w:p>
    <w:p w:rsidR="00E73DF1" w:rsidRDefault="00E73DF1">
      <w:pPr>
        <w:pStyle w:val="ConsPlusNormal"/>
        <w:outlineLvl w:val="0"/>
      </w:pPr>
    </w:p>
    <w:p w:rsidR="00E73DF1" w:rsidRDefault="00E73DF1">
      <w:pPr>
        <w:pStyle w:val="ConsPlusTitle"/>
        <w:jc w:val="center"/>
      </w:pPr>
      <w:r>
        <w:t>ПРАВИТЕЛЬСТВО НОВОСИБИРСКОЙ ОБЛАСТИ</w:t>
      </w:r>
    </w:p>
    <w:p w:rsidR="00E73DF1" w:rsidRDefault="00E73DF1">
      <w:pPr>
        <w:pStyle w:val="ConsPlusTitle"/>
        <w:jc w:val="center"/>
      </w:pPr>
    </w:p>
    <w:p w:rsidR="00E73DF1" w:rsidRDefault="00E73DF1">
      <w:pPr>
        <w:pStyle w:val="ConsPlusTitle"/>
        <w:jc w:val="center"/>
      </w:pPr>
      <w:r>
        <w:t>ПОСТАНОВЛЕНИЕ</w:t>
      </w:r>
    </w:p>
    <w:p w:rsidR="00E73DF1" w:rsidRDefault="00E73DF1">
      <w:pPr>
        <w:pStyle w:val="ConsPlusTitle"/>
        <w:jc w:val="center"/>
      </w:pPr>
      <w:bookmarkStart w:id="0" w:name="_GoBack"/>
      <w:r>
        <w:t>от 25 сентября 2018 г. N 401-п</w:t>
      </w:r>
      <w:bookmarkEnd w:id="0"/>
    </w:p>
    <w:p w:rsidR="00E73DF1" w:rsidRDefault="00E73DF1">
      <w:pPr>
        <w:pStyle w:val="ConsPlusTitle"/>
        <w:jc w:val="center"/>
      </w:pPr>
    </w:p>
    <w:p w:rsidR="00E73DF1" w:rsidRDefault="00E73DF1">
      <w:pPr>
        <w:pStyle w:val="ConsPlusTitle"/>
        <w:jc w:val="center"/>
      </w:pPr>
      <w:r>
        <w:t>О ВНЕСЕНИИ ИЗМЕНЕНИЙ В ПОСТАНОВЛЕНИЕ ПРАВИТЕЛЬСТВА</w:t>
      </w:r>
    </w:p>
    <w:p w:rsidR="00E73DF1" w:rsidRDefault="00E73DF1">
      <w:pPr>
        <w:pStyle w:val="ConsPlusTitle"/>
        <w:jc w:val="center"/>
      </w:pPr>
      <w:r>
        <w:t>НОВОСИБИРСКОЙ ОБЛАСТИ ОТ 19.03.2014 N 104-П</w:t>
      </w:r>
    </w:p>
    <w:p w:rsidR="00E73DF1" w:rsidRDefault="00E73DF1">
      <w:pPr>
        <w:pStyle w:val="ConsPlusNormal"/>
        <w:ind w:firstLine="540"/>
        <w:jc w:val="both"/>
      </w:pPr>
    </w:p>
    <w:p w:rsidR="00E73DF1" w:rsidRDefault="00E73DF1">
      <w:pPr>
        <w:pStyle w:val="ConsPlusNormal"/>
        <w:ind w:firstLine="540"/>
        <w:jc w:val="both"/>
      </w:pPr>
      <w:r>
        <w:t>Правительство Новосибирской области постановляет: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19.03.2014 N 104-п "О государственной поддержке инвестиционной деятельности, осуществляемой в форме капитальных вложений на территории Новосибирской области" следующие изменения: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1. В </w:t>
      </w:r>
      <w:hyperlink r:id="rId5" w:history="1">
        <w:r>
          <w:rPr>
            <w:color w:val="0000FF"/>
          </w:rPr>
          <w:t>Порядке</w:t>
        </w:r>
      </w:hyperlink>
      <w:r>
        <w:t xml:space="preserve"> организации и проведения конкурса инвестиционных проектов на территории Новосибирской области: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подпункт 4 пункта 10</w:t>
        </w:r>
      </w:hyperlink>
      <w:r>
        <w:t xml:space="preserve"> дополнить словами "(для юридических лиц)";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подпункт 5 пункта 10</w:t>
        </w:r>
      </w:hyperlink>
      <w:r>
        <w:t xml:space="preserve"> дополнить словами "(для юридических лиц)";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3) </w:t>
      </w:r>
      <w:hyperlink r:id="rId8" w:history="1">
        <w:r>
          <w:rPr>
            <w:color w:val="0000FF"/>
          </w:rPr>
          <w:t>пункты 21</w:t>
        </w:r>
      </w:hyperlink>
      <w:r>
        <w:t xml:space="preserve"> - </w:t>
      </w:r>
      <w:hyperlink r:id="rId9" w:history="1">
        <w:r>
          <w:rPr>
            <w:color w:val="0000FF"/>
          </w:rPr>
          <w:t>22</w:t>
        </w:r>
      </w:hyperlink>
      <w:r>
        <w:t xml:space="preserve"> изложить в следующей редакции: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"21. Заявление должно содержать следующую информацию: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1) наименование инвестиционного проекта;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2) место (адрес) реализации проекта;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3) наименование перспективного направления деятельности, к которому относится проект,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29.09.2011 N 418-п "О перспективных направлениях инвестиционной деятельности и нормативных значениях показателей бюджетной эффективности";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4) общая сумма инвестиций, предусмотренная проектом, в том числе в форме капитальных вложений;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5) период осуществления инвестиций (инвестиционная фаза) в годах, с указанием начального и конечного года;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6) срок окупаемости в годах, планируемый год выхода на окупаемость;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7) планируемый срок выхода на проектную мощность;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8) степень готовности проекта;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9) объем требуемой государственной поддержки в разрезе мер, сроков, в миллионах рублей, с округлением до десятых долей;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10) реквизиты организации-инвестора (ИНН, КПП, коды </w:t>
      </w:r>
      <w:hyperlink r:id="rId11" w:history="1">
        <w:r>
          <w:rPr>
            <w:color w:val="0000FF"/>
          </w:rPr>
          <w:t>ОКВЭД</w:t>
        </w:r>
      </w:hyperlink>
      <w:r>
        <w:t>, адрес местонахождения, почтовый адрес);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11) фамилия, имя, отчество (при наличии) и наименование должности лица, выступающего от имени инвестора;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lastRenderedPageBreak/>
        <w:t>12) фамилия, имя, отчество (при наличии) и контактная информация лица, уполномоченного инвестором по вопросам рассмотрения конкурсной заявки;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13) уведомление об отсутствии задолженности по заработной плате;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14) сведения о среднемесячной заработной плате за предыдущий отчетный период, с указанием периода, на который представляются сведения, либо уведомление о том, что заработная плата не начислялась и не выплачивалась (для организаций, не ведущих деятельность на дату подачи заявления);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15) уведомление о том, что инвестор не находится в стадии реорганизации, ликвидации или банкротства и не имеет ограничения в осуществлении соответствующего вида деятельности;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16) согласие инвестора на обработку представленных данных и включение инвестиционного проекта в реестр инвестиционных проектов;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17) дата заявления.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Информация, представленная в заявлении, должна соответствовать бизнес-плану инвестиционного проекта и форме "Плановые финансово-экономические показатели проекта" (приложение N 1 к настоящему Порядку).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>22. Информация, представленная в заявлении, должна соответствовать требованиям законодательства.".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2. В </w:t>
      </w:r>
      <w:hyperlink r:id="rId12" w:history="1">
        <w:r>
          <w:rPr>
            <w:color w:val="0000FF"/>
          </w:rPr>
          <w:t>Порядке</w:t>
        </w:r>
      </w:hyperlink>
      <w:r>
        <w:t xml:space="preserve"> осуществления контроля за эффективностью мер государственной поддержки инвестиционной деятельности и ходом реализации инвестиционных проектов на территории Новосибирской области: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подпункты 3</w:t>
        </w:r>
      </w:hyperlink>
      <w:r>
        <w:t xml:space="preserve"> и </w:t>
      </w:r>
      <w:hyperlink r:id="rId14" w:history="1">
        <w:r>
          <w:rPr>
            <w:color w:val="0000FF"/>
          </w:rPr>
          <w:t>9 пункта 4</w:t>
        </w:r>
      </w:hyperlink>
      <w:r>
        <w:t xml:space="preserve"> дополнить словами "(для юридических лиц)";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2) в </w:t>
      </w:r>
      <w:hyperlink r:id="rId15" w:history="1">
        <w:r>
          <w:rPr>
            <w:color w:val="0000FF"/>
          </w:rPr>
          <w:t>пункте 5</w:t>
        </w:r>
      </w:hyperlink>
      <w:r>
        <w:t>: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подпункт 1</w:t>
        </w:r>
      </w:hyperlink>
      <w:r>
        <w:t xml:space="preserve"> дополнить словами "(для юридических лиц)";</w:t>
      </w:r>
    </w:p>
    <w:p w:rsidR="00E73DF1" w:rsidRDefault="00E73DF1">
      <w:pPr>
        <w:pStyle w:val="ConsPlusNormal"/>
        <w:spacing w:before="22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подпункт 5</w:t>
        </w:r>
      </w:hyperlink>
      <w:r>
        <w:t xml:space="preserve"> дополнить словами "(для юридических лиц)".</w:t>
      </w:r>
    </w:p>
    <w:p w:rsidR="00E73DF1" w:rsidRDefault="00E73DF1">
      <w:pPr>
        <w:pStyle w:val="ConsPlusNormal"/>
        <w:ind w:firstLine="540"/>
        <w:jc w:val="both"/>
      </w:pPr>
    </w:p>
    <w:p w:rsidR="00E73DF1" w:rsidRDefault="00E73DF1">
      <w:pPr>
        <w:pStyle w:val="ConsPlusNormal"/>
        <w:jc w:val="right"/>
      </w:pPr>
      <w:r>
        <w:t>Губернатор Новосибирской области</w:t>
      </w:r>
    </w:p>
    <w:p w:rsidR="00E73DF1" w:rsidRDefault="00E73DF1">
      <w:pPr>
        <w:pStyle w:val="ConsPlusNormal"/>
        <w:jc w:val="right"/>
      </w:pPr>
      <w:r>
        <w:t>А.А.ТРАВНИКОВ</w:t>
      </w:r>
    </w:p>
    <w:p w:rsidR="00E73DF1" w:rsidRDefault="00E73DF1">
      <w:pPr>
        <w:pStyle w:val="ConsPlusNormal"/>
        <w:ind w:firstLine="540"/>
        <w:jc w:val="both"/>
      </w:pPr>
    </w:p>
    <w:p w:rsidR="00E73DF1" w:rsidRDefault="00E73DF1">
      <w:pPr>
        <w:pStyle w:val="ConsPlusNormal"/>
        <w:ind w:firstLine="540"/>
        <w:jc w:val="both"/>
      </w:pPr>
    </w:p>
    <w:p w:rsidR="00E73DF1" w:rsidRDefault="00E73D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D40" w:rsidRDefault="008A165D"/>
    <w:sectPr w:rsidR="00993D40" w:rsidSect="00C1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F1"/>
    <w:rsid w:val="006A354E"/>
    <w:rsid w:val="008A165D"/>
    <w:rsid w:val="00B71D09"/>
    <w:rsid w:val="00E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A4D87-184D-4B30-A5EF-9666EDF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3D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BAB6BE6FF57E03C32D2361B967758834FB9583D6DEDAAF5C849B5648BCD93F411A2C4B5A86FD5FDA6A8233BDA73E45CBD18550038ACE28B5C8E750e0f4E" TargetMode="External"/><Relationship Id="rId13" Type="http://schemas.openxmlformats.org/officeDocument/2006/relationships/hyperlink" Target="consultantplus://offline/ref=C2BAB6BE6FF57E03C32D2361B967758834FB9583D6DEDAAF5C849B5648BCD93F411A2C4B5A86FD5FDA6A813CB9A73E45CBD18550038ACE28B5C8E750e0f4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BAB6BE6FF57E03C32D2361B967758834FB9583D6DEDAAF5C849B5648BCD93F411A2C4B5A86FD5FDA6A8231BEA73E45CBD18550038ACE28B5C8E750e0f4E" TargetMode="External"/><Relationship Id="rId12" Type="http://schemas.openxmlformats.org/officeDocument/2006/relationships/hyperlink" Target="consultantplus://offline/ref=C2BAB6BE6FF57E03C32D2361B967758834FB9583D6DEDAAF5C849B5648BCD93F411A2C4B5A86FD5FDA6A813DB8A73E45CBD18550038ACE28B5C8E750e0f4E" TargetMode="External"/><Relationship Id="rId17" Type="http://schemas.openxmlformats.org/officeDocument/2006/relationships/hyperlink" Target="consultantplus://offline/ref=C2BAB6BE6FF57E03C32D2361B967758834FB9583D6DEDAAF5C849B5648BCD93F411A2C4B5A86FD5FDA6A853DB8A73E45CBD18550038ACE28B5C8E750e0f4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BAB6BE6FF57E03C32D2361B967758834FB9583D6DEDAAF5C849B5648BCD93F411A2C4B5A86FD5FDA6A8635BCA73E45CBD18550038ACE28B5C8E750e0f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BAB6BE6FF57E03C32D2361B967758834FB9583D6DEDAAF5C849B5648BCD93F411A2C4B5A86FD5FDA6A8231BFA73E45CBD18550038ACE28B5C8E750e0f4E" TargetMode="External"/><Relationship Id="rId11" Type="http://schemas.openxmlformats.org/officeDocument/2006/relationships/hyperlink" Target="consultantplus://offline/ref=C2BAB6BE6FF57E03C32D3D6CAF0B2B813EF0CB89D1DDD8F905D29D0117ECDF6A135A721219CAEE5FDB748035BFeAfDE" TargetMode="External"/><Relationship Id="rId5" Type="http://schemas.openxmlformats.org/officeDocument/2006/relationships/hyperlink" Target="consultantplus://offline/ref=C2BAB6BE6FF57E03C32D2361B967758834FB9583D6DEDAAF5C849B5648BCD93F411A2C4B5A86FD5FDA6A8237B8A73E45CBD18550038ACE28B5C8E750e0f4E" TargetMode="External"/><Relationship Id="rId15" Type="http://schemas.openxmlformats.org/officeDocument/2006/relationships/hyperlink" Target="consultantplus://offline/ref=C2BAB6BE6FF57E03C32D2361B967758834FB9583D6DEDAAF5C849B5648BCD93F411A2C4B5A86FD5FDA6A8635BDA73E45CBD18550038ACE28B5C8E750e0f4E" TargetMode="External"/><Relationship Id="rId10" Type="http://schemas.openxmlformats.org/officeDocument/2006/relationships/hyperlink" Target="consultantplus://offline/ref=C2BAB6BE6FF57E03C32D2361B967758834FB9583DED6D4AB518DC65C40E5D53D4615734E5D97FD5ED2748334A3AE6A16e8fEE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C2BAB6BE6FF57E03C32D2361B967758834FB9583D6DEDAAF5C849B5648BCD93F411A2C4B4886A553DA629C34BCB268148De8f5E" TargetMode="External"/><Relationship Id="rId9" Type="http://schemas.openxmlformats.org/officeDocument/2006/relationships/hyperlink" Target="consultantplus://offline/ref=C2BAB6BE6FF57E03C32D2361B967758834FB9583D6DEDAAF5C849B5648BCD93F411A2C4B5A86FD5FDA6A8232B4A73E45CBD18550038ACE28B5C8E750e0f4E" TargetMode="External"/><Relationship Id="rId14" Type="http://schemas.openxmlformats.org/officeDocument/2006/relationships/hyperlink" Target="consultantplus://offline/ref=C2BAB6BE6FF57E03C32D2361B967758834FB9583D6DEDAAF5C849B5648BCD93F411A2C4B5A86FD5FDA6A853DB9A73E45CBD18550038ACE28B5C8E750e0f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Корнилова Мария Сергеевна</dc:creator>
  <cp:keywords/>
  <dc:description/>
  <cp:lastModifiedBy>Корнилова Мария Сергеевна</cp:lastModifiedBy>
  <cp:revision>1</cp:revision>
  <dcterms:created xsi:type="dcterms:W3CDTF">2021-11-08T04:31:00Z</dcterms:created>
  <dcterms:modified xsi:type="dcterms:W3CDTF">2021-11-08T04:53:00Z</dcterms:modified>
</cp:coreProperties>
</file>