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838" w14:textId="3403AE51" w:rsidR="00D05D1A" w:rsidRPr="00464A84" w:rsidRDefault="00D05D1A" w:rsidP="00D05D1A">
      <w:pPr>
        <w:jc w:val="center"/>
        <w:rPr>
          <w:b/>
          <w:sz w:val="28"/>
          <w:szCs w:val="28"/>
        </w:rPr>
      </w:pPr>
      <w:r w:rsidRPr="00464A84">
        <w:rPr>
          <w:b/>
          <w:sz w:val="28"/>
          <w:szCs w:val="28"/>
        </w:rPr>
        <w:t xml:space="preserve">Сводный отчет о результатах проведения публичных консультаций по </w:t>
      </w:r>
      <w:r w:rsidR="008F1A5E">
        <w:rPr>
          <w:b/>
          <w:sz w:val="28"/>
          <w:szCs w:val="28"/>
        </w:rPr>
        <w:t>уведомлению</w:t>
      </w:r>
    </w:p>
    <w:p w14:paraId="37F2A654" w14:textId="77777777" w:rsidR="00D05D1A" w:rsidRPr="00464A84" w:rsidRDefault="00D05D1A" w:rsidP="00D05D1A">
      <w:pPr>
        <w:pStyle w:val="a3"/>
        <w:ind w:left="0"/>
        <w:rPr>
          <w:sz w:val="28"/>
          <w:szCs w:val="28"/>
        </w:rPr>
      </w:pPr>
    </w:p>
    <w:p w14:paraId="5C07D626" w14:textId="3DB913F8" w:rsidR="00D21F6E" w:rsidRPr="00464A84" w:rsidRDefault="00D05D1A" w:rsidP="00D21F6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DA4A23" w:rsidRPr="00464A8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6182C" w:rsidRPr="00464A84">
        <w:rPr>
          <w:rFonts w:ascii="Times New Roman" w:hAnsi="Times New Roman" w:cs="Times New Roman"/>
          <w:sz w:val="28"/>
          <w:szCs w:val="28"/>
        </w:rPr>
        <w:t>правовых, имущественных и земельных отношений</w:t>
      </w:r>
      <w:r w:rsidR="00DA4A23" w:rsidRPr="00464A84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области, </w:t>
      </w:r>
      <w:r w:rsidR="0046182C" w:rsidRPr="00464A84">
        <w:rPr>
          <w:rFonts w:ascii="Times New Roman" w:hAnsi="Times New Roman" w:cs="Times New Roman"/>
          <w:sz w:val="28"/>
          <w:szCs w:val="28"/>
        </w:rPr>
        <w:t>Филипченко Евгения Владимировна</w:t>
      </w:r>
      <w:r w:rsidR="00DA4A23" w:rsidRPr="00464A84">
        <w:rPr>
          <w:rFonts w:ascii="Times New Roman" w:hAnsi="Times New Roman" w:cs="Times New Roman"/>
          <w:sz w:val="28"/>
          <w:szCs w:val="28"/>
        </w:rPr>
        <w:t>, тел. 8 (383-56) 22-</w:t>
      </w:r>
      <w:r w:rsidR="0046182C" w:rsidRPr="00464A84">
        <w:rPr>
          <w:rFonts w:ascii="Times New Roman" w:hAnsi="Times New Roman" w:cs="Times New Roman"/>
          <w:sz w:val="28"/>
          <w:szCs w:val="28"/>
        </w:rPr>
        <w:t>099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24610DDF" w14:textId="15329147" w:rsidR="00D05D1A" w:rsidRPr="00464A84" w:rsidRDefault="00D05D1A" w:rsidP="00D21F6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Наименование проекта акта: </w:t>
      </w:r>
      <w:r w:rsidR="00D21F6E" w:rsidRPr="00464A8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Кочковского района Новосибирской области </w:t>
      </w:r>
      <w:r w:rsidR="008F1A5E">
        <w:rPr>
          <w:rFonts w:ascii="Times New Roman" w:hAnsi="Times New Roman" w:cs="Times New Roman"/>
          <w:sz w:val="28"/>
          <w:szCs w:val="28"/>
        </w:rPr>
        <w:t>«</w:t>
      </w:r>
      <w:r w:rsidR="008F1A5E" w:rsidRPr="008F1A5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8F1A5E">
        <w:rPr>
          <w:rFonts w:ascii="Times New Roman" w:hAnsi="Times New Roman" w:cs="Times New Roman"/>
          <w:sz w:val="28"/>
          <w:szCs w:val="28"/>
        </w:rPr>
        <w:t>»</w:t>
      </w:r>
      <w:r w:rsidR="00D21F6E" w:rsidRPr="00464A84">
        <w:rPr>
          <w:rFonts w:ascii="Times New Roman" w:hAnsi="Times New Roman" w:cs="Times New Roman"/>
          <w:sz w:val="28"/>
          <w:szCs w:val="28"/>
        </w:rPr>
        <w:t>.</w:t>
      </w:r>
    </w:p>
    <w:p w14:paraId="3A5DF9A8" w14:textId="1A24CB63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Результаты размещения уведомления на официальном сайте администрации Кочковского района Новосибирской области и на официальном портале ГИС НСО «Электронная демократия Новосибирской области» (за исключением случаев, когда проведение данного этапа оценки не требуется): </w:t>
      </w:r>
      <w:r w:rsidR="008F1A5E">
        <w:rPr>
          <w:rFonts w:ascii="Times New Roman" w:hAnsi="Times New Roman" w:cs="Times New Roman"/>
          <w:sz w:val="28"/>
          <w:szCs w:val="28"/>
        </w:rPr>
        <w:t>предложения и замечания не поступили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423F6D1C" w14:textId="32B9785B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Описание проблем, для решения которых разработан проект акта, и их негативных эффектов (последствий): </w:t>
      </w:r>
      <w:r w:rsidR="00DA4A23" w:rsidRPr="00464A84">
        <w:rPr>
          <w:rFonts w:ascii="Times New Roman" w:hAnsi="Times New Roman" w:cs="Times New Roman"/>
          <w:sz w:val="28"/>
          <w:szCs w:val="28"/>
        </w:rPr>
        <w:t>наличие разногласий с действующим законодательством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1649A52A" w14:textId="0E38026A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Перечень возможных способов решения таких проблем, в том числе без введения нового правового регулирования: </w:t>
      </w:r>
      <w:r w:rsidR="008F1A5E">
        <w:rPr>
          <w:rFonts w:ascii="Times New Roman" w:hAnsi="Times New Roman" w:cs="Times New Roman"/>
          <w:sz w:val="28"/>
          <w:szCs w:val="28"/>
        </w:rPr>
        <w:t>утверждение муниципальной программы</w:t>
      </w:r>
      <w:r w:rsidR="00DA4A23" w:rsidRPr="00464A84">
        <w:rPr>
          <w:rFonts w:ascii="Times New Roman" w:hAnsi="Times New Roman" w:cs="Times New Roman"/>
          <w:sz w:val="28"/>
          <w:szCs w:val="28"/>
        </w:rPr>
        <w:t>.</w:t>
      </w:r>
      <w:r w:rsidRPr="00464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1F581" w14:textId="1B1D05DB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Обоснование выбора способа решения проблемы в сопоставлении с иными возможными способами ее решения: </w:t>
      </w:r>
      <w:r w:rsidR="00DA4A23" w:rsidRPr="00464A84">
        <w:rPr>
          <w:rFonts w:ascii="Times New Roman" w:hAnsi="Times New Roman" w:cs="Times New Roman"/>
          <w:sz w:val="28"/>
          <w:szCs w:val="28"/>
        </w:rPr>
        <w:t>отсутствие других способов.</w:t>
      </w:r>
    </w:p>
    <w:p w14:paraId="3D442703" w14:textId="1F1F2803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Перечень обязанностей субъектов предпринимательской и инвестиционной деятельности, устанавливаемых или изменяемых предлагаемым регулированием, и оценку расходов на их выполнение: </w:t>
      </w:r>
      <w:r w:rsidR="00DA4A23" w:rsidRPr="00464A84">
        <w:rPr>
          <w:rFonts w:ascii="Times New Roman" w:hAnsi="Times New Roman" w:cs="Times New Roman"/>
          <w:sz w:val="28"/>
          <w:szCs w:val="28"/>
        </w:rPr>
        <w:t>отсутствуют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7A996D10" w14:textId="23CFAFE3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Оценка иных расходов субъектов предпринимательской и инвестиционной деятельности, бюджета Кочковского района Новосибирской области, связанных с введением предлагаемого регулирования: </w:t>
      </w:r>
      <w:r w:rsidR="00DA4A23" w:rsidRPr="00464A84">
        <w:rPr>
          <w:rFonts w:ascii="Times New Roman" w:hAnsi="Times New Roman" w:cs="Times New Roman"/>
          <w:sz w:val="28"/>
          <w:szCs w:val="28"/>
        </w:rPr>
        <w:t>отсутствуют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6AF9E9E2" w14:textId="4385A44B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предусмотренного проектом акта переходного периода или отсрочки вступления в силу муниципального нормативного правового акта (если переходный период предусмотрен): </w:t>
      </w:r>
      <w:r w:rsidR="00DA4A23" w:rsidRPr="00464A84">
        <w:rPr>
          <w:rFonts w:ascii="Times New Roman" w:hAnsi="Times New Roman" w:cs="Times New Roman"/>
          <w:sz w:val="28"/>
          <w:szCs w:val="28"/>
        </w:rPr>
        <w:t>не предусмотрен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108E72AC" w14:textId="12F53995" w:rsidR="00D05D1A" w:rsidRPr="00464A84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A84">
        <w:rPr>
          <w:rFonts w:ascii="Times New Roman" w:hAnsi="Times New Roman" w:cs="Times New Roman"/>
          <w:sz w:val="28"/>
          <w:szCs w:val="28"/>
        </w:rPr>
        <w:t xml:space="preserve">Результаты публичных консультаций по проекту акта и сводному отчету (за исключением случаев, когда проведение указанных публичных консультаций не требуется): </w:t>
      </w:r>
      <w:bookmarkStart w:id="0" w:name="_GoBack"/>
      <w:bookmarkEnd w:id="0"/>
      <w:r w:rsidR="00DA4A23" w:rsidRPr="00464A84">
        <w:rPr>
          <w:rFonts w:ascii="Times New Roman" w:hAnsi="Times New Roman" w:cs="Times New Roman"/>
          <w:sz w:val="28"/>
          <w:szCs w:val="28"/>
        </w:rPr>
        <w:t>не завершены</w:t>
      </w:r>
      <w:r w:rsidRPr="00464A84">
        <w:rPr>
          <w:rFonts w:ascii="Times New Roman" w:hAnsi="Times New Roman" w:cs="Times New Roman"/>
          <w:sz w:val="28"/>
          <w:szCs w:val="28"/>
        </w:rPr>
        <w:t>.</w:t>
      </w:r>
    </w:p>
    <w:p w14:paraId="43D1F5CB" w14:textId="77777777" w:rsidR="00D05D1A" w:rsidRPr="00464A84" w:rsidRDefault="00D05D1A" w:rsidP="00D05D1A">
      <w:pPr>
        <w:widowControl w:val="0"/>
        <w:autoSpaceDE w:val="0"/>
        <w:autoSpaceDN w:val="0"/>
        <w:adjustRightInd w:val="0"/>
        <w:ind w:firstLine="709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D05D1A" w14:paraId="00609B3A" w14:textId="77777777" w:rsidTr="006B264F">
        <w:tc>
          <w:tcPr>
            <w:tcW w:w="4785" w:type="dxa"/>
          </w:tcPr>
          <w:p w14:paraId="68CF4742" w14:textId="77777777" w:rsidR="00D05D1A" w:rsidRPr="00464A84" w:rsidRDefault="00D05D1A" w:rsidP="006B264F">
            <w:pPr>
              <w:rPr>
                <w:sz w:val="28"/>
                <w:szCs w:val="28"/>
              </w:rPr>
            </w:pPr>
            <w:r w:rsidRPr="00464A84">
              <w:rPr>
                <w:sz w:val="28"/>
                <w:szCs w:val="28"/>
              </w:rPr>
              <w:lastRenderedPageBreak/>
              <w:t>Разработчик проекта муниципального нормативного правового акта</w:t>
            </w:r>
          </w:p>
        </w:tc>
        <w:tc>
          <w:tcPr>
            <w:tcW w:w="4786" w:type="dxa"/>
          </w:tcPr>
          <w:p w14:paraId="72ED98FF" w14:textId="77777777" w:rsidR="00D05D1A" w:rsidRPr="00464A84" w:rsidRDefault="00D05D1A" w:rsidP="006B264F">
            <w:pPr>
              <w:jc w:val="right"/>
              <w:rPr>
                <w:sz w:val="28"/>
                <w:szCs w:val="28"/>
              </w:rPr>
            </w:pPr>
          </w:p>
          <w:p w14:paraId="2D47DF77" w14:textId="77777777" w:rsidR="00DA4A23" w:rsidRPr="00464A84" w:rsidRDefault="00DA4A23" w:rsidP="006B264F">
            <w:pPr>
              <w:jc w:val="right"/>
              <w:rPr>
                <w:sz w:val="28"/>
                <w:szCs w:val="28"/>
              </w:rPr>
            </w:pPr>
          </w:p>
          <w:p w14:paraId="24AF9E82" w14:textId="7AAB048B" w:rsidR="00D05D1A" w:rsidRPr="00DA4A23" w:rsidRDefault="0046182C" w:rsidP="00DA4A23">
            <w:pPr>
              <w:jc w:val="right"/>
              <w:rPr>
                <w:sz w:val="28"/>
                <w:szCs w:val="28"/>
              </w:rPr>
            </w:pPr>
            <w:r w:rsidRPr="00464A84">
              <w:rPr>
                <w:sz w:val="28"/>
                <w:szCs w:val="28"/>
              </w:rPr>
              <w:t>Филипченко Е.В.</w:t>
            </w:r>
          </w:p>
        </w:tc>
      </w:tr>
    </w:tbl>
    <w:p w14:paraId="76F8E668" w14:textId="77777777" w:rsidR="00FC0C01" w:rsidRDefault="00FC0C01"/>
    <w:sectPr w:rsidR="00F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17A6"/>
    <w:multiLevelType w:val="multilevel"/>
    <w:tmpl w:val="3DA8A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D"/>
    <w:rsid w:val="0004437E"/>
    <w:rsid w:val="0046182C"/>
    <w:rsid w:val="00464A84"/>
    <w:rsid w:val="007B1DF2"/>
    <w:rsid w:val="008F1A5E"/>
    <w:rsid w:val="00AB751D"/>
    <w:rsid w:val="00D05D1A"/>
    <w:rsid w:val="00D21F6E"/>
    <w:rsid w:val="00DA4A23"/>
    <w:rsid w:val="00FC0C01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A1B"/>
  <w15:chartTrackingRefBased/>
  <w15:docId w15:val="{92EC2CB8-C5F4-4999-8EA9-37BFD3A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1A"/>
    <w:pPr>
      <w:ind w:left="720"/>
      <w:contextualSpacing/>
    </w:pPr>
  </w:style>
  <w:style w:type="paragraph" w:customStyle="1" w:styleId="ConsPlusNonformat">
    <w:name w:val="ConsPlusNonformat"/>
    <w:rsid w:val="00D05D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0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10</cp:revision>
  <cp:lastPrinted>2018-07-10T02:10:00Z</cp:lastPrinted>
  <dcterms:created xsi:type="dcterms:W3CDTF">2017-12-28T09:51:00Z</dcterms:created>
  <dcterms:modified xsi:type="dcterms:W3CDTF">2019-02-19T03:01:00Z</dcterms:modified>
</cp:coreProperties>
</file>