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20" w:rsidRDefault="00D51620" w:rsidP="00D516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НОВОСИБИРСКОГО РАЙОНА</w:t>
      </w:r>
    </w:p>
    <w:p w:rsidR="00D51620" w:rsidRDefault="00D51620" w:rsidP="00D516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1620" w:rsidRDefault="00D51620" w:rsidP="00D516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20" w:rsidRDefault="00D51620" w:rsidP="00D51620">
      <w:pPr>
        <w:jc w:val="right"/>
        <w:rPr>
          <w:sz w:val="28"/>
          <w:szCs w:val="28"/>
        </w:rPr>
      </w:pPr>
    </w:p>
    <w:p w:rsidR="00D51620" w:rsidRDefault="00D51620" w:rsidP="00D516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</w:t>
      </w:r>
    </w:p>
    <w:p w:rsidR="00D51620" w:rsidRDefault="00D51620" w:rsidP="00D516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 И ТОРГОВЛИ</w:t>
      </w:r>
    </w:p>
    <w:p w:rsidR="00D51620" w:rsidRDefault="00D51620" w:rsidP="00D51620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D51620" w:rsidRDefault="00D51620" w:rsidP="00D51620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ЗАКЛЮЧЕНИЕ</w:t>
      </w:r>
    </w:p>
    <w:p w:rsidR="00D51620" w:rsidRDefault="00D51620" w:rsidP="00D516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20" w:rsidRPr="005477B4" w:rsidRDefault="0086587A" w:rsidP="00D51620">
      <w:pPr>
        <w:spacing w:line="360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«2</w:t>
      </w:r>
      <w:r w:rsidR="00982F45">
        <w:rPr>
          <w:rFonts w:eastAsia="Calibri"/>
          <w:sz w:val="28"/>
          <w:szCs w:val="28"/>
          <w:u w:val="single"/>
        </w:rPr>
        <w:t>4</w:t>
      </w:r>
      <w:r w:rsidR="00D51620" w:rsidRPr="00D51620">
        <w:rPr>
          <w:rFonts w:eastAsia="Calibri"/>
          <w:sz w:val="28"/>
          <w:szCs w:val="28"/>
          <w:u w:val="single"/>
        </w:rPr>
        <w:t xml:space="preserve">» </w:t>
      </w:r>
      <w:r w:rsidR="00982F45">
        <w:rPr>
          <w:rFonts w:eastAsia="Calibri"/>
          <w:sz w:val="28"/>
          <w:szCs w:val="28"/>
          <w:u w:val="single"/>
        </w:rPr>
        <w:t>октября</w:t>
      </w:r>
      <w:r>
        <w:rPr>
          <w:rFonts w:eastAsia="Calibri"/>
          <w:sz w:val="28"/>
          <w:szCs w:val="28"/>
          <w:u w:val="single"/>
        </w:rPr>
        <w:t xml:space="preserve"> 2019</w:t>
      </w:r>
      <w:r w:rsidR="00D51620" w:rsidRPr="00D51620">
        <w:rPr>
          <w:rFonts w:eastAsia="Calibri"/>
          <w:sz w:val="28"/>
          <w:szCs w:val="28"/>
          <w:u w:val="single"/>
        </w:rPr>
        <w:t xml:space="preserve"> г.</w:t>
      </w:r>
      <w:r w:rsidR="00D51620">
        <w:rPr>
          <w:rFonts w:eastAsia="Calibri"/>
          <w:sz w:val="28"/>
          <w:szCs w:val="28"/>
        </w:rPr>
        <w:t xml:space="preserve">                           </w:t>
      </w:r>
      <w:proofErr w:type="spellStart"/>
      <w:r w:rsidR="00D51620">
        <w:rPr>
          <w:rFonts w:eastAsia="Calibri"/>
          <w:sz w:val="28"/>
          <w:szCs w:val="28"/>
        </w:rPr>
        <w:t>г.Новосибирск</w:t>
      </w:r>
      <w:proofErr w:type="spellEnd"/>
      <w:r w:rsidR="00D51620">
        <w:rPr>
          <w:rFonts w:eastAsia="Calibri"/>
          <w:sz w:val="28"/>
          <w:szCs w:val="28"/>
        </w:rPr>
        <w:t xml:space="preserve">                                      №</w:t>
      </w:r>
      <w:r w:rsidR="005477B4">
        <w:rPr>
          <w:rFonts w:eastAsia="Calibri"/>
          <w:sz w:val="28"/>
          <w:szCs w:val="28"/>
        </w:rPr>
        <w:t xml:space="preserve"> </w:t>
      </w:r>
      <w:r w:rsidR="00982F45">
        <w:rPr>
          <w:rFonts w:eastAsia="Calibri"/>
          <w:sz w:val="28"/>
          <w:szCs w:val="28"/>
          <w:u w:val="single"/>
        </w:rPr>
        <w:t>7</w:t>
      </w:r>
      <w:r w:rsidR="005477B4" w:rsidRPr="0086587A">
        <w:rPr>
          <w:rFonts w:eastAsia="Calibri"/>
          <w:sz w:val="28"/>
          <w:szCs w:val="28"/>
          <w:u w:val="single"/>
        </w:rPr>
        <w:t xml:space="preserve"> –</w:t>
      </w:r>
      <w:r w:rsidR="005477B4">
        <w:rPr>
          <w:rFonts w:eastAsia="Calibri"/>
          <w:sz w:val="28"/>
          <w:szCs w:val="28"/>
          <w:u w:val="single"/>
        </w:rPr>
        <w:t xml:space="preserve"> Э </w:t>
      </w:r>
    </w:p>
    <w:p w:rsidR="00D51620" w:rsidRDefault="00D51620" w:rsidP="00D51620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D51620" w:rsidRDefault="0086587A" w:rsidP="0086587A">
      <w:pPr>
        <w:ind w:firstLine="709"/>
        <w:jc w:val="center"/>
        <w:rPr>
          <w:rFonts w:eastAsia="Calibri"/>
          <w:b/>
          <w:sz w:val="28"/>
          <w:szCs w:val="28"/>
        </w:rPr>
      </w:pPr>
      <w:r w:rsidRPr="0086587A">
        <w:rPr>
          <w:rFonts w:eastAsia="Calibri"/>
          <w:b/>
          <w:sz w:val="28"/>
          <w:szCs w:val="28"/>
        </w:rPr>
        <w:t xml:space="preserve">об экспертизе постановления администрации Новосибирского района Новосибирской области </w:t>
      </w:r>
      <w:r w:rsidR="00982F45" w:rsidRPr="00982F45">
        <w:rPr>
          <w:rFonts w:eastAsia="Calibri"/>
          <w:b/>
          <w:sz w:val="28"/>
          <w:szCs w:val="28"/>
        </w:rPr>
        <w:t>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</w:r>
    </w:p>
    <w:p w:rsidR="0086587A" w:rsidRPr="00613114" w:rsidRDefault="0086587A" w:rsidP="00D51620">
      <w:pPr>
        <w:ind w:firstLine="709"/>
        <w:jc w:val="both"/>
        <w:rPr>
          <w:rStyle w:val="10"/>
          <w:rFonts w:eastAsia="Calibri"/>
          <w:sz w:val="28"/>
          <w:szCs w:val="28"/>
        </w:rPr>
      </w:pPr>
    </w:p>
    <w:p w:rsidR="00D51620" w:rsidRPr="00193FAF" w:rsidRDefault="00613114" w:rsidP="00193FAF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Управление экономического развития, промышленности и торговли администрации Новосибирского района Новосибирской области (далее – управление) </w:t>
      </w:r>
      <w:r w:rsidRPr="00860928">
        <w:rPr>
          <w:rFonts w:eastAsia="Calibri"/>
          <w:sz w:val="28"/>
          <w:szCs w:val="28"/>
        </w:rPr>
        <w:t xml:space="preserve">в </w:t>
      </w:r>
      <w:r w:rsidRPr="00B41549">
        <w:rPr>
          <w:sz w:val="28"/>
          <w:szCs w:val="28"/>
        </w:rPr>
        <w:t>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</w:t>
      </w:r>
      <w:r>
        <w:rPr>
          <w:sz w:val="28"/>
          <w:szCs w:val="28"/>
        </w:rPr>
        <w:t xml:space="preserve"> (далее – Порядок</w:t>
      </w:r>
      <w:proofErr w:type="gramEnd"/>
      <w:r>
        <w:rPr>
          <w:sz w:val="28"/>
          <w:szCs w:val="28"/>
        </w:rPr>
        <w:t>) рассмотре</w:t>
      </w:r>
      <w:r w:rsidR="0066447A">
        <w:rPr>
          <w:sz w:val="28"/>
          <w:szCs w:val="28"/>
        </w:rPr>
        <w:t>л</w:t>
      </w:r>
      <w:r>
        <w:rPr>
          <w:sz w:val="28"/>
          <w:szCs w:val="28"/>
        </w:rPr>
        <w:t xml:space="preserve">о </w:t>
      </w:r>
      <w:r w:rsidR="00982F45" w:rsidRPr="00982F45">
        <w:rPr>
          <w:sz w:val="28"/>
          <w:szCs w:val="28"/>
        </w:rPr>
        <w:t>постановлени</w:t>
      </w:r>
      <w:r w:rsidR="0066447A">
        <w:rPr>
          <w:sz w:val="28"/>
          <w:szCs w:val="28"/>
        </w:rPr>
        <w:t>е</w:t>
      </w:r>
      <w:r w:rsidR="00982F45" w:rsidRPr="00982F45">
        <w:rPr>
          <w:sz w:val="28"/>
          <w:szCs w:val="28"/>
        </w:rPr>
        <w:t xml:space="preserve"> администрации Новосибирского района Новосибирской области от 06.09.2018 г. № 945-па «Об утверждении Положения о размещении нестационарных торговых объектов на территории Новосибирского района Новосибирской области»</w:t>
      </w:r>
      <w:r w:rsidR="00982F45">
        <w:rPr>
          <w:sz w:val="28"/>
          <w:szCs w:val="28"/>
        </w:rPr>
        <w:t xml:space="preserve"> </w:t>
      </w:r>
      <w:r w:rsidR="00D51620">
        <w:rPr>
          <w:sz w:val="28"/>
          <w:szCs w:val="28"/>
        </w:rPr>
        <w:t>и сообщает следующее.</w:t>
      </w:r>
    </w:p>
    <w:p w:rsidR="00D51620" w:rsidRDefault="00D51620" w:rsidP="00D51620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размещении извещения и проведени</w:t>
      </w:r>
      <w:r w:rsidR="0066447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публичных консультаций </w:t>
      </w:r>
    </w:p>
    <w:p w:rsidR="0081171A" w:rsidRDefault="00D51620" w:rsidP="0081171A">
      <w:pPr>
        <w:pStyle w:val="a3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1.1. Сведения о размещении </w:t>
      </w:r>
      <w:r w:rsidR="0081171A">
        <w:rPr>
          <w:sz w:val="28"/>
          <w:szCs w:val="28"/>
        </w:rPr>
        <w:t xml:space="preserve">извещения и уведомления об этом: </w:t>
      </w:r>
      <w:r w:rsidR="0081171A" w:rsidRPr="002F34E1">
        <w:rPr>
          <w:sz w:val="28"/>
          <w:szCs w:val="28"/>
          <w:u w:val="single"/>
        </w:rPr>
        <w:t>уведомление о проведении публичных консультаций размещено на</w:t>
      </w:r>
      <w:r w:rsidR="0081171A">
        <w:rPr>
          <w:sz w:val="28"/>
          <w:szCs w:val="28"/>
          <w:u w:val="single"/>
        </w:rPr>
        <w:t xml:space="preserve"> следующих</w:t>
      </w:r>
      <w:r w:rsidR="0081171A" w:rsidRPr="002F34E1">
        <w:rPr>
          <w:sz w:val="28"/>
          <w:szCs w:val="28"/>
          <w:u w:val="single"/>
        </w:rPr>
        <w:t xml:space="preserve"> сайт</w:t>
      </w:r>
      <w:r w:rsidR="0081171A">
        <w:rPr>
          <w:sz w:val="28"/>
          <w:szCs w:val="28"/>
          <w:u w:val="single"/>
        </w:rPr>
        <w:t>ах:</w:t>
      </w:r>
    </w:p>
    <w:p w:rsidR="0081171A" w:rsidRDefault="0081171A" w:rsidP="0081171A">
      <w:pPr>
        <w:pStyle w:val="a3"/>
        <w:ind w:left="0" w:right="141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Pr="002F34E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администрации </w:t>
      </w:r>
      <w:r w:rsidRPr="002F34E1">
        <w:rPr>
          <w:sz w:val="28"/>
          <w:szCs w:val="28"/>
          <w:u w:val="single"/>
        </w:rPr>
        <w:t>Новосибирско</w:t>
      </w:r>
      <w:r>
        <w:rPr>
          <w:sz w:val="28"/>
          <w:szCs w:val="28"/>
          <w:u w:val="single"/>
        </w:rPr>
        <w:t>го района Новосибирской области;</w:t>
      </w:r>
    </w:p>
    <w:p w:rsidR="0081171A" w:rsidRDefault="0081171A" w:rsidP="0081171A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электронная</w:t>
      </w:r>
      <w:r w:rsidRPr="002F34E1">
        <w:rPr>
          <w:sz w:val="28"/>
          <w:szCs w:val="28"/>
          <w:u w:val="single"/>
        </w:rPr>
        <w:t xml:space="preserve"> демократи</w:t>
      </w:r>
      <w:r>
        <w:rPr>
          <w:sz w:val="28"/>
          <w:szCs w:val="28"/>
          <w:u w:val="single"/>
        </w:rPr>
        <w:t>я</w:t>
      </w:r>
      <w:r w:rsidRPr="002F34E1">
        <w:rPr>
          <w:sz w:val="28"/>
          <w:szCs w:val="28"/>
          <w:u w:val="single"/>
        </w:rPr>
        <w:t xml:space="preserve"> Новосибирской области.</w:t>
      </w:r>
    </w:p>
    <w:p w:rsidR="0081171A" w:rsidRDefault="0081171A" w:rsidP="0081171A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1.2.Сведения о публичных консультациях: </w:t>
      </w:r>
      <w:r>
        <w:rPr>
          <w:sz w:val="28"/>
          <w:szCs w:val="28"/>
          <w:u w:val="single"/>
        </w:rPr>
        <w:t>размещены</w:t>
      </w:r>
      <w:r w:rsidRPr="002F34E1">
        <w:rPr>
          <w:sz w:val="28"/>
          <w:szCs w:val="28"/>
          <w:u w:val="single"/>
        </w:rPr>
        <w:t xml:space="preserve"> на сайте </w:t>
      </w:r>
      <w:r>
        <w:rPr>
          <w:sz w:val="28"/>
          <w:szCs w:val="28"/>
          <w:u w:val="single"/>
        </w:rPr>
        <w:t xml:space="preserve">администрации </w:t>
      </w:r>
      <w:r w:rsidRPr="002F34E1">
        <w:rPr>
          <w:sz w:val="28"/>
          <w:szCs w:val="28"/>
          <w:u w:val="single"/>
        </w:rPr>
        <w:t>Новосибирского района Новосибирской области и на сайте электронной демократии Новосибирской области</w:t>
      </w:r>
      <w:r>
        <w:rPr>
          <w:sz w:val="28"/>
          <w:szCs w:val="28"/>
          <w:u w:val="single"/>
        </w:rPr>
        <w:t xml:space="preserve">. </w:t>
      </w:r>
    </w:p>
    <w:p w:rsidR="0081171A" w:rsidRPr="00372B2D" w:rsidRDefault="0081171A" w:rsidP="0081171A">
      <w:pPr>
        <w:pStyle w:val="a3"/>
        <w:ind w:left="0" w:right="141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1.3. Сведения об учете поступивших предложений: </w:t>
      </w:r>
      <w:r w:rsidRPr="00372B2D">
        <w:rPr>
          <w:sz w:val="28"/>
          <w:szCs w:val="28"/>
          <w:u w:val="single"/>
        </w:rPr>
        <w:t>предложений и замечаний по данному акту не поступило.</w:t>
      </w:r>
    </w:p>
    <w:p w:rsidR="00D51620" w:rsidRDefault="00D51620" w:rsidP="00D51620">
      <w:pPr>
        <w:pStyle w:val="a3"/>
        <w:ind w:left="0" w:firstLine="709"/>
        <w:jc w:val="both"/>
        <w:rPr>
          <w:sz w:val="28"/>
          <w:szCs w:val="28"/>
        </w:rPr>
      </w:pPr>
    </w:p>
    <w:p w:rsidR="00D51620" w:rsidRDefault="00D51620" w:rsidP="00D51620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проблем и целей регулирования </w:t>
      </w:r>
    </w:p>
    <w:p w:rsidR="0081171A" w:rsidRDefault="00D51620" w:rsidP="0081171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Анализ заявленных проблем и их негативных эффектов</w:t>
      </w:r>
      <w:r w:rsidR="0081171A">
        <w:rPr>
          <w:sz w:val="28"/>
          <w:szCs w:val="28"/>
        </w:rPr>
        <w:t xml:space="preserve">: </w:t>
      </w:r>
    </w:p>
    <w:p w:rsidR="0081171A" w:rsidRPr="0081171A" w:rsidRDefault="0081171A" w:rsidP="0081171A">
      <w:pPr>
        <w:pStyle w:val="a3"/>
        <w:ind w:left="0" w:firstLine="709"/>
        <w:jc w:val="both"/>
        <w:rPr>
          <w:sz w:val="28"/>
          <w:szCs w:val="28"/>
        </w:rPr>
      </w:pPr>
      <w:r w:rsidRPr="0081171A">
        <w:rPr>
          <w:sz w:val="28"/>
          <w:szCs w:val="28"/>
          <w:u w:val="single"/>
        </w:rPr>
        <w:t>Выявление положений</w:t>
      </w:r>
      <w:r w:rsidR="0066447A">
        <w:rPr>
          <w:sz w:val="28"/>
          <w:szCs w:val="28"/>
          <w:u w:val="single"/>
        </w:rPr>
        <w:t>,</w:t>
      </w:r>
      <w:r w:rsidRPr="0081171A">
        <w:rPr>
          <w:sz w:val="28"/>
          <w:szCs w:val="28"/>
          <w:u w:val="single"/>
        </w:rPr>
        <w:t xml:space="preserve"> необоснованно затрудняющих осуществление предпринимательской и инвестиционной деятельности. </w:t>
      </w:r>
    </w:p>
    <w:p w:rsidR="0081171A" w:rsidRDefault="00D51620" w:rsidP="00D5162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Анализ целей регулирования и индикаторов их достижения</w:t>
      </w:r>
      <w:r w:rsidR="0081171A">
        <w:rPr>
          <w:sz w:val="28"/>
          <w:szCs w:val="28"/>
        </w:rPr>
        <w:t>:</w:t>
      </w:r>
    </w:p>
    <w:p w:rsidR="0081171A" w:rsidRDefault="0081171A" w:rsidP="00D51620">
      <w:pPr>
        <w:pStyle w:val="a3"/>
        <w:ind w:left="0" w:firstLine="709"/>
        <w:jc w:val="both"/>
        <w:rPr>
          <w:b/>
          <w:sz w:val="28"/>
          <w:szCs w:val="28"/>
        </w:rPr>
      </w:pPr>
      <w:r w:rsidRPr="0081171A">
        <w:rPr>
          <w:sz w:val="28"/>
          <w:szCs w:val="28"/>
          <w:u w:val="single"/>
        </w:rPr>
        <w:t>В ходе изучения административного регламента негативных эффектов</w:t>
      </w:r>
      <w:r w:rsidR="0066447A">
        <w:rPr>
          <w:sz w:val="28"/>
          <w:szCs w:val="28"/>
          <w:u w:val="single"/>
        </w:rPr>
        <w:t>,</w:t>
      </w:r>
      <w:r w:rsidRPr="0081171A">
        <w:rPr>
          <w:sz w:val="28"/>
          <w:szCs w:val="28"/>
          <w:u w:val="single"/>
        </w:rPr>
        <w:t xml:space="preserve"> необоснованно затрудняющих осуществление предпринимательской и инвестиционной деятельности</w:t>
      </w:r>
      <w:r w:rsidR="0066447A">
        <w:rPr>
          <w:sz w:val="28"/>
          <w:szCs w:val="28"/>
          <w:u w:val="single"/>
        </w:rPr>
        <w:t>,</w:t>
      </w:r>
      <w:bookmarkStart w:id="0" w:name="_GoBack"/>
      <w:bookmarkEnd w:id="0"/>
      <w:r w:rsidRPr="0081171A">
        <w:rPr>
          <w:sz w:val="28"/>
          <w:szCs w:val="28"/>
          <w:u w:val="single"/>
        </w:rPr>
        <w:t xml:space="preserve"> </w:t>
      </w:r>
      <w:r w:rsidRPr="0081171A">
        <w:rPr>
          <w:rFonts w:eastAsia="Calibri"/>
          <w:sz w:val="28"/>
          <w:szCs w:val="28"/>
          <w:u w:val="single"/>
        </w:rPr>
        <w:t>не выявлено</w:t>
      </w:r>
      <w:r>
        <w:rPr>
          <w:rFonts w:eastAsia="Calibri"/>
          <w:sz w:val="28"/>
          <w:szCs w:val="28"/>
          <w:u w:val="single"/>
        </w:rPr>
        <w:t>.</w:t>
      </w:r>
    </w:p>
    <w:p w:rsidR="0081171A" w:rsidRDefault="00D51620" w:rsidP="0081171A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Анализ предлагаемого регулирования и альтернативных способов регулирования </w:t>
      </w:r>
      <w:r w:rsidR="0081171A" w:rsidRPr="00336161">
        <w:rPr>
          <w:sz w:val="28"/>
          <w:szCs w:val="28"/>
          <w:u w:val="single"/>
        </w:rPr>
        <w:t>обоснованно</w:t>
      </w:r>
      <w:r w:rsidR="0081171A">
        <w:rPr>
          <w:sz w:val="28"/>
          <w:szCs w:val="28"/>
          <w:u w:val="single"/>
        </w:rPr>
        <w:t>сть и целесообразность</w:t>
      </w:r>
      <w:r w:rsidR="0081171A" w:rsidRPr="00336161">
        <w:rPr>
          <w:sz w:val="28"/>
          <w:szCs w:val="28"/>
          <w:u w:val="single"/>
        </w:rPr>
        <w:t xml:space="preserve"> </w:t>
      </w:r>
      <w:r w:rsidR="0081171A">
        <w:rPr>
          <w:sz w:val="28"/>
          <w:szCs w:val="28"/>
          <w:u w:val="single"/>
        </w:rPr>
        <w:t>действия данного акта.</w:t>
      </w:r>
      <w:r w:rsidR="0081171A">
        <w:rPr>
          <w:b/>
          <w:sz w:val="28"/>
          <w:szCs w:val="28"/>
        </w:rPr>
        <w:t xml:space="preserve"> </w:t>
      </w:r>
    </w:p>
    <w:p w:rsidR="00D51620" w:rsidRDefault="00D51620" w:rsidP="0081171A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Замечания о выявленных положениях муниципального нормативного правового акта, затрагивающих предпринимательскую и инвестиционную деятельность, либо способствующих возникновению необоснованных расходов бюджета Новосибирского района Новосибирской области </w:t>
      </w:r>
    </w:p>
    <w:p w:rsidR="00D51620" w:rsidRDefault="00D51620" w:rsidP="00D51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анализа</w:t>
      </w:r>
      <w:r w:rsidR="0081171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были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 Новосибирского района Новосибирской области; положения, способствующие возникновению необоснованных расходов бюджета Новосибирского района Новосибирской области: </w:t>
      </w:r>
    </w:p>
    <w:p w:rsidR="00D51620" w:rsidRDefault="00D51620" w:rsidP="00D51620">
      <w:pPr>
        <w:jc w:val="both"/>
        <w:rPr>
          <w:sz w:val="28"/>
          <w:szCs w:val="28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989"/>
        <w:gridCol w:w="4225"/>
      </w:tblGrid>
      <w:tr w:rsidR="00D51620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51620" w:rsidRDefault="00D51620" w:rsidP="00D51620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:rsidR="00D51620" w:rsidRDefault="00D51620" w:rsidP="00D51620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D51620" w:rsidRDefault="00D51620" w:rsidP="00D51620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D51620" w:rsidRDefault="00D51620" w:rsidP="00D51620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для осуществления предпринимательской и инвестиционной деятельности, а также способствуют возникновению необоснованных расходов бюджета Новосибирского района Новосибирской области </w:t>
            </w:r>
          </w:p>
        </w:tc>
      </w:tr>
      <w:tr w:rsidR="00D51620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51620" w:rsidRDefault="00D51620" w:rsidP="00D51620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D51620" w:rsidRDefault="00D51620" w:rsidP="00D51620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D51620" w:rsidRDefault="00D51620" w:rsidP="00D51620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3</w:t>
            </w:r>
          </w:p>
        </w:tc>
      </w:tr>
      <w:tr w:rsidR="0081171A" w:rsidTr="00D51620">
        <w:trPr>
          <w:trHeight w:val="439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  <w:tr w:rsidR="0081171A" w:rsidTr="00D51620">
        <w:trPr>
          <w:trHeight w:val="545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Pr="00D51620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 xml:space="preserve">Наличие в проекте </w:t>
            </w:r>
            <w:proofErr w:type="spellStart"/>
            <w:r>
              <w:rPr>
                <w:rFonts w:eastAsia="Calibri"/>
              </w:rPr>
              <w:t>атка</w:t>
            </w:r>
            <w:proofErr w:type="spellEnd"/>
            <w:r>
              <w:rPr>
                <w:rFonts w:eastAsia="Calibri"/>
              </w:rPr>
              <w:t xml:space="preserve"> избыточных требований к имуществу, персоналу, заключенным договорам 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  <w:tr w:rsidR="0081171A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 xml:space="preserve"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  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  <w:tr w:rsidR="0081171A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 xml:space="preserve">Наличие в проекте акта избыточных полномочий органов местного самоуправления, их должностных лиц, недостаточность или отсутствие таких полномочий 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  <w:tr w:rsidR="0081171A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 xml:space="preserve">Наличие в проекта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</w:t>
            </w:r>
            <w:r>
              <w:rPr>
                <w:rFonts w:eastAsia="Calibri"/>
              </w:rPr>
              <w:lastRenderedPageBreak/>
              <w:t xml:space="preserve">необоснованных расходов субъектов предпринимательской и инвестиционной деятельности 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lastRenderedPageBreak/>
              <w:t>Отсутствуют</w:t>
            </w:r>
          </w:p>
        </w:tc>
      </w:tr>
      <w:tr w:rsidR="0081171A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  <w:tr w:rsidR="0081171A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 xml:space="preserve">Наличие в проекте акта положений, ограничивающих конкуренцию или создающих условия к этому 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  <w:tr w:rsidR="0081171A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 xml:space="preserve">Наличие в проекте акта иных положений, способствующих возникновению необоснованных расходов бюджета Новосибирского района Новосибирской области 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  <w:tr w:rsidR="0081171A" w:rsidTr="00D51620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4989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pStyle w:val="a3"/>
              <w:tabs>
                <w:tab w:val="left" w:pos="8325"/>
              </w:tabs>
              <w:ind w:left="0"/>
              <w:jc w:val="both"/>
            </w:pPr>
            <w:r>
              <w:rPr>
                <w:rFonts w:eastAsia="Calibri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Новосибирском районе Новосибирской области </w:t>
            </w:r>
          </w:p>
        </w:tc>
        <w:tc>
          <w:tcPr>
            <w:tcW w:w="4225" w:type="dxa"/>
            <w:shd w:val="clear" w:color="auto" w:fill="auto"/>
            <w:tcMar>
              <w:left w:w="108" w:type="dxa"/>
            </w:tcMar>
          </w:tcPr>
          <w:p w:rsidR="0081171A" w:rsidRDefault="0081171A" w:rsidP="0081171A">
            <w:pPr>
              <w:jc w:val="center"/>
            </w:pPr>
            <w:r w:rsidRPr="00DC3309">
              <w:rPr>
                <w:rFonts w:eastAsia="Calibri"/>
              </w:rPr>
              <w:t>Отсутствуют</w:t>
            </w:r>
          </w:p>
        </w:tc>
      </w:tr>
    </w:tbl>
    <w:p w:rsidR="00D51620" w:rsidRDefault="00D51620" w:rsidP="00D51620">
      <w:pPr>
        <w:pStyle w:val="a3"/>
        <w:tabs>
          <w:tab w:val="left" w:pos="8325"/>
        </w:tabs>
        <w:jc w:val="right"/>
        <w:rPr>
          <w:sz w:val="28"/>
          <w:szCs w:val="28"/>
        </w:rPr>
      </w:pPr>
    </w:p>
    <w:p w:rsidR="00D51620" w:rsidRDefault="00D51620" w:rsidP="00D51620">
      <w:pPr>
        <w:ind w:firstLine="708"/>
        <w:jc w:val="both"/>
        <w:rPr>
          <w:sz w:val="28"/>
          <w:szCs w:val="28"/>
        </w:rPr>
      </w:pPr>
    </w:p>
    <w:p w:rsidR="00D51620" w:rsidRDefault="00D51620" w:rsidP="00D51620">
      <w:pPr>
        <w:tabs>
          <w:tab w:val="left" w:pos="993"/>
        </w:tabs>
        <w:rPr>
          <w:b/>
          <w:sz w:val="28"/>
          <w:szCs w:val="28"/>
        </w:rPr>
      </w:pPr>
    </w:p>
    <w:p w:rsidR="00D51620" w:rsidRDefault="00D51620" w:rsidP="00D51620">
      <w:pPr>
        <w:tabs>
          <w:tab w:val="left" w:pos="993"/>
        </w:tabs>
        <w:jc w:val="center"/>
        <w:rPr>
          <w:b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954"/>
        <w:gridCol w:w="882"/>
        <w:gridCol w:w="3371"/>
      </w:tblGrid>
      <w:tr w:rsidR="00D51620" w:rsidTr="0086587A">
        <w:trPr>
          <w:trHeight w:val="975"/>
        </w:trPr>
        <w:tc>
          <w:tcPr>
            <w:tcW w:w="5954" w:type="dxa"/>
            <w:shd w:val="clear" w:color="auto" w:fill="auto"/>
          </w:tcPr>
          <w:p w:rsidR="00D51620" w:rsidRDefault="00982F45" w:rsidP="00D51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86587A">
              <w:rPr>
                <w:sz w:val="28"/>
                <w:szCs w:val="28"/>
              </w:rPr>
              <w:t xml:space="preserve"> н</w:t>
            </w:r>
            <w:r w:rsidR="00D51620">
              <w:rPr>
                <w:sz w:val="28"/>
                <w:szCs w:val="28"/>
              </w:rPr>
              <w:t>ачальник</w:t>
            </w:r>
            <w:r w:rsidR="0086587A">
              <w:rPr>
                <w:sz w:val="28"/>
                <w:szCs w:val="28"/>
              </w:rPr>
              <w:t>а</w:t>
            </w:r>
            <w:r w:rsidR="00D51620">
              <w:rPr>
                <w:sz w:val="28"/>
                <w:szCs w:val="28"/>
              </w:rPr>
              <w:t xml:space="preserve"> управления </w:t>
            </w:r>
            <w:r w:rsidR="0086587A">
              <w:rPr>
                <w:sz w:val="28"/>
                <w:szCs w:val="28"/>
              </w:rPr>
              <w:t>э</w:t>
            </w:r>
            <w:r w:rsidR="00D51620">
              <w:rPr>
                <w:sz w:val="28"/>
                <w:szCs w:val="28"/>
              </w:rPr>
              <w:t xml:space="preserve">кономического </w:t>
            </w:r>
          </w:p>
          <w:p w:rsidR="00D51620" w:rsidRDefault="00D51620" w:rsidP="00D51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развития, промышленности и торговли администрации Новосибирского района Новосибирской области </w:t>
            </w:r>
          </w:p>
        </w:tc>
        <w:tc>
          <w:tcPr>
            <w:tcW w:w="882" w:type="dxa"/>
            <w:shd w:val="clear" w:color="auto" w:fill="auto"/>
          </w:tcPr>
          <w:p w:rsidR="00D51620" w:rsidRDefault="00D51620" w:rsidP="00D5162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D51620" w:rsidRDefault="00D51620" w:rsidP="00D5162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1" w:type="dxa"/>
            <w:shd w:val="clear" w:color="auto" w:fill="auto"/>
          </w:tcPr>
          <w:p w:rsidR="00D51620" w:rsidRDefault="00D51620" w:rsidP="00D5162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D51620" w:rsidRDefault="00D51620" w:rsidP="00D5162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:rsidR="00D51620" w:rsidRDefault="00D51620" w:rsidP="00D51620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D51620" w:rsidRDefault="00D51620" w:rsidP="0086587A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6587A">
              <w:rPr>
                <w:sz w:val="28"/>
                <w:szCs w:val="28"/>
              </w:rPr>
              <w:t>К.О.Фаламеева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/>
    <w:p w:rsidR="00D51620" w:rsidRDefault="00D51620" w:rsidP="00D51620">
      <w:pPr>
        <w:widowControl w:val="0"/>
        <w:tabs>
          <w:tab w:val="left" w:pos="8789"/>
          <w:tab w:val="left" w:pos="9638"/>
        </w:tabs>
        <w:ind w:left="637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D51620" w:rsidRDefault="00D51620" w:rsidP="00D51620">
      <w:pPr>
        <w:widowControl w:val="0"/>
        <w:tabs>
          <w:tab w:val="left" w:pos="8789"/>
          <w:tab w:val="left" w:pos="9638"/>
        </w:tabs>
        <w:ind w:left="637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D51620" w:rsidRDefault="00D51620" w:rsidP="00D51620">
      <w:pPr>
        <w:widowControl w:val="0"/>
        <w:tabs>
          <w:tab w:val="left" w:pos="8789"/>
          <w:tab w:val="left" w:pos="9638"/>
        </w:tabs>
        <w:ind w:left="637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D51620" w:rsidRDefault="00D51620" w:rsidP="00D51620">
      <w:pPr>
        <w:widowControl w:val="0"/>
        <w:tabs>
          <w:tab w:val="left" w:pos="8789"/>
          <w:tab w:val="left" w:pos="9638"/>
        </w:tabs>
        <w:ind w:left="637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D51620" w:rsidRDefault="00D51620" w:rsidP="00D51620">
      <w:pPr>
        <w:widowControl w:val="0"/>
        <w:tabs>
          <w:tab w:val="left" w:pos="8789"/>
          <w:tab w:val="left" w:pos="9638"/>
        </w:tabs>
        <w:ind w:left="538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51620" w:rsidRDefault="00D51620" w:rsidP="00D51620">
      <w:pPr>
        <w:widowControl w:val="0"/>
        <w:tabs>
          <w:tab w:val="left" w:pos="8789"/>
          <w:tab w:val="left" w:pos="9638"/>
        </w:tabs>
        <w:ind w:left="538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51620" w:rsidRDefault="00D51620" w:rsidP="00D51620">
      <w:pPr>
        <w:widowControl w:val="0"/>
        <w:tabs>
          <w:tab w:val="left" w:pos="8789"/>
          <w:tab w:val="left" w:pos="9638"/>
        </w:tabs>
        <w:ind w:left="538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51620" w:rsidRDefault="00D51620" w:rsidP="00D51620">
      <w:pPr>
        <w:widowControl w:val="0"/>
        <w:tabs>
          <w:tab w:val="left" w:pos="8789"/>
          <w:tab w:val="left" w:pos="9638"/>
        </w:tabs>
        <w:ind w:left="5387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06072" w:rsidRDefault="00206072" w:rsidP="00D51620"/>
    <w:sectPr w:rsidR="00206072" w:rsidSect="00D51620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20"/>
    <w:rsid w:val="00193FAF"/>
    <w:rsid w:val="00206072"/>
    <w:rsid w:val="00520097"/>
    <w:rsid w:val="005477B4"/>
    <w:rsid w:val="00613114"/>
    <w:rsid w:val="0066447A"/>
    <w:rsid w:val="0081171A"/>
    <w:rsid w:val="0086587A"/>
    <w:rsid w:val="008C7848"/>
    <w:rsid w:val="00982F45"/>
    <w:rsid w:val="00D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1620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5162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5162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51620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uiPriority w:val="59"/>
    <w:rsid w:val="00D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1620"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5162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5162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51620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4">
    <w:name w:val="Table Grid"/>
    <w:basedOn w:val="a1"/>
    <w:uiPriority w:val="59"/>
    <w:rsid w:val="00D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Олеся А. Клишина</cp:lastModifiedBy>
  <cp:revision>7</cp:revision>
  <dcterms:created xsi:type="dcterms:W3CDTF">2018-06-14T08:54:00Z</dcterms:created>
  <dcterms:modified xsi:type="dcterms:W3CDTF">2019-10-25T04:06:00Z</dcterms:modified>
</cp:coreProperties>
</file>