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400BA" w:rsidRPr="00D37EC7" w:rsidRDefault="00504D03" w:rsidP="00D37E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1400BA" w:rsidRPr="00D37EC7">
        <w:rPr>
          <w:rFonts w:ascii="Times New Roman" w:hAnsi="Times New Roman" w:cs="Times New Roman"/>
          <w:sz w:val="28"/>
          <w:szCs w:val="28"/>
        </w:rPr>
        <w:t>постановлению админист</w:t>
      </w:r>
      <w:r w:rsidR="00D37EC7" w:rsidRPr="00D37EC7">
        <w:rPr>
          <w:rFonts w:ascii="Times New Roman" w:hAnsi="Times New Roman" w:cs="Times New Roman"/>
          <w:sz w:val="28"/>
          <w:szCs w:val="28"/>
        </w:rPr>
        <w:t>рации Татарского района от 29.03.2017 №159</w:t>
      </w:r>
      <w:r w:rsidR="001400BA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D37EC7" w:rsidRPr="00D37EC7">
        <w:rPr>
          <w:rFonts w:ascii="Times New Roman" w:hAnsi="Times New Roman" w:cs="Times New Roman"/>
          <w:color w:val="000000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27647" w:rsidRPr="00F27647">
        <w:rPr>
          <w:rFonts w:ascii="Times New Roman" w:hAnsi="Times New Roman" w:cs="Times New Roman"/>
          <w:b/>
          <w:sz w:val="28"/>
          <w:szCs w:val="28"/>
        </w:rPr>
        <w:t>08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</w:t>
      </w:r>
      <w:r w:rsidR="00D37EC7" w:rsidRPr="00F27647">
        <w:rPr>
          <w:rFonts w:ascii="Times New Roman" w:hAnsi="Times New Roman" w:cs="Times New Roman"/>
          <w:b/>
          <w:sz w:val="28"/>
          <w:szCs w:val="28"/>
        </w:rPr>
        <w:t>08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.201</w:t>
      </w:r>
      <w:r w:rsidR="00733D4F" w:rsidRPr="00F27647">
        <w:rPr>
          <w:rFonts w:ascii="Times New Roman" w:hAnsi="Times New Roman" w:cs="Times New Roman"/>
          <w:b/>
          <w:sz w:val="28"/>
          <w:szCs w:val="28"/>
        </w:rPr>
        <w:t>8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</w:t>
      </w:r>
      <w:bookmarkStart w:id="0" w:name="_GoBack"/>
      <w:bookmarkEnd w:id="0"/>
      <w:r w:rsidR="00A21EB2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D03"/>
    <w:rsid w:val="00045A12"/>
    <w:rsid w:val="00063880"/>
    <w:rsid w:val="0011637D"/>
    <w:rsid w:val="001400BA"/>
    <w:rsid w:val="001611E3"/>
    <w:rsid w:val="001F2887"/>
    <w:rsid w:val="002B1854"/>
    <w:rsid w:val="003652E7"/>
    <w:rsid w:val="003E5862"/>
    <w:rsid w:val="00504D03"/>
    <w:rsid w:val="005925C5"/>
    <w:rsid w:val="005B1351"/>
    <w:rsid w:val="0062645D"/>
    <w:rsid w:val="00733D4F"/>
    <w:rsid w:val="008220D7"/>
    <w:rsid w:val="00965588"/>
    <w:rsid w:val="0096568D"/>
    <w:rsid w:val="009D0FAA"/>
    <w:rsid w:val="00A21EB2"/>
    <w:rsid w:val="00B31C0F"/>
    <w:rsid w:val="00C22E58"/>
    <w:rsid w:val="00C552FE"/>
    <w:rsid w:val="00C94CD6"/>
    <w:rsid w:val="00CE08FE"/>
    <w:rsid w:val="00D37EC7"/>
    <w:rsid w:val="00E575A1"/>
    <w:rsid w:val="00E64ACF"/>
    <w:rsid w:val="00F27647"/>
    <w:rsid w:val="00F832CF"/>
    <w:rsid w:val="00F9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27</cp:revision>
  <cp:lastPrinted>2017-10-19T09:55:00Z</cp:lastPrinted>
  <dcterms:created xsi:type="dcterms:W3CDTF">2017-10-19T05:53:00Z</dcterms:created>
  <dcterms:modified xsi:type="dcterms:W3CDTF">2018-07-11T08:24:00Z</dcterms:modified>
</cp:coreProperties>
</file>