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BF" w:rsidRDefault="000710EC">
      <w:pPr>
        <w:shd w:val="clear" w:color="auto" w:fill="FFFFFF"/>
        <w:spacing w:line="374" w:lineRule="exact"/>
        <w:ind w:left="1306" w:hanging="624"/>
      </w:pPr>
      <w:r>
        <w:rPr>
          <w:rFonts w:eastAsia="Times New Roman"/>
          <w:b/>
          <w:bCs/>
          <w:spacing w:val="-4"/>
          <w:sz w:val="28"/>
          <w:szCs w:val="28"/>
        </w:rPr>
        <w:t xml:space="preserve">Сводный отчет по проведению оценки регулирующего воздействия по </w:t>
      </w:r>
      <w:r>
        <w:rPr>
          <w:rFonts w:eastAsia="Times New Roman"/>
          <w:b/>
          <w:bCs/>
          <w:sz w:val="28"/>
          <w:szCs w:val="28"/>
        </w:rPr>
        <w:t>проекту муниципального нормативного правового акта</w:t>
      </w:r>
    </w:p>
    <w:p w:rsidR="002C4FBF" w:rsidRDefault="000710EC">
      <w:pPr>
        <w:shd w:val="clear" w:color="auto" w:fill="FFFFFF"/>
        <w:spacing w:before="230"/>
        <w:ind w:left="432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Общая информация.</w:t>
      </w:r>
    </w:p>
    <w:p w:rsidR="002C4FBF" w:rsidRDefault="000710EC">
      <w:pPr>
        <w:shd w:val="clear" w:color="auto" w:fill="FFFFFF"/>
        <w:tabs>
          <w:tab w:val="left" w:pos="1094"/>
        </w:tabs>
        <w:spacing w:before="374"/>
        <w:ind w:left="442"/>
      </w:pPr>
      <w:r>
        <w:rPr>
          <w:spacing w:val="-26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Регулирующий орган:</w:t>
      </w:r>
    </w:p>
    <w:p w:rsidR="002C4FBF" w:rsidRDefault="000710EC">
      <w:pPr>
        <w:shd w:val="clear" w:color="auto" w:fill="FFFFFF"/>
        <w:spacing w:before="48"/>
        <w:ind w:left="413"/>
      </w:pPr>
      <w:r>
        <w:rPr>
          <w:rFonts w:eastAsia="Times New Roman"/>
          <w:sz w:val="28"/>
          <w:szCs w:val="28"/>
          <w:u w:val="single"/>
        </w:rPr>
        <w:t xml:space="preserve">Администрация </w:t>
      </w:r>
      <w:r w:rsidR="0093597B">
        <w:rPr>
          <w:rFonts w:eastAsia="Times New Roman"/>
          <w:sz w:val="28"/>
          <w:szCs w:val="28"/>
          <w:u w:val="single"/>
        </w:rPr>
        <w:t>Краснозерско</w:t>
      </w:r>
      <w:r>
        <w:rPr>
          <w:rFonts w:eastAsia="Times New Roman"/>
          <w:sz w:val="28"/>
          <w:szCs w:val="28"/>
          <w:u w:val="single"/>
        </w:rPr>
        <w:t>го района Новосибирской области</w:t>
      </w:r>
    </w:p>
    <w:p w:rsidR="002C4FBF" w:rsidRDefault="000710EC">
      <w:pPr>
        <w:shd w:val="clear" w:color="auto" w:fill="FFFFFF"/>
        <w:spacing w:before="365" w:line="365" w:lineRule="exact"/>
        <w:ind w:left="10" w:right="38" w:firstLine="403"/>
        <w:jc w:val="both"/>
      </w:pPr>
      <w:r>
        <w:rPr>
          <w:rFonts w:eastAsia="Times New Roman"/>
          <w:sz w:val="28"/>
          <w:szCs w:val="28"/>
        </w:rPr>
        <w:t xml:space="preserve">Разработчик проекта муниципального нормативного правового акта: </w:t>
      </w:r>
      <w:r>
        <w:rPr>
          <w:rFonts w:eastAsia="Times New Roman"/>
          <w:sz w:val="28"/>
          <w:szCs w:val="28"/>
          <w:u w:val="single"/>
        </w:rPr>
        <w:t>управление экономического развития</w:t>
      </w:r>
      <w:r w:rsidR="0093597B">
        <w:rPr>
          <w:rFonts w:eastAsia="Times New Roman"/>
          <w:sz w:val="28"/>
          <w:szCs w:val="28"/>
          <w:u w:val="single"/>
        </w:rPr>
        <w:t>, имущества и земельных отношений</w:t>
      </w:r>
      <w:r>
        <w:rPr>
          <w:rFonts w:eastAsia="Times New Roman"/>
          <w:sz w:val="28"/>
          <w:szCs w:val="28"/>
          <w:u w:val="single"/>
        </w:rPr>
        <w:t>.</w:t>
      </w:r>
    </w:p>
    <w:p w:rsidR="002C4FBF" w:rsidRDefault="000710EC">
      <w:pPr>
        <w:shd w:val="clear" w:color="auto" w:fill="FFFFFF"/>
        <w:tabs>
          <w:tab w:val="left" w:pos="1094"/>
        </w:tabs>
        <w:spacing w:before="403"/>
        <w:ind w:left="442"/>
      </w:pPr>
      <w:r>
        <w:rPr>
          <w:spacing w:val="-2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Вид и наименование проекта нормативного правового акта:</w:t>
      </w:r>
    </w:p>
    <w:p w:rsidR="002C4FBF" w:rsidRDefault="000710EC">
      <w:pPr>
        <w:shd w:val="clear" w:color="auto" w:fill="FFFFFF"/>
        <w:spacing w:before="211" w:line="355" w:lineRule="exact"/>
        <w:ind w:right="19" w:firstLine="422"/>
        <w:jc w:val="both"/>
      </w:pPr>
      <w:r>
        <w:rPr>
          <w:rFonts w:eastAsia="Times New Roman"/>
          <w:sz w:val="28"/>
          <w:szCs w:val="28"/>
        </w:rPr>
        <w:t xml:space="preserve">Проект Постановления администрации </w:t>
      </w:r>
      <w:r w:rsidR="003E53BF">
        <w:rPr>
          <w:rFonts w:eastAsia="Times New Roman"/>
          <w:sz w:val="28"/>
          <w:szCs w:val="28"/>
        </w:rPr>
        <w:t>Краснозерс</w:t>
      </w:r>
      <w:r>
        <w:rPr>
          <w:rFonts w:eastAsia="Times New Roman"/>
          <w:sz w:val="28"/>
          <w:szCs w:val="28"/>
        </w:rPr>
        <w:t xml:space="preserve">кого района Новосибирской области «О внесении изменений в муниципальную программу </w:t>
      </w:r>
      <w:r w:rsidR="0093597B">
        <w:rPr>
          <w:rFonts w:eastAsia="Times New Roman"/>
          <w:sz w:val="28"/>
          <w:szCs w:val="28"/>
        </w:rPr>
        <w:t>Краснозерс</w:t>
      </w:r>
      <w:r>
        <w:rPr>
          <w:rFonts w:eastAsia="Times New Roman"/>
          <w:sz w:val="28"/>
          <w:szCs w:val="28"/>
        </w:rPr>
        <w:t xml:space="preserve">кого района Новосибирской области «Развитие субъектов малого и среднего предпринимательства в </w:t>
      </w:r>
      <w:r w:rsidR="0093597B">
        <w:rPr>
          <w:rFonts w:eastAsia="Times New Roman"/>
          <w:sz w:val="28"/>
          <w:szCs w:val="28"/>
        </w:rPr>
        <w:t>Краснозерск</w:t>
      </w:r>
      <w:r>
        <w:rPr>
          <w:rFonts w:eastAsia="Times New Roman"/>
          <w:sz w:val="28"/>
          <w:szCs w:val="28"/>
        </w:rPr>
        <w:t>ом районе Новосибирской области на 2020-2022 годы». Предполагаемая дата вступления в силу нормативного правового акта: июнь 2021 г.</w:t>
      </w:r>
    </w:p>
    <w:p w:rsidR="002C4FBF" w:rsidRDefault="000710EC">
      <w:pPr>
        <w:shd w:val="clear" w:color="auto" w:fill="FFFFFF"/>
        <w:tabs>
          <w:tab w:val="left" w:pos="1430"/>
        </w:tabs>
        <w:spacing w:before="326" w:line="346" w:lineRule="exact"/>
        <w:ind w:left="10" w:right="38" w:firstLine="451"/>
        <w:jc w:val="both"/>
      </w:pPr>
      <w:r>
        <w:rPr>
          <w:spacing w:val="-27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Краткое описание проблемы, на решение которой направлено</w:t>
      </w:r>
      <w:r>
        <w:rPr>
          <w:rFonts w:eastAsia="Times New Roman"/>
          <w:sz w:val="28"/>
          <w:szCs w:val="28"/>
        </w:rPr>
        <w:br/>
        <w:t>предлагаемое регулирование:</w:t>
      </w:r>
    </w:p>
    <w:p w:rsidR="002C4FBF" w:rsidRDefault="000710EC">
      <w:pPr>
        <w:shd w:val="clear" w:color="auto" w:fill="FFFFFF"/>
        <w:spacing w:before="230" w:line="365" w:lineRule="exact"/>
        <w:ind w:left="10" w:right="38" w:firstLine="413"/>
        <w:jc w:val="both"/>
      </w:pPr>
      <w:r>
        <w:rPr>
          <w:rFonts w:eastAsia="Times New Roman"/>
          <w:sz w:val="28"/>
          <w:szCs w:val="28"/>
        </w:rPr>
        <w:t xml:space="preserve">Подготовка акта направлена на создание условий для развития малого и среднего предпринимательства для повышения экономической и социальной эффективности деятельности субъектов малого и среднего предпринимательства на территории </w:t>
      </w:r>
      <w:r w:rsidR="0093597B">
        <w:rPr>
          <w:rFonts w:eastAsia="Times New Roman"/>
          <w:sz w:val="28"/>
          <w:szCs w:val="28"/>
        </w:rPr>
        <w:t>Краснозерс</w:t>
      </w:r>
      <w:r>
        <w:rPr>
          <w:rFonts w:eastAsia="Times New Roman"/>
          <w:sz w:val="28"/>
          <w:szCs w:val="28"/>
        </w:rPr>
        <w:t>кого района Новосибирской области.</w:t>
      </w:r>
    </w:p>
    <w:p w:rsidR="002C4FBF" w:rsidRDefault="000710EC">
      <w:pPr>
        <w:shd w:val="clear" w:color="auto" w:fill="FFFFFF"/>
        <w:tabs>
          <w:tab w:val="left" w:pos="1075"/>
        </w:tabs>
        <w:spacing w:before="547"/>
        <w:ind w:left="451"/>
      </w:pPr>
      <w:r>
        <w:rPr>
          <w:spacing w:val="-27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Краткое описание целей предлагаемого правового регулирования:</w:t>
      </w:r>
    </w:p>
    <w:p w:rsidR="002C4FBF" w:rsidRDefault="000710EC">
      <w:pPr>
        <w:shd w:val="clear" w:color="auto" w:fill="FFFFFF"/>
        <w:spacing w:before="221" w:line="365" w:lineRule="exact"/>
        <w:ind w:left="10" w:firstLine="413"/>
        <w:jc w:val="both"/>
      </w:pPr>
      <w:proofErr w:type="gramStart"/>
      <w:r>
        <w:rPr>
          <w:rFonts w:eastAsia="Times New Roman"/>
          <w:spacing w:val="-17"/>
          <w:sz w:val="28"/>
          <w:szCs w:val="28"/>
        </w:rPr>
        <w:t xml:space="preserve">Проект Постановления администрации </w:t>
      </w:r>
      <w:r w:rsidR="0093597B">
        <w:rPr>
          <w:rFonts w:eastAsia="Times New Roman"/>
          <w:spacing w:val="-17"/>
          <w:sz w:val="28"/>
          <w:szCs w:val="28"/>
        </w:rPr>
        <w:t>Краснозерс</w:t>
      </w:r>
      <w:r>
        <w:rPr>
          <w:rFonts w:eastAsia="Times New Roman"/>
          <w:spacing w:val="-17"/>
          <w:sz w:val="28"/>
          <w:szCs w:val="28"/>
        </w:rPr>
        <w:t xml:space="preserve">кого района Новосибирской области «О </w:t>
      </w:r>
      <w:r>
        <w:rPr>
          <w:rFonts w:eastAsia="Times New Roman"/>
          <w:spacing w:val="-15"/>
          <w:sz w:val="28"/>
          <w:szCs w:val="28"/>
        </w:rPr>
        <w:t xml:space="preserve">внесении изменений в муниципальную программу </w:t>
      </w:r>
      <w:r w:rsidR="0093597B">
        <w:rPr>
          <w:rFonts w:eastAsia="Times New Roman"/>
          <w:spacing w:val="-15"/>
          <w:sz w:val="28"/>
          <w:szCs w:val="28"/>
        </w:rPr>
        <w:t>Краснозерс</w:t>
      </w:r>
      <w:r>
        <w:rPr>
          <w:rFonts w:eastAsia="Times New Roman"/>
          <w:spacing w:val="-15"/>
          <w:sz w:val="28"/>
          <w:szCs w:val="28"/>
        </w:rPr>
        <w:t xml:space="preserve">кого района Новосибирской </w:t>
      </w:r>
      <w:r>
        <w:rPr>
          <w:rFonts w:eastAsia="Times New Roman"/>
          <w:spacing w:val="-17"/>
          <w:sz w:val="28"/>
          <w:szCs w:val="28"/>
        </w:rPr>
        <w:t xml:space="preserve">области «Развитие субъектов малого и среднего предпринимательства в </w:t>
      </w:r>
      <w:r w:rsidR="0093597B">
        <w:rPr>
          <w:rFonts w:eastAsia="Times New Roman"/>
          <w:spacing w:val="-17"/>
          <w:sz w:val="28"/>
          <w:szCs w:val="28"/>
        </w:rPr>
        <w:t>Краснозерс</w:t>
      </w:r>
      <w:r>
        <w:rPr>
          <w:rFonts w:eastAsia="Times New Roman"/>
          <w:spacing w:val="-17"/>
          <w:sz w:val="28"/>
          <w:szCs w:val="28"/>
        </w:rPr>
        <w:t xml:space="preserve">ком районе </w:t>
      </w:r>
      <w:r>
        <w:rPr>
          <w:rFonts w:eastAsia="Times New Roman"/>
          <w:spacing w:val="-14"/>
          <w:sz w:val="28"/>
          <w:szCs w:val="28"/>
        </w:rPr>
        <w:t xml:space="preserve">Новосибирской области на 2020-2022 годы» (далее Программа) разработана на основании </w:t>
      </w:r>
      <w:r>
        <w:rPr>
          <w:rFonts w:eastAsia="Times New Roman"/>
          <w:spacing w:val="-13"/>
          <w:sz w:val="28"/>
          <w:szCs w:val="28"/>
        </w:rPr>
        <w:t xml:space="preserve">Федерального закона РФ </w:t>
      </w:r>
      <w:r>
        <w:rPr>
          <w:rFonts w:eastAsia="Times New Roman"/>
          <w:i/>
          <w:iCs/>
          <w:spacing w:val="-13"/>
          <w:sz w:val="28"/>
          <w:szCs w:val="28"/>
        </w:rPr>
        <w:t xml:space="preserve">от 06.10.2003 </w:t>
      </w:r>
      <w:r>
        <w:rPr>
          <w:rFonts w:eastAsia="Times New Roman"/>
          <w:spacing w:val="-13"/>
          <w:sz w:val="28"/>
          <w:szCs w:val="28"/>
        </w:rPr>
        <w:t xml:space="preserve">№131-Ф3 </w:t>
      </w:r>
      <w:r>
        <w:rPr>
          <w:rFonts w:eastAsia="Times New Roman"/>
          <w:i/>
          <w:iCs/>
          <w:spacing w:val="-13"/>
          <w:sz w:val="28"/>
          <w:szCs w:val="28"/>
        </w:rPr>
        <w:t xml:space="preserve">«Об </w:t>
      </w:r>
      <w:r>
        <w:rPr>
          <w:rFonts w:eastAsia="Times New Roman"/>
          <w:spacing w:val="-13"/>
          <w:sz w:val="28"/>
          <w:szCs w:val="28"/>
        </w:rPr>
        <w:t xml:space="preserve">общих принципах организации </w:t>
      </w:r>
      <w:r>
        <w:rPr>
          <w:rFonts w:eastAsia="Times New Roman"/>
          <w:spacing w:val="-14"/>
          <w:sz w:val="28"/>
          <w:szCs w:val="28"/>
        </w:rPr>
        <w:t xml:space="preserve">местного самоуправления </w:t>
      </w:r>
      <w:r>
        <w:rPr>
          <w:rFonts w:eastAsia="Times New Roman"/>
          <w:b/>
          <w:bCs/>
          <w:spacing w:val="-14"/>
          <w:sz w:val="28"/>
          <w:szCs w:val="28"/>
        </w:rPr>
        <w:t xml:space="preserve">в </w:t>
      </w:r>
      <w:r>
        <w:rPr>
          <w:rFonts w:eastAsia="Times New Roman"/>
          <w:spacing w:val="-14"/>
          <w:sz w:val="28"/>
          <w:szCs w:val="28"/>
        </w:rPr>
        <w:t xml:space="preserve">Российской Федерации», Федерального закона от 24.07.2007 </w:t>
      </w:r>
      <w:r>
        <w:rPr>
          <w:rFonts w:eastAsia="Times New Roman"/>
          <w:spacing w:val="-15"/>
          <w:sz w:val="28"/>
          <w:szCs w:val="28"/>
        </w:rPr>
        <w:t>№209-ФЗ «О развитии малого и</w:t>
      </w:r>
      <w:proofErr w:type="gramEnd"/>
      <w:r>
        <w:rPr>
          <w:rFonts w:eastAsia="Times New Roman"/>
          <w:spacing w:val="-15"/>
          <w:sz w:val="28"/>
          <w:szCs w:val="28"/>
        </w:rPr>
        <w:t xml:space="preserve"> среднего предпринимательства в Российской Федерации», </w:t>
      </w:r>
      <w:r>
        <w:rPr>
          <w:rFonts w:eastAsia="Times New Roman"/>
          <w:spacing w:val="-12"/>
          <w:sz w:val="28"/>
          <w:szCs w:val="28"/>
        </w:rPr>
        <w:t xml:space="preserve">Закона Новосибирской области от 02.072008 №245-03 «О развитии малого и среднего </w:t>
      </w:r>
      <w:r>
        <w:rPr>
          <w:rFonts w:eastAsia="Times New Roman"/>
          <w:sz w:val="28"/>
          <w:szCs w:val="28"/>
        </w:rPr>
        <w:t>предпринимательства Новосибирской области».</w:t>
      </w:r>
    </w:p>
    <w:p w:rsidR="002C4FBF" w:rsidRDefault="000710EC">
      <w:pPr>
        <w:shd w:val="clear" w:color="auto" w:fill="FFFFFF"/>
        <w:spacing w:before="288"/>
        <w:ind w:left="461"/>
      </w:pPr>
      <w:r>
        <w:rPr>
          <w:spacing w:val="-2"/>
          <w:sz w:val="28"/>
          <w:szCs w:val="28"/>
        </w:rPr>
        <w:t xml:space="preserve">1.5. </w:t>
      </w:r>
      <w:r>
        <w:rPr>
          <w:rFonts w:eastAsia="Times New Roman"/>
          <w:spacing w:val="-2"/>
          <w:sz w:val="28"/>
          <w:szCs w:val="28"/>
        </w:rPr>
        <w:t>Краткое описание содержания предлагаемого правового регулирования:</w:t>
      </w:r>
    </w:p>
    <w:p w:rsidR="002C4FBF" w:rsidRDefault="002C4FBF">
      <w:pPr>
        <w:shd w:val="clear" w:color="auto" w:fill="FFFFFF"/>
        <w:spacing w:before="288"/>
        <w:ind w:left="461"/>
        <w:sectPr w:rsidR="002C4FBF">
          <w:type w:val="continuous"/>
          <w:pgSz w:w="11909" w:h="16834"/>
          <w:pgMar w:top="1241" w:right="1092" w:bottom="360" w:left="987" w:header="720" w:footer="720" w:gutter="0"/>
          <w:cols w:space="60"/>
          <w:noEndnote/>
        </w:sectPr>
      </w:pPr>
    </w:p>
    <w:p w:rsidR="002C4FBF" w:rsidRDefault="000710EC">
      <w:pPr>
        <w:shd w:val="clear" w:color="auto" w:fill="FFFFFF"/>
        <w:spacing w:line="326" w:lineRule="exact"/>
        <w:ind w:right="86" w:firstLine="413"/>
        <w:jc w:val="both"/>
      </w:pPr>
      <w:r>
        <w:rPr>
          <w:rFonts w:eastAsia="Times New Roman"/>
          <w:sz w:val="28"/>
          <w:szCs w:val="28"/>
        </w:rPr>
        <w:lastRenderedPageBreak/>
        <w:t>Данный проект постановления позволит достичь следующих результатов к концу периода реализации муниципальной программы:</w:t>
      </w:r>
    </w:p>
    <w:p w:rsidR="002C4FBF" w:rsidRDefault="000710EC">
      <w:pPr>
        <w:shd w:val="clear" w:color="auto" w:fill="FFFFFF"/>
        <w:spacing w:before="163" w:line="317" w:lineRule="exact"/>
        <w:ind w:right="77" w:firstLine="422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количество </w:t>
      </w:r>
      <w:proofErr w:type="spellStart"/>
      <w:r>
        <w:rPr>
          <w:rFonts w:eastAsia="Times New Roman"/>
          <w:sz w:val="28"/>
          <w:szCs w:val="28"/>
        </w:rPr>
        <w:t>СМиСП</w:t>
      </w:r>
      <w:proofErr w:type="spellEnd"/>
      <w:r>
        <w:rPr>
          <w:rFonts w:eastAsia="Times New Roman"/>
          <w:sz w:val="28"/>
          <w:szCs w:val="28"/>
        </w:rPr>
        <w:t xml:space="preserve">, включая индивидуальных предпринимателей, к концу периода муниципальной программы увеличится до </w:t>
      </w:r>
      <w:r w:rsidR="0093597B">
        <w:rPr>
          <w:rFonts w:eastAsia="Times New Roman"/>
          <w:sz w:val="28"/>
          <w:szCs w:val="28"/>
        </w:rPr>
        <w:t>747</w:t>
      </w:r>
      <w:r>
        <w:rPr>
          <w:rFonts w:eastAsia="Times New Roman"/>
          <w:sz w:val="28"/>
          <w:szCs w:val="28"/>
        </w:rPr>
        <w:t xml:space="preserve"> субъектов. Что </w:t>
      </w:r>
      <w:r w:rsidR="0093597B">
        <w:rPr>
          <w:rFonts w:eastAsia="Times New Roman"/>
          <w:sz w:val="28"/>
          <w:szCs w:val="28"/>
        </w:rPr>
        <w:t>на 10 тыс. населения составит 20</w:t>
      </w:r>
      <w:r>
        <w:rPr>
          <w:rFonts w:eastAsia="Times New Roman"/>
          <w:sz w:val="28"/>
          <w:szCs w:val="28"/>
        </w:rPr>
        <w:t xml:space="preserve"> единиц;</w:t>
      </w:r>
    </w:p>
    <w:p w:rsidR="002C4FBF" w:rsidRDefault="000710EC">
      <w:pPr>
        <w:shd w:val="clear" w:color="auto" w:fill="FFFFFF"/>
        <w:tabs>
          <w:tab w:val="left" w:pos="586"/>
        </w:tabs>
        <w:spacing w:before="173" w:line="317" w:lineRule="exact"/>
        <w:ind w:left="10" w:right="77" w:firstLine="41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доля малого бизнеса в общем объеме выпуска товаров, работ и услуг не</w:t>
      </w:r>
      <w:r>
        <w:rPr>
          <w:rFonts w:eastAsia="Times New Roman"/>
          <w:sz w:val="28"/>
          <w:szCs w:val="28"/>
        </w:rPr>
        <w:br/>
        <w:t xml:space="preserve">менее </w:t>
      </w:r>
      <w:r w:rsidR="0093597B">
        <w:rPr>
          <w:rFonts w:eastAsia="Times New Roman"/>
          <w:sz w:val="28"/>
          <w:szCs w:val="28"/>
        </w:rPr>
        <w:t>54,6</w:t>
      </w:r>
      <w:r>
        <w:rPr>
          <w:rFonts w:eastAsia="Times New Roman"/>
          <w:sz w:val="28"/>
          <w:szCs w:val="28"/>
        </w:rPr>
        <w:t>%;</w:t>
      </w:r>
    </w:p>
    <w:p w:rsidR="002C4FBF" w:rsidRDefault="000710EC">
      <w:pPr>
        <w:shd w:val="clear" w:color="auto" w:fill="FFFFFF"/>
        <w:spacing w:before="182" w:line="317" w:lineRule="exact"/>
        <w:ind w:left="10" w:right="77" w:firstLine="845"/>
        <w:jc w:val="both"/>
      </w:pPr>
      <w:r>
        <w:rPr>
          <w:rFonts w:eastAsia="Times New Roman"/>
          <w:sz w:val="28"/>
          <w:szCs w:val="28"/>
        </w:rPr>
        <w:t xml:space="preserve">доля среднесписочной численности работников (без внешних совместителей), занятых у </w:t>
      </w:r>
      <w:proofErr w:type="spellStart"/>
      <w:r>
        <w:rPr>
          <w:rFonts w:eastAsia="Times New Roman"/>
          <w:sz w:val="28"/>
          <w:szCs w:val="28"/>
        </w:rPr>
        <w:t>СМиСП</w:t>
      </w:r>
      <w:proofErr w:type="spellEnd"/>
      <w:r>
        <w:rPr>
          <w:rFonts w:eastAsia="Times New Roman"/>
          <w:sz w:val="28"/>
          <w:szCs w:val="28"/>
        </w:rPr>
        <w:t xml:space="preserve">, от совокупности экономически активного населения не менее </w:t>
      </w:r>
      <w:r w:rsidR="0093597B">
        <w:rPr>
          <w:rFonts w:eastAsia="Times New Roman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>% по сравнению с базовым годом (2018 год);</w:t>
      </w:r>
    </w:p>
    <w:p w:rsidR="002C4FBF" w:rsidRDefault="000710EC" w:rsidP="000710EC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173" w:line="317" w:lineRule="exact"/>
        <w:ind w:left="10" w:right="67" w:firstLine="41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вновь созданных рабочих мест в секторе малого и среднего предпринимательства (включая вновь зарегистрированных индивидуальных предпринимателей) не менее 110% по сравнению с базовым годом (2018 год);</w:t>
      </w:r>
    </w:p>
    <w:p w:rsidR="002C4FBF" w:rsidRDefault="000710EC" w:rsidP="000710EC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173" w:line="317" w:lineRule="exact"/>
        <w:ind w:left="10" w:right="67" w:firstLine="41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темп роста выручки (доходов) от реализации товаров (работ, услуг) </w:t>
      </w:r>
      <w:proofErr w:type="spellStart"/>
      <w:r>
        <w:rPr>
          <w:rFonts w:eastAsia="Times New Roman"/>
          <w:sz w:val="28"/>
          <w:szCs w:val="28"/>
        </w:rPr>
        <w:t>СМиСП</w:t>
      </w:r>
      <w:proofErr w:type="spellEnd"/>
      <w:r>
        <w:rPr>
          <w:rFonts w:eastAsia="Times New Roman"/>
          <w:sz w:val="28"/>
          <w:szCs w:val="28"/>
        </w:rPr>
        <w:t xml:space="preserve"> - получателями финансовой поддержк</w:t>
      </w:r>
      <w:r w:rsidR="0093597B">
        <w:rPr>
          <w:rFonts w:eastAsia="Times New Roman"/>
          <w:sz w:val="28"/>
          <w:szCs w:val="28"/>
        </w:rPr>
        <w:t>и ежегодно составит не менее 105</w:t>
      </w:r>
      <w:r>
        <w:rPr>
          <w:rFonts w:eastAsia="Times New Roman"/>
          <w:sz w:val="28"/>
          <w:szCs w:val="28"/>
        </w:rPr>
        <w:t>%;</w:t>
      </w:r>
    </w:p>
    <w:p w:rsidR="002C4FBF" w:rsidRDefault="000710EC" w:rsidP="000710EC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173" w:line="317" w:lineRule="exact"/>
        <w:ind w:left="10" w:right="67" w:firstLine="413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количество </w:t>
      </w:r>
      <w:proofErr w:type="spellStart"/>
      <w:r>
        <w:rPr>
          <w:rFonts w:eastAsia="Times New Roman"/>
          <w:sz w:val="28"/>
          <w:szCs w:val="28"/>
        </w:rPr>
        <w:t>СМиСП</w:t>
      </w:r>
      <w:proofErr w:type="spellEnd"/>
      <w:r>
        <w:rPr>
          <w:rFonts w:eastAsia="Times New Roman"/>
          <w:sz w:val="28"/>
          <w:szCs w:val="28"/>
        </w:rPr>
        <w:t>, принявших участие в мероприятиях (семинары, курсы, конкурсы, круглые столы и др.) или воспользовавшихся инфор</w:t>
      </w:r>
      <w:r w:rsidR="0093597B">
        <w:rPr>
          <w:rFonts w:eastAsia="Times New Roman"/>
          <w:sz w:val="28"/>
          <w:szCs w:val="28"/>
        </w:rPr>
        <w:t>мационной поддержкой не менее 11</w:t>
      </w:r>
      <w:r>
        <w:rPr>
          <w:rFonts w:eastAsia="Times New Roman"/>
          <w:sz w:val="28"/>
          <w:szCs w:val="28"/>
        </w:rPr>
        <w:t>5% по сравнению с базовым годом (2018%);</w:t>
      </w:r>
      <w:proofErr w:type="gramEnd"/>
    </w:p>
    <w:p w:rsidR="002C4FBF" w:rsidRDefault="000710EC" w:rsidP="000710EC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154" w:line="326" w:lineRule="exact"/>
        <w:ind w:left="10" w:right="77" w:firstLine="41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</w:t>
      </w:r>
      <w:proofErr w:type="spellStart"/>
      <w:r>
        <w:rPr>
          <w:rFonts w:eastAsia="Times New Roman"/>
          <w:sz w:val="28"/>
          <w:szCs w:val="28"/>
        </w:rPr>
        <w:t>СМиСП</w:t>
      </w:r>
      <w:proofErr w:type="spellEnd"/>
      <w:r>
        <w:rPr>
          <w:rFonts w:eastAsia="Times New Roman"/>
          <w:sz w:val="28"/>
          <w:szCs w:val="28"/>
        </w:rPr>
        <w:t xml:space="preserve">, принявших участие в выставках, ярмарках в 2022 году составит не менее </w:t>
      </w:r>
      <w:r w:rsidR="0093597B">
        <w:rPr>
          <w:rFonts w:eastAsia="Times New Roman"/>
          <w:sz w:val="28"/>
          <w:szCs w:val="28"/>
        </w:rPr>
        <w:t xml:space="preserve">10 </w:t>
      </w:r>
      <w:r>
        <w:rPr>
          <w:rFonts w:eastAsia="Times New Roman"/>
          <w:sz w:val="28"/>
          <w:szCs w:val="28"/>
        </w:rPr>
        <w:t xml:space="preserve"> участников.</w:t>
      </w:r>
    </w:p>
    <w:p w:rsidR="002C4FBF" w:rsidRDefault="000710EC">
      <w:pPr>
        <w:shd w:val="clear" w:color="auto" w:fill="FFFFFF"/>
        <w:tabs>
          <w:tab w:val="left" w:pos="1085"/>
        </w:tabs>
        <w:spacing w:before="163" w:line="326" w:lineRule="exact"/>
        <w:ind w:left="19" w:right="58" w:firstLine="451"/>
        <w:jc w:val="both"/>
      </w:pPr>
      <w:r>
        <w:rPr>
          <w:spacing w:val="-15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Срок, в течение которого принимаются предложения в связи с</w:t>
      </w:r>
      <w:r>
        <w:rPr>
          <w:rFonts w:eastAsia="Times New Roman"/>
          <w:sz w:val="28"/>
          <w:szCs w:val="28"/>
        </w:rPr>
        <w:br/>
        <w:t>размещением уведомления о публичных консультациях муниципального</w:t>
      </w:r>
      <w:r>
        <w:rPr>
          <w:rFonts w:eastAsia="Times New Roman"/>
          <w:sz w:val="28"/>
          <w:szCs w:val="28"/>
        </w:rPr>
        <w:br/>
        <w:t>нормативного правового акта</w:t>
      </w:r>
    </w:p>
    <w:p w:rsidR="002C4FBF" w:rsidRDefault="000710EC">
      <w:pPr>
        <w:shd w:val="clear" w:color="auto" w:fill="FFFFFF"/>
        <w:tabs>
          <w:tab w:val="left" w:pos="2083"/>
          <w:tab w:val="left" w:pos="8851"/>
        </w:tabs>
        <w:spacing w:before="490"/>
        <w:ind w:left="442"/>
      </w:pPr>
      <w:r>
        <w:rPr>
          <w:rFonts w:eastAsia="Times New Roman"/>
          <w:spacing w:val="-8"/>
          <w:sz w:val="28"/>
          <w:szCs w:val="28"/>
        </w:rPr>
        <w:t>Начало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«1</w:t>
      </w:r>
      <w:r w:rsidR="0093597B">
        <w:rPr>
          <w:rFonts w:eastAsia="Times New Roman"/>
          <w:spacing w:val="-3"/>
          <w:sz w:val="28"/>
          <w:szCs w:val="28"/>
        </w:rPr>
        <w:t>9</w:t>
      </w:r>
      <w:r>
        <w:rPr>
          <w:rFonts w:eastAsia="Times New Roman"/>
          <w:spacing w:val="-3"/>
          <w:sz w:val="28"/>
          <w:szCs w:val="28"/>
        </w:rPr>
        <w:t>» мая 2021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'    -</w:t>
      </w:r>
    </w:p>
    <w:p w:rsidR="002C4FBF" w:rsidRDefault="000710EC">
      <w:pPr>
        <w:shd w:val="clear" w:color="auto" w:fill="FFFFFF"/>
        <w:spacing w:line="557" w:lineRule="exact"/>
        <w:ind w:left="442"/>
      </w:pPr>
      <w:r>
        <w:rPr>
          <w:rFonts w:eastAsia="Times New Roman"/>
          <w:sz w:val="28"/>
          <w:szCs w:val="28"/>
        </w:rPr>
        <w:t>Окончание    «</w:t>
      </w:r>
      <w:r w:rsidR="000E3301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>» мая 2021 г.</w:t>
      </w:r>
    </w:p>
    <w:p w:rsidR="002C4FBF" w:rsidRDefault="000710EC">
      <w:pPr>
        <w:shd w:val="clear" w:color="auto" w:fill="FFFFFF"/>
        <w:tabs>
          <w:tab w:val="left" w:pos="922"/>
        </w:tabs>
        <w:spacing w:line="557" w:lineRule="exact"/>
        <w:ind w:left="470"/>
      </w:pPr>
      <w:r>
        <w:rPr>
          <w:spacing w:val="-15"/>
          <w:sz w:val="28"/>
          <w:szCs w:val="28"/>
        </w:rPr>
        <w:t>1.7.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Контактная информация исполнителя в регулирующем органе:</w:t>
      </w:r>
    </w:p>
    <w:p w:rsidR="002C4FBF" w:rsidRDefault="000710EC">
      <w:pPr>
        <w:shd w:val="clear" w:color="auto" w:fill="FFFFFF"/>
        <w:spacing w:line="557" w:lineRule="exact"/>
        <w:ind w:left="442"/>
      </w:pPr>
      <w:r>
        <w:rPr>
          <w:rFonts w:eastAsia="Times New Roman"/>
          <w:sz w:val="28"/>
          <w:szCs w:val="28"/>
        </w:rPr>
        <w:t xml:space="preserve">Ф.И.О    </w:t>
      </w:r>
      <w:r w:rsidR="0093597B">
        <w:rPr>
          <w:rFonts w:eastAsia="Times New Roman"/>
          <w:sz w:val="28"/>
          <w:szCs w:val="28"/>
          <w:u w:val="single"/>
        </w:rPr>
        <w:t>Малыхина Надежда Александровна</w:t>
      </w:r>
    </w:p>
    <w:p w:rsidR="002C4FBF" w:rsidRDefault="000710EC">
      <w:pPr>
        <w:shd w:val="clear" w:color="auto" w:fill="FFFFFF"/>
        <w:spacing w:line="374" w:lineRule="exact"/>
        <w:ind w:left="451"/>
      </w:pPr>
      <w:r>
        <w:rPr>
          <w:rFonts w:eastAsia="Times New Roman"/>
          <w:sz w:val="28"/>
          <w:szCs w:val="28"/>
        </w:rPr>
        <w:t xml:space="preserve">Должность: </w:t>
      </w:r>
      <w:r w:rsidR="0093597B">
        <w:rPr>
          <w:rFonts w:eastAsia="Times New Roman"/>
          <w:sz w:val="28"/>
          <w:szCs w:val="28"/>
          <w:u w:val="single"/>
        </w:rPr>
        <w:t xml:space="preserve">старший инспектор </w:t>
      </w:r>
      <w:r>
        <w:rPr>
          <w:rFonts w:eastAsia="Times New Roman"/>
          <w:sz w:val="28"/>
          <w:szCs w:val="28"/>
          <w:u w:val="single"/>
        </w:rPr>
        <w:t xml:space="preserve"> управления экономического развития</w:t>
      </w:r>
    </w:p>
    <w:p w:rsidR="002C4FBF" w:rsidRDefault="000710EC">
      <w:pPr>
        <w:shd w:val="clear" w:color="auto" w:fill="FFFFFF"/>
        <w:spacing w:line="374" w:lineRule="exact"/>
        <w:ind w:left="442"/>
      </w:pPr>
      <w:r>
        <w:rPr>
          <w:rFonts w:eastAsia="Times New Roman"/>
          <w:sz w:val="28"/>
          <w:szCs w:val="28"/>
        </w:rPr>
        <w:t xml:space="preserve">Тел/. </w:t>
      </w:r>
      <w:r w:rsidR="0093597B">
        <w:rPr>
          <w:rFonts w:eastAsia="Times New Roman"/>
          <w:sz w:val="28"/>
          <w:szCs w:val="28"/>
          <w:u w:val="single"/>
        </w:rPr>
        <w:t>(838357</w:t>
      </w:r>
      <w:r>
        <w:rPr>
          <w:rFonts w:eastAsia="Times New Roman"/>
          <w:sz w:val="28"/>
          <w:szCs w:val="28"/>
          <w:u w:val="single"/>
        </w:rPr>
        <w:t>)</w:t>
      </w:r>
      <w:r w:rsidR="0093597B">
        <w:rPr>
          <w:rFonts w:eastAsia="Times New Roman"/>
          <w:sz w:val="28"/>
          <w:szCs w:val="28"/>
          <w:u w:val="single"/>
        </w:rPr>
        <w:t>43-145</w:t>
      </w:r>
    </w:p>
    <w:p w:rsidR="002C4FBF" w:rsidRDefault="000710EC">
      <w:pPr>
        <w:shd w:val="clear" w:color="auto" w:fill="FFFFFF"/>
        <w:spacing w:line="374" w:lineRule="exact"/>
        <w:ind w:left="451"/>
      </w:pPr>
      <w:r>
        <w:rPr>
          <w:rFonts w:eastAsia="Times New Roman"/>
          <w:spacing w:val="-10"/>
          <w:sz w:val="28"/>
          <w:szCs w:val="28"/>
        </w:rPr>
        <w:t xml:space="preserve">Адрес электронной почты: </w:t>
      </w:r>
      <w:hyperlink r:id="rId5" w:history="1">
        <w:r w:rsidR="0093597B" w:rsidRPr="00060336">
          <w:rPr>
            <w:rStyle w:val="a3"/>
            <w:szCs w:val="28"/>
            <w:lang w:val="en-US"/>
          </w:rPr>
          <w:t>inskrasn</w:t>
        </w:r>
        <w:r w:rsidR="0093597B" w:rsidRPr="00060336">
          <w:rPr>
            <w:rStyle w:val="a3"/>
            <w:szCs w:val="28"/>
          </w:rPr>
          <w:t>@</w:t>
        </w:r>
        <w:r w:rsidR="0093597B" w:rsidRPr="00060336">
          <w:rPr>
            <w:rStyle w:val="a3"/>
            <w:szCs w:val="28"/>
            <w:lang w:val="en-US"/>
          </w:rPr>
          <w:t>yandex</w:t>
        </w:r>
        <w:r w:rsidR="0093597B" w:rsidRPr="00060336">
          <w:rPr>
            <w:rStyle w:val="a3"/>
            <w:szCs w:val="28"/>
          </w:rPr>
          <w:t>.</w:t>
        </w:r>
        <w:r w:rsidR="0093597B" w:rsidRPr="00060336">
          <w:rPr>
            <w:rStyle w:val="a3"/>
            <w:szCs w:val="28"/>
            <w:lang w:val="en-US"/>
          </w:rPr>
          <w:t>ru</w:t>
        </w:r>
      </w:hyperlink>
    </w:p>
    <w:p w:rsidR="002C4FBF" w:rsidRDefault="000710EC">
      <w:pPr>
        <w:shd w:val="clear" w:color="auto" w:fill="FFFFFF"/>
        <w:spacing w:before="374" w:line="365" w:lineRule="exact"/>
        <w:ind w:left="29" w:firstLine="413"/>
        <w:jc w:val="both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 xml:space="preserve">Описание проблемы, на решение которой направлен предлагаемый проект муниципального нормативно-правового акта, оценка негативных </w:t>
      </w:r>
      <w:r>
        <w:rPr>
          <w:rFonts w:eastAsia="Times New Roman"/>
          <w:b/>
          <w:bCs/>
          <w:spacing w:val="-1"/>
          <w:sz w:val="28"/>
          <w:szCs w:val="28"/>
        </w:rPr>
        <w:t>эффектов, возникающих в связи с наличием рассматриваемой проблемы:</w:t>
      </w:r>
    </w:p>
    <w:p w:rsidR="002C4FBF" w:rsidRDefault="002C4FBF">
      <w:pPr>
        <w:shd w:val="clear" w:color="auto" w:fill="FFFFFF"/>
        <w:spacing w:before="374" w:line="365" w:lineRule="exact"/>
        <w:ind w:left="29" w:firstLine="413"/>
        <w:jc w:val="both"/>
        <w:sectPr w:rsidR="002C4FBF">
          <w:pgSz w:w="11909" w:h="16834"/>
          <w:pgMar w:top="1380" w:right="1020" w:bottom="360" w:left="1049" w:header="720" w:footer="720" w:gutter="0"/>
          <w:cols w:space="60"/>
          <w:noEndnote/>
        </w:sectPr>
      </w:pPr>
    </w:p>
    <w:p w:rsidR="002C4FBF" w:rsidRDefault="000710EC">
      <w:pPr>
        <w:shd w:val="clear" w:color="auto" w:fill="FFFFFF"/>
        <w:spacing w:line="365" w:lineRule="exact"/>
        <w:ind w:right="163" w:firstLine="413"/>
        <w:jc w:val="both"/>
      </w:pPr>
      <w:r>
        <w:rPr>
          <w:sz w:val="28"/>
          <w:szCs w:val="28"/>
        </w:rPr>
        <w:lastRenderedPageBreak/>
        <w:t xml:space="preserve">2.1. </w:t>
      </w:r>
      <w:r>
        <w:rPr>
          <w:rFonts w:eastAsia="Times New Roman"/>
          <w:sz w:val="28"/>
          <w:szCs w:val="28"/>
        </w:rPr>
        <w:t xml:space="preserve">Формулировка проблемы: Настоящая Программа направлена на создание благоприятных условий для развития малого и среднего предпринимательства на территории </w:t>
      </w:r>
      <w:r w:rsidR="0093597B">
        <w:rPr>
          <w:rFonts w:eastAsia="Times New Roman"/>
          <w:sz w:val="28"/>
          <w:szCs w:val="28"/>
        </w:rPr>
        <w:t>Краснозерск</w:t>
      </w:r>
      <w:r>
        <w:rPr>
          <w:rFonts w:eastAsia="Times New Roman"/>
          <w:sz w:val="28"/>
          <w:szCs w:val="28"/>
        </w:rPr>
        <w:t>ого района Новосибирской области, а также оказание материально-финансовой поддержки субъектов малого и среднего предпринимательства.</w:t>
      </w:r>
    </w:p>
    <w:p w:rsidR="002C4FBF" w:rsidRDefault="000710EC">
      <w:pPr>
        <w:shd w:val="clear" w:color="auto" w:fill="FFFFFF"/>
        <w:spacing w:line="365" w:lineRule="exact"/>
        <w:ind w:right="163" w:firstLine="413"/>
        <w:jc w:val="both"/>
      </w:pPr>
      <w:r>
        <w:rPr>
          <w:spacing w:val="-1"/>
          <w:sz w:val="28"/>
          <w:szCs w:val="28"/>
        </w:rPr>
        <w:t>2.2.</w:t>
      </w:r>
      <w:r>
        <w:rPr>
          <w:rFonts w:eastAsia="Times New Roman"/>
          <w:spacing w:val="-1"/>
          <w:sz w:val="28"/>
          <w:szCs w:val="28"/>
        </w:rPr>
        <w:t xml:space="preserve">Характеристика негативных эффектов, возникающих в связи с наличием </w:t>
      </w:r>
      <w:r>
        <w:rPr>
          <w:rFonts w:eastAsia="Times New Roman"/>
          <w:sz w:val="28"/>
          <w:szCs w:val="28"/>
        </w:rPr>
        <w:t>проблемы, их количественная оценка: нет</w:t>
      </w:r>
    </w:p>
    <w:p w:rsidR="002C4FBF" w:rsidRDefault="000710EC">
      <w:pPr>
        <w:shd w:val="clear" w:color="auto" w:fill="FFFFFF"/>
        <w:spacing w:before="58" w:line="307" w:lineRule="exact"/>
        <w:ind w:right="154" w:firstLine="413"/>
        <w:jc w:val="both"/>
      </w:pPr>
      <w:r>
        <w:rPr>
          <w:sz w:val="28"/>
          <w:szCs w:val="28"/>
        </w:rPr>
        <w:t>2.3.</w:t>
      </w:r>
      <w:r>
        <w:rPr>
          <w:rFonts w:eastAsia="Times New Roman"/>
          <w:sz w:val="28"/>
          <w:szCs w:val="28"/>
        </w:rPr>
        <w:t xml:space="preserve">Информация о выявлении проблемы и мерах, принятых ранее для </w:t>
      </w:r>
      <w:r>
        <w:rPr>
          <w:rFonts w:eastAsia="Times New Roman"/>
          <w:b/>
          <w:bCs/>
          <w:sz w:val="28"/>
          <w:szCs w:val="28"/>
        </w:rPr>
        <w:t xml:space="preserve">ее </w:t>
      </w:r>
      <w:r>
        <w:rPr>
          <w:rFonts w:eastAsia="Times New Roman"/>
          <w:sz w:val="28"/>
          <w:szCs w:val="28"/>
        </w:rPr>
        <w:t>решения, достигнутых результатах и затраченных ресурсах: нет</w:t>
      </w:r>
    </w:p>
    <w:p w:rsidR="002C4FBF" w:rsidRDefault="000710EC">
      <w:pPr>
        <w:shd w:val="clear" w:color="auto" w:fill="FFFFFF"/>
        <w:spacing w:line="365" w:lineRule="exact"/>
        <w:ind w:left="10" w:right="163" w:firstLine="403"/>
        <w:jc w:val="both"/>
      </w:pPr>
      <w:r>
        <w:rPr>
          <w:sz w:val="28"/>
          <w:szCs w:val="28"/>
        </w:rPr>
        <w:t>2.4.</w:t>
      </w:r>
      <w:r>
        <w:rPr>
          <w:rFonts w:eastAsia="Times New Roman"/>
          <w:sz w:val="28"/>
          <w:szCs w:val="28"/>
        </w:rPr>
        <w:t xml:space="preserve">Источники данных: администрация </w:t>
      </w:r>
      <w:r w:rsidR="0093597B">
        <w:rPr>
          <w:rFonts w:eastAsia="Times New Roman"/>
          <w:sz w:val="28"/>
          <w:szCs w:val="28"/>
        </w:rPr>
        <w:t>Краснозерс</w:t>
      </w:r>
      <w:r>
        <w:rPr>
          <w:rFonts w:eastAsia="Times New Roman"/>
          <w:sz w:val="28"/>
          <w:szCs w:val="28"/>
        </w:rPr>
        <w:t>кого района Новосибирской области,   отдел контрактной службы заказчика.</w:t>
      </w:r>
    </w:p>
    <w:p w:rsidR="002C4FBF" w:rsidRDefault="000710EC">
      <w:pPr>
        <w:shd w:val="clear" w:color="auto" w:fill="FFFFFF"/>
        <w:spacing w:line="365" w:lineRule="exact"/>
        <w:ind w:left="422"/>
      </w:pPr>
      <w:r>
        <w:rPr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Иная информация о проблеме: нет</w:t>
      </w:r>
    </w:p>
    <w:p w:rsidR="002C4FBF" w:rsidRDefault="000710EC">
      <w:pPr>
        <w:shd w:val="clear" w:color="auto" w:fill="FFFFFF"/>
        <w:spacing w:before="403" w:after="394" w:line="355" w:lineRule="exact"/>
        <w:ind w:left="19" w:right="134" w:firstLine="403"/>
        <w:jc w:val="both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Качественная характеристика и оценка потенциальных адресатов предлагаемого правового регулирования (их групп).</w:t>
      </w:r>
    </w:p>
    <w:p w:rsidR="002C4FBF" w:rsidRDefault="002C4FBF">
      <w:pPr>
        <w:shd w:val="clear" w:color="auto" w:fill="FFFFFF"/>
        <w:spacing w:before="403" w:after="394" w:line="355" w:lineRule="exact"/>
        <w:ind w:left="19" w:right="134" w:firstLine="403"/>
        <w:jc w:val="both"/>
        <w:sectPr w:rsidR="002C4FBF">
          <w:pgSz w:w="11909" w:h="16834"/>
          <w:pgMar w:top="1440" w:right="909" w:bottom="360" w:left="1045" w:header="720" w:footer="720" w:gutter="0"/>
          <w:cols w:space="60"/>
          <w:noEndnote/>
        </w:sectPr>
      </w:pPr>
    </w:p>
    <w:p w:rsidR="002C4FBF" w:rsidRDefault="000710EC">
      <w:pPr>
        <w:shd w:val="clear" w:color="auto" w:fill="FFFFFF"/>
        <w:tabs>
          <w:tab w:val="left" w:pos="3312"/>
          <w:tab w:val="left" w:pos="6019"/>
        </w:tabs>
        <w:ind w:left="413"/>
      </w:pPr>
      <w:r>
        <w:rPr>
          <w:spacing w:val="-3"/>
          <w:sz w:val="28"/>
          <w:szCs w:val="28"/>
        </w:rPr>
        <w:lastRenderedPageBreak/>
        <w:t xml:space="preserve">3.1.        </w:t>
      </w:r>
      <w:r>
        <w:rPr>
          <w:rFonts w:eastAsia="Times New Roman"/>
          <w:spacing w:val="-3"/>
          <w:sz w:val="28"/>
          <w:szCs w:val="28"/>
        </w:rPr>
        <w:t>Группы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потенциальных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адресатов</w:t>
      </w:r>
    </w:p>
    <w:p w:rsidR="002C4FBF" w:rsidRDefault="000710EC">
      <w:pPr>
        <w:shd w:val="clear" w:color="auto" w:fill="FFFFFF"/>
        <w:spacing w:before="19"/>
      </w:pPr>
      <w:r>
        <w:rPr>
          <w:rFonts w:eastAsia="Times New Roman"/>
          <w:spacing w:val="-1"/>
          <w:sz w:val="28"/>
          <w:szCs w:val="28"/>
        </w:rPr>
        <w:t>правового регулирования:</w:t>
      </w:r>
    </w:p>
    <w:p w:rsidR="002C4FBF" w:rsidRDefault="000710EC">
      <w:pPr>
        <w:shd w:val="clear" w:color="auto" w:fill="FFFFFF"/>
        <w:spacing w:before="58"/>
        <w:ind w:left="816"/>
      </w:pPr>
      <w:r>
        <w:rPr>
          <w:rFonts w:eastAsia="Times New Roman"/>
          <w:spacing w:val="-2"/>
          <w:sz w:val="28"/>
          <w:szCs w:val="28"/>
        </w:rPr>
        <w:t>Юридические    лица, индивидуальные предприниматели.</w:t>
      </w:r>
    </w:p>
    <w:p w:rsidR="002C4FBF" w:rsidRDefault="000710EC">
      <w:pPr>
        <w:shd w:val="clear" w:color="auto" w:fill="FFFFFF"/>
        <w:spacing w:before="10"/>
      </w:pPr>
      <w:r>
        <w:br w:type="column"/>
      </w:r>
      <w:r>
        <w:rPr>
          <w:rFonts w:eastAsia="Times New Roman"/>
          <w:spacing w:val="-3"/>
          <w:sz w:val="28"/>
          <w:szCs w:val="28"/>
        </w:rPr>
        <w:lastRenderedPageBreak/>
        <w:t>предлагаемого</w:t>
      </w:r>
    </w:p>
    <w:p w:rsidR="002C4FBF" w:rsidRDefault="002C4FBF">
      <w:pPr>
        <w:shd w:val="clear" w:color="auto" w:fill="FFFFFF"/>
        <w:spacing w:before="10"/>
        <w:sectPr w:rsidR="002C4FBF">
          <w:type w:val="continuous"/>
          <w:pgSz w:w="11909" w:h="16834"/>
          <w:pgMar w:top="1440" w:right="1063" w:bottom="360" w:left="1064" w:header="720" w:footer="720" w:gutter="0"/>
          <w:cols w:num="2" w:space="720" w:equalWidth="0">
            <w:col w:w="7766" w:space="278"/>
            <w:col w:w="1737"/>
          </w:cols>
          <w:noEndnote/>
        </w:sectPr>
      </w:pPr>
    </w:p>
    <w:p w:rsidR="002C4FBF" w:rsidRDefault="000710EC">
      <w:pPr>
        <w:shd w:val="clear" w:color="auto" w:fill="FFFFFF"/>
        <w:tabs>
          <w:tab w:val="left" w:pos="778"/>
        </w:tabs>
        <w:spacing w:before="259" w:line="374" w:lineRule="exact"/>
        <w:ind w:left="10" w:right="125" w:firstLine="413"/>
        <w:jc w:val="both"/>
      </w:pPr>
      <w:r>
        <w:rPr>
          <w:b/>
          <w:bCs/>
          <w:spacing w:val="-10"/>
          <w:sz w:val="28"/>
          <w:szCs w:val="28"/>
        </w:rPr>
        <w:lastRenderedPageBreak/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Оценка необходимости установления переходного периода и (или)</w:t>
      </w:r>
      <w:r>
        <w:rPr>
          <w:rFonts w:eastAsia="Times New Roman"/>
          <w:b/>
          <w:bCs/>
          <w:sz w:val="28"/>
          <w:szCs w:val="28"/>
        </w:rPr>
        <w:br/>
        <w:t>отсрочки вступления в силу нормативного правового акта.</w:t>
      </w:r>
    </w:p>
    <w:p w:rsidR="002C4FBF" w:rsidRDefault="000710EC">
      <w:pPr>
        <w:shd w:val="clear" w:color="auto" w:fill="FFFFFF"/>
        <w:spacing w:before="355" w:line="365" w:lineRule="exact"/>
        <w:ind w:left="10" w:right="125" w:firstLine="413"/>
        <w:jc w:val="both"/>
      </w:pPr>
      <w:r>
        <w:rPr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Необходимость установления переходного периода и (или) отсрочки ведения предлагаемого правового регулирования:</w:t>
      </w:r>
    </w:p>
    <w:p w:rsidR="002C4FBF" w:rsidRDefault="000710EC" w:rsidP="000710EC">
      <w:pPr>
        <w:numPr>
          <w:ilvl w:val="0"/>
          <w:numId w:val="2"/>
        </w:numPr>
        <w:shd w:val="clear" w:color="auto" w:fill="FFFFFF"/>
        <w:tabs>
          <w:tab w:val="left" w:pos="1123"/>
        </w:tabs>
        <w:spacing w:before="19"/>
        <w:ind w:left="422"/>
        <w:rPr>
          <w:spacing w:val="-3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переходного периода: </w:t>
      </w:r>
      <w:r>
        <w:rPr>
          <w:rFonts w:eastAsia="Times New Roman"/>
          <w:sz w:val="28"/>
          <w:szCs w:val="28"/>
          <w:u w:val="single"/>
        </w:rPr>
        <w:t>нет</w:t>
      </w:r>
    </w:p>
    <w:p w:rsidR="002C4FBF" w:rsidRDefault="000710EC" w:rsidP="000710EC">
      <w:pPr>
        <w:numPr>
          <w:ilvl w:val="0"/>
          <w:numId w:val="2"/>
        </w:numPr>
        <w:shd w:val="clear" w:color="auto" w:fill="FFFFFF"/>
        <w:tabs>
          <w:tab w:val="left" w:pos="1123"/>
        </w:tabs>
        <w:spacing w:before="48"/>
        <w:ind w:left="422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Отсрочка введения предлагаемого правового регулирования: </w:t>
      </w:r>
      <w:r>
        <w:rPr>
          <w:rFonts w:eastAsia="Times New Roman"/>
          <w:sz w:val="28"/>
          <w:szCs w:val="28"/>
          <w:u w:val="single"/>
        </w:rPr>
        <w:t>нет</w:t>
      </w:r>
    </w:p>
    <w:p w:rsidR="002C4FBF" w:rsidRDefault="000710EC">
      <w:pPr>
        <w:shd w:val="clear" w:color="auto" w:fill="FFFFFF"/>
        <w:tabs>
          <w:tab w:val="left" w:pos="778"/>
        </w:tabs>
        <w:spacing w:before="384" w:after="336" w:line="365" w:lineRule="exact"/>
        <w:ind w:left="10" w:right="144" w:firstLine="413"/>
        <w:jc w:val="both"/>
      </w:pPr>
      <w:r>
        <w:rPr>
          <w:b/>
          <w:bCs/>
          <w:spacing w:val="-9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Оценка дополнительных расходов (доходов) бюджета </w:t>
      </w:r>
      <w:proofErr w:type="spellStart"/>
      <w:r w:rsidR="0093597B">
        <w:rPr>
          <w:rFonts w:eastAsia="Times New Roman"/>
          <w:b/>
          <w:bCs/>
          <w:sz w:val="28"/>
          <w:szCs w:val="28"/>
        </w:rPr>
        <w:t>Краснозерск</w:t>
      </w:r>
      <w:r>
        <w:rPr>
          <w:rFonts w:eastAsia="Times New Roman"/>
          <w:b/>
          <w:bCs/>
          <w:sz w:val="28"/>
          <w:szCs w:val="28"/>
        </w:rPr>
        <w:t>ского</w:t>
      </w:r>
      <w:proofErr w:type="spellEnd"/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pacing w:val="-2"/>
          <w:sz w:val="28"/>
          <w:szCs w:val="28"/>
        </w:rPr>
        <w:t>района Новосибирской области, связанных с введением муниципального</w:t>
      </w:r>
      <w:r>
        <w:rPr>
          <w:rFonts w:eastAsia="Times New Roman"/>
          <w:b/>
          <w:bCs/>
          <w:spacing w:val="-2"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лормативного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правового акта</w:t>
      </w:r>
    </w:p>
    <w:p w:rsidR="002C4FBF" w:rsidRDefault="002C4FBF">
      <w:pPr>
        <w:shd w:val="clear" w:color="auto" w:fill="FFFFFF"/>
        <w:tabs>
          <w:tab w:val="left" w:pos="778"/>
        </w:tabs>
        <w:spacing w:before="384" w:after="336" w:line="365" w:lineRule="exact"/>
        <w:ind w:left="10" w:right="144" w:firstLine="413"/>
        <w:jc w:val="both"/>
        <w:sectPr w:rsidR="002C4FBF">
          <w:type w:val="continuous"/>
          <w:pgSz w:w="11909" w:h="16834"/>
          <w:pgMar w:top="1440" w:right="909" w:bottom="360" w:left="1045" w:header="720" w:footer="720" w:gutter="0"/>
          <w:cols w:space="60"/>
          <w:noEndnote/>
        </w:sectPr>
      </w:pPr>
    </w:p>
    <w:p w:rsidR="002C4FBF" w:rsidRDefault="00E03007">
      <w:pPr>
        <w:shd w:val="clear" w:color="auto" w:fill="FFFFFF"/>
        <w:spacing w:before="29"/>
      </w:pPr>
      <w:r>
        <w:rPr>
          <w:noProof/>
        </w:rPr>
        <w:lastRenderedPageBreak/>
        <w:pict>
          <v:line id="_x0000_s1026" style="position:absolute;z-index:251658240;mso-position-horizontal-relative:margin" from="-14.9pt,.5pt" to="-14.9pt,107.0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154.1pt,.95pt" to="154.1pt,69.6pt" o:allowincell="f" strokeweight=".5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" from="315.35pt,.5pt" to="315.35pt,69.15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z-index:251661312;mso-position-horizontal-relative:margin" from="498.7pt,.95pt" to="498.7pt,108pt" o:allowincell="f" strokeweight=".5pt">
            <w10:wrap anchorx="margin"/>
          </v:line>
        </w:pict>
      </w:r>
      <w:r w:rsidR="000710EC">
        <w:rPr>
          <w:spacing w:val="-1"/>
          <w:sz w:val="28"/>
          <w:szCs w:val="28"/>
        </w:rPr>
        <w:t xml:space="preserve">5.1 </w:t>
      </w:r>
      <w:r w:rsidR="000710EC">
        <w:rPr>
          <w:rFonts w:eastAsia="Times New Roman"/>
          <w:spacing w:val="-1"/>
          <w:sz w:val="28"/>
          <w:szCs w:val="28"/>
        </w:rPr>
        <w:t>Наименование</w:t>
      </w:r>
    </w:p>
    <w:p w:rsidR="002C4FBF" w:rsidRDefault="000710EC">
      <w:pPr>
        <w:shd w:val="clear" w:color="auto" w:fill="FFFFFF"/>
        <w:spacing w:before="48" w:line="317" w:lineRule="exact"/>
      </w:pPr>
      <w:r>
        <w:rPr>
          <w:rFonts w:eastAsia="Times New Roman"/>
          <w:spacing w:val="-5"/>
          <w:sz w:val="28"/>
          <w:szCs w:val="28"/>
        </w:rPr>
        <w:t>вводимых полномочий, функций, обязанностей</w:t>
      </w:r>
    </w:p>
    <w:p w:rsidR="002C4FBF" w:rsidRDefault="000710EC">
      <w:pPr>
        <w:shd w:val="clear" w:color="auto" w:fill="FFFFFF"/>
        <w:spacing w:line="346" w:lineRule="exact"/>
      </w:pPr>
      <w:r>
        <w:br w:type="column"/>
      </w:r>
      <w:proofErr w:type="gramStart"/>
      <w:r>
        <w:rPr>
          <w:spacing w:val="-2"/>
          <w:sz w:val="28"/>
          <w:szCs w:val="28"/>
        </w:rPr>
        <w:lastRenderedPageBreak/>
        <w:t xml:space="preserve">5.2 </w:t>
      </w:r>
      <w:r>
        <w:rPr>
          <w:rFonts w:eastAsia="Times New Roman"/>
          <w:spacing w:val="-2"/>
          <w:sz w:val="28"/>
          <w:szCs w:val="28"/>
        </w:rPr>
        <w:t xml:space="preserve">Виды расходов </w:t>
      </w:r>
      <w:r>
        <w:rPr>
          <w:rFonts w:eastAsia="Times New Roman"/>
          <w:sz w:val="28"/>
          <w:szCs w:val="28"/>
        </w:rPr>
        <w:t>(возможных бюджета района</w:t>
      </w:r>
      <w:proofErr w:type="gramEnd"/>
    </w:p>
    <w:p w:rsidR="002C4FBF" w:rsidRDefault="000710EC">
      <w:pPr>
        <w:shd w:val="clear" w:color="auto" w:fill="FFFFFF"/>
        <w:spacing w:before="317"/>
        <w:ind w:left="557"/>
      </w:pPr>
      <w:r>
        <w:rPr>
          <w:rFonts w:eastAsia="Times New Roman"/>
          <w:spacing w:val="-3"/>
          <w:sz w:val="28"/>
          <w:szCs w:val="28"/>
          <w:u w:val="single"/>
        </w:rPr>
        <w:t>Не планируется</w:t>
      </w:r>
    </w:p>
    <w:p w:rsidR="002C4FBF" w:rsidRDefault="000710EC">
      <w:pPr>
        <w:shd w:val="clear" w:color="auto" w:fill="FFFFFF"/>
        <w:tabs>
          <w:tab w:val="left" w:leader="underscore" w:pos="3053"/>
        </w:tabs>
        <w:spacing w:before="19" w:line="336" w:lineRule="exact"/>
      </w:pPr>
      <w:r>
        <w:br w:type="column"/>
      </w:r>
      <w:r>
        <w:rPr>
          <w:spacing w:val="-1"/>
          <w:sz w:val="28"/>
          <w:szCs w:val="28"/>
        </w:rPr>
        <w:lastRenderedPageBreak/>
        <w:t xml:space="preserve">5.3 </w:t>
      </w:r>
      <w:r>
        <w:rPr>
          <w:rFonts w:eastAsia="Times New Roman"/>
          <w:spacing w:val="-1"/>
          <w:sz w:val="28"/>
          <w:szCs w:val="28"/>
        </w:rPr>
        <w:t>Количественная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оценка расходов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возможных поступлений,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  <w:u w:val="single"/>
        </w:rPr>
        <w:t>тыс. руб.</w:t>
      </w:r>
      <w:r>
        <w:rPr>
          <w:rFonts w:eastAsia="Times New Roman"/>
          <w:sz w:val="28"/>
          <w:szCs w:val="28"/>
        </w:rPr>
        <w:tab/>
      </w:r>
    </w:p>
    <w:p w:rsidR="002C4FBF" w:rsidRDefault="002C4FBF">
      <w:pPr>
        <w:shd w:val="clear" w:color="auto" w:fill="FFFFFF"/>
        <w:tabs>
          <w:tab w:val="left" w:leader="underscore" w:pos="3053"/>
        </w:tabs>
        <w:spacing w:before="19" w:line="336" w:lineRule="exact"/>
        <w:sectPr w:rsidR="002C4FBF">
          <w:type w:val="continuous"/>
          <w:pgSz w:w="11909" w:h="16834"/>
          <w:pgMar w:top="1440" w:right="909" w:bottom="360" w:left="1352" w:header="720" w:footer="720" w:gutter="0"/>
          <w:cols w:num="3" w:space="720" w:equalWidth="0">
            <w:col w:w="2755" w:space="797"/>
            <w:col w:w="2428" w:space="614"/>
            <w:col w:w="3052"/>
          </w:cols>
          <w:noEndnote/>
        </w:sectPr>
      </w:pPr>
    </w:p>
    <w:p w:rsidR="002C4FBF" w:rsidRDefault="000710EC">
      <w:pPr>
        <w:shd w:val="clear" w:color="auto" w:fill="FFFFFF"/>
        <w:spacing w:before="29"/>
        <w:ind w:left="970"/>
      </w:pPr>
      <w:r>
        <w:rPr>
          <w:rFonts w:eastAsia="Times New Roman"/>
          <w:spacing w:val="-2"/>
          <w:sz w:val="28"/>
          <w:szCs w:val="28"/>
        </w:rPr>
        <w:lastRenderedPageBreak/>
        <w:t>Дополнительных расходов (доходов) районного бюджета не потребуется</w:t>
      </w:r>
    </w:p>
    <w:p w:rsidR="002C4FBF" w:rsidRDefault="002C4FBF">
      <w:pPr>
        <w:shd w:val="clear" w:color="auto" w:fill="FFFFFF"/>
        <w:spacing w:before="29"/>
        <w:ind w:left="970"/>
        <w:sectPr w:rsidR="002C4FBF">
          <w:type w:val="continuous"/>
          <w:pgSz w:w="11909" w:h="16834"/>
          <w:pgMar w:top="1440" w:right="909" w:bottom="360" w:left="1045" w:header="720" w:footer="720" w:gutter="0"/>
          <w:cols w:space="60"/>
          <w:noEndnote/>
        </w:sectPr>
      </w:pPr>
    </w:p>
    <w:p w:rsidR="002C4FBF" w:rsidRDefault="000710EC">
      <w:pPr>
        <w:shd w:val="clear" w:color="auto" w:fill="FFFFFF"/>
        <w:spacing w:line="365" w:lineRule="exact"/>
        <w:ind w:right="394" w:firstLine="403"/>
        <w:jc w:val="both"/>
      </w:pPr>
      <w:r>
        <w:rPr>
          <w:b/>
          <w:bCs/>
          <w:sz w:val="28"/>
          <w:szCs w:val="28"/>
        </w:rPr>
        <w:lastRenderedPageBreak/>
        <w:t xml:space="preserve">6. </w:t>
      </w:r>
      <w:r>
        <w:rPr>
          <w:rFonts w:eastAsia="Times New Roman"/>
          <w:b/>
          <w:bCs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2C4FBF" w:rsidRDefault="002C4FBF">
      <w:pPr>
        <w:spacing w:after="60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3293"/>
        <w:gridCol w:w="2371"/>
        <w:gridCol w:w="2218"/>
      </w:tblGrid>
      <w:tr w:rsidR="002C4FBF">
        <w:trPr>
          <w:trHeight w:hRule="exact" w:val="374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48"/>
            </w:pPr>
            <w:r>
              <w:rPr>
                <w:sz w:val="28"/>
                <w:szCs w:val="28"/>
              </w:rPr>
              <w:t xml:space="preserve">6.1 </w:t>
            </w:r>
            <w:r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06"/>
            </w:pPr>
            <w:r>
              <w:rPr>
                <w:sz w:val="28"/>
                <w:szCs w:val="28"/>
              </w:rPr>
              <w:t xml:space="preserve">6.2 </w:t>
            </w:r>
            <w:r>
              <w:rPr>
                <w:rFonts w:eastAsia="Times New Roman"/>
                <w:sz w:val="28"/>
                <w:szCs w:val="28"/>
              </w:rPr>
              <w:t>Новые обязанности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jc w:val="center"/>
            </w:pPr>
            <w:r>
              <w:rPr>
                <w:spacing w:val="-1"/>
                <w:sz w:val="28"/>
                <w:szCs w:val="28"/>
              </w:rPr>
              <w:t xml:space="preserve">6.3      </w:t>
            </w:r>
            <w:r>
              <w:rPr>
                <w:rFonts w:eastAsia="Times New Roman"/>
                <w:spacing w:val="-1"/>
                <w:sz w:val="28"/>
                <w:szCs w:val="28"/>
              </w:rPr>
              <w:t>Описание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58"/>
            </w:pPr>
            <w:r>
              <w:rPr>
                <w:sz w:val="28"/>
                <w:szCs w:val="28"/>
              </w:rPr>
              <w:t xml:space="preserve">6.4.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Количе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C4FBF">
        <w:trPr>
          <w:trHeight w:hRule="exact" w:val="326"/>
        </w:trPr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38"/>
            </w:pPr>
            <w:r>
              <w:rPr>
                <w:rFonts w:eastAsia="Times New Roman"/>
                <w:spacing w:val="-7"/>
                <w:sz w:val="28"/>
                <w:szCs w:val="28"/>
              </w:rPr>
              <w:t>потенциальных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06"/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возможных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58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ственная</w:t>
            </w:r>
            <w:proofErr w:type="spellEnd"/>
          </w:p>
        </w:tc>
      </w:tr>
      <w:tr w:rsidR="002C4FBF">
        <w:trPr>
          <w:trHeight w:hRule="exact" w:val="326"/>
        </w:trPr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48"/>
            </w:pPr>
            <w:r>
              <w:rPr>
                <w:rFonts w:eastAsia="Times New Roman"/>
                <w:sz w:val="28"/>
                <w:szCs w:val="28"/>
              </w:rPr>
              <w:t>адресатов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06"/>
            </w:pPr>
            <w:r>
              <w:rPr>
                <w:rFonts w:eastAsia="Times New Roman"/>
                <w:spacing w:val="-5"/>
                <w:sz w:val="28"/>
                <w:szCs w:val="28"/>
              </w:rPr>
              <w:t>ограничения, изменения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расходов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58"/>
            </w:pPr>
            <w:r>
              <w:rPr>
                <w:rFonts w:eastAsia="Times New Roman"/>
                <w:sz w:val="28"/>
                <w:szCs w:val="28"/>
              </w:rPr>
              <w:t>оценка,</w:t>
            </w:r>
          </w:p>
        </w:tc>
      </w:tr>
      <w:tr w:rsidR="002C4FBF">
        <w:trPr>
          <w:trHeight w:hRule="exact" w:val="307"/>
        </w:trPr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48"/>
            </w:pPr>
            <w:proofErr w:type="gramStart"/>
            <w:r>
              <w:rPr>
                <w:rFonts w:eastAsia="Times New Roman"/>
                <w:spacing w:val="-6"/>
                <w:sz w:val="28"/>
                <w:szCs w:val="28"/>
              </w:rPr>
              <w:t>предполагаемое</w:t>
            </w:r>
            <w:proofErr w:type="gramEnd"/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06"/>
            </w:pPr>
            <w:r>
              <w:rPr>
                <w:rFonts w:eastAsia="Times New Roman"/>
                <w:sz w:val="28"/>
                <w:szCs w:val="28"/>
              </w:rPr>
              <w:t>существующих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доходов),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58"/>
            </w:pPr>
            <w:r>
              <w:rPr>
                <w:rFonts w:eastAsia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уб.</w:t>
            </w:r>
          </w:p>
        </w:tc>
      </w:tr>
      <w:tr w:rsidR="002C4FBF">
        <w:trPr>
          <w:trHeight w:hRule="exact" w:val="326"/>
        </w:trPr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48"/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06"/>
            </w:pPr>
            <w:r>
              <w:rPr>
                <w:rFonts w:eastAsia="Times New Roman"/>
                <w:sz w:val="28"/>
                <w:szCs w:val="28"/>
              </w:rPr>
              <w:t>обязанностей               и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 xml:space="preserve">связанных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</w:tr>
      <w:tr w:rsidR="002C4FBF">
        <w:trPr>
          <w:trHeight w:hRule="exact" w:val="326"/>
        </w:trPr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48"/>
            </w:pPr>
            <w:r>
              <w:rPr>
                <w:rFonts w:eastAsia="Times New Roman"/>
                <w:sz w:val="28"/>
                <w:szCs w:val="28"/>
              </w:rPr>
              <w:t>правового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06"/>
            </w:pPr>
            <w:r>
              <w:rPr>
                <w:rFonts w:eastAsia="Times New Roman"/>
                <w:sz w:val="28"/>
                <w:szCs w:val="28"/>
              </w:rPr>
              <w:t xml:space="preserve">ограничений,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вводимые</w:t>
            </w:r>
            <w:proofErr w:type="gramEnd"/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введением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</w:tr>
      <w:tr w:rsidR="002C4FBF">
        <w:trPr>
          <w:trHeight w:hRule="exact" w:val="326"/>
        </w:trPr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38"/>
            </w:pPr>
            <w:r>
              <w:rPr>
                <w:rFonts w:eastAsia="Times New Roman"/>
                <w:spacing w:val="-7"/>
                <w:sz w:val="28"/>
                <w:szCs w:val="28"/>
              </w:rPr>
              <w:t>регулирования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15"/>
            </w:pPr>
            <w:r>
              <w:rPr>
                <w:rFonts w:eastAsia="Times New Roman"/>
                <w:sz w:val="28"/>
                <w:szCs w:val="28"/>
              </w:rPr>
              <w:t>предлагаемым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предлагаемого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</w:tr>
      <w:tr w:rsidR="002C4FBF">
        <w:trPr>
          <w:trHeight w:hRule="exact" w:val="317"/>
        </w:trPr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15"/>
            </w:pPr>
            <w:r>
              <w:rPr>
                <w:rFonts w:eastAsia="Times New Roman"/>
                <w:sz w:val="28"/>
                <w:szCs w:val="28"/>
              </w:rPr>
              <w:t>правовым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правового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</w:tr>
      <w:tr w:rsidR="002C4FBF">
        <w:trPr>
          <w:trHeight w:hRule="exact" w:val="835"/>
        </w:trPr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06"/>
            </w:pPr>
            <w:r>
              <w:rPr>
                <w:rFonts w:eastAsia="Times New Roman"/>
                <w:sz w:val="28"/>
                <w:szCs w:val="28"/>
              </w:rPr>
              <w:t>регулированием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регулирования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</w:tr>
      <w:tr w:rsidR="002C4FBF">
        <w:trPr>
          <w:trHeight w:hRule="exact" w:val="979"/>
        </w:trPr>
        <w:tc>
          <w:tcPr>
            <w:tcW w:w="10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4224"/>
            </w:pPr>
            <w:r>
              <w:rPr>
                <w:rFonts w:eastAsia="Times New Roman"/>
                <w:sz w:val="28"/>
                <w:szCs w:val="28"/>
              </w:rPr>
              <w:t>Не планируется</w:t>
            </w:r>
          </w:p>
        </w:tc>
      </w:tr>
      <w:tr w:rsidR="002C4FBF">
        <w:trPr>
          <w:trHeight w:hRule="exact" w:val="384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365"/>
            </w:pPr>
            <w:r>
              <w:rPr>
                <w:sz w:val="28"/>
                <w:szCs w:val="28"/>
              </w:rPr>
              <w:t xml:space="preserve">6.5 </w:t>
            </w:r>
            <w:r>
              <w:rPr>
                <w:rFonts w:eastAsia="Times New Roman"/>
                <w:sz w:val="28"/>
                <w:szCs w:val="28"/>
              </w:rPr>
              <w:t>Издержки</w:t>
            </w:r>
          </w:p>
        </w:tc>
        <w:tc>
          <w:tcPr>
            <w:tcW w:w="788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0710E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 выгоды адресатов предлагаемого правового регулирования</w:t>
            </w:r>
          </w:p>
        </w:tc>
      </w:tr>
      <w:tr w:rsidR="002C4FBF">
        <w:trPr>
          <w:trHeight w:hRule="exact" w:val="317"/>
        </w:trPr>
        <w:tc>
          <w:tcPr>
            <w:tcW w:w="799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C4FBF" w:rsidRDefault="000710EC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неподдающиеся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количественной оценке: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</w:tr>
      <w:tr w:rsidR="002C4FBF">
        <w:trPr>
          <w:trHeight w:hRule="exact" w:val="298"/>
        </w:trPr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  <w:tc>
          <w:tcPr>
            <w:tcW w:w="56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4FBF" w:rsidRDefault="000710EC">
            <w:pPr>
              <w:shd w:val="clear" w:color="auto" w:fill="FFFFFF"/>
              <w:ind w:left="1920"/>
            </w:pPr>
            <w:r>
              <w:rPr>
                <w:rFonts w:eastAsia="Times New Roman"/>
                <w:sz w:val="28"/>
                <w:szCs w:val="28"/>
              </w:rPr>
              <w:t>не планируется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FBF" w:rsidRDefault="002C4FBF">
            <w:pPr>
              <w:shd w:val="clear" w:color="auto" w:fill="FFFFFF"/>
            </w:pPr>
          </w:p>
        </w:tc>
      </w:tr>
    </w:tbl>
    <w:p w:rsidR="002C4FBF" w:rsidRDefault="000710EC">
      <w:pPr>
        <w:shd w:val="clear" w:color="auto" w:fill="FFFFFF"/>
        <w:spacing w:before="307" w:line="365" w:lineRule="exact"/>
        <w:ind w:left="29" w:right="394" w:firstLine="413"/>
        <w:jc w:val="both"/>
      </w:pPr>
      <w:r>
        <w:rPr>
          <w:b/>
          <w:bCs/>
          <w:sz w:val="28"/>
          <w:szCs w:val="28"/>
        </w:rPr>
        <w:t xml:space="preserve">7. </w:t>
      </w:r>
      <w:r>
        <w:rPr>
          <w:rFonts w:eastAsia="Times New Roman"/>
          <w:b/>
          <w:bCs/>
          <w:sz w:val="28"/>
          <w:szCs w:val="28"/>
        </w:rPr>
        <w:t>Результат размещения уведомления о проведении публичных консультаций по проекту муниципального нормативного правового акта</w:t>
      </w:r>
    </w:p>
    <w:p w:rsidR="002C4FBF" w:rsidRDefault="000710EC" w:rsidP="000710EC">
      <w:pPr>
        <w:numPr>
          <w:ilvl w:val="0"/>
          <w:numId w:val="3"/>
        </w:numPr>
        <w:shd w:val="clear" w:color="auto" w:fill="FFFFFF"/>
        <w:tabs>
          <w:tab w:val="left" w:pos="941"/>
        </w:tabs>
        <w:spacing w:before="336" w:line="365" w:lineRule="exact"/>
        <w:ind w:left="29" w:right="384" w:firstLine="422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Информация о сроках размещения уведомления о проведении публичных консультаций по проекту муниципального нормативного правового акта на официальном сайте «Электронная демократия Новосибирской области» </w:t>
      </w:r>
      <w:hyperlink r:id="rId6" w:history="1">
        <w:r>
          <w:rPr>
            <w:rFonts w:eastAsia="Times New Roman"/>
            <w:sz w:val="28"/>
            <w:szCs w:val="28"/>
            <w:u w:val="single"/>
            <w:lang w:val="en-US"/>
          </w:rPr>
          <w:t>http</w:t>
        </w:r>
        <w:r w:rsidRPr="000710EC">
          <w:rPr>
            <w:rFonts w:eastAsia="Times New Roman"/>
            <w:sz w:val="28"/>
            <w:szCs w:val="28"/>
            <w:u w:val="single"/>
          </w:rPr>
          <w:t>://</w:t>
        </w:r>
        <w:r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0710EC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dem</w:t>
        </w:r>
        <w:r w:rsidRPr="000710EC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nso</w:t>
        </w:r>
        <w:r w:rsidRPr="000710EC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</w:hyperlink>
      <w:r w:rsidRPr="000710E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93597B">
        <w:rPr>
          <w:rFonts w:eastAsia="Times New Roman"/>
          <w:sz w:val="28"/>
          <w:szCs w:val="28"/>
        </w:rPr>
        <w:t>Краснозерс</w:t>
      </w:r>
      <w:r>
        <w:rPr>
          <w:rFonts w:eastAsia="Times New Roman"/>
          <w:sz w:val="28"/>
          <w:szCs w:val="28"/>
        </w:rPr>
        <w:t xml:space="preserve">кого района Новосибирской области </w:t>
      </w:r>
      <w:r w:rsidR="000E3301" w:rsidRPr="000E3301">
        <w:rPr>
          <w:sz w:val="28"/>
          <w:szCs w:val="28"/>
        </w:rPr>
        <w:t>https://krasnozerskoe.nso.ru/page/2916</w:t>
      </w:r>
      <w:r w:rsidRPr="000710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1</w:t>
      </w:r>
      <w:r w:rsidR="0093597B">
        <w:rPr>
          <w:rFonts w:eastAsia="Times New Roman"/>
          <w:sz w:val="28"/>
          <w:szCs w:val="28"/>
        </w:rPr>
        <w:t xml:space="preserve">9.05.2021 по </w:t>
      </w:r>
      <w:r w:rsidR="000E3301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>.05.2021 г.</w:t>
      </w:r>
    </w:p>
    <w:p w:rsidR="002C4FBF" w:rsidRDefault="000710EC" w:rsidP="000710EC">
      <w:pPr>
        <w:numPr>
          <w:ilvl w:val="0"/>
          <w:numId w:val="3"/>
        </w:numPr>
        <w:shd w:val="clear" w:color="auto" w:fill="FFFFFF"/>
        <w:tabs>
          <w:tab w:val="left" w:pos="941"/>
        </w:tabs>
        <w:spacing w:after="643" w:line="346" w:lineRule="exact"/>
        <w:ind w:left="29" w:right="394" w:firstLine="422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не поступало.</w:t>
      </w:r>
    </w:p>
    <w:p w:rsidR="002C4FBF" w:rsidRDefault="002C4FBF">
      <w:pPr>
        <w:shd w:val="clear" w:color="auto" w:fill="FFFFFF"/>
        <w:tabs>
          <w:tab w:val="left" w:pos="941"/>
        </w:tabs>
        <w:spacing w:after="643" w:line="346" w:lineRule="exact"/>
        <w:ind w:left="29" w:right="394" w:firstLine="422"/>
        <w:jc w:val="both"/>
        <w:rPr>
          <w:spacing w:val="-17"/>
          <w:sz w:val="28"/>
          <w:szCs w:val="28"/>
        </w:rPr>
        <w:sectPr w:rsidR="002C4FBF">
          <w:pgSz w:w="11909" w:h="16834"/>
          <w:pgMar w:top="1440" w:right="679" w:bottom="720" w:left="1016" w:header="720" w:footer="720" w:gutter="0"/>
          <w:cols w:space="60"/>
          <w:noEndnote/>
        </w:sectPr>
      </w:pPr>
    </w:p>
    <w:p w:rsidR="002C4FBF" w:rsidRDefault="002C4FBF">
      <w:pPr>
        <w:framePr w:h="941" w:hSpace="38" w:wrap="notBeside" w:vAnchor="text" w:hAnchor="margin" w:x="5934" w:y="1"/>
        <w:rPr>
          <w:sz w:val="24"/>
          <w:szCs w:val="24"/>
        </w:rPr>
      </w:pPr>
    </w:p>
    <w:p w:rsidR="002C4FBF" w:rsidRDefault="0093597B">
      <w:pPr>
        <w:shd w:val="clear" w:color="auto" w:fill="FFFFFF"/>
        <w:spacing w:before="19"/>
      </w:pPr>
      <w:r>
        <w:rPr>
          <w:rFonts w:eastAsia="Times New Roman"/>
          <w:spacing w:val="-12"/>
          <w:sz w:val="28"/>
          <w:szCs w:val="28"/>
        </w:rPr>
        <w:lastRenderedPageBreak/>
        <w:t>З</w:t>
      </w:r>
      <w:r w:rsidR="000710EC">
        <w:rPr>
          <w:rFonts w:eastAsia="Times New Roman"/>
          <w:spacing w:val="-12"/>
          <w:sz w:val="28"/>
          <w:szCs w:val="28"/>
        </w:rPr>
        <w:t>аместитель главы администрации</w:t>
      </w:r>
    </w:p>
    <w:p w:rsidR="000710EC" w:rsidRDefault="000710EC">
      <w:pPr>
        <w:shd w:val="clear" w:color="auto" w:fill="FFFFFF"/>
        <w:spacing w:before="19"/>
      </w:pPr>
      <w:r>
        <w:br w:type="column"/>
      </w:r>
      <w:r w:rsidR="0093597B">
        <w:rPr>
          <w:rFonts w:eastAsia="Times New Roman"/>
          <w:spacing w:val="-13"/>
          <w:sz w:val="28"/>
          <w:szCs w:val="28"/>
        </w:rPr>
        <w:lastRenderedPageBreak/>
        <w:t xml:space="preserve">О.В. </w:t>
      </w:r>
      <w:proofErr w:type="spellStart"/>
      <w:r w:rsidR="0093597B">
        <w:rPr>
          <w:rFonts w:eastAsia="Times New Roman"/>
          <w:spacing w:val="-13"/>
          <w:sz w:val="28"/>
          <w:szCs w:val="28"/>
        </w:rPr>
        <w:t>Швайгер</w:t>
      </w:r>
      <w:proofErr w:type="spellEnd"/>
    </w:p>
    <w:sectPr w:rsidR="000710EC" w:rsidSect="002C4FBF">
      <w:type w:val="continuous"/>
      <w:pgSz w:w="11909" w:h="16834"/>
      <w:pgMar w:top="1440" w:right="1140" w:bottom="720" w:left="1045" w:header="720" w:footer="720" w:gutter="0"/>
      <w:cols w:num="2" w:space="720" w:equalWidth="0">
        <w:col w:w="4761" w:space="3379"/>
        <w:col w:w="158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70EC14"/>
    <w:lvl w:ilvl="0">
      <w:numFmt w:val="bullet"/>
      <w:lvlText w:val="*"/>
      <w:lvlJc w:val="left"/>
    </w:lvl>
  </w:abstractNum>
  <w:abstractNum w:abstractNumId="1">
    <w:nsid w:val="34531839"/>
    <w:multiLevelType w:val="singleLevel"/>
    <w:tmpl w:val="136A4928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6C8B5718"/>
    <w:multiLevelType w:val="singleLevel"/>
    <w:tmpl w:val="F766BC40"/>
    <w:lvl w:ilvl="0">
      <w:start w:val="1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7950"/>
    <w:rsid w:val="000710EC"/>
    <w:rsid w:val="000E3301"/>
    <w:rsid w:val="002C4FBF"/>
    <w:rsid w:val="003E53BF"/>
    <w:rsid w:val="008C7950"/>
    <w:rsid w:val="0093597B"/>
    <w:rsid w:val="00E0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59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9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inskras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2021-05-18T09:52:00Z</dcterms:created>
  <dcterms:modified xsi:type="dcterms:W3CDTF">2021-05-18T10:16:00Z</dcterms:modified>
</cp:coreProperties>
</file>