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A81" w:rsidRDefault="003C0A81" w:rsidP="003C0A81">
      <w:pPr>
        <w:jc w:val="right"/>
        <w:rPr>
          <w:b/>
        </w:rPr>
      </w:pPr>
      <w:r>
        <w:rPr>
          <w:b/>
        </w:rPr>
        <w:t>проект</w:t>
      </w:r>
    </w:p>
    <w:p w:rsidR="003C42C6" w:rsidRDefault="003C42C6" w:rsidP="003C42C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8AED613" wp14:editId="26576EA5">
            <wp:extent cx="640080" cy="810895"/>
            <wp:effectExtent l="19050" t="0" r="762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2C6" w:rsidRDefault="003C42C6" w:rsidP="003C42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C42C6" w:rsidRDefault="003C42C6" w:rsidP="003C42C6">
      <w:pPr>
        <w:jc w:val="center"/>
        <w:rPr>
          <w:b/>
        </w:rPr>
      </w:pPr>
      <w:r>
        <w:rPr>
          <w:b/>
          <w:sz w:val="28"/>
          <w:szCs w:val="28"/>
        </w:rPr>
        <w:t>БОЛОТНИНСКОГО РАЙОНА НОВОСИБИРСКОЙ ОБЛАСТИ</w:t>
      </w:r>
    </w:p>
    <w:p w:rsidR="003C42C6" w:rsidRDefault="003C42C6" w:rsidP="003C42C6">
      <w:pPr>
        <w:jc w:val="center"/>
        <w:rPr>
          <w:b/>
          <w:sz w:val="28"/>
          <w:szCs w:val="28"/>
        </w:rPr>
      </w:pPr>
      <w:r>
        <w:rPr>
          <w:b/>
        </w:rPr>
        <w:br/>
      </w:r>
      <w:r w:rsidRPr="00F97625">
        <w:rPr>
          <w:b/>
          <w:sz w:val="28"/>
          <w:szCs w:val="28"/>
        </w:rPr>
        <w:t>ПОСТАНОВЛЕНИЕ</w:t>
      </w:r>
    </w:p>
    <w:p w:rsidR="003C42C6" w:rsidRPr="00F97625" w:rsidRDefault="003C42C6" w:rsidP="003C42C6">
      <w:pPr>
        <w:jc w:val="center"/>
        <w:rPr>
          <w:b/>
          <w:sz w:val="28"/>
          <w:szCs w:val="28"/>
        </w:rPr>
      </w:pPr>
      <w:r w:rsidRPr="00F97625">
        <w:rPr>
          <w:b/>
          <w:sz w:val="28"/>
          <w:szCs w:val="28"/>
        </w:rPr>
        <w:br/>
        <w:t>От</w:t>
      </w:r>
      <w:r>
        <w:rPr>
          <w:b/>
          <w:sz w:val="28"/>
          <w:szCs w:val="28"/>
        </w:rPr>
        <w:t xml:space="preserve"> ___________ </w:t>
      </w:r>
      <w:r w:rsidRPr="00F97625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_______</w:t>
      </w:r>
    </w:p>
    <w:p w:rsidR="003C42C6" w:rsidRPr="00F97625" w:rsidRDefault="003C42C6" w:rsidP="003C42C6">
      <w:pPr>
        <w:jc w:val="center"/>
        <w:rPr>
          <w:b/>
          <w:sz w:val="28"/>
          <w:szCs w:val="28"/>
        </w:rPr>
      </w:pPr>
    </w:p>
    <w:p w:rsidR="003C42C6" w:rsidRDefault="003C42C6" w:rsidP="003C42C6">
      <w:pPr>
        <w:tabs>
          <w:tab w:val="left" w:pos="1373"/>
        </w:tabs>
        <w:jc w:val="both"/>
        <w:rPr>
          <w:sz w:val="28"/>
          <w:szCs w:val="28"/>
        </w:rPr>
      </w:pPr>
    </w:p>
    <w:p w:rsidR="003C42C6" w:rsidRPr="00FD4350" w:rsidRDefault="003C42C6" w:rsidP="003C42C6">
      <w:pPr>
        <w:jc w:val="center"/>
        <w:rPr>
          <w:b/>
          <w:sz w:val="28"/>
          <w:szCs w:val="28"/>
        </w:rPr>
      </w:pPr>
      <w:r w:rsidRPr="00FD4350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202</w:t>
      </w:r>
      <w:r>
        <w:rPr>
          <w:b/>
          <w:sz w:val="28"/>
          <w:szCs w:val="28"/>
        </w:rPr>
        <w:t>4</w:t>
      </w:r>
      <w:r w:rsidRPr="00FD4350">
        <w:rPr>
          <w:b/>
          <w:sz w:val="28"/>
          <w:szCs w:val="28"/>
        </w:rPr>
        <w:t xml:space="preserve"> год.</w:t>
      </w:r>
    </w:p>
    <w:p w:rsidR="003C42C6" w:rsidRDefault="003C42C6" w:rsidP="003C42C6">
      <w:pPr>
        <w:ind w:right="-2" w:firstLine="708"/>
        <w:jc w:val="center"/>
        <w:rPr>
          <w:sz w:val="28"/>
          <w:szCs w:val="28"/>
        </w:rPr>
      </w:pPr>
    </w:p>
    <w:p w:rsidR="003C42C6" w:rsidRPr="001A6856" w:rsidRDefault="003C42C6" w:rsidP="003C42C6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1A6856">
        <w:rPr>
          <w:sz w:val="28"/>
          <w:szCs w:val="28"/>
        </w:rPr>
        <w:t>ст.</w:t>
      </w:r>
      <w:r>
        <w:rPr>
          <w:sz w:val="28"/>
          <w:szCs w:val="28"/>
        </w:rPr>
        <w:t xml:space="preserve">44 </w:t>
      </w:r>
      <w:r w:rsidRPr="001A6856">
        <w:rPr>
          <w:sz w:val="28"/>
          <w:szCs w:val="28"/>
        </w:rPr>
        <w:t xml:space="preserve">Федерального </w:t>
      </w:r>
      <w:r w:rsidRPr="001A6856">
        <w:rPr>
          <w:color w:val="000000" w:themeColor="text1"/>
          <w:sz w:val="28"/>
          <w:szCs w:val="28"/>
        </w:rPr>
        <w:t xml:space="preserve">закона </w:t>
      </w:r>
      <w:r w:rsidRPr="001A6856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1A6856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1A6856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1A6856">
        <w:rPr>
          <w:sz w:val="28"/>
          <w:szCs w:val="28"/>
        </w:rPr>
        <w:t xml:space="preserve"> N 2</w:t>
      </w:r>
      <w:r>
        <w:rPr>
          <w:sz w:val="28"/>
          <w:szCs w:val="28"/>
        </w:rPr>
        <w:t>48</w:t>
      </w:r>
      <w:r w:rsidRPr="001A6856">
        <w:rPr>
          <w:sz w:val="28"/>
          <w:szCs w:val="28"/>
        </w:rPr>
        <w:t xml:space="preserve">-ФЗ «О </w:t>
      </w:r>
      <w:r>
        <w:rPr>
          <w:sz w:val="28"/>
          <w:szCs w:val="28"/>
        </w:rPr>
        <w:t>государственном контроле (надзоре) и муниципальном контроле в Российской Федерации»</w:t>
      </w:r>
      <w:r w:rsidRPr="001A685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(ущерба)охраняемым законом ценностям» </w:t>
      </w:r>
      <w:r w:rsidRPr="001A6856">
        <w:rPr>
          <w:b/>
          <w:sz w:val="28"/>
          <w:szCs w:val="28"/>
        </w:rPr>
        <w:t xml:space="preserve">п о с </w:t>
      </w:r>
      <w:proofErr w:type="gramStart"/>
      <w:r w:rsidRPr="001A6856">
        <w:rPr>
          <w:b/>
          <w:sz w:val="28"/>
          <w:szCs w:val="28"/>
        </w:rPr>
        <w:t>т</w:t>
      </w:r>
      <w:proofErr w:type="gramEnd"/>
      <w:r w:rsidRPr="001A6856">
        <w:rPr>
          <w:b/>
          <w:sz w:val="28"/>
          <w:szCs w:val="28"/>
        </w:rPr>
        <w:t xml:space="preserve"> а н о в л я е т</w:t>
      </w:r>
      <w:r w:rsidRPr="001A6856">
        <w:rPr>
          <w:sz w:val="28"/>
          <w:szCs w:val="28"/>
        </w:rPr>
        <w:t>:</w:t>
      </w:r>
    </w:p>
    <w:p w:rsidR="003C42C6" w:rsidRPr="001A6856" w:rsidRDefault="003C42C6" w:rsidP="003C42C6">
      <w:pPr>
        <w:ind w:firstLine="709"/>
        <w:jc w:val="both"/>
        <w:rPr>
          <w:sz w:val="28"/>
          <w:szCs w:val="28"/>
        </w:rPr>
      </w:pPr>
      <w:r w:rsidRPr="001A685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A685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«П</w:t>
      </w:r>
      <w:r w:rsidRPr="00DE0F8A">
        <w:rPr>
          <w:sz w:val="28"/>
          <w:szCs w:val="28"/>
        </w:rPr>
        <w:t>рограмму</w:t>
      </w:r>
      <w:r>
        <w:rPr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2024 год», согласно П</w:t>
      </w:r>
      <w:r w:rsidRPr="001A6856">
        <w:rPr>
          <w:sz w:val="28"/>
          <w:szCs w:val="28"/>
        </w:rPr>
        <w:t>риложению</w:t>
      </w:r>
      <w:r>
        <w:rPr>
          <w:sz w:val="28"/>
          <w:szCs w:val="28"/>
        </w:rPr>
        <w:t>,</w:t>
      </w:r>
      <w:r w:rsidRPr="001A6856">
        <w:rPr>
          <w:sz w:val="28"/>
          <w:szCs w:val="28"/>
        </w:rPr>
        <w:t xml:space="preserve"> к настоящему постановлению.</w:t>
      </w:r>
    </w:p>
    <w:p w:rsidR="003C42C6" w:rsidRPr="001A6856" w:rsidRDefault="003C42C6" w:rsidP="003C42C6">
      <w:pPr>
        <w:ind w:firstLine="709"/>
        <w:jc w:val="both"/>
        <w:rPr>
          <w:sz w:val="28"/>
          <w:szCs w:val="28"/>
        </w:rPr>
      </w:pPr>
      <w:r w:rsidRPr="001A6856">
        <w:rPr>
          <w:sz w:val="28"/>
          <w:szCs w:val="28"/>
        </w:rPr>
        <w:t>2.</w:t>
      </w:r>
      <w:r>
        <w:rPr>
          <w:sz w:val="28"/>
          <w:szCs w:val="28"/>
        </w:rPr>
        <w:t xml:space="preserve"> Н</w:t>
      </w:r>
      <w:r w:rsidRPr="001A6856">
        <w:rPr>
          <w:sz w:val="28"/>
          <w:szCs w:val="28"/>
        </w:rPr>
        <w:t>астоящее постановление разместить на официальном сайте администрации Болотнинского района Новосибирской области.</w:t>
      </w:r>
    </w:p>
    <w:p w:rsidR="003C42C6" w:rsidRDefault="003C42C6" w:rsidP="003C42C6">
      <w:pPr>
        <w:tabs>
          <w:tab w:val="left" w:pos="1373"/>
        </w:tabs>
        <w:jc w:val="both"/>
        <w:rPr>
          <w:sz w:val="28"/>
          <w:szCs w:val="28"/>
        </w:rPr>
      </w:pPr>
    </w:p>
    <w:p w:rsidR="003C42C6" w:rsidRDefault="003C42C6" w:rsidP="003C42C6">
      <w:pPr>
        <w:ind w:right="-2"/>
        <w:jc w:val="both"/>
        <w:rPr>
          <w:sz w:val="28"/>
          <w:szCs w:val="28"/>
        </w:rPr>
      </w:pPr>
    </w:p>
    <w:p w:rsidR="003C42C6" w:rsidRDefault="003C42C6" w:rsidP="003C42C6">
      <w:pPr>
        <w:ind w:right="-2"/>
        <w:jc w:val="both"/>
        <w:rPr>
          <w:sz w:val="28"/>
          <w:szCs w:val="28"/>
        </w:rPr>
      </w:pPr>
    </w:p>
    <w:p w:rsidR="003C42C6" w:rsidRDefault="003C42C6" w:rsidP="003C42C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A341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8A341C">
        <w:rPr>
          <w:rFonts w:ascii="Times New Roman" w:hAnsi="Times New Roman"/>
          <w:sz w:val="28"/>
          <w:szCs w:val="28"/>
        </w:rPr>
        <w:t xml:space="preserve"> Болотнинского района         </w:t>
      </w:r>
    </w:p>
    <w:p w:rsidR="003C42C6" w:rsidRDefault="003C42C6" w:rsidP="003C42C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</w:t>
      </w:r>
      <w:r w:rsidRPr="008A341C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О.В. Королёв</w:t>
      </w:r>
    </w:p>
    <w:p w:rsidR="003C42C6" w:rsidRDefault="003C42C6" w:rsidP="003C42C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C42C6" w:rsidRDefault="003C42C6" w:rsidP="003C42C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C42C6" w:rsidRDefault="003C42C6" w:rsidP="003C42C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C42C6" w:rsidRDefault="003C42C6" w:rsidP="003C42C6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3C42C6" w:rsidRDefault="003C42C6" w:rsidP="003C42C6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3C42C6" w:rsidRDefault="003C42C6" w:rsidP="003C42C6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3C42C6" w:rsidRDefault="003C42C6" w:rsidP="003C42C6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3C42C6" w:rsidRDefault="003C42C6" w:rsidP="003C42C6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3C42C6" w:rsidRDefault="003C42C6" w:rsidP="003C42C6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3C42C6" w:rsidRDefault="003C42C6" w:rsidP="003C42C6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3C42C6" w:rsidRDefault="003C42C6" w:rsidP="003C42C6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С.М. Ильтякова </w:t>
      </w:r>
    </w:p>
    <w:p w:rsidR="003C42C6" w:rsidRDefault="003C42C6" w:rsidP="003C42C6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(38349)21603</w:t>
      </w:r>
    </w:p>
    <w:p w:rsidR="00040F2C" w:rsidRDefault="00040F2C" w:rsidP="00040F2C">
      <w:pPr>
        <w:pStyle w:val="ConsTitle"/>
        <w:ind w:right="0"/>
        <w:jc w:val="both"/>
      </w:pPr>
    </w:p>
    <w:p w:rsidR="00F66E6B" w:rsidRDefault="00040F2C" w:rsidP="00040F2C">
      <w:pPr>
        <w:ind w:left="4956" w:firstLine="708"/>
        <w:jc w:val="right"/>
      </w:pPr>
      <w:r>
        <w:t xml:space="preserve">   </w:t>
      </w:r>
    </w:p>
    <w:p w:rsidR="00040F2C" w:rsidRDefault="00040F2C" w:rsidP="00F66E6B">
      <w:pPr>
        <w:ind w:left="4956" w:firstLine="708"/>
        <w:jc w:val="right"/>
      </w:pPr>
      <w:r>
        <w:lastRenderedPageBreak/>
        <w:t xml:space="preserve">   </w:t>
      </w:r>
      <w:bookmarkStart w:id="0" w:name="_GoBack"/>
      <w:bookmarkEnd w:id="0"/>
    </w:p>
    <w:p w:rsidR="00040F2C" w:rsidRDefault="00040F2C" w:rsidP="00040F2C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Программа</w:t>
      </w:r>
    </w:p>
    <w:p w:rsidR="00040F2C" w:rsidRDefault="00040F2C" w:rsidP="00040F2C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</w:t>
      </w:r>
    </w:p>
    <w:p w:rsidR="00040F2C" w:rsidRDefault="00040F2C" w:rsidP="00040F2C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 2024 год</w:t>
      </w:r>
    </w:p>
    <w:p w:rsidR="00040F2C" w:rsidRDefault="00040F2C" w:rsidP="00040F2C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040F2C" w:rsidRDefault="00040F2C" w:rsidP="00040F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(далее – муниципальный контроль).</w:t>
      </w:r>
    </w:p>
    <w:p w:rsidR="00040F2C" w:rsidRDefault="00040F2C" w:rsidP="00040F2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40F2C" w:rsidRDefault="00040F2C" w:rsidP="00040F2C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Болотнинского района Новосибирской области, характеристика проблем, на решение которых направлена Программа</w:t>
      </w:r>
    </w:p>
    <w:p w:rsidR="00040F2C" w:rsidRDefault="00040F2C" w:rsidP="00040F2C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040F2C" w:rsidRDefault="00040F2C" w:rsidP="00040F2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Объектами при осуществлении вида муниципального контроля являются: земли, земельные участки или части земельных участков в границах Болотнинского района Новосибирской области.</w:t>
      </w:r>
    </w:p>
    <w:p w:rsidR="00040F2C" w:rsidRDefault="00040F2C" w:rsidP="00040F2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 при осуществлении муниципального контроля являются юридические лица, индивидуальные предприниматели, физические лица.</w:t>
      </w:r>
    </w:p>
    <w:p w:rsidR="00040F2C" w:rsidRDefault="00040F2C" w:rsidP="00040F2C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sz w:val="28"/>
          <w:szCs w:val="28"/>
        </w:rPr>
        <w:t xml:space="preserve">Предметом муниципального земельного контроля является соблюдение юридическими лицами, индивидуальными предпринимателями, гражданами (далее </w:t>
      </w:r>
      <w:r>
        <w:t>–</w:t>
      </w:r>
      <w:r>
        <w:rPr>
          <w:sz w:val="28"/>
          <w:szCs w:val="28"/>
        </w:rPr>
        <w:t xml:space="preserve">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040F2C" w:rsidRDefault="00040F2C" w:rsidP="00040F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Главной задачей администрации Болотнинского района Новосибирской области (далее –администрации) при осуществлении муниципального контроля является усиление профилактической работы в отношении всех объектов контроля. </w:t>
      </w:r>
    </w:p>
    <w:p w:rsidR="00040F2C" w:rsidRDefault="00040F2C" w:rsidP="00040F2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4"/>
          <w:i w:val="0"/>
        </w:rPr>
      </w:pPr>
      <w:r>
        <w:rPr>
          <w:rStyle w:val="a4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по профилактике нарушений в 2023году. </w:t>
      </w:r>
    </w:p>
    <w:p w:rsidR="00040F2C" w:rsidRDefault="00040F2C" w:rsidP="00040F2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В частности, 2022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040F2C" w:rsidRDefault="00040F2C" w:rsidP="00040F2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Информирование контролируемых лиц по вопросам соблюдения </w:t>
      </w:r>
      <w:r>
        <w:rPr>
          <w:rStyle w:val="a4"/>
          <w:i w:val="0"/>
          <w:sz w:val="28"/>
          <w:szCs w:val="28"/>
        </w:rPr>
        <w:lastRenderedPageBreak/>
        <w:t>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:rsidR="00040F2C" w:rsidRDefault="00040F2C" w:rsidP="00040F2C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Болотнинского района Новосибирской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постановления правительства Российской Федерации от 10.03.2022г. № 336 «Об особенностях организации и осуществления государственного контроля (надзора), муниципального контроля» </w:t>
      </w:r>
      <w:r>
        <w:rPr>
          <w:color w:val="000000"/>
          <w:sz w:val="28"/>
          <w:szCs w:val="28"/>
        </w:rPr>
        <w:t xml:space="preserve">за период с 01.01.2022 по 30.09.2022 года </w:t>
      </w:r>
      <w:r>
        <w:rPr>
          <w:sz w:val="28"/>
          <w:szCs w:val="28"/>
        </w:rPr>
        <w:t xml:space="preserve">в рамках </w:t>
      </w:r>
      <w:r>
        <w:rPr>
          <w:color w:val="000000"/>
          <w:sz w:val="28"/>
          <w:szCs w:val="28"/>
        </w:rPr>
        <w:t>муниципального земельного контроля в отношении контролируемых лиц проводились контрольные мероприятия без взаимодействия с контролируемыми лицами по соблюдения земельного законодательства Российской Федерации, вследствие чего:</w:t>
      </w:r>
    </w:p>
    <w:p w:rsidR="00040F2C" w:rsidRDefault="00040F2C" w:rsidP="00040F2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объявлено 1 предостережение о недопущении нарушения обязательных требований, установленных земельным кодексом Российской Федерации.</w:t>
      </w:r>
    </w:p>
    <w:p w:rsidR="00040F2C" w:rsidRDefault="00040F2C" w:rsidP="00040F2C">
      <w:pPr>
        <w:ind w:firstLine="567"/>
        <w:jc w:val="both"/>
        <w:rPr>
          <w:sz w:val="28"/>
          <w:szCs w:val="28"/>
        </w:rPr>
      </w:pPr>
    </w:p>
    <w:p w:rsidR="00040F2C" w:rsidRDefault="00040F2C" w:rsidP="00040F2C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040F2C" w:rsidRDefault="00040F2C" w:rsidP="00040F2C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040F2C" w:rsidRDefault="00040F2C" w:rsidP="00040F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040F2C" w:rsidRDefault="00040F2C" w:rsidP="00040F2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оценка возможной угрозы причинения, либо причинения вреда (ущерба) </w:t>
      </w:r>
      <w:r>
        <w:rPr>
          <w:sz w:val="28"/>
          <w:szCs w:val="28"/>
        </w:rPr>
        <w:t>землям, земельным участкам или части земельных участков</w:t>
      </w:r>
      <w:r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040F2C" w:rsidRDefault="00040F2C" w:rsidP="00040F2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>
        <w:rPr>
          <w:rFonts w:eastAsia="Calibri"/>
          <w:sz w:val="28"/>
          <w:szCs w:val="28"/>
          <w:lang w:eastAsia="en-US"/>
        </w:rPr>
        <w:t xml:space="preserve">охраняемым законом ценностям </w:t>
      </w:r>
      <w:r>
        <w:rPr>
          <w:rFonts w:eastAsia="Calibri"/>
          <w:sz w:val="28"/>
          <w:szCs w:val="28"/>
        </w:rPr>
        <w:t>вследствие нарушений обязательных требований;</w:t>
      </w:r>
    </w:p>
    <w:p w:rsidR="00040F2C" w:rsidRDefault="00040F2C" w:rsidP="00040F2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40F2C" w:rsidRDefault="00040F2C" w:rsidP="00040F2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40F2C" w:rsidRDefault="00040F2C" w:rsidP="00040F2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040F2C" w:rsidRDefault="00040F2C" w:rsidP="00040F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040F2C" w:rsidRDefault="00040F2C" w:rsidP="00040F2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оценка возможной угрозы причинения, либо причинения вреда (ущерба) </w:t>
      </w:r>
      <w:r>
        <w:rPr>
          <w:rFonts w:eastAsia="Calibri"/>
          <w:sz w:val="28"/>
          <w:szCs w:val="28"/>
          <w:lang w:eastAsia="en-US"/>
        </w:rPr>
        <w:t>охраняемым законом ценностям</w:t>
      </w:r>
      <w:r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040F2C" w:rsidRDefault="00040F2C" w:rsidP="00040F2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40F2C" w:rsidRDefault="00040F2C" w:rsidP="00040F2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40F2C" w:rsidRDefault="00040F2C" w:rsidP="00040F2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40F2C" w:rsidRDefault="00040F2C" w:rsidP="00040F2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40F2C" w:rsidRDefault="00040F2C" w:rsidP="00040F2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 снижение издержек контрольно-надзорной деятельности и административной нагрузки на контролируемых лиц.</w:t>
      </w:r>
    </w:p>
    <w:p w:rsidR="00040F2C" w:rsidRDefault="00040F2C" w:rsidP="00040F2C">
      <w:pPr>
        <w:ind w:firstLine="567"/>
        <w:jc w:val="both"/>
        <w:rPr>
          <w:rFonts w:eastAsia="Calibri"/>
          <w:sz w:val="28"/>
          <w:szCs w:val="28"/>
        </w:rPr>
      </w:pPr>
    </w:p>
    <w:p w:rsidR="00040F2C" w:rsidRDefault="00040F2C" w:rsidP="00040F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Перечень профилактических мероприятий, сроки</w:t>
      </w:r>
    </w:p>
    <w:p w:rsidR="00040F2C" w:rsidRDefault="00040F2C" w:rsidP="00040F2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(периодичность) их проведения</w:t>
      </w:r>
    </w:p>
    <w:p w:rsidR="00040F2C" w:rsidRDefault="00040F2C" w:rsidP="00040F2C">
      <w:pPr>
        <w:ind w:firstLine="567"/>
        <w:jc w:val="center"/>
        <w:rPr>
          <w:b/>
          <w:bCs/>
          <w:sz w:val="28"/>
          <w:szCs w:val="28"/>
        </w:rPr>
      </w:pPr>
    </w:p>
    <w:p w:rsidR="00040F2C" w:rsidRDefault="00040F2C" w:rsidP="00040F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 соответствии с «Положением о муниципальном земельном контроле в границах Болотнинского района Новосибирской области»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утвержденном решением 12 сессии Совета депутатов Болотнинского района Новосибирской области, проводятся следующие профилактические мероприятия: </w:t>
      </w:r>
    </w:p>
    <w:p w:rsidR="00040F2C" w:rsidRDefault="00040F2C" w:rsidP="00040F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информирование;</w:t>
      </w:r>
    </w:p>
    <w:p w:rsidR="00040F2C" w:rsidRDefault="00040F2C" w:rsidP="00040F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обобщение правоприменительной практики; </w:t>
      </w:r>
    </w:p>
    <w:p w:rsidR="00040F2C" w:rsidRDefault="00040F2C" w:rsidP="00040F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объявление предостережения;</w:t>
      </w:r>
    </w:p>
    <w:p w:rsidR="00040F2C" w:rsidRDefault="00040F2C" w:rsidP="00040F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консультирование;</w:t>
      </w:r>
    </w:p>
    <w:p w:rsidR="00040F2C" w:rsidRDefault="00040F2C" w:rsidP="00040F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профилактический визит.</w:t>
      </w:r>
    </w:p>
    <w:p w:rsidR="00040F2C" w:rsidRDefault="00040F2C" w:rsidP="00040F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040F2C" w:rsidRDefault="00040F2C" w:rsidP="00040F2C">
      <w:pPr>
        <w:ind w:firstLine="567"/>
        <w:jc w:val="both"/>
        <w:rPr>
          <w:i/>
          <w:sz w:val="28"/>
          <w:szCs w:val="28"/>
        </w:rPr>
      </w:pPr>
    </w:p>
    <w:p w:rsidR="00040F2C" w:rsidRDefault="00040F2C" w:rsidP="00040F2C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040F2C" w:rsidRDefault="00040F2C" w:rsidP="00040F2C">
      <w:pPr>
        <w:jc w:val="both"/>
        <w:rPr>
          <w:rFonts w:eastAsia="Calibri"/>
          <w:sz w:val="28"/>
          <w:szCs w:val="28"/>
          <w:lang w:eastAsia="en-US"/>
        </w:rPr>
      </w:pPr>
    </w:p>
    <w:p w:rsidR="00040F2C" w:rsidRDefault="00040F2C" w:rsidP="00040F2C">
      <w:pPr>
        <w:ind w:firstLine="709"/>
        <w:jc w:val="both"/>
        <w:rPr>
          <w:rStyle w:val="a4"/>
          <w:i w:val="0"/>
        </w:rPr>
      </w:pPr>
      <w:r>
        <w:rPr>
          <w:rStyle w:val="a4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40F2C" w:rsidRDefault="00040F2C" w:rsidP="00040F2C">
      <w:pPr>
        <w:ind w:firstLine="709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а) доля профилактических мероприятий в объеме контрольных мероприятий – не менее 50 %.</w:t>
      </w:r>
    </w:p>
    <w:p w:rsidR="00040F2C" w:rsidRDefault="00040F2C" w:rsidP="00040F2C">
      <w:pPr>
        <w:ind w:firstLine="709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040F2C" w:rsidRDefault="00040F2C" w:rsidP="00040F2C">
      <w:pPr>
        <w:ind w:firstLine="708"/>
        <w:jc w:val="both"/>
        <w:rPr>
          <w:rFonts w:eastAsia="Calibri"/>
          <w:i/>
          <w:lang w:eastAsia="en-US"/>
        </w:rPr>
      </w:pPr>
    </w:p>
    <w:p w:rsidR="00040F2C" w:rsidRDefault="00040F2C" w:rsidP="00040F2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количество проведенных профилактических мероприятий.</w:t>
      </w:r>
    </w:p>
    <w:p w:rsidR="00040F2C" w:rsidRDefault="00040F2C" w:rsidP="00040F2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040F2C" w:rsidRDefault="00040F2C" w:rsidP="00040F2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40F2C" w:rsidRDefault="00040F2C" w:rsidP="00040F2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40F2C" w:rsidRDefault="00040F2C" w:rsidP="00040F2C">
      <w:pPr>
        <w:jc w:val="right"/>
        <w:rPr>
          <w:bCs/>
          <w:sz w:val="28"/>
          <w:szCs w:val="28"/>
        </w:rPr>
      </w:pPr>
    </w:p>
    <w:p w:rsidR="00040F2C" w:rsidRDefault="00040F2C" w:rsidP="00040F2C">
      <w:pPr>
        <w:jc w:val="right"/>
        <w:rPr>
          <w:bCs/>
          <w:sz w:val="28"/>
          <w:szCs w:val="28"/>
        </w:rPr>
      </w:pPr>
    </w:p>
    <w:p w:rsidR="00040F2C" w:rsidRDefault="00040F2C" w:rsidP="00040F2C">
      <w:pPr>
        <w:jc w:val="right"/>
        <w:rPr>
          <w:bCs/>
          <w:sz w:val="28"/>
          <w:szCs w:val="28"/>
        </w:rPr>
      </w:pPr>
    </w:p>
    <w:p w:rsidR="00040F2C" w:rsidRDefault="00040F2C" w:rsidP="00040F2C">
      <w:pPr>
        <w:jc w:val="right"/>
        <w:rPr>
          <w:bCs/>
          <w:sz w:val="28"/>
          <w:szCs w:val="28"/>
        </w:rPr>
      </w:pPr>
    </w:p>
    <w:p w:rsidR="00040F2C" w:rsidRDefault="00040F2C" w:rsidP="00040F2C">
      <w:pPr>
        <w:jc w:val="right"/>
        <w:rPr>
          <w:bCs/>
          <w:sz w:val="28"/>
          <w:szCs w:val="28"/>
        </w:rPr>
      </w:pPr>
    </w:p>
    <w:p w:rsidR="00040F2C" w:rsidRDefault="00040F2C" w:rsidP="00040F2C">
      <w:pPr>
        <w:jc w:val="right"/>
        <w:rPr>
          <w:bCs/>
          <w:sz w:val="28"/>
          <w:szCs w:val="28"/>
        </w:rPr>
      </w:pPr>
    </w:p>
    <w:p w:rsidR="00040F2C" w:rsidRDefault="00040F2C" w:rsidP="00040F2C">
      <w:pPr>
        <w:jc w:val="right"/>
        <w:rPr>
          <w:bCs/>
          <w:sz w:val="28"/>
          <w:szCs w:val="28"/>
        </w:rPr>
      </w:pPr>
    </w:p>
    <w:p w:rsidR="00040F2C" w:rsidRDefault="00040F2C" w:rsidP="00040F2C">
      <w:pPr>
        <w:jc w:val="right"/>
        <w:rPr>
          <w:bCs/>
          <w:sz w:val="28"/>
          <w:szCs w:val="28"/>
        </w:rPr>
      </w:pPr>
    </w:p>
    <w:p w:rsidR="00040F2C" w:rsidRDefault="00040F2C" w:rsidP="00040F2C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к Программе</w:t>
      </w:r>
    </w:p>
    <w:p w:rsidR="00040F2C" w:rsidRDefault="00040F2C" w:rsidP="00040F2C">
      <w:pPr>
        <w:rPr>
          <w:b/>
          <w:bCs/>
          <w:sz w:val="28"/>
          <w:szCs w:val="28"/>
        </w:rPr>
      </w:pPr>
    </w:p>
    <w:p w:rsidR="00040F2C" w:rsidRDefault="00040F2C" w:rsidP="00040F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040F2C" w:rsidRDefault="00040F2C" w:rsidP="00040F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(периодичность) их проведения</w:t>
      </w:r>
    </w:p>
    <w:p w:rsidR="00040F2C" w:rsidRDefault="00040F2C" w:rsidP="00040F2C">
      <w:pPr>
        <w:jc w:val="center"/>
        <w:rPr>
          <w:b/>
          <w:bCs/>
          <w:sz w:val="28"/>
          <w:szCs w:val="28"/>
        </w:rPr>
      </w:pPr>
    </w:p>
    <w:tbl>
      <w:tblPr>
        <w:tblW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040F2C" w:rsidTr="00040F2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2C" w:rsidRDefault="00040F2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2C" w:rsidRDefault="00040F2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2C" w:rsidRDefault="00040F2C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2C" w:rsidRDefault="00040F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Подразделение и (или) должностные лица </w:t>
            </w:r>
            <w:r>
              <w:rPr>
                <w:b/>
                <w:i/>
                <w:sz w:val="22"/>
                <w:szCs w:val="22"/>
              </w:rPr>
              <w:t>местной администрации</w:t>
            </w:r>
            <w:r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:rsidR="00040F2C" w:rsidRDefault="00040F2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C" w:rsidRDefault="00040F2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040F2C" w:rsidTr="00040F2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2C" w:rsidRDefault="00040F2C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2C" w:rsidRDefault="00040F2C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2C" w:rsidRDefault="00040F2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Публикация на сайте руководств по соблюдению обязательных требований в сфере муниципального земельного контроля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2C" w:rsidRDefault="00040F2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 имущества и земельных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C" w:rsidRDefault="00040F2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поступления</w:t>
            </w:r>
          </w:p>
        </w:tc>
      </w:tr>
      <w:tr w:rsidR="00040F2C" w:rsidTr="00040F2C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C" w:rsidRDefault="00040F2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C" w:rsidRDefault="00040F2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2C" w:rsidRDefault="00040F2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2.6.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Положения о муниципальном земельном контроле в границах Болотнинского района Новосибирской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2C" w:rsidRDefault="00040F2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 имущества и земельных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C" w:rsidRDefault="00040F2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040F2C" w:rsidTr="00040F2C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2C" w:rsidRDefault="00040F2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2C" w:rsidRDefault="00040F2C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2C" w:rsidRDefault="00040F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Обобщение и анализ правоприменительной практики контрольно-надзорной деятельности в сфере муниципального земельного контроля с классификацией причин возникновения типовых нарушений обязательных требований и размещение утвержденного д</w:t>
            </w:r>
            <w:r>
              <w:rPr>
                <w:sz w:val="22"/>
                <w:szCs w:val="22"/>
              </w:rPr>
              <w:t>оклада о правоприменительной практике на официальном сайте: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bolotnoe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nso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</w:rPr>
              <w:t>ru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2C" w:rsidRDefault="00040F2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 имущества и земельных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C" w:rsidRDefault="00040F2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Ежегодно (не позднее 15 марта года, следующего за годом обобщения правоприменительной практики)</w:t>
            </w:r>
          </w:p>
        </w:tc>
      </w:tr>
      <w:tr w:rsidR="00040F2C" w:rsidTr="00040F2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2C" w:rsidRDefault="00040F2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2C" w:rsidRDefault="00040F2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2C" w:rsidRDefault="00040F2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2C" w:rsidRDefault="00040F2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 имущества и земельных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2C" w:rsidRDefault="00040F2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040F2C" w:rsidRDefault="00040F2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40F2C" w:rsidTr="00040F2C">
        <w:trPr>
          <w:trHeight w:val="11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2C" w:rsidRDefault="00040F2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2C" w:rsidRDefault="00040F2C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2C" w:rsidRDefault="00040F2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должностными лицами администрации консультаций по вопросам:</w:t>
            </w:r>
            <w:r>
              <w:rPr>
                <w:color w:val="000000"/>
                <w:sz w:val="22"/>
                <w:szCs w:val="22"/>
              </w:rPr>
              <w:t xml:space="preserve"> организации и осуществлении муниципального земельного контроля; порядка </w:t>
            </w:r>
            <w:r>
              <w:rPr>
                <w:color w:val="000000"/>
                <w:sz w:val="22"/>
                <w:szCs w:val="22"/>
              </w:rPr>
              <w:lastRenderedPageBreak/>
              <w:t>осуществления контрольных мероприятий, установленных Положением о муниципальном земельном контроле; порядком обжалования действий (бездействия) должностных лиц, уполномоченных осуществлять муниципальный земельный контроль;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040F2C" w:rsidRDefault="00040F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5" w:history="1">
              <w:r>
                <w:rPr>
                  <w:rStyle w:val="a5"/>
                  <w:sz w:val="22"/>
                  <w:szCs w:val="22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2C" w:rsidRDefault="00040F2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Отдел имущества и земельных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C" w:rsidRDefault="00040F2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</w:tc>
      </w:tr>
      <w:tr w:rsidR="00040F2C" w:rsidTr="00040F2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2C" w:rsidRDefault="00040F2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2C" w:rsidRDefault="00040F2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2C" w:rsidRDefault="00040F2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2C" w:rsidRDefault="00040F2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 имущества и земельных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2C" w:rsidRDefault="00040F2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 течение года (при наличии оснований).</w:t>
            </w:r>
          </w:p>
          <w:p w:rsidR="00040F2C" w:rsidRDefault="00040F2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040F2C" w:rsidRDefault="00040F2C" w:rsidP="00040F2C">
      <w:pPr>
        <w:jc w:val="both"/>
        <w:rPr>
          <w:rFonts w:eastAsia="Calibri"/>
          <w:sz w:val="22"/>
          <w:szCs w:val="22"/>
          <w:lang w:eastAsia="en-US"/>
        </w:rPr>
      </w:pPr>
    </w:p>
    <w:p w:rsidR="00040F2C" w:rsidRDefault="00040F2C" w:rsidP="003C42C6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sectPr w:rsidR="00040F2C" w:rsidSect="00040F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C6"/>
    <w:rsid w:val="00040F2C"/>
    <w:rsid w:val="002C488F"/>
    <w:rsid w:val="003C0A81"/>
    <w:rsid w:val="003C42C6"/>
    <w:rsid w:val="005233EA"/>
    <w:rsid w:val="00F6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22F6"/>
  <w15:chartTrackingRefBased/>
  <w15:docId w15:val="{A1BE3D7C-A5CF-447C-9AEE-54AF0B82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C42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040F2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040F2C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4">
    <w:name w:val="Emphasis"/>
    <w:basedOn w:val="a0"/>
    <w:qFormat/>
    <w:rsid w:val="00040F2C"/>
    <w:rPr>
      <w:i/>
      <w:iCs/>
    </w:rPr>
  </w:style>
  <w:style w:type="character" w:styleId="a5">
    <w:name w:val="Hyperlink"/>
    <w:basedOn w:val="a0"/>
    <w:uiPriority w:val="99"/>
    <w:semiHidden/>
    <w:unhideWhenUsed/>
    <w:rsid w:val="00040F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Ильтякова Светлана Михайловна</dc:creator>
  <cp:keywords/>
  <dc:description/>
  <cp:lastModifiedBy>Басалаева Валентина Викторовна</cp:lastModifiedBy>
  <cp:revision>5</cp:revision>
  <dcterms:created xsi:type="dcterms:W3CDTF">2023-09-28T04:33:00Z</dcterms:created>
  <dcterms:modified xsi:type="dcterms:W3CDTF">2023-10-06T04:32:00Z</dcterms:modified>
</cp:coreProperties>
</file>