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227779" w:rsidRDefault="00686DF0" w:rsidP="00224123">
      <w:pPr>
        <w:pStyle w:val="a5"/>
        <w:jc w:val="center"/>
        <w:rPr>
          <w:b/>
          <w:bCs/>
          <w:lang w:val="en-US"/>
        </w:rPr>
      </w:pPr>
      <w:r w:rsidRPr="00227779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227779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227779" w:rsidRDefault="005437F5" w:rsidP="00224123">
      <w:pPr>
        <w:pStyle w:val="a5"/>
        <w:jc w:val="center"/>
        <w:rPr>
          <w:b/>
          <w:bCs/>
        </w:rPr>
      </w:pPr>
      <w:r w:rsidRPr="00227779">
        <w:rPr>
          <w:b/>
          <w:bCs/>
        </w:rPr>
        <w:t>ПРАВИТЕЛЬСТВО</w:t>
      </w:r>
      <w:r w:rsidR="00E626A7" w:rsidRPr="00227779">
        <w:rPr>
          <w:b/>
          <w:bCs/>
        </w:rPr>
        <w:t xml:space="preserve"> НОВОСИБИРСКОЙ ОБЛАСТИ</w:t>
      </w:r>
    </w:p>
    <w:p w:rsidR="00E626A7" w:rsidRPr="00227779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227779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227779">
        <w:rPr>
          <w:b/>
          <w:bCs/>
          <w:sz w:val="36"/>
          <w:szCs w:val="36"/>
        </w:rPr>
        <w:t>ПОСТАНОВЛЕНИЕ</w:t>
      </w:r>
    </w:p>
    <w:p w:rsidR="00E626A7" w:rsidRPr="00227779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227779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227779" w:rsidRDefault="000111C8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11.10.2022  № 46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-п</w:t>
      </w:r>
    </w:p>
    <w:p w:rsidR="007E0120" w:rsidRPr="00227779" w:rsidRDefault="007E0120" w:rsidP="004775F6">
      <w:pPr>
        <w:spacing w:before="0" w:after="0"/>
        <w:rPr>
          <w:sz w:val="28"/>
          <w:szCs w:val="28"/>
        </w:rPr>
      </w:pPr>
    </w:p>
    <w:p w:rsidR="00FA2E31" w:rsidRPr="00227779" w:rsidRDefault="0084116A" w:rsidP="004775F6">
      <w:pPr>
        <w:spacing w:before="0" w:after="0"/>
        <w:jc w:val="center"/>
        <w:rPr>
          <w:szCs w:val="24"/>
        </w:rPr>
      </w:pPr>
      <w:r w:rsidRPr="00227779">
        <w:rPr>
          <w:szCs w:val="24"/>
        </w:rPr>
        <w:t>г.</w:t>
      </w:r>
      <w:r w:rsidR="0079714B" w:rsidRPr="00227779">
        <w:rPr>
          <w:szCs w:val="24"/>
        </w:rPr>
        <w:t> </w:t>
      </w:r>
      <w:r w:rsidRPr="00227779">
        <w:rPr>
          <w:szCs w:val="24"/>
        </w:rPr>
        <w:t>Новосибирск</w:t>
      </w:r>
    </w:p>
    <w:p w:rsidR="00956152" w:rsidRPr="00227779" w:rsidRDefault="00956152" w:rsidP="004775F6">
      <w:pPr>
        <w:spacing w:before="0" w:after="0"/>
        <w:jc w:val="center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A2703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9A2703" w:rsidRPr="009A2703" w:rsidRDefault="009A2703" w:rsidP="009A2703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9A2703" w:rsidRPr="009A2703" w:rsidRDefault="009A2703" w:rsidP="009A2703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9A2703" w:rsidRPr="009A2703" w:rsidRDefault="009A2703" w:rsidP="009A2703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9A2703">
        <w:rPr>
          <w:sz w:val="28"/>
          <w:szCs w:val="28"/>
        </w:rPr>
        <w:t xml:space="preserve">Правительство Новосибирской </w:t>
      </w:r>
      <w:proofErr w:type="gramStart"/>
      <w:r w:rsidRPr="009A2703">
        <w:rPr>
          <w:sz w:val="28"/>
          <w:szCs w:val="28"/>
        </w:rPr>
        <w:t xml:space="preserve">области </w:t>
      </w:r>
      <w:r w:rsidRPr="00227779">
        <w:rPr>
          <w:sz w:val="28"/>
          <w:szCs w:val="28"/>
        </w:rPr>
        <w:t xml:space="preserve"> </w:t>
      </w:r>
      <w:r w:rsidRPr="009A2703">
        <w:rPr>
          <w:b/>
          <w:sz w:val="28"/>
          <w:szCs w:val="28"/>
        </w:rPr>
        <w:t>п</w:t>
      </w:r>
      <w:proofErr w:type="gramEnd"/>
      <w:r w:rsidRPr="009A2703">
        <w:rPr>
          <w:b/>
          <w:sz w:val="28"/>
          <w:szCs w:val="28"/>
        </w:rPr>
        <w:t> о с т а н о в л я е т</w:t>
      </w:r>
      <w:r w:rsidRPr="009A2703">
        <w:rPr>
          <w:sz w:val="28"/>
          <w:szCs w:val="28"/>
        </w:rPr>
        <w:t>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227779">
        <w:rPr>
          <w:rFonts w:eastAsia="Calibr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BA4636" w:rsidRPr="00227779" w:rsidRDefault="00BA4636" w:rsidP="00210D8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rFonts w:eastAsia="Calibri"/>
          <w:sz w:val="28"/>
          <w:szCs w:val="28"/>
          <w:lang w:eastAsia="en-US"/>
        </w:rPr>
        <w:t>1. В п</w:t>
      </w:r>
      <w:hyperlink r:id="rId9" w:history="1">
        <w:r w:rsidRPr="00227779">
          <w:rPr>
            <w:rFonts w:eastAsia="Calibri"/>
            <w:sz w:val="28"/>
            <w:szCs w:val="28"/>
            <w:lang w:eastAsia="en-US"/>
          </w:rPr>
          <w:t>риложении № </w:t>
        </w:r>
      </w:hyperlink>
      <w:r w:rsidRPr="00227779">
        <w:rPr>
          <w:rFonts w:eastAsia="Calibri"/>
          <w:sz w:val="28"/>
          <w:szCs w:val="28"/>
          <w:lang w:eastAsia="en-US"/>
        </w:rPr>
        <w:t>2 к постановлению «</w:t>
      </w:r>
      <w:r w:rsidRPr="00227779">
        <w:rPr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210D81" w:rsidRPr="00227779">
        <w:rPr>
          <w:sz w:val="28"/>
          <w:szCs w:val="28"/>
        </w:rPr>
        <w:t>–</w:t>
      </w:r>
      <w:r w:rsidRPr="00227779">
        <w:rPr>
          <w:sz w:val="28"/>
          <w:szCs w:val="28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</w:t>
      </w:r>
      <w:r w:rsidR="00210D81" w:rsidRPr="00227779">
        <w:rPr>
          <w:sz w:val="28"/>
          <w:szCs w:val="28"/>
        </w:rPr>
        <w:t> </w:t>
      </w:r>
      <w:proofErr w:type="spellStart"/>
      <w:r w:rsidRPr="00227779">
        <w:rPr>
          <w:sz w:val="28"/>
          <w:szCs w:val="28"/>
        </w:rPr>
        <w:t>софинансируемые</w:t>
      </w:r>
      <w:proofErr w:type="spellEnd"/>
      <w:r w:rsidRPr="00227779">
        <w:rPr>
          <w:sz w:val="28"/>
          <w:szCs w:val="28"/>
        </w:rPr>
        <w:t xml:space="preserve"> из федерального бюджета)</w:t>
      </w:r>
      <w:r w:rsidRPr="00227779">
        <w:rPr>
          <w:rFonts w:eastAsia="Calibri"/>
          <w:sz w:val="28"/>
          <w:szCs w:val="28"/>
          <w:lang w:eastAsia="en-US"/>
        </w:rPr>
        <w:t>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10 дополнить подпунктом 9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«9)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</w:t>
      </w:r>
      <w:r w:rsidR="00F57FC5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их</w:t>
      </w:r>
      <w:r w:rsidR="00F57FC5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 шестой пункта 25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 w:rsidRPr="00227779">
        <w:rPr>
          <w:spacing w:val="-6"/>
          <w:sz w:val="28"/>
          <w:szCs w:val="28"/>
        </w:rPr>
        <w:t>коммерческих организаций с участием таких товариществ и обществ в их уставных</w:t>
      </w:r>
      <w:r w:rsidRPr="00227779">
        <w:rPr>
          <w:sz w:val="28"/>
          <w:szCs w:val="28"/>
        </w:rPr>
        <w:t xml:space="preserve"> (складочных) капиталах) на осуществление в отношении их проверки </w:t>
      </w:r>
      <w:r w:rsidRPr="00227779">
        <w:rPr>
          <w:sz w:val="28"/>
          <w:szCs w:val="28"/>
        </w:rPr>
        <w:lastRenderedPageBreak/>
        <w:t>министерством как получателем бюджетных средств соблюдения порядка и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3)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пункт 29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«29. Министерство осуществляет проверку соблюдения субъектом государственной поддержки порядка и усл</w:t>
      </w:r>
      <w:r w:rsidR="00B63287" w:rsidRPr="00227779">
        <w:rPr>
          <w:sz w:val="28"/>
          <w:szCs w:val="28"/>
        </w:rPr>
        <w:t>овий предоставления субсидий, в том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10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11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в абзаце первом пункта 31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в приложении к Порядку «</w:t>
      </w:r>
      <w:r w:rsidRPr="00227779">
        <w:rPr>
          <w:bCs/>
          <w:sz w:val="28"/>
          <w:szCs w:val="28"/>
        </w:rPr>
        <w:t>Размеры, условия предоставления, результаты предоставления и показатели, необходимы</w:t>
      </w:r>
      <w:r w:rsidR="00662ED7" w:rsidRPr="00227779">
        <w:rPr>
          <w:bCs/>
          <w:sz w:val="28"/>
          <w:szCs w:val="28"/>
        </w:rPr>
        <w:t>е</w:t>
      </w:r>
      <w:r w:rsidRPr="00227779">
        <w:rPr>
          <w:bCs/>
          <w:sz w:val="28"/>
          <w:szCs w:val="28"/>
        </w:rPr>
        <w:t xml:space="preserve">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</w:t>
      </w:r>
      <w:r w:rsidR="00662ED7" w:rsidRPr="00227779">
        <w:rPr>
          <w:bCs/>
          <w:sz w:val="28"/>
          <w:szCs w:val="28"/>
        </w:rPr>
        <w:t xml:space="preserve">телям, а также физическим лицам </w:t>
      </w:r>
      <w:r w:rsidRPr="00227779">
        <w:rPr>
          <w:bCs/>
          <w:sz w:val="28"/>
          <w:szCs w:val="28"/>
        </w:rPr>
        <w:t>–</w:t>
      </w:r>
      <w:r w:rsidR="00662ED7" w:rsidRPr="00227779">
        <w:rPr>
          <w:bCs/>
          <w:sz w:val="28"/>
          <w:szCs w:val="28"/>
        </w:rPr>
        <w:t xml:space="preserve"> </w:t>
      </w:r>
      <w:r w:rsidRPr="00227779">
        <w:rPr>
          <w:bCs/>
          <w:sz w:val="28"/>
          <w:szCs w:val="28"/>
        </w:rPr>
        <w:t>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227779">
        <w:rPr>
          <w:sz w:val="28"/>
          <w:szCs w:val="28"/>
        </w:rPr>
        <w:t>а) в графе «Размеры субсидий» в абзаце первом пункта</w:t>
      </w:r>
      <w:r w:rsidR="00662ED7" w:rsidRPr="00227779">
        <w:rPr>
          <w:sz w:val="28"/>
          <w:szCs w:val="28"/>
        </w:rPr>
        <w:t xml:space="preserve"> 2: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слова «Предельный объем (размер)» заменить словами «Субсидия предоставляется с учетом предельного объема (размера)»;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слово «, составляет»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227779">
        <w:rPr>
          <w:sz w:val="28"/>
          <w:szCs w:val="28"/>
        </w:rPr>
        <w:t>б) в графе «Размеры субсидий» пункта 8: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227779">
        <w:rPr>
          <w:bCs/>
          <w:sz w:val="28"/>
          <w:szCs w:val="28"/>
        </w:rPr>
        <w:t>подпункт 1 дополнить абзацем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bCs/>
          <w:sz w:val="28"/>
          <w:szCs w:val="28"/>
        </w:rPr>
        <w:t>«50% стоимости племенного молодняка крупного рогатого скота молочных пород (телок и нетелей), приобретенного в племенных сельскохозяйственных организациях и крестьянских (фермерских) хозяйствах Новосибирской области, с</w:t>
      </w:r>
      <w:r w:rsidR="00662ED7" w:rsidRPr="00227779">
        <w:rPr>
          <w:bCs/>
          <w:sz w:val="28"/>
          <w:szCs w:val="28"/>
        </w:rPr>
        <w:t> </w:t>
      </w:r>
      <w:r w:rsidRPr="00227779">
        <w:rPr>
          <w:bCs/>
          <w:sz w:val="28"/>
          <w:szCs w:val="28"/>
        </w:rPr>
        <w:t>молочной продуктивностью (удоем) их матерей 10 000 кг молока и более»;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227779">
        <w:rPr>
          <w:bCs/>
          <w:sz w:val="28"/>
          <w:szCs w:val="28"/>
        </w:rPr>
        <w:t>подпункт 2 дополнить абзацем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227779">
        <w:rPr>
          <w:bCs/>
          <w:sz w:val="28"/>
          <w:szCs w:val="28"/>
        </w:rPr>
        <w:t>«50% стоимости племенного молодняка крупного рогатого скота молочных пород (телок и нетелей), приобретенного в племенных сельскохозяйственных организациях и крестьянских (фермерских) хозяйствах Новосибирской области, с</w:t>
      </w:r>
      <w:r w:rsidR="00662ED7" w:rsidRPr="00227779">
        <w:rPr>
          <w:bCs/>
          <w:sz w:val="28"/>
          <w:szCs w:val="28"/>
        </w:rPr>
        <w:t> </w:t>
      </w:r>
      <w:r w:rsidRPr="00227779">
        <w:rPr>
          <w:bCs/>
          <w:sz w:val="28"/>
          <w:szCs w:val="28"/>
        </w:rPr>
        <w:t>молочной продуктивностью (удоем) их матерей 10 000 кг молока и более».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rFonts w:eastAsia="Calibri"/>
          <w:sz w:val="28"/>
          <w:szCs w:val="28"/>
          <w:lang w:eastAsia="en-US"/>
        </w:rPr>
        <w:t>2. В п</w:t>
      </w:r>
      <w:hyperlink r:id="rId12" w:history="1">
        <w:r w:rsidRPr="00227779">
          <w:rPr>
            <w:rFonts w:eastAsia="Calibri"/>
            <w:sz w:val="28"/>
            <w:szCs w:val="28"/>
            <w:lang w:eastAsia="en-US"/>
          </w:rPr>
          <w:t>риложении № </w:t>
        </w:r>
      </w:hyperlink>
      <w:r w:rsidRPr="00227779">
        <w:rPr>
          <w:rFonts w:eastAsia="Calibri"/>
          <w:sz w:val="28"/>
          <w:szCs w:val="28"/>
          <w:lang w:eastAsia="en-US"/>
        </w:rPr>
        <w:t>3 к постановлению «</w:t>
      </w:r>
      <w:hyperlink r:id="rId13" w:history="1">
        <w:r w:rsidRPr="00227779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227779">
        <w:rPr>
          <w:rFonts w:eastAsia="Calibr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Порядок):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в подпункте 4 пункта 3 слова «абзацами «а», «б», «ж»» заменить словами «абзацами «а», «б», «г», «е»»;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 «д» подпункта 2 пункта 4 признать утратившим силу;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пункт 9 дополнить подпунктом 7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«7)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причастности к экстремистской деятельности или терроризму, либо </w:t>
      </w:r>
      <w:r w:rsidRPr="00227779">
        <w:rPr>
          <w:spacing w:val="-4"/>
          <w:sz w:val="28"/>
          <w:szCs w:val="28"/>
        </w:rPr>
        <w:t>в</w:t>
      </w:r>
      <w:r w:rsidR="0005575C" w:rsidRPr="00227779">
        <w:rPr>
          <w:spacing w:val="-4"/>
          <w:sz w:val="28"/>
          <w:szCs w:val="28"/>
        </w:rPr>
        <w:t> </w:t>
      </w:r>
      <w:r w:rsidRPr="00227779">
        <w:rPr>
          <w:spacing w:val="-4"/>
          <w:sz w:val="28"/>
          <w:szCs w:val="28"/>
        </w:rPr>
        <w:t>перечне организаций и физических лиц, в отношении которых имеются сведения</w:t>
      </w:r>
      <w:r w:rsidRPr="00227779">
        <w:rPr>
          <w:sz w:val="28"/>
          <w:szCs w:val="28"/>
        </w:rPr>
        <w:t xml:space="preserve"> об их 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абзац шестой пункта 24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 w:rsidRPr="00227779">
        <w:rPr>
          <w:spacing w:val="-6"/>
          <w:sz w:val="28"/>
          <w:szCs w:val="28"/>
        </w:rPr>
        <w:t>коммерческих организаций с участием таких товариществ и обществ в</w:t>
      </w:r>
      <w:r w:rsidR="0005575C" w:rsidRPr="00227779">
        <w:rPr>
          <w:spacing w:val="-6"/>
          <w:sz w:val="28"/>
          <w:szCs w:val="28"/>
        </w:rPr>
        <w:t> </w:t>
      </w:r>
      <w:r w:rsidRPr="00227779">
        <w:rPr>
          <w:spacing w:val="-6"/>
          <w:sz w:val="28"/>
          <w:szCs w:val="28"/>
        </w:rPr>
        <w:t>их</w:t>
      </w:r>
      <w:r w:rsidR="0005575C" w:rsidRPr="00227779">
        <w:rPr>
          <w:spacing w:val="-6"/>
          <w:sz w:val="28"/>
          <w:szCs w:val="28"/>
        </w:rPr>
        <w:t> </w:t>
      </w:r>
      <w:r w:rsidRPr="00227779">
        <w:rPr>
          <w:spacing w:val="-6"/>
          <w:sz w:val="28"/>
          <w:szCs w:val="28"/>
        </w:rPr>
        <w:t>уставных</w:t>
      </w:r>
      <w:r w:rsidRPr="00227779">
        <w:rPr>
          <w:sz w:val="28"/>
          <w:szCs w:val="28"/>
        </w:rPr>
        <w:t xml:space="preserve"> (складочных) капиталах) на осуществление в отношении их проверки министерством как получателем бюджетных средств соблюдения порядка и</w:t>
      </w:r>
      <w:r w:rsidR="00662ED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268.1 и</w:t>
      </w:r>
      <w:r w:rsidR="00662ED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5)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 их 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пункт 27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«27. Министерство осуществляет проверку соблюдения субъектом государственной поддержки порядка и условий предоставления субсидий, в</w:t>
      </w:r>
      <w:r w:rsidR="00B63287" w:rsidRPr="00227779">
        <w:rPr>
          <w:sz w:val="28"/>
          <w:szCs w:val="28"/>
        </w:rPr>
        <w:t> том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14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15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7) в абзаце первом пункта 29 слово «, целей,» заменить словом «и»;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8) в приложении к Порядку «Размеры, условия предоставления, результаты предоставления и показатели, необходимы</w:t>
      </w:r>
      <w:r w:rsidR="00213CC5" w:rsidRPr="00227779">
        <w:rPr>
          <w:sz w:val="28"/>
          <w:szCs w:val="28"/>
        </w:rPr>
        <w:t>е</w:t>
      </w:r>
      <w:r w:rsidRPr="00227779">
        <w:rPr>
          <w:sz w:val="28"/>
          <w:szCs w:val="28"/>
        </w:rPr>
        <w:t xml:space="preserve">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</w:t>
      </w:r>
      <w:r w:rsidR="008747A6" w:rsidRPr="00227779">
        <w:rPr>
          <w:sz w:val="28"/>
          <w:szCs w:val="28"/>
        </w:rPr>
        <w:t>ю</w:t>
      </w:r>
      <w:r w:rsidRPr="00227779">
        <w:rPr>
          <w:sz w:val="28"/>
          <w:szCs w:val="28"/>
        </w:rPr>
        <w:t>тся субсиди</w:t>
      </w:r>
      <w:r w:rsidR="008747A6" w:rsidRPr="00227779">
        <w:rPr>
          <w:sz w:val="28"/>
          <w:szCs w:val="28"/>
        </w:rPr>
        <w:t>и</w:t>
      </w:r>
      <w:r w:rsidRPr="00227779">
        <w:rPr>
          <w:sz w:val="28"/>
          <w:szCs w:val="28"/>
        </w:rPr>
        <w:t>, иные межбюджетные трансферты из</w:t>
      </w:r>
      <w:r w:rsidR="0005575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федерального бюджета, и перечень документов для их получения»: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в подпункте 1 пункта 1: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графу «Размеры субсидий»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214"/>
        <w:gridCol w:w="425"/>
      </w:tblGrid>
      <w:tr w:rsidR="00BA4636" w:rsidRPr="00227779" w:rsidTr="00F57FC5">
        <w:trPr>
          <w:trHeight w:val="1022"/>
        </w:trPr>
        <w:tc>
          <w:tcPr>
            <w:tcW w:w="346" w:type="dxa"/>
            <w:tcBorders>
              <w:right w:val="single" w:sz="4" w:space="0" w:color="auto"/>
            </w:tcBorders>
          </w:tcPr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Р = Z x Q,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0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где: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Р </w:t>
            </w:r>
            <w:r w:rsidR="00213CC5" w:rsidRPr="00227779">
              <w:rPr>
                <w:sz w:val="28"/>
                <w:szCs w:val="28"/>
              </w:rPr>
              <w:t xml:space="preserve">– </w:t>
            </w:r>
            <w:r w:rsidRPr="00227779">
              <w:rPr>
                <w:sz w:val="28"/>
                <w:szCs w:val="28"/>
              </w:rPr>
              <w:t>размер субсидии (рублей);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Z </w:t>
            </w:r>
            <w:r w:rsidR="00213CC5" w:rsidRPr="00227779">
              <w:rPr>
                <w:sz w:val="28"/>
                <w:szCs w:val="28"/>
              </w:rPr>
              <w:t xml:space="preserve">– </w:t>
            </w:r>
            <w:r w:rsidRPr="00227779">
              <w:rPr>
                <w:sz w:val="28"/>
                <w:szCs w:val="28"/>
              </w:rPr>
              <w:t>показатели фактически произведенных затрат (га);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Q </w:t>
            </w:r>
            <w:r w:rsidR="00213CC5" w:rsidRPr="00227779">
              <w:rPr>
                <w:sz w:val="28"/>
                <w:szCs w:val="28"/>
              </w:rPr>
              <w:t xml:space="preserve">– </w:t>
            </w:r>
            <w:r w:rsidRPr="00227779">
              <w:rPr>
                <w:sz w:val="28"/>
                <w:szCs w:val="28"/>
              </w:rPr>
              <w:t>ставка на 1 гектар посевной площади, занятой посев</w:t>
            </w:r>
            <w:r w:rsidR="008747A6" w:rsidRPr="00227779">
              <w:rPr>
                <w:sz w:val="28"/>
                <w:szCs w:val="28"/>
              </w:rPr>
              <w:t>ами</w:t>
            </w:r>
            <w:r w:rsidRPr="00227779">
              <w:rPr>
                <w:sz w:val="28"/>
                <w:szCs w:val="28"/>
              </w:rPr>
              <w:t xml:space="preserve"> зерновых, зернобобовых, кормовых и масличных (за исключением рапса и сои) сельскохозяйственных культур (рублей), утверждаемая приказом Минсельхоза НСО, в соответствии с </w:t>
            </w:r>
            <w:hyperlink r:id="rId16" w:history="1">
              <w:r w:rsidRPr="00227779">
                <w:rPr>
                  <w:sz w:val="28"/>
                  <w:szCs w:val="28"/>
                </w:rPr>
                <w:t>постановлением</w:t>
              </w:r>
            </w:hyperlink>
            <w:r w:rsidRPr="00227779">
              <w:rPr>
                <w:sz w:val="28"/>
                <w:szCs w:val="28"/>
              </w:rPr>
              <w:t xml:space="preserve"> Правительства Российской Федерации от</w:t>
            </w:r>
            <w:r w:rsidR="0005575C" w:rsidRPr="00227779">
              <w:rPr>
                <w:sz w:val="28"/>
                <w:szCs w:val="28"/>
              </w:rPr>
              <w:t> </w:t>
            </w:r>
            <w:r w:rsidRPr="00227779">
              <w:rPr>
                <w:sz w:val="28"/>
                <w:szCs w:val="28"/>
              </w:rPr>
              <w:t>14.07.2012 № 717 «О Государственной программе развития сельского хозяйства и регулирования рынков сельскохозяйственной продукции, сырья и продовольствия».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Z = Z1 + Z2 x 2,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где: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Z1</w:t>
            </w:r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 xml:space="preserve">незастрахованная площадь </w:t>
            </w:r>
            <w:r w:rsidRPr="00227779">
              <w:rPr>
                <w:sz w:val="28"/>
                <w:szCs w:val="28"/>
                <w:shd w:val="clear" w:color="auto" w:fill="FFFFFF" w:themeFill="background1"/>
              </w:rPr>
              <w:t>в предыдущем году</w:t>
            </w:r>
            <w:r w:rsidRPr="00227779">
              <w:rPr>
                <w:sz w:val="28"/>
                <w:szCs w:val="28"/>
              </w:rPr>
              <w:t xml:space="preserve"> посева зерновых, зернобобовых, кормовых и масличных (за исключением рапса и сои) сельскохозяйственных культур,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Z2</w:t>
            </w:r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>застрахованная площадь в предыдущем году посева зерновых, зернобобовых, кормовых и масличных (за исключением рапса и сои) сельскохозяйственных культур.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:rsidR="00BA4636" w:rsidRPr="00227779" w:rsidRDefault="0005575C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Q = </w:t>
            </w:r>
            <w:proofErr w:type="spellStart"/>
            <w:r w:rsidRPr="00227779">
              <w:rPr>
                <w:sz w:val="28"/>
                <w:szCs w:val="28"/>
              </w:rPr>
              <w:t>Cу</w:t>
            </w:r>
            <w:proofErr w:type="spellEnd"/>
            <w:r w:rsidRPr="00227779">
              <w:rPr>
                <w:sz w:val="28"/>
                <w:szCs w:val="28"/>
              </w:rPr>
              <w:t xml:space="preserve"> x </w:t>
            </w:r>
            <w:proofErr w:type="spellStart"/>
            <w:r w:rsidRPr="00227779">
              <w:rPr>
                <w:sz w:val="28"/>
                <w:szCs w:val="28"/>
              </w:rPr>
              <w:t>Кбп</w:t>
            </w:r>
            <w:proofErr w:type="spellEnd"/>
            <w:r w:rsidRPr="00227779">
              <w:rPr>
                <w:sz w:val="28"/>
                <w:szCs w:val="28"/>
              </w:rPr>
              <w:t>,</w:t>
            </w:r>
          </w:p>
          <w:p w:rsidR="0005575C" w:rsidRPr="00227779" w:rsidRDefault="0005575C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05575C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где: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Q</w:t>
            </w:r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>ставка на один гектар посевных площадей с учетом биоклиматического потенциала (рублей);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227779">
              <w:rPr>
                <w:sz w:val="28"/>
                <w:szCs w:val="28"/>
              </w:rPr>
              <w:t>Кбп</w:t>
            </w:r>
            <w:proofErr w:type="spellEnd"/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>коэффициент биоклиматического потенциала по муниципальному району Новосибирской области.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Коэффициент биоклиматического потенциала по муниципальному району Новосибирской области рассчитывается в соответствии с методикой </w:t>
            </w:r>
            <w:r w:rsidRPr="00227779">
              <w:rPr>
                <w:spacing w:val="-6"/>
                <w:sz w:val="28"/>
                <w:szCs w:val="28"/>
              </w:rPr>
              <w:t>расчета коэффициентов биоклиматического потенциала по муниципальному</w:t>
            </w:r>
            <w:r w:rsidRPr="00227779">
              <w:rPr>
                <w:sz w:val="28"/>
                <w:szCs w:val="28"/>
              </w:rPr>
              <w:t xml:space="preserve"> району Новосибирской области, утверждаемой приказом Минсельхоза НСО;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Су</w:t>
            </w:r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>количество условных гектаров, которое рассчитывается как сумма площадей по каждой сельскохозяйственной культуре, умноженных на</w:t>
            </w:r>
            <w:r w:rsidR="0005575C" w:rsidRPr="00227779">
              <w:rPr>
                <w:sz w:val="28"/>
                <w:szCs w:val="28"/>
              </w:rPr>
              <w:t> </w:t>
            </w:r>
            <w:r w:rsidRPr="00227779">
              <w:rPr>
                <w:sz w:val="28"/>
                <w:szCs w:val="28"/>
              </w:rPr>
              <w:t>коэффициент перевода каждой культуры в универсальные единицы: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27779">
              <w:rPr>
                <w:sz w:val="28"/>
                <w:szCs w:val="28"/>
                <w:lang w:val="en-US"/>
              </w:rPr>
              <w:t>Sy</w:t>
            </w:r>
            <w:proofErr w:type="spellEnd"/>
            <w:r w:rsidRPr="00227779">
              <w:rPr>
                <w:sz w:val="28"/>
                <w:szCs w:val="28"/>
                <w:lang w:val="en-US"/>
              </w:rPr>
              <w:t xml:space="preserve"> = (S1 x </w:t>
            </w:r>
            <w:r w:rsidRPr="00227779">
              <w:rPr>
                <w:sz w:val="28"/>
                <w:szCs w:val="28"/>
              </w:rPr>
              <w:t>К</w:t>
            </w:r>
            <w:r w:rsidRPr="00227779">
              <w:rPr>
                <w:sz w:val="28"/>
                <w:szCs w:val="28"/>
                <w:lang w:val="en-US"/>
              </w:rPr>
              <w:t xml:space="preserve">1) + (S2 x </w:t>
            </w:r>
            <w:r w:rsidRPr="00227779">
              <w:rPr>
                <w:sz w:val="28"/>
                <w:szCs w:val="28"/>
              </w:rPr>
              <w:t>К</w:t>
            </w:r>
            <w:r w:rsidRPr="00227779">
              <w:rPr>
                <w:sz w:val="28"/>
                <w:szCs w:val="28"/>
                <w:lang w:val="en-US"/>
              </w:rPr>
              <w:t xml:space="preserve">2) + ... (Sn x </w:t>
            </w:r>
            <w:r w:rsidRPr="00227779">
              <w:rPr>
                <w:sz w:val="28"/>
                <w:szCs w:val="28"/>
              </w:rPr>
              <w:t>К</w:t>
            </w:r>
            <w:r w:rsidRPr="00227779">
              <w:rPr>
                <w:sz w:val="28"/>
                <w:szCs w:val="28"/>
                <w:lang w:val="en-US"/>
              </w:rPr>
              <w:t>n),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  <w:lang w:val="en-US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где: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S1, S2, ... </w:t>
            </w:r>
            <w:proofErr w:type="spellStart"/>
            <w:r w:rsidRPr="00227779">
              <w:rPr>
                <w:sz w:val="28"/>
                <w:szCs w:val="28"/>
              </w:rPr>
              <w:t>Sn</w:t>
            </w:r>
            <w:proofErr w:type="spellEnd"/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>посевные площади сельскохозяйственной культуры;</w:t>
            </w: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 xml:space="preserve">К1, К2, ... </w:t>
            </w:r>
            <w:proofErr w:type="spellStart"/>
            <w:r w:rsidRPr="00227779">
              <w:rPr>
                <w:sz w:val="28"/>
                <w:szCs w:val="28"/>
              </w:rPr>
              <w:t>Кn</w:t>
            </w:r>
            <w:proofErr w:type="spellEnd"/>
            <w:r w:rsidR="0005575C" w:rsidRPr="00227779">
              <w:rPr>
                <w:sz w:val="28"/>
                <w:szCs w:val="28"/>
              </w:rPr>
              <w:t xml:space="preserve"> – </w:t>
            </w:r>
            <w:r w:rsidRPr="00227779">
              <w:rPr>
                <w:sz w:val="28"/>
                <w:szCs w:val="28"/>
              </w:rPr>
              <w:t xml:space="preserve">коэффициенты перевода культуры в универсальные </w:t>
            </w:r>
            <w:r w:rsidRPr="00227779">
              <w:rPr>
                <w:sz w:val="28"/>
                <w:szCs w:val="28"/>
              </w:rPr>
              <w:lastRenderedPageBreak/>
              <w:t>единицы, утверждаемые приказом Минсельхоза НСО, согласованные с профильным комитетом Законодательного Собрания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F57FC5" w:rsidRPr="00227779" w:rsidRDefault="00F57FC5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BA4636" w:rsidRPr="00227779" w:rsidRDefault="00BA4636" w:rsidP="0005575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»;</w:t>
            </w:r>
          </w:p>
        </w:tc>
      </w:tr>
    </w:tbl>
    <w:p w:rsidR="0005575C" w:rsidRPr="00227779" w:rsidRDefault="0005575C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графе «Условия предоставления субсидии»: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слова «допущенных к использованию по </w:t>
      </w:r>
      <w:proofErr w:type="gramStart"/>
      <w:r w:rsidRPr="00227779">
        <w:rPr>
          <w:sz w:val="28"/>
          <w:szCs w:val="28"/>
        </w:rPr>
        <w:t>Западно</w:t>
      </w:r>
      <w:r w:rsidR="0023306B" w:rsidRPr="00227779">
        <w:rPr>
          <w:sz w:val="28"/>
          <w:szCs w:val="28"/>
        </w:rPr>
        <w:t>-</w:t>
      </w:r>
      <w:r w:rsidRPr="00227779">
        <w:rPr>
          <w:sz w:val="28"/>
          <w:szCs w:val="28"/>
        </w:rPr>
        <w:t>Сибирскому</w:t>
      </w:r>
      <w:proofErr w:type="gramEnd"/>
      <w:r w:rsidRPr="00227779">
        <w:rPr>
          <w:sz w:val="28"/>
          <w:szCs w:val="28"/>
        </w:rPr>
        <w:t xml:space="preserve"> региону допуска,»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слова «, а также картофелем и овощными культурами открытого грунта,»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слова «, овощных культур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ГОСТ 32592-2013, ГОСТ 30106-94, картофеля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ГОСТ 33996-2016»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графе «Результаты, в целях достижения которых предоставляется субсидия с показателями, необходимыми для достижения результатов, в целях достижения которых предоставляется субсидия» слова «2. Валовой сбор картофеля (в тоннах). 3. Валовой сбор овощей открытого грунта (в тоннах).»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в пункте 2: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подпункте 1: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графе «Размеры субсидий» слова «допущенных к использованию по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конкретному региону допуска,» заменить словами «а также»;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графе «Условия предоставления субсидии» слова «допущенных к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использованию по </w:t>
      </w:r>
      <w:proofErr w:type="gramStart"/>
      <w:r w:rsidR="0023306B" w:rsidRPr="00227779">
        <w:rPr>
          <w:sz w:val="28"/>
          <w:szCs w:val="28"/>
        </w:rPr>
        <w:t>Западно-Сибирскому</w:t>
      </w:r>
      <w:proofErr w:type="gramEnd"/>
      <w:r w:rsidR="0023306B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региону допуска,» заменить словами «а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также»;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подпункте 5: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графе «Размеры субсидий» слова «допущенных к использованию по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конкретному региону допуска,» заменить словами «а также»;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графе «Условия предоставления субсидии» слова «допущенных к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использованию по </w:t>
      </w:r>
      <w:proofErr w:type="gramStart"/>
      <w:r w:rsidR="0023306B" w:rsidRPr="00227779">
        <w:rPr>
          <w:sz w:val="28"/>
          <w:szCs w:val="28"/>
        </w:rPr>
        <w:t>Западно-Сибирскому</w:t>
      </w:r>
      <w:proofErr w:type="gramEnd"/>
      <w:r w:rsidR="0023306B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региону допуска,» заменить словами «а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также»;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подпункт 5 признать утратившим силу с 01.01.2023;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в) в графе «Результаты, в целях достижения которых предоставляется субсидия с показателями, необходимыми для достижения результатов, в целях достижения которых предоставляется субсидия» пункта 4 слова «, картофеля и</w:t>
      </w:r>
      <w:r w:rsidR="0023306B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овощей» исключить.</w:t>
      </w:r>
    </w:p>
    <w:p w:rsidR="00BA4636" w:rsidRPr="00227779" w:rsidRDefault="00BA4636" w:rsidP="00BA4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779">
        <w:rPr>
          <w:rFonts w:ascii="Times New Roman" w:eastAsia="Calibri" w:hAnsi="Times New Roman" w:cs="Times New Roman"/>
          <w:sz w:val="28"/>
          <w:szCs w:val="28"/>
          <w:lang w:eastAsia="en-US"/>
        </w:rPr>
        <w:t>3. В приложении №</w:t>
      </w:r>
      <w:r w:rsidRPr="00227779">
        <w:rPr>
          <w:rFonts w:ascii="Times New Roman" w:hAnsi="Times New Roman" w:cs="Times New Roman"/>
          <w:sz w:val="28"/>
          <w:szCs w:val="28"/>
        </w:rPr>
        <w:t> 4 к постановлению «Порядок осуществления государственной поддержки ведения садоводства и огородничества для собственных нужд на территории Новосибирской области»: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10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</w:t>
      </w:r>
      <w:r w:rsidR="00F57FC5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их</w:t>
      </w:r>
      <w:r w:rsidR="00F57FC5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>2) абзац шестой пункта 24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капиталах) на осуществление в отношении их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3)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пункт 27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«27. Министерство осуществляет проверку соблюдения субъектом государственной поддержки порядка и условий предоставления субсидий,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17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18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в абзаце первом пункта 29 слово «, целей» исключить.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4. </w:t>
      </w:r>
      <w:r w:rsidRPr="00227779">
        <w:rPr>
          <w:rFonts w:eastAsia="Calibri"/>
          <w:sz w:val="28"/>
          <w:szCs w:val="28"/>
          <w:lang w:eastAsia="en-US"/>
        </w:rPr>
        <w:t>В п</w:t>
      </w:r>
      <w:hyperlink r:id="rId19" w:history="1">
        <w:r w:rsidRPr="00227779">
          <w:rPr>
            <w:rFonts w:eastAsia="Calibri"/>
            <w:sz w:val="28"/>
            <w:szCs w:val="28"/>
            <w:lang w:eastAsia="en-US"/>
          </w:rPr>
          <w:t>риложении № </w:t>
        </w:r>
      </w:hyperlink>
      <w:r w:rsidRPr="00227779">
        <w:rPr>
          <w:rFonts w:eastAsia="Calibri"/>
          <w:sz w:val="28"/>
          <w:szCs w:val="28"/>
          <w:lang w:eastAsia="en-US"/>
        </w:rPr>
        <w:t xml:space="preserve">6 к постановлению </w:t>
      </w:r>
      <w:r w:rsidRPr="00227779">
        <w:rPr>
          <w:sz w:val="28"/>
          <w:szCs w:val="28"/>
        </w:rPr>
        <w:t>«Порядок предоставления грантов в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форме субсидий за счет средств областного бюджета Новосибирской области, в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 числе источником финансового обеспечения которых являются субсидии из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 в пункте 2: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в абзаце шестом слова «овощеводства, картофелеводства,»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б) абзац одиннадцатый после слов «между </w:t>
      </w:r>
      <w:proofErr w:type="spellStart"/>
      <w:r w:rsidRPr="00227779">
        <w:rPr>
          <w:sz w:val="28"/>
          <w:szCs w:val="28"/>
        </w:rPr>
        <w:t>грантополучателями</w:t>
      </w:r>
      <w:proofErr w:type="spellEnd"/>
      <w:r w:rsidRPr="00227779">
        <w:rPr>
          <w:sz w:val="28"/>
          <w:szCs w:val="28"/>
        </w:rPr>
        <w:t xml:space="preserve"> и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министерством» дополнить словами «. Проект </w:t>
      </w:r>
      <w:proofErr w:type="spellStart"/>
      <w:r w:rsidRPr="00227779">
        <w:rPr>
          <w:sz w:val="28"/>
          <w:szCs w:val="28"/>
        </w:rPr>
        <w:t>грантополучателя</w:t>
      </w:r>
      <w:proofErr w:type="spellEnd"/>
      <w:r w:rsidRPr="00227779">
        <w:rPr>
          <w:sz w:val="28"/>
          <w:szCs w:val="28"/>
        </w:rPr>
        <w:t xml:space="preserve"> может быть направлен в министерство в электронном виде в порядке, установленном Министерством сельского хозяйства Российской Федерации»;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в) абзац тринадцатый после слов «с согласия министерства» дополнить словами «. Проект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 может быть направлен в министерство в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электронном виде в порядке, установленном Министерством сельского хозяйства Российской Федерации»;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 двадцать седьмой пункта 4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«Средства гранта на развитие семейной фермы, на развитие материально-технической базы, гранта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 xml:space="preserve">» не предоставляются на финансовое обеспечение (возмещение) части затрат на закладку и (или) уход </w:t>
      </w:r>
      <w:r w:rsidRPr="00227779">
        <w:rPr>
          <w:sz w:val="28"/>
          <w:szCs w:val="28"/>
        </w:rPr>
        <w:lastRenderedPageBreak/>
        <w:t>за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виноградниками</w:t>
      </w:r>
      <w:r w:rsidRPr="00227779">
        <w:t xml:space="preserve"> </w:t>
      </w:r>
      <w:r w:rsidRPr="00227779">
        <w:rPr>
          <w:sz w:val="28"/>
          <w:szCs w:val="28"/>
        </w:rPr>
        <w:t>и (или) части затрат на производство овощей открытого и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(или) защищенного грунта, произведенных с применением технологии </w:t>
      </w:r>
      <w:proofErr w:type="spellStart"/>
      <w:r w:rsidRPr="00227779">
        <w:rPr>
          <w:sz w:val="28"/>
          <w:szCs w:val="28"/>
        </w:rPr>
        <w:t>досвечивания</w:t>
      </w:r>
      <w:proofErr w:type="spellEnd"/>
      <w:r w:rsidRPr="00227779">
        <w:rPr>
          <w:sz w:val="28"/>
          <w:szCs w:val="28"/>
        </w:rPr>
        <w:t>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в пункте 6: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в абзаце третьем подпункта 1 слова «к году, предшествующему году предоставления гранта» заменить словами «в отчетном году по отношению к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предыдущему году»;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в абзаце третьем подпункта 2 слова «к году, предшествующему году предоставления гранта» заменить словами «в отчетном году по отношению к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предыдущему году»;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в пункте 9: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абзац пятый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«1) согласие субъекта государственной поддержки, лиц, получающих средства на основании договоров, заключенных с субъектом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статьями 268.1 и</w:t>
      </w:r>
      <w:r w:rsidR="00B905A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абзац восемнадцатый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«отчет об осуществлении расходов, источником финансового обеспечения которых является грант, по форме, определенной типовой формой соглашения, устанавливаемой Министерством финансов Российской Федерации, министерством финансов и налоговой политики Новосибирской области, для соответствующего вида субсидии, в срок не позднее пятого рабочего дня, следующего за отчетным кварталом.»;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пункт 13 дополнить абзацем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«Продление срока использования гранта на развитие семейной фермы, гранта на развитие материально-технической базы, гранта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», предоставленных получателям в 2021</w:t>
      </w:r>
      <w:r w:rsidR="0005575C" w:rsidRPr="00227779">
        <w:rPr>
          <w:sz w:val="28"/>
          <w:szCs w:val="28"/>
        </w:rPr>
        <w:t>–</w:t>
      </w:r>
      <w:r w:rsidRPr="00227779">
        <w:rPr>
          <w:sz w:val="28"/>
          <w:szCs w:val="28"/>
        </w:rPr>
        <w:t>2022 годах, допускается по решению министерства, но не более чем на 12 месяцев, в случаях и порядке, установленных министерством. При этом продление срока использования гранта на развитие семейной фермы, гранта на развитие материально-технической базы, гранта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 осуществляется в соответствии с заявлением указанных получателей средств, направленных в министерство не позднее чем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за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15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календарных дней до окончания срока использования гранта на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развитие семейной фермы, гранта на развитие материально-технической базы, гранта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». В случае если получателями 2021</w:t>
      </w:r>
      <w:r w:rsidR="0005575C" w:rsidRPr="00227779">
        <w:rPr>
          <w:sz w:val="28"/>
          <w:szCs w:val="28"/>
        </w:rPr>
        <w:t>–</w:t>
      </w:r>
      <w:r w:rsidRPr="00227779">
        <w:rPr>
          <w:sz w:val="28"/>
          <w:szCs w:val="28"/>
        </w:rPr>
        <w:t xml:space="preserve">2022 годов допущены нарушения обязательств по достижению плановых показателей деятельности, </w:t>
      </w:r>
      <w:r w:rsidRPr="00227779">
        <w:rPr>
          <w:sz w:val="28"/>
          <w:szCs w:val="28"/>
        </w:rPr>
        <w:lastRenderedPageBreak/>
        <w:t xml:space="preserve">предусмотренных проектом </w:t>
      </w:r>
      <w:proofErr w:type="spellStart"/>
      <w:r w:rsidRPr="00227779">
        <w:rPr>
          <w:sz w:val="28"/>
          <w:szCs w:val="28"/>
        </w:rPr>
        <w:t>грантополучателя</w:t>
      </w:r>
      <w:proofErr w:type="spellEnd"/>
      <w:r w:rsidRPr="00227779">
        <w:rPr>
          <w:sz w:val="28"/>
          <w:szCs w:val="28"/>
        </w:rPr>
        <w:t>, проектом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», срок исполнения которых наступает в 2022 году, меры ответственности за нарушение указанных обязательств применяются по решению министерства в установленном им порядке.»;</w:t>
      </w:r>
    </w:p>
    <w:p w:rsidR="00BA4636" w:rsidRPr="00227779" w:rsidRDefault="00BA4636" w:rsidP="006C521D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в пункте 17:</w:t>
      </w:r>
    </w:p>
    <w:p w:rsidR="00BA4636" w:rsidRPr="00227779" w:rsidRDefault="00BA4636" w:rsidP="006C521D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абзац первый изложить в следующей редакции:</w:t>
      </w:r>
    </w:p>
    <w:p w:rsidR="00BA4636" w:rsidRPr="00227779" w:rsidRDefault="00BA4636" w:rsidP="006C521D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«17. Министерство осуществляет проверку соблюдения субъектами государственной поддержки порядка и условий предоставления гранта,</w:t>
      </w:r>
      <w:r w:rsidR="00F57FC5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в</w:t>
      </w:r>
      <w:r w:rsidR="00F57FC5" w:rsidRPr="00227779">
        <w:rPr>
          <w:sz w:val="28"/>
          <w:szCs w:val="28"/>
        </w:rPr>
        <w:t> том </w:t>
      </w:r>
      <w:r w:rsidRPr="00227779">
        <w:rPr>
          <w:sz w:val="28"/>
          <w:szCs w:val="28"/>
        </w:rPr>
        <w:t>числе в части достижения результатов предоставления гранта, а также органы государственного финансового контроля осуществляют проверку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20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21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6C521D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в абзаце втором слова «, целей,» заменить словом «и»;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в) в абзаце третьем слова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г) подпункт 3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«3) в случае </w:t>
      </w:r>
      <w:proofErr w:type="spellStart"/>
      <w:r w:rsidRPr="00227779">
        <w:rPr>
          <w:sz w:val="28"/>
          <w:szCs w:val="28"/>
        </w:rPr>
        <w:t>недостижения</w:t>
      </w:r>
      <w:proofErr w:type="spellEnd"/>
      <w:r w:rsidRPr="00227779">
        <w:rPr>
          <w:sz w:val="28"/>
          <w:szCs w:val="28"/>
        </w:rPr>
        <w:t xml:space="preserve"> результатов предоставления гранта и значений показателей, необходимых для достижения результатов предоставления гранта, установленных министерством в соглашении, объем средств, подлежащих возврату в областной бюджет Новосибирской области, по каждому направлению государственной поддержки, предусмотренному </w:t>
      </w:r>
      <w:hyperlink r:id="rId22" w:history="1">
        <w:r w:rsidRPr="00227779">
          <w:rPr>
            <w:sz w:val="28"/>
            <w:szCs w:val="28"/>
          </w:rPr>
          <w:t>пунктом 5</w:t>
        </w:r>
      </w:hyperlink>
      <w:r w:rsidRPr="00227779">
        <w:rPr>
          <w:sz w:val="28"/>
          <w:szCs w:val="28"/>
        </w:rPr>
        <w:t xml:space="preserve"> настоящего Порядка, рассчитывается по следующей формуле: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84"/>
        <w:gridCol w:w="1168"/>
        <w:gridCol w:w="1276"/>
        <w:gridCol w:w="425"/>
        <w:gridCol w:w="567"/>
        <w:gridCol w:w="425"/>
        <w:gridCol w:w="356"/>
        <w:gridCol w:w="709"/>
      </w:tblGrid>
      <w:tr w:rsidR="00BA4636" w:rsidRPr="00227779" w:rsidTr="004F7617">
        <w:tc>
          <w:tcPr>
            <w:tcW w:w="1384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27779">
              <w:rPr>
                <w:sz w:val="28"/>
                <w:szCs w:val="28"/>
              </w:rPr>
              <w:t>V</w:t>
            </w:r>
            <w:r w:rsidRPr="00227779">
              <w:rPr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227779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(</w:t>
            </w:r>
            <w:proofErr w:type="spellStart"/>
            <w:r w:rsidRPr="00227779">
              <w:rPr>
                <w:sz w:val="28"/>
                <w:szCs w:val="28"/>
              </w:rPr>
              <w:t>V</w:t>
            </w:r>
            <w:r w:rsidRPr="00227779">
              <w:rPr>
                <w:sz w:val="28"/>
                <w:szCs w:val="28"/>
                <w:vertAlign w:val="subscript"/>
              </w:rPr>
              <w:t>грант</w:t>
            </w:r>
            <w:proofErr w:type="spellEnd"/>
            <w:r w:rsidRPr="00227779">
              <w:rPr>
                <w:sz w:val="28"/>
                <w:szCs w:val="28"/>
              </w:rPr>
              <w:t xml:space="preserve"> 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SUM D</w:t>
            </w:r>
            <w:r w:rsidRPr="00227779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0,1</w:t>
            </w:r>
          </w:p>
        </w:tc>
      </w:tr>
      <w:tr w:rsidR="00BA4636" w:rsidRPr="00227779" w:rsidTr="004F7617">
        <w:tc>
          <w:tcPr>
            <w:tcW w:w="1384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М</w:t>
            </w:r>
          </w:p>
        </w:tc>
        <w:tc>
          <w:tcPr>
            <w:tcW w:w="425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где: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возврата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сумма гранта, подлежащая возврату;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грант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размер гранта, предоставленного субъекту государственной поддержки в отчетном финансовом году;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М – количество показателей, по которым не достигнуты значения показателей, необходимых для достижения результатов предоставления гранта;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  <w:lang w:val="en-US"/>
        </w:rPr>
        <w:t>N</w:t>
      </w:r>
      <w:r w:rsidRPr="00227779">
        <w:rPr>
          <w:sz w:val="28"/>
          <w:szCs w:val="28"/>
        </w:rPr>
        <w:t xml:space="preserve"> – </w:t>
      </w:r>
      <w:proofErr w:type="gramStart"/>
      <w:r w:rsidRPr="00227779">
        <w:rPr>
          <w:sz w:val="28"/>
          <w:szCs w:val="28"/>
        </w:rPr>
        <w:t>общее</w:t>
      </w:r>
      <w:proofErr w:type="gramEnd"/>
      <w:r w:rsidRPr="00227779">
        <w:rPr>
          <w:sz w:val="28"/>
          <w:szCs w:val="28"/>
        </w:rPr>
        <w:t xml:space="preserve"> количество показателей, необходимых для достижения результатов предоставления гранта;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D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 xml:space="preserve"> – индекс, отражающий уровень </w:t>
      </w:r>
      <w:proofErr w:type="spellStart"/>
      <w:r w:rsidRPr="00227779">
        <w:rPr>
          <w:sz w:val="28"/>
          <w:szCs w:val="28"/>
        </w:rPr>
        <w:t>недостижения</w:t>
      </w:r>
      <w:proofErr w:type="spellEnd"/>
      <w:r w:rsidRPr="00227779">
        <w:rPr>
          <w:sz w:val="28"/>
          <w:szCs w:val="28"/>
        </w:rPr>
        <w:t xml:space="preserve">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результата использования субсидии, который рассчитывается по формуле: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227779">
        <w:rPr>
          <w:sz w:val="28"/>
          <w:szCs w:val="28"/>
          <w:lang w:val="en-US"/>
        </w:rPr>
        <w:t>D</w:t>
      </w:r>
      <w:r w:rsidRPr="00227779">
        <w:rPr>
          <w:sz w:val="28"/>
          <w:szCs w:val="28"/>
          <w:vertAlign w:val="subscript"/>
          <w:lang w:val="en-US"/>
        </w:rPr>
        <w:t>i</w:t>
      </w:r>
      <w:r w:rsidRPr="00227779">
        <w:rPr>
          <w:sz w:val="28"/>
          <w:szCs w:val="28"/>
        </w:rPr>
        <w:t xml:space="preserve"> = 1</w:t>
      </w:r>
      <w:r w:rsidR="0005575C" w:rsidRPr="00227779">
        <w:rPr>
          <w:sz w:val="28"/>
          <w:szCs w:val="28"/>
        </w:rPr>
        <w:t xml:space="preserve"> – </w:t>
      </w:r>
      <w:proofErr w:type="spellStart"/>
      <w:r w:rsidRPr="00227779">
        <w:rPr>
          <w:sz w:val="28"/>
          <w:szCs w:val="28"/>
        </w:rPr>
        <w:t>T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 xml:space="preserve"> / </w:t>
      </w:r>
      <w:proofErr w:type="spellStart"/>
      <w:r w:rsidRPr="00227779">
        <w:rPr>
          <w:sz w:val="28"/>
          <w:szCs w:val="28"/>
        </w:rPr>
        <w:t>S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>,</w:t>
      </w:r>
    </w:p>
    <w:p w:rsidR="006C521D" w:rsidRPr="00227779" w:rsidRDefault="006C521D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где: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T</w:t>
      </w:r>
      <w:r w:rsidRPr="00227779">
        <w:rPr>
          <w:sz w:val="28"/>
          <w:szCs w:val="28"/>
          <w:vertAlign w:val="subscript"/>
        </w:rPr>
        <w:t>i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фактически достигнутое значение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показателя, необходимого для достижения результатов предоставления гранта на отчетную дату;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S</w:t>
      </w:r>
      <w:r w:rsidRPr="00227779">
        <w:rPr>
          <w:sz w:val="28"/>
          <w:szCs w:val="28"/>
          <w:vertAlign w:val="subscript"/>
        </w:rPr>
        <w:t>i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плановое значение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показателя, необходимого для достижения результатов предоставления гранта, установленное соглашением на текущий год.».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5. </w:t>
      </w:r>
      <w:r w:rsidRPr="00227779">
        <w:rPr>
          <w:rFonts w:eastAsia="Calibri"/>
          <w:sz w:val="28"/>
          <w:szCs w:val="28"/>
          <w:lang w:eastAsia="en-US"/>
        </w:rPr>
        <w:t>В п</w:t>
      </w:r>
      <w:hyperlink r:id="rId23" w:history="1">
        <w:r w:rsidRPr="00227779">
          <w:rPr>
            <w:rFonts w:eastAsia="Calibri"/>
            <w:sz w:val="28"/>
            <w:szCs w:val="28"/>
            <w:lang w:eastAsia="en-US"/>
          </w:rPr>
          <w:t>риложении № </w:t>
        </w:r>
      </w:hyperlink>
      <w:r w:rsidRPr="00227779">
        <w:rPr>
          <w:rFonts w:eastAsia="Calibri"/>
          <w:sz w:val="28"/>
          <w:szCs w:val="28"/>
          <w:lang w:eastAsia="en-US"/>
        </w:rPr>
        <w:t xml:space="preserve">7 к постановлению </w:t>
      </w:r>
      <w:r w:rsidRPr="00227779">
        <w:rPr>
          <w:sz w:val="28"/>
          <w:szCs w:val="28"/>
        </w:rPr>
        <w:t>«Порядок предоставления грантов в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форме субсидий за счет средств областного бюджета Новосибирской области, </w:t>
      </w:r>
      <w:r w:rsidRPr="00227779">
        <w:rPr>
          <w:sz w:val="28"/>
          <w:szCs w:val="28"/>
        </w:rPr>
        <w:lastRenderedPageBreak/>
        <w:t>в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 числе источником финансового обеспечения которых являются субсидии из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федерального бюджета на реализацию проекта создания и развития крестьянского (фермерского) хозяйства (грантов в форме субсидии «</w:t>
      </w:r>
      <w:proofErr w:type="spellStart"/>
      <w:r w:rsidR="00C0311E"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»)»: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 абзац седьмой пункта 2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«заявитель»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Новосибирской области в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текущем финансовом году, которые обязуются осуществлять деятельность на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сельской территории или на территории сельской агломерации в течение не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менее 5 лет со дня получения средств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 8 к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Государственной программе), субсидий или грантов, а также гранта на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поддержку начинающего фермера. К понятию «заявитель» также относится гражданин Российской Федерации, обязующийся в срок, не превышающий 30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календарных дней с даты принятия решения региональной конкурсной комисс</w:t>
      </w:r>
      <w:r w:rsidR="00C0311E">
        <w:rPr>
          <w:sz w:val="28"/>
          <w:szCs w:val="28"/>
        </w:rPr>
        <w:t xml:space="preserve">ии о предоставлении ему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установленным настоящим абзацем, в органах Федеральной налоговой службы;»;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пункт 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«7. Устанавливаются следующие результаты, в целях достижения которых предоставляется грант (далее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результаты предоставления гранта):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создание получателем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в срок, определяемый министерством, но не позднее срока использования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, не менее </w:t>
      </w:r>
      <w:r w:rsidR="006C521D" w:rsidRPr="00227779">
        <w:rPr>
          <w:sz w:val="28"/>
          <w:szCs w:val="28"/>
        </w:rPr>
        <w:t>двух</w:t>
      </w:r>
      <w:r w:rsidRPr="00227779">
        <w:rPr>
          <w:sz w:val="28"/>
          <w:szCs w:val="28"/>
        </w:rPr>
        <w:t xml:space="preserve"> новых постоянных рабочих мест, сведения о которых подаются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Пенсионный фонд Российской Федерации (количество человек). Значение количества работников устанавливается в соответствии с бизнес-планом, предоставленным получателем, в размере не менее </w:t>
      </w:r>
      <w:r w:rsidR="006C521D" w:rsidRPr="00227779">
        <w:rPr>
          <w:sz w:val="28"/>
          <w:szCs w:val="28"/>
        </w:rPr>
        <w:t xml:space="preserve">двух </w:t>
      </w:r>
      <w:r w:rsidRPr="00227779">
        <w:rPr>
          <w:sz w:val="28"/>
          <w:szCs w:val="28"/>
        </w:rPr>
        <w:t xml:space="preserve">новых постоянных рабочих мест, если сумма гранта составляет 2 млн. рублей или более, и не менее </w:t>
      </w:r>
      <w:r w:rsidR="006C521D" w:rsidRPr="00227779">
        <w:rPr>
          <w:sz w:val="28"/>
          <w:szCs w:val="28"/>
        </w:rPr>
        <w:t>одного</w:t>
      </w:r>
      <w:r w:rsidRPr="00227779">
        <w:rPr>
          <w:sz w:val="28"/>
          <w:szCs w:val="28"/>
        </w:rPr>
        <w:t xml:space="preserve"> нового постоянного рабочего места, если сумма гранта составляет менее 2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млн.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прирост объема сельскохозяйственной продукции, произведенной крестьянским (фермерским) хозяйством или индивидуальным предпринимателем, получившим грант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, в отчетном году по отношению к предыдущему году (процентов). Значение прироста объема сельскохозяйственной продукции, </w:t>
      </w:r>
      <w:r w:rsidRPr="00227779">
        <w:rPr>
          <w:sz w:val="28"/>
          <w:szCs w:val="28"/>
        </w:rPr>
        <w:lastRenderedPageBreak/>
        <w:t xml:space="preserve">произведенной крестьянским (фермерским) хозяйством или индивидуальным предпринимателем, получившим грант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, в отчетном году по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отношению к предыдущему году (процентов), должно соответствовать бизнес-плану согласно </w:t>
      </w:r>
      <w:hyperlink r:id="rId24" w:history="1">
        <w:r w:rsidRPr="00227779">
          <w:rPr>
            <w:sz w:val="28"/>
            <w:szCs w:val="28"/>
          </w:rPr>
          <w:t>пункту 5</w:t>
        </w:r>
      </w:hyperlink>
      <w:r w:rsidRPr="00227779">
        <w:rPr>
          <w:sz w:val="28"/>
          <w:szCs w:val="28"/>
        </w:rPr>
        <w:t xml:space="preserve"> приложения №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5 Положения о конкурсном отборе.»;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в пункте 9: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абзац четвертый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«1) согласие получателя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, лиц, получающих средства на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основании договоров, заключенных с получателем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(за</w:t>
      </w:r>
      <w:r w:rsidR="006C521D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гранта, в</w:t>
      </w:r>
      <w:r w:rsidR="00F57FC5" w:rsidRPr="00227779">
        <w:rPr>
          <w:sz w:val="28"/>
          <w:szCs w:val="28"/>
        </w:rPr>
        <w:t> т</w:t>
      </w:r>
      <w:r w:rsidRPr="00227779">
        <w:rPr>
          <w:sz w:val="28"/>
          <w:szCs w:val="28"/>
        </w:rPr>
        <w:t>ом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числе в части достижения результатов предоставления гранта, а также проверки органами государственного финансового контроля соблюдения получателями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порядка и условий предоставления гранта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соответствии со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абзац двенадцатый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«отчет об осуществлении расходов, источником финансового обеспечения которых является грант, по форме, определенной типовыми формами соглашения, устанавливаемыми Министерством финансов Российской Федерации, министерством финансов и налоговой политики Новосибирской области, в срок не позднее пятого рабочего дня, следующего за отчетным кварталом.»;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пункт 12 дополнить абзацами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«Основанием для принятия министерством решения о продле</w:t>
      </w:r>
      <w:r w:rsidR="00C0311E">
        <w:rPr>
          <w:sz w:val="28"/>
          <w:szCs w:val="28"/>
        </w:rPr>
        <w:t xml:space="preserve">нии срока использования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является документальное подтверждение получателем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наступления обстоятельств непреодолимой силы, препятствующих использованию средств гранта в установленный срок.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Продление срока использования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, предоставленного в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2021</w:t>
      </w:r>
      <w:r w:rsidR="00A0114C" w:rsidRPr="00227779">
        <w:rPr>
          <w:sz w:val="28"/>
          <w:szCs w:val="28"/>
        </w:rPr>
        <w:t>–</w:t>
      </w:r>
      <w:r w:rsidRPr="00227779">
        <w:rPr>
          <w:sz w:val="28"/>
          <w:szCs w:val="28"/>
        </w:rPr>
        <w:t>2022 годах, допускается по решению министерства, но не более чем на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12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месяцев, в случаях и порядке, установленных министерством. При этом продление срока использования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осуществляется в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 заявлением получателя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, направленным в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министерство не позднее чем за 15 календарных дней до окончания срока использования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пункт 17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«17. Министерство осуществляет проверку соблюдения получателем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порядка и условий предоставления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, в том числе в части достижения результатов предоставления гранта, а также органы государственного финансового контроля осуществляют проверку в соответствии со </w:t>
      </w:r>
      <w:hyperlink r:id="rId25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26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в пункте 18 слова «целей,»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7) пункт 20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 xml:space="preserve">«20. В случае </w:t>
      </w:r>
      <w:proofErr w:type="spellStart"/>
      <w:r w:rsidRPr="00227779">
        <w:rPr>
          <w:sz w:val="28"/>
          <w:szCs w:val="28"/>
        </w:rPr>
        <w:t>недостижения</w:t>
      </w:r>
      <w:proofErr w:type="spellEnd"/>
      <w:r w:rsidRPr="00227779">
        <w:rPr>
          <w:sz w:val="28"/>
          <w:szCs w:val="28"/>
        </w:rPr>
        <w:t xml:space="preserve"> результатов предоставления гранта и значений показателей, необходимых для достижения результатов предоставления гранта, установленных министерством в соглашении, объем средств, подлежащих возврату в областной бюджет Новосибирской области, рассчитывается по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следующей формуле: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84"/>
        <w:gridCol w:w="1168"/>
        <w:gridCol w:w="1276"/>
        <w:gridCol w:w="425"/>
        <w:gridCol w:w="567"/>
        <w:gridCol w:w="425"/>
        <w:gridCol w:w="356"/>
        <w:gridCol w:w="709"/>
      </w:tblGrid>
      <w:tr w:rsidR="00BA4636" w:rsidRPr="00227779" w:rsidTr="004F7617">
        <w:tc>
          <w:tcPr>
            <w:tcW w:w="1384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27779">
              <w:rPr>
                <w:sz w:val="28"/>
                <w:szCs w:val="28"/>
              </w:rPr>
              <w:t>V</w:t>
            </w:r>
            <w:r w:rsidRPr="00227779">
              <w:rPr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227779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(</w:t>
            </w:r>
            <w:proofErr w:type="spellStart"/>
            <w:r w:rsidRPr="00227779">
              <w:rPr>
                <w:sz w:val="28"/>
                <w:szCs w:val="28"/>
              </w:rPr>
              <w:t>V</w:t>
            </w:r>
            <w:r w:rsidRPr="00227779">
              <w:rPr>
                <w:sz w:val="28"/>
                <w:szCs w:val="28"/>
                <w:vertAlign w:val="subscript"/>
              </w:rPr>
              <w:t>грант</w:t>
            </w:r>
            <w:proofErr w:type="spellEnd"/>
            <w:r w:rsidRPr="00227779">
              <w:rPr>
                <w:sz w:val="28"/>
                <w:szCs w:val="28"/>
              </w:rPr>
              <w:t xml:space="preserve"> 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SUM D</w:t>
            </w:r>
            <w:r w:rsidRPr="00227779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0,1</w:t>
            </w:r>
          </w:p>
        </w:tc>
      </w:tr>
      <w:tr w:rsidR="00BA4636" w:rsidRPr="00227779" w:rsidTr="004F7617">
        <w:tc>
          <w:tcPr>
            <w:tcW w:w="1384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</w:rPr>
              <w:t>М</w:t>
            </w:r>
          </w:p>
        </w:tc>
        <w:tc>
          <w:tcPr>
            <w:tcW w:w="425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 w:val="28"/>
                <w:szCs w:val="28"/>
              </w:rPr>
            </w:pPr>
            <w:r w:rsidRPr="0022777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A4636" w:rsidRPr="00227779" w:rsidRDefault="00BA4636" w:rsidP="004F761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0114C" w:rsidRPr="00227779" w:rsidRDefault="00A0114C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где: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возврата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сумма гранта, подлежащая возврату;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грант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размер гранта, предоставленного субъекту государственной поддержки в отчетном финансовом году;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М – количество показателей, по которым не достигнуты значения показателей, необходимых для достижения результатов предоставления гранта;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  <w:lang w:val="en-US"/>
        </w:rPr>
        <w:t>N</w:t>
      </w:r>
      <w:r w:rsidRPr="00227779">
        <w:rPr>
          <w:sz w:val="28"/>
          <w:szCs w:val="28"/>
        </w:rPr>
        <w:t xml:space="preserve"> – </w:t>
      </w:r>
      <w:proofErr w:type="gramStart"/>
      <w:r w:rsidR="00BE2CDE">
        <w:rPr>
          <w:sz w:val="28"/>
          <w:szCs w:val="28"/>
        </w:rPr>
        <w:t>общее</w:t>
      </w:r>
      <w:proofErr w:type="gramEnd"/>
      <w:r w:rsidRPr="00227779">
        <w:rPr>
          <w:sz w:val="28"/>
          <w:szCs w:val="28"/>
        </w:rPr>
        <w:t xml:space="preserve"> количество показателей, необходимых для достижения результатов предоставления гранта;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D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 xml:space="preserve"> – индекс, отражающий уровень </w:t>
      </w:r>
      <w:proofErr w:type="spellStart"/>
      <w:r w:rsidRPr="00227779">
        <w:rPr>
          <w:sz w:val="28"/>
          <w:szCs w:val="28"/>
        </w:rPr>
        <w:t>недостижения</w:t>
      </w:r>
      <w:proofErr w:type="spellEnd"/>
      <w:r w:rsidRPr="00227779">
        <w:rPr>
          <w:sz w:val="28"/>
          <w:szCs w:val="28"/>
        </w:rPr>
        <w:t xml:space="preserve">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результата использования субсидии, который рассчитывается по формуле: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227779">
        <w:rPr>
          <w:sz w:val="28"/>
          <w:szCs w:val="28"/>
          <w:lang w:val="en-US"/>
        </w:rPr>
        <w:t>D</w:t>
      </w:r>
      <w:r w:rsidRPr="00227779">
        <w:rPr>
          <w:sz w:val="28"/>
          <w:szCs w:val="28"/>
          <w:vertAlign w:val="subscript"/>
          <w:lang w:val="en-US"/>
        </w:rPr>
        <w:t>i</w:t>
      </w:r>
      <w:r w:rsidRPr="00227779">
        <w:rPr>
          <w:sz w:val="28"/>
          <w:szCs w:val="28"/>
        </w:rPr>
        <w:t xml:space="preserve"> = 1</w:t>
      </w:r>
      <w:r w:rsidR="0005575C" w:rsidRPr="00227779">
        <w:rPr>
          <w:sz w:val="28"/>
          <w:szCs w:val="28"/>
        </w:rPr>
        <w:t xml:space="preserve"> – </w:t>
      </w:r>
      <w:proofErr w:type="spellStart"/>
      <w:r w:rsidRPr="00227779">
        <w:rPr>
          <w:sz w:val="28"/>
          <w:szCs w:val="28"/>
        </w:rPr>
        <w:t>T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 xml:space="preserve"> / </w:t>
      </w:r>
      <w:proofErr w:type="spellStart"/>
      <w:r w:rsidRPr="00227779">
        <w:rPr>
          <w:sz w:val="28"/>
          <w:szCs w:val="28"/>
        </w:rPr>
        <w:t>S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>,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где: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T</w:t>
      </w:r>
      <w:r w:rsidRPr="00227779">
        <w:rPr>
          <w:sz w:val="28"/>
          <w:szCs w:val="28"/>
          <w:vertAlign w:val="subscript"/>
        </w:rPr>
        <w:t>i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фактически достигнутое значение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показателя, необходимого для достижения результатов предоставления гранта</w:t>
      </w:r>
      <w:r w:rsidR="00A0114C" w:rsidRPr="00227779">
        <w:rPr>
          <w:sz w:val="28"/>
          <w:szCs w:val="28"/>
        </w:rPr>
        <w:t>,</w:t>
      </w:r>
      <w:r w:rsidRPr="00227779">
        <w:rPr>
          <w:sz w:val="28"/>
          <w:szCs w:val="28"/>
        </w:rPr>
        <w:t xml:space="preserve"> на отчетную дату;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S</w:t>
      </w:r>
      <w:r w:rsidRPr="00227779">
        <w:rPr>
          <w:sz w:val="28"/>
          <w:szCs w:val="28"/>
          <w:vertAlign w:val="subscript"/>
        </w:rPr>
        <w:t>i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плановое значение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показателя, необходимого для достижения результатов предоставления гранта, установленное соглашением на текущий год.».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Министерство в течение 10 рабочих дней со дня выявления указанных в</w:t>
      </w:r>
      <w:r w:rsidR="00A0114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настоящем пункте нарушений направляет получателю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уведомление о возврате полученных денежных средств.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Получатель гранта 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 xml:space="preserve"> обязан в течение 30 календарных дней со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дня получения уведомления о возврате денежных средств, подлежащих возврату в областной бюджет Новосибирской области, перечислить указанные средства в областной бюджет Новосибирской области.».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>6. </w:t>
      </w:r>
      <w:r w:rsidRPr="00227779">
        <w:rPr>
          <w:rFonts w:eastAsia="Calibri"/>
          <w:sz w:val="28"/>
          <w:szCs w:val="28"/>
          <w:lang w:eastAsia="en-US"/>
        </w:rPr>
        <w:t>В приложении № 8</w:t>
      </w:r>
      <w:r w:rsidRPr="00227779">
        <w:rPr>
          <w:sz w:val="28"/>
          <w:szCs w:val="28"/>
        </w:rPr>
        <w:t xml:space="preserve"> к постановлению «</w:t>
      </w:r>
      <w:r w:rsidRPr="00227779">
        <w:rPr>
          <w:rFonts w:eastAsia="Calibri"/>
          <w:sz w:val="28"/>
          <w:szCs w:val="28"/>
          <w:lang w:eastAsia="en-US"/>
        </w:rPr>
        <w:t>Порядок предоставления субсидий сельскохозяйственному потребительскому кооперативу, зарегистрированному на</w:t>
      </w:r>
      <w:r w:rsidR="0056211C" w:rsidRPr="00227779">
        <w:rPr>
          <w:rFonts w:eastAsia="Calibri"/>
          <w:sz w:val="28"/>
          <w:szCs w:val="28"/>
          <w:lang w:eastAsia="en-US"/>
        </w:rPr>
        <w:t> </w:t>
      </w:r>
      <w:r w:rsidRPr="00227779">
        <w:rPr>
          <w:rFonts w:eastAsia="Calibri"/>
          <w:sz w:val="28"/>
          <w:szCs w:val="28"/>
          <w:lang w:eastAsia="en-US"/>
        </w:rPr>
        <w:t>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Pr="00227779">
        <w:rPr>
          <w:sz w:val="28"/>
          <w:szCs w:val="28"/>
        </w:rPr>
        <w:t>»</w:t>
      </w:r>
      <w:r w:rsidRPr="00227779">
        <w:rPr>
          <w:rFonts w:eastAsia="Calibri"/>
          <w:sz w:val="28"/>
          <w:szCs w:val="28"/>
          <w:lang w:eastAsia="en-US"/>
        </w:rPr>
        <w:t>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2 дополнить абзацами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</w:t>
      </w:r>
      <w:proofErr w:type="spellStart"/>
      <w:r w:rsidRPr="00227779">
        <w:rPr>
          <w:sz w:val="28"/>
          <w:szCs w:val="28"/>
        </w:rPr>
        <w:t>агроконтракт</w:t>
      </w:r>
      <w:proofErr w:type="spellEnd"/>
      <w:r w:rsidRPr="00227779">
        <w:rPr>
          <w:sz w:val="28"/>
          <w:szCs w:val="28"/>
        </w:rPr>
        <w:t>»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договор (соглашение), заключаемый между переработчиком и гражданином, ведущим личное подсобное хозяйство, предусматривающий осуществление переработчиком авансовых платежей в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пользу указанного гражданина за поставляемые овощи открытого грунта, </w:t>
      </w:r>
      <w:r w:rsidRPr="00227779">
        <w:rPr>
          <w:sz w:val="28"/>
          <w:szCs w:val="28"/>
        </w:rPr>
        <w:lastRenderedPageBreak/>
        <w:t>картофель, молоко, мясо (кроме мяса свиней) в соответствии с условиями, установленными данным договором (соглашением);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«гражданин, ведущий личное подсобное хозяйство»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гражданин, осуществляющий ведение личного подсобного хозяйства в соответствии с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Федеральным </w:t>
      </w:r>
      <w:hyperlink r:id="rId27" w:history="1">
        <w:r w:rsidRPr="00227779">
          <w:rPr>
            <w:sz w:val="28"/>
            <w:szCs w:val="28"/>
          </w:rPr>
          <w:t>законом</w:t>
        </w:r>
      </w:hyperlink>
      <w:r w:rsidRPr="00227779">
        <w:rPr>
          <w:sz w:val="28"/>
          <w:szCs w:val="28"/>
        </w:rPr>
        <w:t xml:space="preserve"> «О личном подсобном хозяйстве», применяющий специальный налоговый режим «Налог на профессиональный доход»;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«переработчик»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сельскохозяйственный товаропроизводитель (за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исключением граждан, ведущих личное подсобное хозяйство, и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28" w:history="1">
        <w:r w:rsidRPr="00227779">
          <w:rPr>
            <w:sz w:val="28"/>
            <w:szCs w:val="28"/>
          </w:rPr>
          <w:t>частью 1 статьи 3</w:t>
        </w:r>
      </w:hyperlink>
      <w:r w:rsidRPr="00227779">
        <w:rPr>
          <w:sz w:val="28"/>
          <w:szCs w:val="28"/>
        </w:rPr>
        <w:t xml:space="preserve"> и (или) </w:t>
      </w:r>
      <w:hyperlink r:id="rId29" w:history="1">
        <w:r w:rsidRPr="00227779">
          <w:rPr>
            <w:sz w:val="28"/>
            <w:szCs w:val="28"/>
          </w:rPr>
          <w:t>частью 1 статьи 7</w:t>
        </w:r>
      </w:hyperlink>
      <w:r w:rsidRPr="00227779">
        <w:rPr>
          <w:sz w:val="28"/>
          <w:szCs w:val="28"/>
        </w:rPr>
        <w:t xml:space="preserve"> Федерального закона «О развитии сельского хозяйства» (в том числе на арендованных основных средствах);»;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в пункте 6: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в абзаце четвертом слова «на день» заменить словами «в году»;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после абзаца четвертого дополнить абзацем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случае если источником затрат сельскохозяйственного потребительского кооператива, предусмотренных настоящим подпунктом, являются кредитные средства российских кредитных организаций, допускается внесение в неделимый фонд приобретенного имущества после полного погашения обязательств, предусмотренных кредитным договором, связанных с приобретением указанных в</w:t>
      </w:r>
      <w:r w:rsidR="0056211C" w:rsidRPr="00227779">
        <w:rPr>
          <w:sz w:val="28"/>
          <w:szCs w:val="28"/>
        </w:rPr>
        <w:t> </w:t>
      </w:r>
      <w:hyperlink r:id="rId30" w:history="1">
        <w:r w:rsidRPr="00227779">
          <w:rPr>
            <w:sz w:val="28"/>
            <w:szCs w:val="28"/>
          </w:rPr>
          <w:t>абзаце первом</w:t>
        </w:r>
      </w:hyperlink>
      <w:r w:rsidRPr="00227779">
        <w:rPr>
          <w:sz w:val="28"/>
          <w:szCs w:val="28"/>
        </w:rPr>
        <w:t xml:space="preserve"> настоящего подпункта техники, транспорта, оборудования и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объектов;»;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в) абзац пятый после слов «(кроме ассоциированных членов)» дополнить словами «и (или) закупкой овощей открытого грунта, картофеля, молока, мяса (кроме мяса свиней) у граждан, ведущих личные подсобные хозяйства, </w:t>
      </w:r>
      <w:proofErr w:type="gramStart"/>
      <w:r w:rsidRPr="00227779">
        <w:rPr>
          <w:sz w:val="28"/>
          <w:szCs w:val="28"/>
        </w:rPr>
        <w:t>не</w:t>
      </w:r>
      <w:r w:rsidR="0056211C" w:rsidRPr="00227779">
        <w:rPr>
          <w:sz w:val="28"/>
          <w:szCs w:val="28"/>
        </w:rPr>
        <w:t xml:space="preserve">  </w:t>
      </w:r>
      <w:r w:rsidRPr="00227779">
        <w:rPr>
          <w:sz w:val="28"/>
          <w:szCs w:val="28"/>
        </w:rPr>
        <w:t>являющихся</w:t>
      </w:r>
      <w:proofErr w:type="gramEnd"/>
      <w:r w:rsidRPr="00227779">
        <w:rPr>
          <w:sz w:val="28"/>
          <w:szCs w:val="28"/>
        </w:rPr>
        <w:t xml:space="preserve"> членами этого сельскохозяйственного потребительского кооператива»;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г) абзац шестой после слов «у членов» дополнить словами «сельскохозяйственного потребительского кооператива и (или) у граждан, ведущих личные подсобные хозяйства, не являющихся членами этого»;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д) абзац седьмой после слов «у членов» дополнить словами «сельскохозяйственного потребительского кооператива и (или) у граждан, ведущих личные подсобные хозяйства, не являющихся членами этого»;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е) в абзаце восьмом слова «</w:t>
      </w:r>
      <w:r w:rsidR="0056211C" w:rsidRPr="00227779">
        <w:rPr>
          <w:sz w:val="28"/>
          <w:szCs w:val="28"/>
        </w:rPr>
        <w:t>–</w:t>
      </w:r>
      <w:r w:rsidRPr="00227779">
        <w:rPr>
          <w:sz w:val="28"/>
          <w:szCs w:val="28"/>
        </w:rPr>
        <w:t xml:space="preserve"> если выручка от реализации продукции, закупленной у членов» заменить словами «но не более 10 млн. рублей из расчета на один сельскохозяйственный потребительский кооператив,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если выручка от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реализации продукции, закупленной у членов сельскохозяйственного потребительского кооператива и (или) у граждан, ведущих личные подсобные хозяйства, не являющихся членами этого»;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ж) после абзаца восьмого дополнить абзацем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«5) связанных с уплатой лизинговых платежей за приобретенные в лизинг объекты для организации хранения, переработки, упаковки, маркировки и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реализации сельскохозяйственной продукции, а также оборудования </w:t>
      </w:r>
      <w:proofErr w:type="gramStart"/>
      <w:r w:rsidRPr="00227779">
        <w:rPr>
          <w:sz w:val="28"/>
          <w:szCs w:val="28"/>
        </w:rPr>
        <w:lastRenderedPageBreak/>
        <w:t>для</w:t>
      </w:r>
      <w:r w:rsidR="0056211C" w:rsidRPr="00227779">
        <w:rPr>
          <w:sz w:val="28"/>
          <w:szCs w:val="28"/>
        </w:rPr>
        <w:t xml:space="preserve">  </w:t>
      </w:r>
      <w:r w:rsidRPr="00227779">
        <w:rPr>
          <w:sz w:val="28"/>
          <w:szCs w:val="28"/>
        </w:rPr>
        <w:t>их</w:t>
      </w:r>
      <w:proofErr w:type="gramEnd"/>
      <w:r w:rsidR="0056211C" w:rsidRPr="00227779">
        <w:rPr>
          <w:sz w:val="28"/>
          <w:szCs w:val="28"/>
        </w:rPr>
        <w:t xml:space="preserve">  </w:t>
      </w:r>
      <w:r w:rsidRPr="00227779">
        <w:rPr>
          <w:sz w:val="28"/>
          <w:szCs w:val="28"/>
        </w:rPr>
        <w:t>комплектации,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в размере, не превышающем 20 процентов затрат, но</w:t>
      </w:r>
      <w:r w:rsidR="0056211C" w:rsidRPr="00227779">
        <w:rPr>
          <w:sz w:val="28"/>
          <w:szCs w:val="28"/>
        </w:rPr>
        <w:t xml:space="preserve">  </w:t>
      </w:r>
      <w:r w:rsidRPr="00227779">
        <w:rPr>
          <w:sz w:val="28"/>
          <w:szCs w:val="28"/>
        </w:rPr>
        <w:t>не</w:t>
      </w:r>
      <w:r w:rsidR="0056211C" w:rsidRPr="00227779">
        <w:rPr>
          <w:sz w:val="28"/>
          <w:szCs w:val="28"/>
        </w:rPr>
        <w:t xml:space="preserve">  </w:t>
      </w:r>
      <w:r w:rsidRPr="00227779">
        <w:rPr>
          <w:sz w:val="28"/>
          <w:szCs w:val="28"/>
        </w:rPr>
        <w:t>более 5 млн.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министерства.»;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з) абзацы с девятого по двенадцатый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«Объем продукции, закупленной у одного члена сельскохозяйственного потребительского кооператива и (или) гражданина, ведущего личное подсобное хозяйство, не являющегося членом этого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членом этого кооператива по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BA4636" w:rsidRPr="00227779" w:rsidRDefault="00BA4636" w:rsidP="00BA4636">
      <w:pPr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 случае если объем продукции, закупленной у одного члена сельскохозяйственного потребительского кооператива или у гражданина, ведущего личное подсобное хозяйство, не являющегося членом этого 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сельскохозяйственного потребительского кооператива и (или) у граждан, ведущих личные подсобные хозяйства, не являющихся членами этого кооператива</w:t>
      </w:r>
      <w:r w:rsidR="00162C57" w:rsidRPr="00227779">
        <w:rPr>
          <w:sz w:val="28"/>
          <w:szCs w:val="28"/>
        </w:rPr>
        <w:t>,</w:t>
      </w:r>
      <w:r w:rsidRPr="00227779">
        <w:rPr>
          <w:sz w:val="28"/>
          <w:szCs w:val="28"/>
        </w:rPr>
        <w:t xml:space="preserve"> по</w:t>
      </w:r>
      <w:r w:rsidR="0056211C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:rsidR="00BA4636" w:rsidRPr="00227779" w:rsidRDefault="00BA4636" w:rsidP="00BA4636">
      <w:pPr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(или) у граждан, ведущих личные подсобные хозяйства, не являющихся членами этого сельскохозяйственного потребительского кооператива, за IV квартал отчетного финансового года осуществляется в I полугодии года, следующего за отчетным.</w:t>
      </w:r>
    </w:p>
    <w:p w:rsidR="00BA4636" w:rsidRPr="00227779" w:rsidRDefault="00BA4636" w:rsidP="00BA4636">
      <w:pPr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</w:t>
      </w:r>
      <w:r w:rsidRPr="00227779">
        <w:t xml:space="preserve"> </w:t>
      </w:r>
      <w:r w:rsidRPr="00227779">
        <w:rPr>
          <w:sz w:val="28"/>
          <w:szCs w:val="28"/>
        </w:rPr>
        <w:t>и (или) у граждан, ведущих личные подсобные хозяйства, не являющихся членами этого сельскохозяйственного потребительского кооператива, возможно за несколько кварталов текущего финансового года, если эти затраты не возмещались ранее в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текущем отчетном году.»;</w:t>
      </w:r>
    </w:p>
    <w:p w:rsidR="00BA4636" w:rsidRPr="00227779" w:rsidRDefault="00BA4636" w:rsidP="00BA4636">
      <w:pPr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и) в абзаце тринадцатом слова «подпунктом 4 пункта 4 Порядка» заменить словами «подпунктом 4 пункта 6 Порядка»;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пункт 12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«6) сельскохозяйственные потребительские кооперативы не должны находиться в перечне организаций и физических лиц, в отношении которых </w:t>
      </w:r>
      <w:r w:rsidRPr="00227779">
        <w:rPr>
          <w:sz w:val="28"/>
          <w:szCs w:val="28"/>
        </w:rPr>
        <w:lastRenderedPageBreak/>
        <w:t>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в пункте 26: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абзац девятый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«3) согласие сельскохозяйственного потребительского кооператива, лиц, получающих средства на основании договоров, заключенных с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сельскохозяйственным потребительским кооперативом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</w:t>
      </w:r>
      <w:r w:rsid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капиталах, коммерческих организаций с участием таких товариществ и обществ в их уставных (складочных) капиталах) на</w:t>
      </w:r>
      <w:r w:rsid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осуществление в отношении их проверки министерством как получателем бюджетных средств соблюдения порядка и условий предоставления субсидии, в</w:t>
      </w:r>
      <w:r w:rsid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 числе в части достижения результатов предоставления субсидии, а также проверки органами государственного финансового контроля соблюдения сельскохозяйственным потребительским кооперативом порядка и условий предоставления субсидии в</w:t>
      </w:r>
      <w:r w:rsid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соответствии со статьями 268.1 и 269.2 Бюджетного кодекса Российской Федерации;»;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в абзаце тринадцатом слова «пунктом 29 Порядка» заменить словами «пунктом 28 Порядка»;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5)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пункт 29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«29. Министерство осуществляет проверку соблюдения сельскохозяйственным потребительским кооперативо</w:t>
      </w:r>
      <w:r w:rsidR="00162C57" w:rsidRPr="00227779">
        <w:rPr>
          <w:sz w:val="28"/>
          <w:szCs w:val="28"/>
        </w:rPr>
        <w:t>м</w:t>
      </w:r>
      <w:r w:rsidRPr="00227779">
        <w:rPr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31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32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7) в абзаце первом пункта 31 слово «, целей,» заменить словом «и».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>7. В п</w:t>
      </w:r>
      <w:hyperlink r:id="rId33" w:history="1">
        <w:r w:rsidRPr="00227779">
          <w:rPr>
            <w:sz w:val="28"/>
            <w:szCs w:val="28"/>
          </w:rPr>
          <w:t>риложении № 9</w:t>
        </w:r>
      </w:hyperlink>
      <w:r w:rsidRPr="00227779">
        <w:rPr>
          <w:sz w:val="28"/>
          <w:szCs w:val="28"/>
        </w:rPr>
        <w:t xml:space="preserve"> к постановлению «Порядок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</w:t>
      </w:r>
      <w:r w:rsidRPr="00227779">
        <w:rPr>
          <w:rFonts w:eastAsia="Calibri"/>
          <w:sz w:val="28"/>
          <w:szCs w:val="28"/>
          <w:lang w:eastAsia="en-US"/>
        </w:rPr>
        <w:t>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13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центр компетенций не должен находиться в перечне организаций и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физических лиц, в отношении которых имеются сведения об их причастности к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экстремистской деятельности или терроризму, либо в перечне организаций и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физических лиц, в отношении которых имеются сведения об их причастности к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>2)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23 дополнить подпунктом 4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«4) наличия утвержденной программы деятельности центра компетенций в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сфере сельскохозяйственной кооперации и поддержки фермеров, включающей плановые показатели деятельности центра компетенций в сфере сельскохозяйственной кооперации и поддержки фермеров, согласованной министерством.»;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подпункт 3 пункта 28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«3) согласие центра компетенций, лиц, получающих средства на основании договоров, заключенных с центром компетенций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капиталах, коммерческих организаций с участием таких товариществ и обществ в их уставных (складочных) капиталах) на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осуществление в отношении их проверки министерством как получателем бюджетных средств соблюдения порядка и условий предоставления субсидии, в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 числе в части достижения результатов предоставления субсидии, а также проверки органами государственного финансового контроля соблюдения центром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компетенций порядка и условий предоставления субсидии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соответствии со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Федерации;»;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4)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пункт 31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«31. Министерство осуществляет проверку соблюдения центром компетенций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34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35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в абзаце первом пункта 33 слово «, целей,» заменить словом «и».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8. </w:t>
      </w:r>
      <w:r w:rsidRPr="00227779">
        <w:rPr>
          <w:rFonts w:eastAsia="Calibri"/>
          <w:sz w:val="28"/>
          <w:szCs w:val="28"/>
          <w:lang w:eastAsia="en-US"/>
        </w:rPr>
        <w:t>В п</w:t>
      </w:r>
      <w:hyperlink r:id="rId36" w:history="1">
        <w:r w:rsidRPr="00227779">
          <w:rPr>
            <w:rFonts w:eastAsia="Calibri"/>
            <w:sz w:val="28"/>
            <w:szCs w:val="28"/>
            <w:lang w:eastAsia="en-US"/>
          </w:rPr>
          <w:t>риложении № </w:t>
        </w:r>
      </w:hyperlink>
      <w:r w:rsidRPr="00227779">
        <w:rPr>
          <w:rFonts w:eastAsia="Calibri"/>
          <w:sz w:val="28"/>
          <w:szCs w:val="28"/>
          <w:lang w:eastAsia="en-US"/>
        </w:rPr>
        <w:t xml:space="preserve">10 к постановлению </w:t>
      </w:r>
      <w:r w:rsidRPr="00227779">
        <w:rPr>
          <w:sz w:val="28"/>
          <w:szCs w:val="28"/>
        </w:rPr>
        <w:t>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», гранта в форме субсидии «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 в пункте 5: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абзац девятнадцатый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«заявитель обязуется создать в срок, определяемый министерством, но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не</w:t>
      </w:r>
      <w:r w:rsidR="00162C5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тыс. рублей гранта, но не менее одного нового постоянного рабочего места на один грант;»;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>б) абзац тридцать восьмой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«з) заявитель обязуется создать в срок, определяемый министерством, но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не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мест, если сумма гранта составляет 2000 тыс. рублей или более, и не менее одного нового постоянного рабочего места, если сумма гранта составляет менее 2000</w:t>
      </w:r>
      <w:r w:rsidR="00227779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тыс. рублей;»;</w:t>
      </w:r>
    </w:p>
    <w:p w:rsidR="00BA4636" w:rsidRPr="00227779" w:rsidRDefault="00BA4636" w:rsidP="00D475D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пункт 26 дополнить подпунктом 6 следующего содержания:</w:t>
      </w:r>
    </w:p>
    <w:p w:rsidR="00BA4636" w:rsidRPr="00227779" w:rsidRDefault="00BA4636" w:rsidP="00D475D1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заявители не должны находиться в перечне организаций и физических лиц, в отношении которых имеются сведения об их причастности к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экстремистской деятельности или терроризму, либо в перечне организаций и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физических лиц, в отношении которых имеются сведения об их причастности к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в пункте 6 приложения №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3 «Перечень документов, представляемых заявителем с заявкой на участие в конкурсном отборе на право получения гранта в форме субсидии на развитие семейной фермы» слова «(денежных средств или имущества)»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в пункте 6 приложения №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4 «Перечень документов, представляемых заявителем с заявкой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кооператива» слова «(денежных средств или имущества)»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в пункте 6 приложения №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5 «Перечень документов, представляемых заявителем с заявкой на участие в конкурсном отборе на право получения гранта в форме субсидии «</w:t>
      </w:r>
      <w:proofErr w:type="spellStart"/>
      <w:r w:rsidRPr="00227779">
        <w:rPr>
          <w:sz w:val="28"/>
          <w:szCs w:val="28"/>
        </w:rPr>
        <w:t>Агростартап</w:t>
      </w:r>
      <w:proofErr w:type="spellEnd"/>
      <w:r w:rsidRPr="00227779">
        <w:rPr>
          <w:sz w:val="28"/>
          <w:szCs w:val="28"/>
        </w:rPr>
        <w:t>» слова «(денежных средств или имущества)»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6) в пункте 5 приложения №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5.1</w:t>
      </w:r>
      <w:r w:rsidRPr="00227779">
        <w:rPr>
          <w:szCs w:val="24"/>
        </w:rPr>
        <w:t xml:space="preserve"> </w:t>
      </w:r>
      <w:r w:rsidRPr="00227779">
        <w:rPr>
          <w:sz w:val="28"/>
          <w:szCs w:val="28"/>
        </w:rPr>
        <w:t>«Перечень документов, представляемых заявителем с заявкой на участие в конкурсном отборе на право получения гранта в форме субсидии «</w:t>
      </w:r>
      <w:proofErr w:type="spellStart"/>
      <w:r w:rsidRPr="00227779">
        <w:rPr>
          <w:sz w:val="28"/>
          <w:szCs w:val="28"/>
        </w:rPr>
        <w:t>Агропрогресс</w:t>
      </w:r>
      <w:proofErr w:type="spellEnd"/>
      <w:r w:rsidRPr="00227779">
        <w:rPr>
          <w:sz w:val="28"/>
          <w:szCs w:val="28"/>
        </w:rPr>
        <w:t>» слова «(денежных средств или имущества)» исключить.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>9. </w:t>
      </w:r>
      <w:r w:rsidRPr="00227779">
        <w:rPr>
          <w:rFonts w:eastAsia="Calibri"/>
          <w:sz w:val="28"/>
          <w:szCs w:val="28"/>
          <w:lang w:eastAsia="en-US"/>
        </w:rPr>
        <w:t>В приложении №</w:t>
      </w:r>
      <w:r w:rsidRPr="00227779">
        <w:rPr>
          <w:sz w:val="28"/>
          <w:szCs w:val="28"/>
        </w:rPr>
        <w:t> 11 к постановлению «Порядок предоставления из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областного бюджета Новосибирской области субсидий юридическим лицам (за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исключением субсидий государственным (муниципальным) учреждениям) и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индивидуальным предпринимателям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производителям товаров, работ, услуг на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государственную поддержку в сфере товарного рыбоводства и промышленного рыболовства на территории Новосибирской области»</w:t>
      </w:r>
      <w:r w:rsidRPr="00227779">
        <w:rPr>
          <w:rFonts w:eastAsia="Calibri"/>
          <w:sz w:val="28"/>
          <w:szCs w:val="28"/>
          <w:lang w:eastAsia="en-US"/>
        </w:rPr>
        <w:t>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="00D475D1" w:rsidRPr="00227779">
        <w:rPr>
          <w:sz w:val="28"/>
          <w:szCs w:val="28"/>
        </w:rPr>
        <w:t>в пункте 11: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дополнить подпунктом 7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«7)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>б) в абзаце десятом слова «подпунктами 1–5» заменить словами «подпунктами 1–5, 7»;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 пятый пункта 26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капиталах) на осуществление в отношении их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3)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пункт 30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«30. Министерство осуществляет проверку соблюдения субъектом государственной поддержки порядка и условий предоставления субсидий,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37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38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в пункте 32: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а) в абзаце первом слово «, целей,» заменить словом «и»;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б) подпункт 2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«2) в случае </w:t>
      </w:r>
      <w:proofErr w:type="spellStart"/>
      <w:r w:rsidRPr="00227779">
        <w:rPr>
          <w:sz w:val="28"/>
          <w:szCs w:val="28"/>
        </w:rPr>
        <w:t>недостижения</w:t>
      </w:r>
      <w:proofErr w:type="spellEnd"/>
      <w:r w:rsidRPr="00227779">
        <w:rPr>
          <w:sz w:val="28"/>
          <w:szCs w:val="28"/>
        </w:rPr>
        <w:t xml:space="preserve"> результатов предоставления субсидий и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значений показателей, необходимых для достижения результатов предоставления субсидии, установленных министерством в соглашении, объем средств, подлежащих возврату в областной бюджет, по направлению государственной поддержки, предусмотренному пунктом 4 Порядка, рассчитывается по следующей формуле: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возврата</w:t>
      </w:r>
      <w:proofErr w:type="spellEnd"/>
      <w:r w:rsidRPr="00227779">
        <w:rPr>
          <w:sz w:val="28"/>
          <w:szCs w:val="28"/>
        </w:rPr>
        <w:t xml:space="preserve"> = </w:t>
      </w: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субсидии</w:t>
      </w:r>
      <w:proofErr w:type="spellEnd"/>
      <w:r w:rsidRPr="00227779">
        <w:rPr>
          <w:sz w:val="28"/>
          <w:szCs w:val="28"/>
        </w:rPr>
        <w:t xml:space="preserve"> x (1</w:t>
      </w:r>
      <w:r w:rsidR="0005575C" w:rsidRPr="00227779">
        <w:rPr>
          <w:sz w:val="28"/>
          <w:szCs w:val="28"/>
        </w:rPr>
        <w:t xml:space="preserve"> – </w:t>
      </w:r>
      <w:proofErr w:type="spellStart"/>
      <w:r w:rsidRPr="00227779">
        <w:rPr>
          <w:sz w:val="28"/>
          <w:szCs w:val="28"/>
        </w:rPr>
        <w:t>Т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  <w:vertAlign w:val="subscript"/>
        </w:rPr>
        <w:t xml:space="preserve"> </w:t>
      </w:r>
      <w:r w:rsidRPr="00227779">
        <w:rPr>
          <w:sz w:val="28"/>
          <w:szCs w:val="28"/>
        </w:rPr>
        <w:t xml:space="preserve">/ </w:t>
      </w:r>
      <w:proofErr w:type="spellStart"/>
      <w:r w:rsidRPr="00227779">
        <w:rPr>
          <w:sz w:val="28"/>
          <w:szCs w:val="28"/>
        </w:rPr>
        <w:t>S</w:t>
      </w:r>
      <w:r w:rsidRPr="00227779">
        <w:rPr>
          <w:sz w:val="28"/>
          <w:szCs w:val="28"/>
          <w:vertAlign w:val="subscript"/>
        </w:rPr>
        <w:t>i</w:t>
      </w:r>
      <w:proofErr w:type="spellEnd"/>
      <w:r w:rsidRPr="00227779">
        <w:rPr>
          <w:sz w:val="28"/>
          <w:szCs w:val="28"/>
        </w:rPr>
        <w:t>),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где: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возврата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сумма субсидии, подлежащая возврату;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V</w:t>
      </w:r>
      <w:r w:rsidRPr="00227779">
        <w:rPr>
          <w:sz w:val="28"/>
          <w:szCs w:val="28"/>
          <w:vertAlign w:val="subscript"/>
        </w:rPr>
        <w:t>субсидии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размер субсидии, предоставленной субъекту государственной поддержки в отчетном финансовом году;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t>Т</w:t>
      </w:r>
      <w:r w:rsidRPr="00227779">
        <w:rPr>
          <w:sz w:val="28"/>
          <w:szCs w:val="28"/>
          <w:vertAlign w:val="subscript"/>
        </w:rPr>
        <w:t>i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фактически достигнутое значение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27779">
        <w:rPr>
          <w:sz w:val="28"/>
          <w:szCs w:val="28"/>
        </w:rPr>
        <w:lastRenderedPageBreak/>
        <w:t>S</w:t>
      </w:r>
      <w:r w:rsidRPr="00227779">
        <w:rPr>
          <w:sz w:val="28"/>
          <w:szCs w:val="28"/>
          <w:vertAlign w:val="subscript"/>
        </w:rPr>
        <w:t>i</w:t>
      </w:r>
      <w:proofErr w:type="spellEnd"/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плановое значение i-</w:t>
      </w:r>
      <w:proofErr w:type="spellStart"/>
      <w:r w:rsidRPr="00227779">
        <w:rPr>
          <w:sz w:val="28"/>
          <w:szCs w:val="28"/>
        </w:rPr>
        <w:t>го</w:t>
      </w:r>
      <w:proofErr w:type="spellEnd"/>
      <w:r w:rsidRPr="00227779">
        <w:rPr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год.».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>10. </w:t>
      </w:r>
      <w:r w:rsidRPr="00227779">
        <w:rPr>
          <w:rFonts w:eastAsia="Calibri"/>
          <w:sz w:val="28"/>
          <w:szCs w:val="28"/>
          <w:lang w:eastAsia="en-US"/>
        </w:rPr>
        <w:t>В приложении №</w:t>
      </w:r>
      <w:r w:rsidRPr="00227779">
        <w:rPr>
          <w:sz w:val="28"/>
          <w:szCs w:val="28"/>
        </w:rPr>
        <w:t> 12 к постановлению «Порядок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производителям товаров, работ, услуг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</w:t>
      </w:r>
      <w:r w:rsidRPr="00227779">
        <w:rPr>
          <w:rFonts w:eastAsia="Calibri"/>
          <w:sz w:val="28"/>
          <w:szCs w:val="28"/>
          <w:lang w:eastAsia="en-US"/>
        </w:rPr>
        <w:t>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rFonts w:eastAsia="Calibri"/>
          <w:sz w:val="28"/>
          <w:szCs w:val="28"/>
          <w:lang w:eastAsia="en-US"/>
        </w:rPr>
        <w:t>1) в абзаце втором пункта 1 слова «постановлением Правительства Российской Федерации от 05.02.2020 № 86 «Об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культур» заменить словами «приложением № 11 (1) к</w:t>
      </w:r>
      <w:r w:rsidR="00D475D1" w:rsidRPr="00227779">
        <w:rPr>
          <w:rFonts w:eastAsia="Calibri"/>
          <w:sz w:val="28"/>
          <w:szCs w:val="28"/>
          <w:lang w:eastAsia="en-US"/>
        </w:rPr>
        <w:t> </w:t>
      </w:r>
      <w:r w:rsidRPr="00227779">
        <w:rPr>
          <w:rFonts w:eastAsia="Calibr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12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D475D1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 их</w:t>
      </w:r>
      <w:r w:rsidR="00B63287" w:rsidRPr="00227779">
        <w:rPr>
          <w:sz w:val="28"/>
          <w:szCs w:val="28"/>
        </w:rPr>
        <w:t xml:space="preserve"> </w:t>
      </w:r>
      <w:r w:rsidRPr="00227779">
        <w:rPr>
          <w:sz w:val="28"/>
          <w:szCs w:val="28"/>
        </w:rPr>
        <w:t>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 в подпункте 3 пункта 22 слова «допущенных к использованию, по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конкретному региону допуска, установленных уполномоченным органом»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rFonts w:eastAsia="Calibri"/>
          <w:sz w:val="28"/>
          <w:szCs w:val="28"/>
          <w:lang w:eastAsia="en-US"/>
        </w:rPr>
        <w:t>4) в пункте 24 слова «</w:t>
      </w:r>
      <w:r w:rsidRPr="00227779">
        <w:rPr>
          <w:sz w:val="28"/>
          <w:szCs w:val="28"/>
        </w:rPr>
        <w:t>базовому (2019) году» заменить словами «среднему показателю по валовому сбору масличных культур в Новосибирской области за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5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лет, предшествующих текущему финансовому году»;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абзац шестой пункта 27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капиталах) на осуществление в отношении 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 xml:space="preserve">6)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7) пункт 30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«30. Министерство осуществляет проверку соблюдения субъектом государственной поддержки порядка и условий предоставления субсидий,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39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40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8) в пункте 32 слово «, целей,» заменить словом «и».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>11. </w:t>
      </w:r>
      <w:r w:rsidRPr="00227779">
        <w:rPr>
          <w:rFonts w:eastAsia="Calibri"/>
          <w:sz w:val="28"/>
          <w:szCs w:val="28"/>
          <w:lang w:eastAsia="en-US"/>
        </w:rPr>
        <w:t>В приложении №</w:t>
      </w:r>
      <w:r w:rsidRPr="00227779">
        <w:rPr>
          <w:sz w:val="28"/>
          <w:szCs w:val="28"/>
        </w:rPr>
        <w:t> 13 к постановлению «Порядок предоставления субсидий юридическим лицам и индивидуальным предпринимателям</w:t>
      </w:r>
      <w:r w:rsidR="0005575C" w:rsidRPr="00227779">
        <w:rPr>
          <w:sz w:val="28"/>
          <w:szCs w:val="28"/>
        </w:rPr>
        <w:t xml:space="preserve"> – </w:t>
      </w:r>
      <w:r w:rsidRPr="00227779">
        <w:rPr>
          <w:sz w:val="28"/>
          <w:szCs w:val="28"/>
        </w:rPr>
        <w:t>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бюджета»</w:t>
      </w:r>
      <w:r w:rsidRPr="00227779">
        <w:rPr>
          <w:rFonts w:eastAsia="Calibri"/>
          <w:sz w:val="28"/>
          <w:szCs w:val="28"/>
          <w:lang w:eastAsia="en-US"/>
        </w:rPr>
        <w:t>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12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 шестой пункта 27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капиталах) на осуществление в отношении 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3)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пункт 30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«30. Министерство осуществляет проверку соблюдения субъектом государственной поддержки порядка и условий предоставления субсидий, </w:t>
      </w:r>
      <w:r w:rsidRPr="00227779">
        <w:rPr>
          <w:sz w:val="28"/>
          <w:szCs w:val="28"/>
        </w:rPr>
        <w:lastRenderedPageBreak/>
        <w:t>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41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42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в пункте 32 слово «, целей,» заменить словом «и».</w:t>
      </w:r>
    </w:p>
    <w:p w:rsidR="00BA4636" w:rsidRPr="00227779" w:rsidRDefault="00BA4636" w:rsidP="00BA4636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779">
        <w:rPr>
          <w:sz w:val="28"/>
          <w:szCs w:val="28"/>
        </w:rPr>
        <w:t>12. </w:t>
      </w:r>
      <w:r w:rsidRPr="00227779">
        <w:rPr>
          <w:rFonts w:eastAsia="Calibri"/>
          <w:sz w:val="28"/>
          <w:szCs w:val="28"/>
          <w:lang w:eastAsia="en-US"/>
        </w:rPr>
        <w:t>В приложении №</w:t>
      </w:r>
      <w:r w:rsidRPr="00227779">
        <w:rPr>
          <w:sz w:val="28"/>
          <w:szCs w:val="28"/>
        </w:rPr>
        <w:t> 14 к постановлению «Порядок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бюджета»</w:t>
      </w:r>
      <w:r w:rsidRPr="00227779">
        <w:rPr>
          <w:rFonts w:eastAsia="Calibri"/>
          <w:sz w:val="28"/>
          <w:szCs w:val="28"/>
          <w:lang w:eastAsia="en-US"/>
        </w:rPr>
        <w:t xml:space="preserve">: 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12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 шестой пункта 27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капиталах) на осуществление в отношении 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3)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пункт 30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«30. Министерство осуществляет проверку соблюдения субъектом государственной поддержки порядка и усл</w:t>
      </w:r>
      <w:r w:rsidR="00F57FC5" w:rsidRPr="00227779">
        <w:rPr>
          <w:sz w:val="28"/>
          <w:szCs w:val="28"/>
        </w:rPr>
        <w:t>овий предоставления субсидий, в </w:t>
      </w:r>
      <w:r w:rsidRPr="00227779">
        <w:rPr>
          <w:sz w:val="28"/>
          <w:szCs w:val="28"/>
        </w:rPr>
        <w:t>том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227779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43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44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в пункте 32 слово «, целей,» заменить словом «и».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rFonts w:eastAsia="Calibri"/>
          <w:sz w:val="28"/>
          <w:szCs w:val="28"/>
          <w:lang w:eastAsia="en-US"/>
        </w:rPr>
        <w:lastRenderedPageBreak/>
        <w:t>13. В п</w:t>
      </w:r>
      <w:hyperlink r:id="rId45" w:history="1">
        <w:r w:rsidRPr="00227779">
          <w:rPr>
            <w:rFonts w:eastAsia="Calibri"/>
            <w:sz w:val="28"/>
            <w:szCs w:val="28"/>
            <w:lang w:eastAsia="en-US"/>
          </w:rPr>
          <w:t>риложении № </w:t>
        </w:r>
      </w:hyperlink>
      <w:r w:rsidRPr="00227779">
        <w:rPr>
          <w:rFonts w:eastAsia="Calibri"/>
          <w:sz w:val="28"/>
          <w:szCs w:val="28"/>
          <w:lang w:eastAsia="en-US"/>
        </w:rPr>
        <w:t xml:space="preserve">15 к постановлению </w:t>
      </w:r>
      <w:r w:rsidRPr="00227779">
        <w:rPr>
          <w:sz w:val="28"/>
          <w:szCs w:val="28"/>
        </w:rPr>
        <w:t>«Порядок предоставления субсидий производителям зерновых культур на возмещение части затрат на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производство и реализацию зерновых культур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бюджета»: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1) в абзаце втором пункта 1 слова «по возмещению» заменить словами «по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финансовому обеспечению (возмещению)»;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в абзаце втором пункта 2 слово «кормовой»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3)</w:t>
      </w:r>
      <w:r w:rsidRPr="00227779">
        <w:rPr>
          <w:sz w:val="28"/>
          <w:szCs w:val="28"/>
          <w:lang w:val="en-US"/>
        </w:rPr>
        <w:t> </w:t>
      </w:r>
      <w:r w:rsidRPr="00227779">
        <w:rPr>
          <w:sz w:val="28"/>
          <w:szCs w:val="28"/>
        </w:rPr>
        <w:t>пункт 12 дополнить подпунктом 6 следующего содержания: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«6) субъекты государственной поддержки не должны находиться в перечне организаций и физических лиц, в отношении которых имеются сведения об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причастности к экстремистской деятельности или терроризму, либо в</w:t>
      </w:r>
      <w:r w:rsidR="00F57FC5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4) в подпункте 2 пункта 13 слова «произведенных и реализованных» заменить словами «производства и реализации»;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5) абзац шестой пункта 26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«В соглашение включается согласие субъекта государственной поддержки, лиц, получающих средства на основании договоров, заключенных с субъектами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уставных (складочных) капиталах) на осуществление в отношении 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проверки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статьями 268.1 и 269.2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 xml:space="preserve">6) в наименовании раздела </w:t>
      </w:r>
      <w:r w:rsidRPr="00227779">
        <w:rPr>
          <w:sz w:val="28"/>
          <w:szCs w:val="28"/>
          <w:lang w:val="en-US"/>
        </w:rPr>
        <w:t>V</w:t>
      </w:r>
      <w:r w:rsidRPr="00227779">
        <w:rPr>
          <w:sz w:val="28"/>
          <w:szCs w:val="28"/>
        </w:rPr>
        <w:t xml:space="preserve"> «Контроль (мониторинг) за соблюдением условий, целей и порядка предоставления субсидий и ответственности за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их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нарушение» слово «, целей» исключить;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7) пункт 29 изложить в следующей редакции: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«29. Министерство осуществляет проверку соблюдения субъектом государственной поддержки порядка и условий предоставления субсидий,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том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числе в части достижения результатов предоставления субсидии, а также органы государственного финансового контроля осуществляют проверку в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 xml:space="preserve">соответствии со </w:t>
      </w:r>
      <w:hyperlink r:id="rId46" w:history="1">
        <w:r w:rsidRPr="00227779">
          <w:rPr>
            <w:sz w:val="28"/>
            <w:szCs w:val="28"/>
          </w:rPr>
          <w:t>статьями 268.1</w:t>
        </w:r>
      </w:hyperlink>
      <w:r w:rsidRPr="00227779">
        <w:rPr>
          <w:sz w:val="28"/>
          <w:szCs w:val="28"/>
        </w:rPr>
        <w:t xml:space="preserve"> и </w:t>
      </w:r>
      <w:hyperlink r:id="rId47" w:history="1">
        <w:r w:rsidRPr="00227779">
          <w:rPr>
            <w:sz w:val="28"/>
            <w:szCs w:val="28"/>
          </w:rPr>
          <w:t>269.2</w:t>
        </w:r>
      </w:hyperlink>
      <w:r w:rsidRPr="00227779">
        <w:rPr>
          <w:sz w:val="28"/>
          <w:szCs w:val="28"/>
        </w:rPr>
        <w:t xml:space="preserve"> Бюджетного кодекса Российской Федерации.»;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8) в пункте 31 слово «, целей,» исключить.</w:t>
      </w:r>
    </w:p>
    <w:p w:rsidR="00BA4636" w:rsidRPr="00227779" w:rsidRDefault="00BA4636" w:rsidP="00BA4636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14. Настоящее постановление вступает в силу со дня его подписания,</w:t>
      </w:r>
      <w:r w:rsidRPr="00227779">
        <w:t xml:space="preserve"> </w:t>
      </w:r>
      <w:r w:rsidRPr="00227779">
        <w:rPr>
          <w:sz w:val="28"/>
          <w:szCs w:val="28"/>
        </w:rPr>
        <w:t>за</w:t>
      </w:r>
      <w:r w:rsidR="00B63287" w:rsidRPr="00227779">
        <w:rPr>
          <w:sz w:val="28"/>
          <w:szCs w:val="28"/>
        </w:rPr>
        <w:t> </w:t>
      </w:r>
      <w:r w:rsidRPr="00227779">
        <w:rPr>
          <w:sz w:val="28"/>
          <w:szCs w:val="28"/>
        </w:rPr>
        <w:t>исключением: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lastRenderedPageBreak/>
        <w:t>1) подпункта 2 пункта 2, абзацев третьего, седьмого, восьмого, девятого подпункта 8 пункта 2,</w:t>
      </w:r>
      <w:r w:rsidRPr="00227779">
        <w:rPr>
          <w:color w:val="FF0000"/>
          <w:sz w:val="28"/>
          <w:szCs w:val="28"/>
        </w:rPr>
        <w:t xml:space="preserve"> </w:t>
      </w:r>
      <w:r w:rsidRPr="00227779">
        <w:rPr>
          <w:sz w:val="28"/>
          <w:szCs w:val="28"/>
        </w:rPr>
        <w:t>абзаца «а» подпункта 1 пункта 4, подпункта 2 пункта 4 настоящего постановления, которые вступают в силу с 01.01.2023;</w:t>
      </w:r>
    </w:p>
    <w:p w:rsidR="00BA4636" w:rsidRPr="00227779" w:rsidRDefault="00BA4636" w:rsidP="00BA46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7779">
        <w:rPr>
          <w:sz w:val="28"/>
          <w:szCs w:val="28"/>
        </w:rPr>
        <w:t>2) абзаца «в» подпункта 8 пункта 2 настоящего постановления, который вступает в силу с 01.01.2024.</w:t>
      </w:r>
    </w:p>
    <w:p w:rsidR="009A2703" w:rsidRPr="00227779" w:rsidRDefault="009A2703" w:rsidP="009A2703">
      <w:pPr>
        <w:autoSpaceDE w:val="0"/>
        <w:autoSpaceDN w:val="0"/>
        <w:adjustRightInd w:val="0"/>
        <w:spacing w:before="0" w:after="0" w:line="252" w:lineRule="auto"/>
        <w:rPr>
          <w:sz w:val="28"/>
          <w:szCs w:val="28"/>
          <w:lang w:eastAsia="en-US"/>
        </w:rPr>
      </w:pPr>
    </w:p>
    <w:p w:rsidR="009A2703" w:rsidRPr="009A2703" w:rsidRDefault="009A2703" w:rsidP="009A2703">
      <w:pPr>
        <w:autoSpaceDE w:val="0"/>
        <w:autoSpaceDN w:val="0"/>
        <w:adjustRightInd w:val="0"/>
        <w:spacing w:before="0" w:after="0" w:line="252" w:lineRule="auto"/>
        <w:rPr>
          <w:sz w:val="28"/>
          <w:szCs w:val="28"/>
          <w:lang w:eastAsia="en-US"/>
        </w:rPr>
      </w:pPr>
    </w:p>
    <w:p w:rsidR="009A2703" w:rsidRPr="009A2703" w:rsidRDefault="009A2703" w:rsidP="009A2703">
      <w:pPr>
        <w:autoSpaceDE w:val="0"/>
        <w:autoSpaceDN w:val="0"/>
        <w:adjustRightInd w:val="0"/>
        <w:spacing w:before="0" w:after="0" w:line="252" w:lineRule="auto"/>
        <w:rPr>
          <w:sz w:val="28"/>
          <w:szCs w:val="28"/>
          <w:lang w:eastAsia="en-US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  <w:r w:rsidRPr="00227779">
        <w:rPr>
          <w:sz w:val="28"/>
          <w:szCs w:val="28"/>
          <w:lang w:eastAsia="en-US"/>
        </w:rPr>
        <w:t>Губернатор Новосибирской области А.А. Травников</w:t>
      </w:r>
      <w:r w:rsidRPr="00227779">
        <w:rPr>
          <w:sz w:val="28"/>
          <w:szCs w:val="28"/>
          <w:lang w:eastAsia="en-US"/>
        </w:rPr>
        <w:br/>
      </w: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9A2703" w:rsidRPr="009A2703" w:rsidRDefault="009A2703" w:rsidP="009A2703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9A2703">
        <w:rPr>
          <w:sz w:val="20"/>
        </w:rPr>
        <w:t>Е.М. Лещенко</w:t>
      </w:r>
    </w:p>
    <w:p w:rsidR="009A2703" w:rsidRPr="009A2703" w:rsidRDefault="009A2703" w:rsidP="009A2703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9A2703">
        <w:rPr>
          <w:sz w:val="20"/>
        </w:rPr>
        <w:t>238 61 00</w:t>
      </w:r>
    </w:p>
    <w:sectPr w:rsidR="009A2703" w:rsidRPr="009A2703" w:rsidSect="004775F6">
      <w:headerReference w:type="default" r:id="rId48"/>
      <w:footerReference w:type="first" r:id="rId4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F0" w:rsidRDefault="009F7D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F7DF0" w:rsidRDefault="009F7D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BA4636">
      <w:rPr>
        <w:sz w:val="16"/>
        <w:szCs w:val="16"/>
      </w:rPr>
      <w:t>7809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0-0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62ED7">
          <w:rPr>
            <w:sz w:val="16"/>
            <w:szCs w:val="16"/>
          </w:rPr>
          <w:t>06.10.2022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F0" w:rsidRDefault="009F7D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F7DF0" w:rsidRDefault="009F7D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0111C8">
          <w:rPr>
            <w:noProof/>
            <w:sz w:val="20"/>
            <w:szCs w:val="20"/>
          </w:rPr>
          <w:t>21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4F8E3B43"/>
    <w:multiLevelType w:val="hybridMultilevel"/>
    <w:tmpl w:val="74CAD032"/>
    <w:lvl w:ilvl="0" w:tplc="860E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1C8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75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C57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0D81"/>
    <w:rsid w:val="00211709"/>
    <w:rsid w:val="00211AF8"/>
    <w:rsid w:val="00211F04"/>
    <w:rsid w:val="00212A6F"/>
    <w:rsid w:val="00212EF7"/>
    <w:rsid w:val="00213995"/>
    <w:rsid w:val="00213CC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779"/>
    <w:rsid w:val="00227C4D"/>
    <w:rsid w:val="00227E7C"/>
    <w:rsid w:val="00230384"/>
    <w:rsid w:val="00231837"/>
    <w:rsid w:val="002318B8"/>
    <w:rsid w:val="00231C0A"/>
    <w:rsid w:val="0023306B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8AA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D76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11C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2ED7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21D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3025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7A6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0FC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2703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DF0"/>
    <w:rsid w:val="00A00112"/>
    <w:rsid w:val="00A00691"/>
    <w:rsid w:val="00A0114C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287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05A7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4636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CDE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11E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0E27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5D1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0A6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55CA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29F4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57FC5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A14CA7"/>
  <w14:defaultImageDpi w14:val="96"/>
  <w15:docId w15:val="{018D0DA2-57B3-460D-9A92-512C0928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B661364339DE5A771FC659F84888DC3A5F52041CEF37DE6F47EED1A95CB7DC75B2C2F60BC5CED3D336B55D19C613D62E56F7DE4D353FAB7F954174GCF2E" TargetMode="External"/><Relationship Id="rId18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26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39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21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34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42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47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8BD24E8BA9BD28499C783C7BBCE86C5B08DE38B2DE0E7E7C5C1EE149E2F1733D39010AB68E352027C2C8726Di2W7H" TargetMode="External"/><Relationship Id="rId29" Type="http://schemas.openxmlformats.org/officeDocument/2006/relationships/hyperlink" Target="consultantplus://offline/ref=02B0250CCF5A77232D0279F615739135741739D3178C9547FD8DCEB75143E5B19022CC170B81F84D50FC55984B1E433D27ECB54D17C3806Ap0B1J" TargetMode="External"/><Relationship Id="rId11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24" Type="http://schemas.openxmlformats.org/officeDocument/2006/relationships/hyperlink" Target="consultantplus://offline/ref=605F03C338A2FEEA0F58731AEC143642AFED6CB51F6A08A62C265374FB9CE87DD76D3AED0447F723C9AE44250AA8DF18EC7D113490485957ED71DD1DqFj8J" TargetMode="External"/><Relationship Id="rId32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37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40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45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23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28" Type="http://schemas.openxmlformats.org/officeDocument/2006/relationships/hyperlink" Target="consultantplus://offline/ref=02B0250CCF5A77232D0279F615739135741739D3178C9547FD8DCEB75143E5B19022CC10098AAD1A1CA20CCB0A554E3B3CF0B54Bp0BBJ" TargetMode="External"/><Relationship Id="rId36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19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31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44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4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22" Type="http://schemas.openxmlformats.org/officeDocument/2006/relationships/hyperlink" Target="consultantplus://offline/ref=3A71754F258A06779D4A2D17A220A837C4699EE601CDD07E22259F40448547CEC0351DFDDBB6A544F54A288A912653BEC36E038039CB8D40657E794AaCZ4M" TargetMode="External"/><Relationship Id="rId27" Type="http://schemas.openxmlformats.org/officeDocument/2006/relationships/hyperlink" Target="consultantplus://offline/ref=B9CDC45F0F5530197BD4183414E76F41F2658EB268BAA21D9826FBB464603CC115E97A260F2B303854D0B007CFh740I" TargetMode="External"/><Relationship Id="rId30" Type="http://schemas.openxmlformats.org/officeDocument/2006/relationships/hyperlink" Target="consultantplus://offline/ref=9CA807A86FDA95D4B5B6C5AE2F0E14F0CCDE74AD7D1B7F90AE28E1629C384331D92067C56E7CEEC9B80A93F4D73C8BDBE268C2D9731F6501RDJ" TargetMode="External"/><Relationship Id="rId35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43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7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25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33" Type="http://schemas.openxmlformats.org/officeDocument/2006/relationships/hyperlink" Target="consultantplus://offline/ref=B7F77999267FDBD47B0FD4B4AD0B84A6B1905EC66E1CE19354CF8F3D30857405BE7DDB3B9EEAE37B8BF90BAE50277F15464E55726C0DF0509CF5842B1C01I" TargetMode="External"/><Relationship Id="rId38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46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20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41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A0936"/>
    <w:rsid w:val="00BA7F58"/>
    <w:rsid w:val="00C83EA9"/>
    <w:rsid w:val="00C9218A"/>
    <w:rsid w:val="00D95107"/>
    <w:rsid w:val="00DD530E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4E40A-3AA8-4332-8802-97B3DE5A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22</Pages>
  <Words>9218</Words>
  <Characters>52546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Юлия Викторовна</cp:lastModifiedBy>
  <cp:revision>6</cp:revision>
  <cp:lastPrinted>2022-10-06T10:53:00Z</cp:lastPrinted>
  <dcterms:created xsi:type="dcterms:W3CDTF">2022-10-06T03:29:00Z</dcterms:created>
  <dcterms:modified xsi:type="dcterms:W3CDTF">2022-10-11T05:27:00Z</dcterms:modified>
</cp:coreProperties>
</file>