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26" w:rsidRPr="00AE3426" w:rsidRDefault="00AE342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ПРАВИТЕЛЬСТВО НОВОСИБИРСКОЙ ОБЛАСТИ</w:t>
      </w: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ПОСТАНОВЛЕНИЕ</w:t>
      </w: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 xml:space="preserve">от 25 декабря 2018 г.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545-п</w:t>
      </w: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ОБ УТВЕРЖДЕНИИ АССОРТИМЕНТА СОПУТСТВУЮЩИХ ТОВАРОВ,</w:t>
      </w: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ПРОДАВАЕМЫХ В ГАЗЕТНО-ЖУРНАЛЬНЫХ КИОСКАХ БЕЗ</w:t>
      </w: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ПРИМЕНЕНИЯ КОНТРОЛЬНО-КАССОВОЙ ТЕХНИКИ</w:t>
      </w: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 xml:space="preserve">В соответствии с Федеральным законом от 22.05.2003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54-ФЗ "О применении контрольно-кассовой техники при осуществлении расчетов в Российской Федерации" Правительство Новосибирской области постановляет: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Утвердить прилагаемый ассортимент сопутствующих товаров, продаваемых в </w:t>
      </w:r>
      <w:proofErr w:type="spellStart"/>
      <w:r w:rsidRPr="00AE3426">
        <w:rPr>
          <w:rFonts w:ascii="Times New Roman" w:hAnsi="Times New Roman" w:cs="Times New Roman"/>
        </w:rPr>
        <w:t>газетно</w:t>
      </w:r>
      <w:proofErr w:type="spellEnd"/>
      <w:r w:rsidRPr="00AE3426">
        <w:rPr>
          <w:rFonts w:ascii="Times New Roman" w:hAnsi="Times New Roman" w:cs="Times New Roman"/>
        </w:rPr>
        <w:t>-журнальных киосках без применения контрольно-кассовой техники.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Признать утратившими силу: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постановление администрации Новосибирской области от 02.05.2006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32-па "Об утверждении ассортимента сопутствующих товаров, продаваемых в </w:t>
      </w:r>
      <w:proofErr w:type="spellStart"/>
      <w:r w:rsidRPr="00AE3426">
        <w:rPr>
          <w:rFonts w:ascii="Times New Roman" w:hAnsi="Times New Roman" w:cs="Times New Roman"/>
        </w:rPr>
        <w:t>газетно</w:t>
      </w:r>
      <w:proofErr w:type="spellEnd"/>
      <w:r w:rsidRPr="00AE3426">
        <w:rPr>
          <w:rFonts w:ascii="Times New Roman" w:hAnsi="Times New Roman" w:cs="Times New Roman"/>
        </w:rPr>
        <w:t>-журнальных киосках без применения контрольно-кассовой техники";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постановление администрации Новосибирской области от 26.06.2006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48-па "О внесении изменений в постановление администрации Новосибирской области от 02.05.2006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32-па";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постановление администрации Новосибирской области от 07.11.2006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83-па "О внесении изменений в постановление администрации Новосибирской области от 02.05.2006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32-па";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постановление администрации Новосибирской области от 01.02.2007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10-па "О внесении изменений в постановление администрации Новосибирской области от 02.05.2006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32-па";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постановление Правительства Новосибирской области от 09.11.2016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365-п "О внесении изменений в постановление администрации Новосибирской области от 02.05.2006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32-па";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постановление Правительства Новосибирской области от 19.06.2018 </w:t>
      </w:r>
      <w:r>
        <w:rPr>
          <w:rFonts w:ascii="Times New Roman" w:hAnsi="Times New Roman" w:cs="Times New Roman"/>
        </w:rPr>
        <w:t xml:space="preserve">№ </w:t>
      </w:r>
      <w:r w:rsidRPr="00AE3426">
        <w:rPr>
          <w:rFonts w:ascii="Times New Roman" w:hAnsi="Times New Roman" w:cs="Times New Roman"/>
        </w:rPr>
        <w:t xml:space="preserve">264-п "О внесении изменений в постановление администрации Новосибирской области от 02.05.2006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32-па".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 </w:t>
      </w:r>
      <w:bookmarkStart w:id="0" w:name="_GoBack"/>
      <w:bookmarkEnd w:id="0"/>
      <w:r w:rsidRPr="00AE3426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Губернатора Новосибирской области Семку С.Н.</w:t>
      </w: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jc w:val="right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Губернатор Новосибирской области</w:t>
      </w:r>
    </w:p>
    <w:p w:rsidR="00AE3426" w:rsidRPr="00AE3426" w:rsidRDefault="00AE3426">
      <w:pPr>
        <w:pStyle w:val="ConsPlusNormal"/>
        <w:jc w:val="right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А.А.ТРАВНИКОВ</w:t>
      </w: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Утвержден</w:t>
      </w:r>
    </w:p>
    <w:p w:rsidR="00AE3426" w:rsidRPr="00AE3426" w:rsidRDefault="00AE3426">
      <w:pPr>
        <w:pStyle w:val="ConsPlusNormal"/>
        <w:jc w:val="right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постановлением</w:t>
      </w:r>
    </w:p>
    <w:p w:rsidR="00AE3426" w:rsidRPr="00AE3426" w:rsidRDefault="00AE3426">
      <w:pPr>
        <w:pStyle w:val="ConsPlusNormal"/>
        <w:jc w:val="right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Правительства Новосибирской области</w:t>
      </w:r>
    </w:p>
    <w:p w:rsidR="00AE3426" w:rsidRPr="00AE3426" w:rsidRDefault="00AE3426">
      <w:pPr>
        <w:pStyle w:val="ConsPlusNormal"/>
        <w:jc w:val="right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 xml:space="preserve">от 25.12.2018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545-п</w:t>
      </w: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AE3426">
        <w:rPr>
          <w:rFonts w:ascii="Times New Roman" w:hAnsi="Times New Roman" w:cs="Times New Roman"/>
        </w:rPr>
        <w:t>АССОРТИМЕНТ СОПУТСТВУЮЩИХ ТОВАРОВ, ПРОДАВАЕМЫХ</w:t>
      </w: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В ГАЗЕТНО-ЖУРНАЛЬНЫХ КИОСКАХ БЕЗ ПРИМЕНЕНИЯ</w:t>
      </w:r>
    </w:p>
    <w:p w:rsidR="00AE3426" w:rsidRPr="00AE3426" w:rsidRDefault="00AE3426">
      <w:pPr>
        <w:pStyle w:val="ConsPlusTitle"/>
        <w:jc w:val="center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КОНТРОЛЬНО-КАССОВОЙ ТЕХНИКИ</w:t>
      </w: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Печатная продукция (за исключением печатной продукции эротического характера):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книги, брошюры, карты, схемы, открытки, справочники, буклеты, календари.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Канцелярские и бумажно-беловые товары.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Почтовые марки, маркированные открытки и конверты.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Парфюмерно-косметические товары: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lastRenderedPageBreak/>
        <w:t>туалетное мыло в обертке, зубная паста, зубные щетки, зубные порошки, средства для освежения полости рта.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Хозяйственные товары: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 xml:space="preserve">хозяйственное мыло в обертке, универсальные салфетки в промышленной упаковке, одноразовая посуда, крышки полиэтиленовые, крышки для консервирования, </w:t>
      </w:r>
      <w:proofErr w:type="spellStart"/>
      <w:r w:rsidRPr="00AE3426">
        <w:rPr>
          <w:rFonts w:ascii="Times New Roman" w:hAnsi="Times New Roman" w:cs="Times New Roman"/>
        </w:rPr>
        <w:t>вскрыватели</w:t>
      </w:r>
      <w:proofErr w:type="spellEnd"/>
      <w:r w:rsidRPr="00AE3426">
        <w:rPr>
          <w:rFonts w:ascii="Times New Roman" w:hAnsi="Times New Roman" w:cs="Times New Roman"/>
        </w:rPr>
        <w:t xml:space="preserve"> для консервов, губки и крем для обуви, мешки для мусора.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Галантерейные товары: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мелкая кожаная галантерея (бумажники, кошельки, обложки, футляры для ключей), пластмассовая галантерея (мыльницы, футляры, расчески, заколки), металлическая галантерея (шпильки, расчески, булавки, иглы, маникюрные принадлежности, принадлежности для бритья), зажигалки, пакеты, нитки, бижутерия.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Элементы гальванические для бытовых приборов.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Носители информации для электронных устройств, фотопленка.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Сувенирные изделия: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памятные медали, значки, брелоки, настольные украшения, сувенирная игрушка.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Туалетная бумага, бумажные салфетки и полотенца, бумажные платки.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Карты экспресс-оплаты услуг мобильной связи, доступа в информационно-телекоммуникационную сеть "Интернет", IP-телефонии, карты телефонные для таксофонов, лотерейные билеты.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Табачные изделия (в соответствии с требованиями Федерального закона от 23.02.2013 </w:t>
      </w:r>
      <w:r>
        <w:rPr>
          <w:rFonts w:ascii="Times New Roman" w:hAnsi="Times New Roman" w:cs="Times New Roman"/>
        </w:rPr>
        <w:t>№</w:t>
      </w:r>
      <w:r w:rsidRPr="00AE3426">
        <w:rPr>
          <w:rFonts w:ascii="Times New Roman" w:hAnsi="Times New Roman" w:cs="Times New Roman"/>
        </w:rPr>
        <w:t xml:space="preserve"> 15-ФЗ "Об охране здоровья граждан от воздействия окружающего табачного дыма и последствий потребления табака").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Спички.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Безалкогольные напитки, соки из специального холодильного оборудования.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Игрушки.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Фасованные кондитерские изделия, чай, кофе, какао в промышленной упаковке, жевательная резинка при соблюдении условий хранения и реализации.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>Пакетированные семена овощных и цветочных культур при соблюдении условий хранения и реализации.</w:t>
      </w:r>
    </w:p>
    <w:p w:rsidR="00AE3426" w:rsidRPr="00AE3426" w:rsidRDefault="00AE3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E3426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> </w:t>
      </w:r>
      <w:r w:rsidRPr="00AE3426">
        <w:rPr>
          <w:rFonts w:ascii="Times New Roman" w:hAnsi="Times New Roman" w:cs="Times New Roman"/>
        </w:rPr>
        <w:t xml:space="preserve">Средства для отпугивания насекомых </w:t>
      </w:r>
      <w:r>
        <w:rPr>
          <w:rFonts w:ascii="Times New Roman" w:hAnsi="Times New Roman" w:cs="Times New Roman"/>
        </w:rPr>
        <w:t>–</w:t>
      </w:r>
      <w:r w:rsidRPr="00AE3426">
        <w:rPr>
          <w:rFonts w:ascii="Times New Roman" w:hAnsi="Times New Roman" w:cs="Times New Roman"/>
        </w:rPr>
        <w:t xml:space="preserve"> репелленты при соблюдении условий хранения и реализации.</w:t>
      </w: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3426" w:rsidRPr="00AE3426" w:rsidRDefault="00AE342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94046" w:rsidRPr="00AE3426" w:rsidRDefault="00594046">
      <w:pPr>
        <w:rPr>
          <w:rFonts w:cs="Times New Roman"/>
        </w:rPr>
      </w:pPr>
    </w:p>
    <w:sectPr w:rsidR="00594046" w:rsidRPr="00AE3426" w:rsidSect="00AE342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0E" w:rsidRDefault="00665C0E" w:rsidP="00AE3426">
      <w:r>
        <w:separator/>
      </w:r>
    </w:p>
  </w:endnote>
  <w:endnote w:type="continuationSeparator" w:id="0">
    <w:p w:rsidR="00665C0E" w:rsidRDefault="00665C0E" w:rsidP="00A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0E" w:rsidRDefault="00665C0E" w:rsidP="00AE3426">
      <w:r>
        <w:separator/>
      </w:r>
    </w:p>
  </w:footnote>
  <w:footnote w:type="continuationSeparator" w:id="0">
    <w:p w:rsidR="00665C0E" w:rsidRDefault="00665C0E" w:rsidP="00AE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99513024"/>
      <w:docPartObj>
        <w:docPartGallery w:val="Page Numbers (Top of Page)"/>
        <w:docPartUnique/>
      </w:docPartObj>
    </w:sdtPr>
    <w:sdtContent>
      <w:p w:rsidR="00AE3426" w:rsidRPr="00AE3426" w:rsidRDefault="00AE3426">
        <w:pPr>
          <w:pStyle w:val="a3"/>
          <w:jc w:val="center"/>
          <w:rPr>
            <w:sz w:val="20"/>
            <w:szCs w:val="20"/>
          </w:rPr>
        </w:pPr>
        <w:r w:rsidRPr="00AE3426">
          <w:rPr>
            <w:sz w:val="20"/>
            <w:szCs w:val="20"/>
          </w:rPr>
          <w:fldChar w:fldCharType="begin"/>
        </w:r>
        <w:r w:rsidRPr="00AE3426">
          <w:rPr>
            <w:sz w:val="20"/>
            <w:szCs w:val="20"/>
          </w:rPr>
          <w:instrText>PAGE   \* MERGEFORMAT</w:instrText>
        </w:r>
        <w:r w:rsidRPr="00AE342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AE3426">
          <w:rPr>
            <w:sz w:val="20"/>
            <w:szCs w:val="20"/>
          </w:rPr>
          <w:fldChar w:fldCharType="end"/>
        </w:r>
      </w:p>
    </w:sdtContent>
  </w:sdt>
  <w:p w:rsidR="00AE3426" w:rsidRPr="00AE3426" w:rsidRDefault="00AE3426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26"/>
    <w:rsid w:val="000233A3"/>
    <w:rsid w:val="00430857"/>
    <w:rsid w:val="004B4CB4"/>
    <w:rsid w:val="00594046"/>
    <w:rsid w:val="006018FA"/>
    <w:rsid w:val="00665C0E"/>
    <w:rsid w:val="00AE3426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8F65"/>
  <w15:chartTrackingRefBased/>
  <w15:docId w15:val="{5514BDF8-27EC-4552-90A1-31EE651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42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3426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AE342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3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426"/>
  </w:style>
  <w:style w:type="paragraph" w:styleId="a5">
    <w:name w:val="footer"/>
    <w:basedOn w:val="a"/>
    <w:link w:val="a6"/>
    <w:uiPriority w:val="99"/>
    <w:unhideWhenUsed/>
    <w:rsid w:val="00AE3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2022-01-31T07:25:00Z</dcterms:created>
  <dcterms:modified xsi:type="dcterms:W3CDTF">2022-01-31T07:31:00Z</dcterms:modified>
</cp:coreProperties>
</file>