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720DEF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720DEF">
        <w:rPr>
          <w:sz w:val="24"/>
          <w:szCs w:val="24"/>
        </w:rPr>
        <w:t>С</w:t>
      </w:r>
      <w:r w:rsidR="002C27E5" w:rsidRPr="00720DEF">
        <w:rPr>
          <w:sz w:val="24"/>
          <w:szCs w:val="24"/>
        </w:rPr>
        <w:t>водн</w:t>
      </w:r>
      <w:r w:rsidRPr="00720DEF">
        <w:rPr>
          <w:sz w:val="24"/>
          <w:szCs w:val="24"/>
        </w:rPr>
        <w:t xml:space="preserve">ый </w:t>
      </w:r>
      <w:r w:rsidR="002C27E5" w:rsidRPr="00720DEF">
        <w:rPr>
          <w:sz w:val="24"/>
          <w:szCs w:val="24"/>
        </w:rPr>
        <w:t xml:space="preserve">отчет </w:t>
      </w:r>
      <w:bookmarkEnd w:id="0"/>
      <w:r w:rsidR="004B20D6" w:rsidRPr="00720DEF">
        <w:rPr>
          <w:sz w:val="24"/>
          <w:szCs w:val="24"/>
        </w:rPr>
        <w:t>о проведении оценки регулирующего воздействия</w:t>
      </w:r>
      <w:r w:rsidR="002C27E5" w:rsidRPr="00720DEF">
        <w:rPr>
          <w:sz w:val="24"/>
          <w:szCs w:val="24"/>
        </w:rPr>
        <w:t xml:space="preserve"> </w:t>
      </w:r>
      <w:r w:rsidR="004B20D6" w:rsidRPr="00720DEF">
        <w:rPr>
          <w:sz w:val="24"/>
          <w:szCs w:val="24"/>
        </w:rPr>
        <w:t>проекта нормативного правового акта</w:t>
      </w:r>
    </w:p>
    <w:p w:rsidR="004B20D6" w:rsidRPr="00720DEF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  <w:lang w:val="en-US"/>
        </w:rPr>
        <w:t>I</w:t>
      </w:r>
      <w:r w:rsidR="006A5676" w:rsidRPr="00720DEF">
        <w:rPr>
          <w:sz w:val="24"/>
          <w:szCs w:val="24"/>
        </w:rPr>
        <w:t>. </w:t>
      </w:r>
      <w:r w:rsidR="004B20D6" w:rsidRPr="00720DEF">
        <w:rPr>
          <w:sz w:val="24"/>
          <w:szCs w:val="24"/>
        </w:rPr>
        <w:t>Общая информация</w:t>
      </w:r>
    </w:p>
    <w:p w:rsidR="004532AE" w:rsidRDefault="003941D5" w:rsidP="004532A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1.1. Вид и наименование проекта нормативного правового акта:</w:t>
      </w:r>
      <w:r w:rsidR="004532AE">
        <w:rPr>
          <w:b w:val="0"/>
          <w:sz w:val="24"/>
          <w:szCs w:val="24"/>
        </w:rPr>
        <w:t xml:space="preserve"> </w:t>
      </w:r>
    </w:p>
    <w:p w:rsidR="009076AB" w:rsidRPr="004532AE" w:rsidRDefault="004A5AD0" w:rsidP="004532A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4532AE">
        <w:rPr>
          <w:b w:val="0"/>
          <w:sz w:val="24"/>
          <w:szCs w:val="24"/>
          <w:u w:val="single"/>
        </w:rPr>
        <w:t xml:space="preserve">проект </w:t>
      </w:r>
      <w:r w:rsidR="009076AB" w:rsidRPr="004532AE">
        <w:rPr>
          <w:b w:val="0"/>
          <w:sz w:val="24"/>
          <w:szCs w:val="24"/>
          <w:u w:val="single"/>
        </w:rPr>
        <w:t>Постановления Правительства Новосибирской области «Об утверждении порядка 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территории Новосибирской области».</w:t>
      </w:r>
    </w:p>
    <w:p w:rsidR="004A5AD0" w:rsidRDefault="004A5AD0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720DEF">
        <w:rPr>
          <w:b w:val="0"/>
          <w:sz w:val="24"/>
          <w:szCs w:val="24"/>
        </w:rPr>
        <w:t xml:space="preserve"> </w:t>
      </w:r>
    </w:p>
    <w:p w:rsidR="00202AD9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E62EF0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720DEF">
        <w:rPr>
          <w:b w:val="0"/>
          <w:sz w:val="24"/>
          <w:szCs w:val="24"/>
        </w:rPr>
        <w:t>ого</w:t>
      </w:r>
      <w:r w:rsidRPr="00720DEF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720DEF">
        <w:rPr>
          <w:sz w:val="24"/>
          <w:szCs w:val="24"/>
        </w:rPr>
        <w:t xml:space="preserve"> (</w:t>
      </w:r>
      <w:r w:rsidR="00A11A47" w:rsidRPr="00720DEF">
        <w:rPr>
          <w:b w:val="0"/>
          <w:sz w:val="24"/>
          <w:szCs w:val="24"/>
        </w:rPr>
        <w:t>сфере управления)</w:t>
      </w:r>
      <w:r w:rsidR="00E62EF0" w:rsidRPr="00720DEF">
        <w:rPr>
          <w:b w:val="0"/>
          <w:sz w:val="24"/>
          <w:szCs w:val="24"/>
        </w:rPr>
        <w:t>:</w:t>
      </w:r>
      <w:r w:rsidR="00495583" w:rsidRPr="00720DEF">
        <w:rPr>
          <w:b w:val="0"/>
          <w:sz w:val="24"/>
          <w:szCs w:val="24"/>
        </w:rPr>
        <w:t xml:space="preserve"> </w:t>
      </w:r>
    </w:p>
    <w:p w:rsidR="00495583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720DEF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720DEF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720DEF">
        <w:rPr>
          <w:b w:val="0"/>
          <w:sz w:val="24"/>
          <w:szCs w:val="24"/>
        </w:rPr>
        <w:t xml:space="preserve"> (</w:t>
      </w:r>
      <w:r w:rsidR="0035631E" w:rsidRPr="00720DEF">
        <w:rPr>
          <w:b w:val="0"/>
          <w:sz w:val="24"/>
          <w:szCs w:val="24"/>
        </w:rPr>
        <w:t xml:space="preserve">органа, </w:t>
      </w:r>
      <w:r w:rsidR="007C1D4D" w:rsidRPr="00720DEF">
        <w:rPr>
          <w:b w:val="0"/>
          <w:sz w:val="24"/>
          <w:szCs w:val="24"/>
        </w:rPr>
        <w:t>осуществляющего полномочия разработчика акта)</w:t>
      </w:r>
      <w:r w:rsidRPr="00720DEF">
        <w:rPr>
          <w:b w:val="0"/>
          <w:sz w:val="24"/>
          <w:szCs w:val="24"/>
        </w:rPr>
        <w:t>: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Ф.И.О.:</w:t>
      </w:r>
      <w:r w:rsidR="00202AD9" w:rsidRPr="00720DEF">
        <w:rPr>
          <w:b w:val="0"/>
          <w:sz w:val="24"/>
          <w:szCs w:val="24"/>
        </w:rPr>
        <w:t xml:space="preserve"> </w:t>
      </w:r>
      <w:r w:rsidR="004532AE">
        <w:rPr>
          <w:b w:val="0"/>
          <w:sz w:val="24"/>
          <w:szCs w:val="24"/>
          <w:u w:val="single"/>
        </w:rPr>
        <w:t>Новак Алексей Васильевич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Должность:</w:t>
      </w:r>
      <w:r w:rsidR="00202AD9" w:rsidRPr="00720DEF">
        <w:rPr>
          <w:b w:val="0"/>
          <w:sz w:val="24"/>
          <w:szCs w:val="24"/>
        </w:rPr>
        <w:t xml:space="preserve"> </w:t>
      </w:r>
      <w:r w:rsidR="004532AE">
        <w:rPr>
          <w:b w:val="0"/>
          <w:sz w:val="24"/>
          <w:szCs w:val="24"/>
          <w:u w:val="single"/>
        </w:rPr>
        <w:t>консультант</w:t>
      </w:r>
      <w:r w:rsidR="004A5AD0">
        <w:rPr>
          <w:b w:val="0"/>
          <w:sz w:val="24"/>
          <w:szCs w:val="24"/>
          <w:u w:val="single"/>
        </w:rPr>
        <w:t xml:space="preserve"> управления организации пассажирских перевозок</w:t>
      </w:r>
    </w:p>
    <w:p w:rsidR="003941D5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Телефон, адрес электронной почты:</w:t>
      </w:r>
      <w:r w:rsidR="00202AD9" w:rsidRPr="00720DEF">
        <w:rPr>
          <w:b w:val="0"/>
          <w:sz w:val="24"/>
          <w:szCs w:val="24"/>
        </w:rPr>
        <w:t xml:space="preserve"> </w:t>
      </w:r>
      <w:r w:rsidR="0043044A" w:rsidRPr="00720DEF">
        <w:rPr>
          <w:b w:val="0"/>
          <w:sz w:val="24"/>
          <w:szCs w:val="24"/>
          <w:u w:val="single"/>
        </w:rPr>
        <w:t xml:space="preserve">223 </w:t>
      </w:r>
      <w:r w:rsidR="004532AE">
        <w:rPr>
          <w:b w:val="0"/>
          <w:sz w:val="24"/>
          <w:szCs w:val="24"/>
          <w:u w:val="single"/>
        </w:rPr>
        <w:t>47</w:t>
      </w:r>
      <w:r w:rsidR="0043044A" w:rsidRPr="00720DEF">
        <w:rPr>
          <w:b w:val="0"/>
          <w:sz w:val="24"/>
          <w:szCs w:val="24"/>
          <w:u w:val="single"/>
        </w:rPr>
        <w:t xml:space="preserve"> </w:t>
      </w:r>
      <w:r w:rsidR="004532AE">
        <w:rPr>
          <w:b w:val="0"/>
          <w:sz w:val="24"/>
          <w:szCs w:val="24"/>
          <w:u w:val="single"/>
        </w:rPr>
        <w:t>77</w:t>
      </w:r>
      <w:r w:rsidR="0043044A" w:rsidRPr="00720DEF">
        <w:rPr>
          <w:b w:val="0"/>
          <w:sz w:val="24"/>
          <w:szCs w:val="24"/>
          <w:u w:val="single"/>
        </w:rPr>
        <w:t xml:space="preserve">, </w:t>
      </w:r>
      <w:proofErr w:type="spellStart"/>
      <w:r w:rsidR="004532AE">
        <w:rPr>
          <w:b w:val="0"/>
          <w:sz w:val="24"/>
          <w:szCs w:val="24"/>
          <w:u w:val="single"/>
          <w:lang w:val="en-US"/>
        </w:rPr>
        <w:t>novak</w:t>
      </w:r>
      <w:proofErr w:type="spellEnd"/>
      <w:r w:rsidR="0043044A" w:rsidRPr="00720DEF">
        <w:rPr>
          <w:b w:val="0"/>
          <w:sz w:val="24"/>
          <w:szCs w:val="24"/>
          <w:u w:val="single"/>
        </w:rPr>
        <w:t>@nso.ru</w:t>
      </w:r>
    </w:p>
    <w:p w:rsidR="0043044A" w:rsidRPr="00720DEF" w:rsidRDefault="0043044A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720DEF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</w:rPr>
        <w:t>I</w:t>
      </w:r>
      <w:r w:rsidR="006A5676" w:rsidRPr="00720DEF">
        <w:rPr>
          <w:sz w:val="24"/>
          <w:szCs w:val="24"/>
          <w:lang w:val="en-US"/>
        </w:rPr>
        <w:t>I</w:t>
      </w:r>
      <w:r w:rsidRPr="00720DEF">
        <w:rPr>
          <w:sz w:val="24"/>
          <w:szCs w:val="24"/>
        </w:rPr>
        <w:t>. Описание проблем и предлагаемого регулирования</w:t>
      </w:r>
    </w:p>
    <w:p w:rsidR="00894A5C" w:rsidRPr="00720DEF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 Краткая характеристика пробле</w:t>
      </w:r>
      <w:r w:rsidR="006A5676" w:rsidRPr="00720DEF">
        <w:rPr>
          <w:sz w:val="24"/>
          <w:szCs w:val="24"/>
        </w:rPr>
        <w:t xml:space="preserve">м, на решение которых направлен </w:t>
      </w:r>
      <w:r w:rsidRPr="00720DEF">
        <w:rPr>
          <w:sz w:val="24"/>
          <w:szCs w:val="24"/>
        </w:rPr>
        <w:t>проект</w:t>
      </w:r>
      <w:r w:rsidR="006A5676" w:rsidRPr="00720DEF">
        <w:rPr>
          <w:sz w:val="24"/>
          <w:szCs w:val="24"/>
        </w:rPr>
        <w:t xml:space="preserve"> </w:t>
      </w:r>
      <w:r w:rsidR="004532AE">
        <w:rPr>
          <w:sz w:val="24"/>
          <w:szCs w:val="24"/>
        </w:rPr>
        <w:t>Постановления Правительства</w:t>
      </w:r>
      <w:r w:rsidRPr="00720DEF">
        <w:rPr>
          <w:sz w:val="24"/>
          <w:szCs w:val="24"/>
        </w:rPr>
        <w:t>, и способов их решения</w:t>
      </w:r>
      <w:bookmarkEnd w:id="1"/>
    </w:p>
    <w:p w:rsidR="00123900" w:rsidRPr="00720DEF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B0149F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1.1. </w:t>
      </w:r>
      <w:r w:rsidR="006E16B7" w:rsidRPr="00B0149F">
        <w:rPr>
          <w:color w:val="auto"/>
          <w:sz w:val="24"/>
          <w:szCs w:val="24"/>
        </w:rPr>
        <w:t>Проблемы и их негативные эффекты</w:t>
      </w:r>
    </w:p>
    <w:p w:rsidR="00894A5C" w:rsidRPr="005E489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5E4896">
        <w:rPr>
          <w:color w:val="auto"/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5E4896">
          <w:rPr>
            <w:color w:val="auto"/>
            <w:sz w:val="24"/>
            <w:szCs w:val="24"/>
          </w:rPr>
          <w:t xml:space="preserve"> 1 </w:t>
        </w:r>
      </w:hyperlink>
      <w:r w:rsidRPr="005E4896">
        <w:rPr>
          <w:color w:val="auto"/>
          <w:sz w:val="24"/>
          <w:szCs w:val="24"/>
        </w:rPr>
        <w:t>части II</w:t>
      </w:r>
      <w:r w:rsidR="00123900" w:rsidRPr="005E4896">
        <w:rPr>
          <w:color w:val="auto"/>
          <w:sz w:val="24"/>
          <w:szCs w:val="24"/>
        </w:rPr>
        <w:t>I</w:t>
      </w:r>
      <w:r w:rsidRPr="005E4896">
        <w:rPr>
          <w:color w:val="auto"/>
          <w:sz w:val="24"/>
          <w:szCs w:val="24"/>
        </w:rPr>
        <w:t xml:space="preserve"> настоящего сводного отч</w:t>
      </w:r>
      <w:r w:rsidR="00DE788A" w:rsidRPr="005E4896">
        <w:rPr>
          <w:color w:val="auto"/>
          <w:sz w:val="24"/>
          <w:szCs w:val="24"/>
        </w:rPr>
        <w:t>е</w:t>
      </w:r>
      <w:r w:rsidRPr="005E4896">
        <w:rPr>
          <w:color w:val="auto"/>
          <w:sz w:val="24"/>
          <w:szCs w:val="24"/>
        </w:rPr>
        <w:t>та.</w:t>
      </w:r>
    </w:p>
    <w:p w:rsidR="00A13E90" w:rsidRPr="00C451E7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C451E7">
        <w:rPr>
          <w:color w:val="auto"/>
          <w:sz w:val="24"/>
          <w:szCs w:val="24"/>
        </w:rPr>
        <w:t>Указанные проблемы и их негативные эффекты состоят в следующем:</w:t>
      </w:r>
      <w:r w:rsidR="002A48E8" w:rsidRPr="00C451E7">
        <w:rPr>
          <w:color w:val="auto"/>
          <w:sz w:val="24"/>
          <w:szCs w:val="24"/>
        </w:rPr>
        <w:t xml:space="preserve"> </w:t>
      </w:r>
    </w:p>
    <w:p w:rsidR="008B16B9" w:rsidRPr="00C451E7" w:rsidRDefault="002B61D6" w:rsidP="002B61D6">
      <w:pPr>
        <w:pStyle w:val="21"/>
        <w:tabs>
          <w:tab w:val="left" w:pos="1560"/>
          <w:tab w:val="left" w:pos="3261"/>
        </w:tabs>
        <w:ind w:left="20" w:firstLine="547"/>
        <w:rPr>
          <w:sz w:val="24"/>
          <w:szCs w:val="24"/>
        </w:rPr>
      </w:pPr>
      <w:r w:rsidRPr="00C451E7">
        <w:rPr>
          <w:color w:val="auto"/>
          <w:sz w:val="24"/>
          <w:szCs w:val="24"/>
          <w:lang w:bidi="ar-SA"/>
        </w:rPr>
        <w:t xml:space="preserve">Отсутствие </w:t>
      </w:r>
      <w:r w:rsidR="008B16B9" w:rsidRPr="00C451E7">
        <w:rPr>
          <w:sz w:val="24"/>
          <w:szCs w:val="24"/>
        </w:rPr>
        <w:t>порядка 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территории Новосибирской области</w:t>
      </w:r>
    </w:p>
    <w:p w:rsidR="00894A5C" w:rsidRPr="00B0149F" w:rsidRDefault="0074744F" w:rsidP="000C212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23900" w:rsidRPr="00B0149F">
        <w:rPr>
          <w:color w:val="auto"/>
          <w:sz w:val="24"/>
          <w:szCs w:val="24"/>
        </w:rPr>
        <w:t>1.2. </w:t>
      </w:r>
      <w:r w:rsidR="006E16B7" w:rsidRPr="00B0149F">
        <w:rPr>
          <w:color w:val="auto"/>
          <w:sz w:val="24"/>
          <w:szCs w:val="24"/>
        </w:rPr>
        <w:t>Способы решения заявленных проблем</w:t>
      </w:r>
      <w:r w:rsidR="00DE788A" w:rsidRPr="00B0149F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Способы решения заявленных проблем приведены </w:t>
      </w:r>
      <w:r w:rsidRPr="00022909">
        <w:rPr>
          <w:color w:val="auto"/>
          <w:sz w:val="24"/>
          <w:szCs w:val="24"/>
        </w:rPr>
        <w:t>в таблицах</w:t>
      </w:r>
      <w:hyperlink w:anchor="bookmark8" w:tooltip="Current Document">
        <w:r w:rsidRPr="00022909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022909">
          <w:rPr>
            <w:color w:val="auto"/>
            <w:sz w:val="24"/>
            <w:szCs w:val="24"/>
          </w:rPr>
          <w:t xml:space="preserve">4 </w:t>
        </w:r>
      </w:hyperlink>
      <w:r w:rsidRPr="00022909">
        <w:rPr>
          <w:color w:val="auto"/>
          <w:sz w:val="24"/>
          <w:szCs w:val="24"/>
        </w:rPr>
        <w:t>части</w:t>
      </w:r>
      <w:r w:rsidRPr="00B0149F">
        <w:rPr>
          <w:color w:val="auto"/>
          <w:sz w:val="24"/>
          <w:szCs w:val="24"/>
        </w:rPr>
        <w:t xml:space="preserve"> II</w:t>
      </w:r>
      <w:r w:rsidR="00DE788A" w:rsidRPr="00B0149F">
        <w:rPr>
          <w:color w:val="auto"/>
          <w:sz w:val="24"/>
          <w:szCs w:val="24"/>
        </w:rPr>
        <w:t>I</w:t>
      </w:r>
      <w:r w:rsidRPr="00B0149F">
        <w:rPr>
          <w:color w:val="auto"/>
          <w:sz w:val="24"/>
          <w:szCs w:val="24"/>
        </w:rPr>
        <w:t xml:space="preserve"> настоящего сводного отч</w:t>
      </w:r>
      <w:r w:rsidR="00DE788A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та.</w:t>
      </w:r>
    </w:p>
    <w:p w:rsidR="00DE788A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highlight w:val="yellow"/>
        </w:rPr>
      </w:pPr>
      <w:r w:rsidRPr="005E4896">
        <w:rPr>
          <w:color w:val="auto"/>
          <w:sz w:val="24"/>
          <w:szCs w:val="24"/>
        </w:rPr>
        <w:t xml:space="preserve">Указанные способы сводятся </w:t>
      </w:r>
      <w:proofErr w:type="gramStart"/>
      <w:r w:rsidRPr="005E4896">
        <w:rPr>
          <w:color w:val="auto"/>
          <w:sz w:val="24"/>
          <w:szCs w:val="24"/>
        </w:rPr>
        <w:t>к</w:t>
      </w:r>
      <w:proofErr w:type="gramEnd"/>
      <w:r w:rsidRPr="005E4896">
        <w:rPr>
          <w:color w:val="auto"/>
          <w:sz w:val="24"/>
          <w:szCs w:val="24"/>
        </w:rPr>
        <w:t xml:space="preserve"> следующим:</w:t>
      </w:r>
      <w:r w:rsidR="00DE788A" w:rsidRPr="005E4896">
        <w:rPr>
          <w:color w:val="auto"/>
          <w:sz w:val="24"/>
          <w:szCs w:val="24"/>
        </w:rPr>
        <w:t xml:space="preserve"> </w:t>
      </w:r>
    </w:p>
    <w:p w:rsidR="005E4896" w:rsidRPr="005E6A2F" w:rsidRDefault="005E1176" w:rsidP="005E11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5E6A2F">
        <w:rPr>
          <w:color w:val="auto"/>
          <w:sz w:val="24"/>
          <w:szCs w:val="24"/>
          <w:u w:val="single"/>
        </w:rPr>
        <w:t xml:space="preserve">Определение единого порядка организации и осуществления </w:t>
      </w:r>
      <w:r w:rsidR="00C56203" w:rsidRPr="005E6A2F">
        <w:rPr>
          <w:sz w:val="24"/>
          <w:szCs w:val="24"/>
          <w:u w:val="single"/>
        </w:rPr>
        <w:t>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</w:t>
      </w:r>
      <w:r w:rsidRPr="005E6A2F">
        <w:rPr>
          <w:sz w:val="24"/>
          <w:szCs w:val="24"/>
          <w:u w:val="single"/>
        </w:rPr>
        <w:t>ерритории Новосибирской области</w:t>
      </w:r>
      <w:r w:rsidR="00C56203" w:rsidRPr="005E6A2F">
        <w:rPr>
          <w:sz w:val="24"/>
          <w:szCs w:val="24"/>
          <w:u w:val="single"/>
        </w:rPr>
        <w:t>.</w:t>
      </w:r>
    </w:p>
    <w:p w:rsidR="005E4896" w:rsidRDefault="005E4896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highlight w:val="yellow"/>
        </w:rPr>
      </w:pPr>
    </w:p>
    <w:p w:rsidR="005E4896" w:rsidRPr="002856C4" w:rsidRDefault="005E4896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highlight w:val="yellow"/>
        </w:rPr>
      </w:pPr>
    </w:p>
    <w:p w:rsidR="00894A5C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2" w:name="bookmark3"/>
      <w:r w:rsidRPr="00720DEF">
        <w:rPr>
          <w:sz w:val="24"/>
          <w:szCs w:val="24"/>
        </w:rPr>
        <w:t>2. </w:t>
      </w:r>
      <w:r w:rsidR="006E16B7" w:rsidRPr="00720DEF">
        <w:rPr>
          <w:sz w:val="24"/>
          <w:szCs w:val="24"/>
        </w:rPr>
        <w:t>Предлагаемое регулирование</w:t>
      </w:r>
      <w:bookmarkEnd w:id="2"/>
    </w:p>
    <w:p w:rsidR="0080597B" w:rsidRDefault="0080597B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80597B">
        <w:rPr>
          <w:b w:val="0"/>
          <w:sz w:val="24"/>
          <w:szCs w:val="24"/>
        </w:rPr>
        <w:t>2.1. Описание предлагаемого регулирования</w:t>
      </w:r>
    </w:p>
    <w:p w:rsidR="001433A0" w:rsidRPr="005E6A2F" w:rsidRDefault="001433A0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</w:rPr>
      </w:pPr>
      <w:r w:rsidRPr="002C587E">
        <w:rPr>
          <w:sz w:val="24"/>
          <w:szCs w:val="24"/>
        </w:rPr>
        <w:tab/>
      </w:r>
      <w:r w:rsidR="005934EF" w:rsidRPr="005E6A2F">
        <w:rPr>
          <w:sz w:val="24"/>
          <w:szCs w:val="24"/>
        </w:rPr>
        <w:t>07</w:t>
      </w:r>
      <w:r w:rsidRPr="005E6A2F">
        <w:rPr>
          <w:sz w:val="24"/>
          <w:szCs w:val="24"/>
        </w:rPr>
        <w:t xml:space="preserve"> ию</w:t>
      </w:r>
      <w:r w:rsidR="005934EF" w:rsidRPr="005E6A2F">
        <w:rPr>
          <w:sz w:val="24"/>
          <w:szCs w:val="24"/>
        </w:rPr>
        <w:t>н</w:t>
      </w:r>
      <w:r w:rsidRPr="005E6A2F">
        <w:rPr>
          <w:sz w:val="24"/>
          <w:szCs w:val="24"/>
        </w:rPr>
        <w:t>я 201</w:t>
      </w:r>
      <w:r w:rsidR="005934EF" w:rsidRPr="005E6A2F">
        <w:rPr>
          <w:sz w:val="24"/>
          <w:szCs w:val="24"/>
        </w:rPr>
        <w:t>7</w:t>
      </w:r>
      <w:r w:rsidRPr="005E6A2F">
        <w:rPr>
          <w:sz w:val="24"/>
          <w:szCs w:val="24"/>
        </w:rPr>
        <w:t xml:space="preserve"> года был официально опубликован Ф</w:t>
      </w:r>
      <w:r w:rsidR="00EC5E76" w:rsidRPr="005E6A2F">
        <w:rPr>
          <w:sz w:val="24"/>
          <w:szCs w:val="24"/>
        </w:rPr>
        <w:t>едеральный закон</w:t>
      </w:r>
      <w:r w:rsidRPr="005E6A2F">
        <w:rPr>
          <w:sz w:val="24"/>
          <w:szCs w:val="24"/>
        </w:rPr>
        <w:t xml:space="preserve"> №</w:t>
      </w:r>
      <w:r w:rsidR="00EC5E76" w:rsidRPr="005E6A2F">
        <w:rPr>
          <w:sz w:val="24"/>
          <w:szCs w:val="24"/>
        </w:rPr>
        <w:t xml:space="preserve"> </w:t>
      </w:r>
      <w:r w:rsidR="005934EF" w:rsidRPr="005E6A2F">
        <w:rPr>
          <w:sz w:val="24"/>
          <w:szCs w:val="24"/>
        </w:rPr>
        <w:t>116</w:t>
      </w:r>
      <w:r w:rsidR="00EC5E76" w:rsidRPr="005E6A2F">
        <w:rPr>
          <w:sz w:val="24"/>
          <w:szCs w:val="24"/>
        </w:rPr>
        <w:t>-ФЗ «</w:t>
      </w:r>
      <w:r w:rsidR="0090171F" w:rsidRPr="005E6A2F">
        <w:rPr>
          <w:sz w:val="24"/>
          <w:szCs w:val="24"/>
        </w:rPr>
        <w:t>О внесении изменений в Федеральный закон «О социальной защите инвалидов в Российской Федерации».</w:t>
      </w:r>
      <w:r w:rsidR="00EC5E76" w:rsidRPr="005E6A2F">
        <w:rPr>
          <w:sz w:val="24"/>
          <w:szCs w:val="24"/>
        </w:rPr>
        <w:t xml:space="preserve"> </w:t>
      </w:r>
      <w:r w:rsidRPr="005E6A2F">
        <w:rPr>
          <w:sz w:val="24"/>
          <w:szCs w:val="24"/>
        </w:rPr>
        <w:t xml:space="preserve">Согласно статье </w:t>
      </w:r>
      <w:r w:rsidR="0090171F" w:rsidRPr="005E6A2F">
        <w:rPr>
          <w:sz w:val="24"/>
          <w:szCs w:val="24"/>
        </w:rPr>
        <w:t>2</w:t>
      </w:r>
      <w:r w:rsidRPr="005E6A2F">
        <w:rPr>
          <w:sz w:val="24"/>
          <w:szCs w:val="24"/>
        </w:rPr>
        <w:t xml:space="preserve"> указанный Ф</w:t>
      </w:r>
      <w:r w:rsidR="00EC5E76" w:rsidRPr="005E6A2F">
        <w:rPr>
          <w:sz w:val="24"/>
          <w:szCs w:val="24"/>
        </w:rPr>
        <w:t>едеральный закон</w:t>
      </w:r>
      <w:r w:rsidRPr="005E6A2F">
        <w:rPr>
          <w:sz w:val="24"/>
          <w:szCs w:val="24"/>
        </w:rPr>
        <w:t xml:space="preserve"> вступает в силу с </w:t>
      </w:r>
      <w:r w:rsidR="0090171F" w:rsidRPr="005E6A2F">
        <w:rPr>
          <w:sz w:val="24"/>
          <w:szCs w:val="24"/>
        </w:rPr>
        <w:t>01 января 2018 года</w:t>
      </w:r>
      <w:r w:rsidRPr="005E6A2F">
        <w:rPr>
          <w:sz w:val="24"/>
          <w:szCs w:val="24"/>
        </w:rPr>
        <w:t>.</w:t>
      </w:r>
    </w:p>
    <w:p w:rsidR="005E1176" w:rsidRDefault="00EC5E76" w:rsidP="005E1176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E6A2F">
        <w:lastRenderedPageBreak/>
        <w:tab/>
      </w:r>
      <w:proofErr w:type="gramStart"/>
      <w:r w:rsidR="001433A0" w:rsidRPr="005E6A2F">
        <w:rPr>
          <w:rFonts w:ascii="Times New Roman" w:hAnsi="Times New Roman" w:cs="Times New Roman"/>
        </w:rPr>
        <w:t xml:space="preserve">В соответствии с </w:t>
      </w:r>
      <w:r w:rsidR="007152E6" w:rsidRPr="005E6A2F">
        <w:rPr>
          <w:rFonts w:ascii="Times New Roman" w:hAnsi="Times New Roman" w:cs="Times New Roman"/>
        </w:rPr>
        <w:t>пунктом 3</w:t>
      </w:r>
      <w:r w:rsidR="001433A0" w:rsidRPr="005E6A2F">
        <w:rPr>
          <w:rFonts w:ascii="Times New Roman" w:hAnsi="Times New Roman" w:cs="Times New Roman"/>
        </w:rPr>
        <w:t xml:space="preserve"> статьи </w:t>
      </w:r>
      <w:r w:rsidR="007152E6" w:rsidRPr="005E6A2F">
        <w:rPr>
          <w:rFonts w:ascii="Times New Roman" w:hAnsi="Times New Roman" w:cs="Times New Roman"/>
        </w:rPr>
        <w:t>1</w:t>
      </w:r>
      <w:r w:rsidR="001433A0" w:rsidRPr="005E6A2F">
        <w:rPr>
          <w:rFonts w:ascii="Times New Roman" w:hAnsi="Times New Roman" w:cs="Times New Roman"/>
        </w:rPr>
        <w:t xml:space="preserve"> Ф</w:t>
      </w:r>
      <w:r w:rsidR="00AC33B2" w:rsidRPr="005E6A2F">
        <w:rPr>
          <w:rFonts w:ascii="Times New Roman" w:hAnsi="Times New Roman" w:cs="Times New Roman"/>
        </w:rPr>
        <w:t>едерального закона</w:t>
      </w:r>
      <w:r w:rsidR="001433A0" w:rsidRPr="005E6A2F">
        <w:rPr>
          <w:rFonts w:ascii="Times New Roman" w:hAnsi="Times New Roman" w:cs="Times New Roman"/>
        </w:rPr>
        <w:t xml:space="preserve"> </w:t>
      </w:r>
      <w:r w:rsidR="00AC33B2" w:rsidRPr="005E6A2F">
        <w:rPr>
          <w:rFonts w:ascii="Times New Roman" w:hAnsi="Times New Roman" w:cs="Times New Roman"/>
        </w:rPr>
        <w:t>№</w:t>
      </w:r>
      <w:r w:rsidR="007152E6" w:rsidRPr="005E6A2F">
        <w:rPr>
          <w:rFonts w:ascii="Times New Roman" w:hAnsi="Times New Roman" w:cs="Times New Roman"/>
        </w:rPr>
        <w:t xml:space="preserve"> 116</w:t>
      </w:r>
      <w:r w:rsidR="00AC33B2" w:rsidRPr="005E6A2F">
        <w:rPr>
          <w:rFonts w:ascii="Times New Roman" w:hAnsi="Times New Roman" w:cs="Times New Roman"/>
        </w:rPr>
        <w:t>-ФЗ</w:t>
      </w:r>
      <w:r w:rsidR="0074744F" w:rsidRPr="005E6A2F">
        <w:rPr>
          <w:rFonts w:ascii="Times New Roman" w:hAnsi="Times New Roman" w:cs="Times New Roman"/>
        </w:rPr>
        <w:t xml:space="preserve"> «</w:t>
      </w:r>
      <w:r w:rsidR="007152E6" w:rsidRPr="005E6A2F">
        <w:rPr>
          <w:rFonts w:ascii="Times New Roman" w:hAnsi="Times New Roman" w:cs="Times New Roman"/>
        </w:rPr>
        <w:t>О внесении изменений в Федеральный закон «О социальной защите инвалидов в Российской Федерации»</w:t>
      </w:r>
      <w:r w:rsidR="001433A0" w:rsidRPr="005E6A2F">
        <w:rPr>
          <w:rFonts w:ascii="Times New Roman" w:hAnsi="Times New Roman" w:cs="Times New Roman"/>
        </w:rPr>
        <w:t xml:space="preserve"> </w:t>
      </w:r>
      <w:r w:rsidR="00AC33B2" w:rsidRPr="005E6A2F">
        <w:rPr>
          <w:rFonts w:ascii="Times New Roman" w:hAnsi="Times New Roman" w:cs="Times New Roman"/>
        </w:rPr>
        <w:t>-</w:t>
      </w:r>
      <w:r w:rsidR="001433A0" w:rsidRPr="005E6A2F">
        <w:rPr>
          <w:rFonts w:ascii="Times New Roman" w:hAnsi="Times New Roman" w:cs="Times New Roman"/>
        </w:rPr>
        <w:t xml:space="preserve"> </w:t>
      </w:r>
      <w:r w:rsidR="007152E6" w:rsidRPr="005E6A2F">
        <w:rPr>
          <w:rFonts w:ascii="Times New Roman" w:hAnsi="Times New Roman" w:cs="Times New Roman"/>
        </w:rPr>
        <w:t>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осуществляется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</w:t>
      </w:r>
      <w:proofErr w:type="gramEnd"/>
      <w:r w:rsidR="007152E6" w:rsidRPr="005E6A2F">
        <w:rPr>
          <w:rFonts w:ascii="Times New Roman" w:hAnsi="Times New Roman" w:cs="Times New Roman"/>
        </w:rPr>
        <w:t xml:space="preserve"> </w:t>
      </w:r>
      <w:proofErr w:type="gramStart"/>
      <w:r w:rsidR="007152E6" w:rsidRPr="005E6A2F">
        <w:rPr>
          <w:rFonts w:ascii="Times New Roman" w:hAnsi="Times New Roman" w:cs="Times New Roman"/>
        </w:rPr>
        <w:t>субъекта Российской Федерации при осуществлении регионального государственного контроля (надзора) в сфере социального обслуживания, регионального государственного контроля за осуществлением перевозок пассажиров и багажа легковым такси,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регионального государственного жилищного надзора, регионального государственного строительного надзора.</w:t>
      </w:r>
      <w:r w:rsidR="00835AE4">
        <w:rPr>
          <w:rFonts w:ascii="Times New Roman" w:hAnsi="Times New Roman" w:cs="Times New Roman"/>
        </w:rPr>
        <w:t xml:space="preserve"> </w:t>
      </w:r>
      <w:proofErr w:type="gramEnd"/>
    </w:p>
    <w:p w:rsidR="00BB32F4" w:rsidRPr="005E6A2F" w:rsidRDefault="00BB32F4" w:rsidP="005E1176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5E6A2F">
        <w:rPr>
          <w:rFonts w:ascii="Times New Roman" w:hAnsi="Times New Roman" w:cs="Times New Roman"/>
          <w:color w:val="auto"/>
        </w:rPr>
        <w:t>Приказом Минтранса Российской Федерации от 01.12.2015 № 347 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утвержден порядок обеспечения условий доступности для пассажиров из числа инвалидов транспортных средств автомобильного транспорта, к которым относится и такси.</w:t>
      </w:r>
      <w:proofErr w:type="gramEnd"/>
    </w:p>
    <w:p w:rsidR="00C56203" w:rsidRDefault="001433A0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</w:rPr>
      </w:pPr>
      <w:r w:rsidRPr="001433A0">
        <w:rPr>
          <w:sz w:val="24"/>
          <w:szCs w:val="24"/>
        </w:rPr>
        <w:tab/>
      </w:r>
      <w:r w:rsidR="00C56203" w:rsidRPr="005E6A2F">
        <w:rPr>
          <w:sz w:val="24"/>
          <w:szCs w:val="24"/>
        </w:rPr>
        <w:t>Проект постановления предусматривает порядок осуществления регионального государственного контроля  (надзора) за обеспечением доступности</w:t>
      </w:r>
      <w:r w:rsidR="00754151" w:rsidRPr="005E6A2F">
        <w:rPr>
          <w:sz w:val="24"/>
          <w:szCs w:val="24"/>
        </w:rPr>
        <w:t xml:space="preserve"> для пассажиров из числа инвалидов услуги по перевозке пассажиров и багажа легковым такси на территории Новосибирской области.</w:t>
      </w:r>
      <w:r w:rsidR="00C56203">
        <w:rPr>
          <w:sz w:val="24"/>
          <w:szCs w:val="24"/>
        </w:rPr>
        <w:t xml:space="preserve"> </w:t>
      </w:r>
    </w:p>
    <w:p w:rsidR="00C56203" w:rsidRDefault="00C56203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22909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022909">
        <w:rPr>
          <w:sz w:val="24"/>
          <w:szCs w:val="24"/>
        </w:rPr>
        <w:t>е</w:t>
      </w:r>
      <w:r w:rsidRPr="00022909">
        <w:rPr>
          <w:sz w:val="24"/>
          <w:szCs w:val="24"/>
        </w:rPr>
        <w:t>нных в таблицах</w:t>
      </w:r>
      <w:hyperlink w:anchor="bookmark8" w:tooltip="Current Document">
        <w:r w:rsidRPr="00022909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022909">
          <w:rPr>
            <w:sz w:val="24"/>
            <w:szCs w:val="24"/>
          </w:rPr>
          <w:t xml:space="preserve">4 </w:t>
        </w:r>
      </w:hyperlink>
      <w:r w:rsidRPr="00022909">
        <w:rPr>
          <w:sz w:val="24"/>
          <w:szCs w:val="24"/>
        </w:rPr>
        <w:t xml:space="preserve">части </w:t>
      </w:r>
      <w:r w:rsidRPr="00022909">
        <w:rPr>
          <w:sz w:val="24"/>
          <w:szCs w:val="24"/>
          <w:lang w:val="en-US" w:eastAsia="en-US" w:bidi="en-US"/>
        </w:rPr>
        <w:t>II</w:t>
      </w:r>
      <w:r w:rsidR="0038156C" w:rsidRPr="00022909">
        <w:rPr>
          <w:sz w:val="24"/>
          <w:szCs w:val="24"/>
          <w:lang w:val="en-US" w:eastAsia="en-US" w:bidi="en-US"/>
        </w:rPr>
        <w:t>I</w:t>
      </w:r>
      <w:r w:rsidRPr="00022909">
        <w:rPr>
          <w:sz w:val="24"/>
          <w:szCs w:val="24"/>
          <w:lang w:eastAsia="en-US" w:bidi="en-US"/>
        </w:rPr>
        <w:t xml:space="preserve"> </w:t>
      </w:r>
      <w:r w:rsidRPr="00022909">
        <w:rPr>
          <w:sz w:val="24"/>
          <w:szCs w:val="24"/>
        </w:rPr>
        <w:t>настоящего сводного отч</w:t>
      </w:r>
      <w:r w:rsidR="0038156C" w:rsidRPr="00022909">
        <w:rPr>
          <w:sz w:val="24"/>
          <w:szCs w:val="24"/>
        </w:rPr>
        <w:t>е</w:t>
      </w:r>
      <w:r w:rsidRPr="00022909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022909">
          <w:rPr>
            <w:sz w:val="24"/>
            <w:szCs w:val="24"/>
          </w:rPr>
          <w:t xml:space="preserve"> 2.1</w:t>
        </w:r>
      </w:hyperlink>
      <w:r w:rsidR="00B50248" w:rsidRPr="00022909">
        <w:rPr>
          <w:sz w:val="24"/>
          <w:szCs w:val="24"/>
        </w:rPr>
        <w:t>:</w:t>
      </w:r>
    </w:p>
    <w:p w:rsidR="00242F82" w:rsidRPr="00242F82" w:rsidRDefault="0049523B" w:rsidP="00242F8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u w:val="single"/>
          <w:lang w:bidi="ar-SA"/>
        </w:rPr>
      </w:pPr>
      <w:r w:rsidRPr="00242F82">
        <w:rPr>
          <w:rFonts w:ascii="Times New Roman" w:hAnsi="Times New Roman" w:cs="Times New Roman"/>
          <w:u w:val="single"/>
        </w:rPr>
        <w:t xml:space="preserve">Необходимость разработки данного проекта </w:t>
      </w:r>
      <w:r w:rsidR="005E1176" w:rsidRPr="00242F82">
        <w:rPr>
          <w:rFonts w:ascii="Times New Roman" w:hAnsi="Times New Roman" w:cs="Times New Roman"/>
          <w:u w:val="single"/>
        </w:rPr>
        <w:t xml:space="preserve">постановления прямо предусмотрено </w:t>
      </w:r>
      <w:r w:rsidR="00242F82" w:rsidRPr="00242F82">
        <w:rPr>
          <w:rFonts w:ascii="Times New Roman" w:hAnsi="Times New Roman" w:cs="Times New Roman"/>
          <w:color w:val="auto"/>
          <w:u w:val="single"/>
          <w:lang w:bidi="ar-SA"/>
        </w:rPr>
        <w:t>Федеральным законом от 07.06.2017 № 116-ФЗ «О внесении изменений в Федеральный закон «О социальной защите инвалидов в Российской Федерации».</w:t>
      </w:r>
    </w:p>
    <w:p w:rsidR="002B2E2B" w:rsidRPr="002B2E2B" w:rsidRDefault="002B2E2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</w:p>
    <w:p w:rsidR="0038156C" w:rsidRPr="00B0149F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B0149F" w:rsidRPr="00B0149F" w:rsidTr="004D605D">
        <w:tc>
          <w:tcPr>
            <w:tcW w:w="65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B0149F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B0149F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B0149F">
              <w:rPr>
                <w:b/>
                <w:color w:val="auto"/>
                <w:sz w:val="24"/>
                <w:szCs w:val="24"/>
              </w:rPr>
              <w:t>номер</w:t>
            </w:r>
            <w:r w:rsidRPr="00B0149F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B0149F" w:rsidRPr="00B0149F" w:rsidTr="0081360E">
        <w:tc>
          <w:tcPr>
            <w:tcW w:w="655" w:type="dxa"/>
          </w:tcPr>
          <w:p w:rsidR="0038156C" w:rsidRPr="00B0149F" w:rsidRDefault="0038156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156C" w:rsidRPr="00B0149F" w:rsidRDefault="002451CD" w:rsidP="000E2EC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Внесение изменений в соответствии с действующим законодательством</w:t>
            </w:r>
          </w:p>
        </w:tc>
        <w:tc>
          <w:tcPr>
            <w:tcW w:w="2976" w:type="dxa"/>
          </w:tcPr>
          <w:p w:rsidR="0038156C" w:rsidRPr="00B0149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  <w:tc>
          <w:tcPr>
            <w:tcW w:w="2945" w:type="dxa"/>
          </w:tcPr>
          <w:p w:rsidR="0038156C" w:rsidRPr="00B0149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</w:tr>
    </w:tbl>
    <w:p w:rsidR="0038156C" w:rsidRPr="00B0149F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2.4. Описание способа расче</w:t>
      </w:r>
      <w:r w:rsidR="006E16B7" w:rsidRPr="00B0149F">
        <w:rPr>
          <w:color w:val="auto"/>
          <w:sz w:val="24"/>
          <w:szCs w:val="24"/>
        </w:rPr>
        <w:t>та (оценки) индикаторов</w:t>
      </w:r>
      <w:r w:rsidRPr="00B0149F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Индикаторы, привед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B0149F">
          <w:rPr>
            <w:color w:val="auto"/>
            <w:sz w:val="24"/>
            <w:szCs w:val="24"/>
          </w:rPr>
          <w:t xml:space="preserve"> 2.3 </w:t>
        </w:r>
      </w:hyperlink>
      <w:r w:rsidRPr="00B0149F">
        <w:rPr>
          <w:color w:val="auto"/>
          <w:sz w:val="24"/>
          <w:szCs w:val="24"/>
        </w:rPr>
        <w:t>настоящего сводного отч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0E2EC5" w:rsidRPr="00B0149F">
        <w:rPr>
          <w:color w:val="auto"/>
          <w:sz w:val="24"/>
          <w:szCs w:val="24"/>
        </w:rPr>
        <w:t xml:space="preserve"> </w:t>
      </w:r>
      <w:r w:rsidR="000E2EC5" w:rsidRPr="00B0149F">
        <w:rPr>
          <w:color w:val="auto"/>
          <w:sz w:val="24"/>
          <w:szCs w:val="24"/>
          <w:u w:val="single"/>
        </w:rPr>
        <w:t>отсутствуют</w:t>
      </w:r>
    </w:p>
    <w:p w:rsidR="00CB5FAF" w:rsidRPr="00B0149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B0149F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2.5. </w:t>
      </w:r>
      <w:r w:rsidR="006E16B7" w:rsidRPr="00B0149F">
        <w:rPr>
          <w:color w:val="auto"/>
          <w:sz w:val="24"/>
          <w:szCs w:val="24"/>
        </w:rPr>
        <w:t>Описание программ мониторинга</w:t>
      </w:r>
    </w:p>
    <w:p w:rsidR="00894A5C" w:rsidRPr="00B0149F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Для </w:t>
      </w:r>
      <w:r w:rsidR="006E16B7" w:rsidRPr="00B0149F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0E2EC5" w:rsidRPr="00B0149F">
        <w:rPr>
          <w:color w:val="auto"/>
          <w:sz w:val="24"/>
          <w:szCs w:val="24"/>
        </w:rPr>
        <w:t xml:space="preserve"> </w:t>
      </w:r>
      <w:r w:rsidR="000E2EC5" w:rsidRPr="00B0149F">
        <w:rPr>
          <w:color w:val="auto"/>
          <w:sz w:val="24"/>
          <w:szCs w:val="24"/>
          <w:u w:val="single"/>
        </w:rPr>
        <w:t>отсутствуют</w:t>
      </w:r>
    </w:p>
    <w:p w:rsidR="008244BB" w:rsidRPr="00B0149F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2.6. </w:t>
      </w:r>
      <w:r w:rsidR="006E16B7" w:rsidRPr="00B0149F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CB5FAF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B0149F">
        <w:rPr>
          <w:color w:val="auto"/>
          <w:sz w:val="24"/>
          <w:szCs w:val="24"/>
          <w:u w:val="single"/>
        </w:rPr>
        <w:t>отсутствуют</w:t>
      </w:r>
    </w:p>
    <w:p w:rsidR="000E2EC5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4B595A">
        <w:rPr>
          <w:color w:val="auto"/>
          <w:sz w:val="24"/>
          <w:szCs w:val="24"/>
        </w:rPr>
        <w:t>2.7. </w:t>
      </w:r>
      <w:r w:rsidR="006E16B7" w:rsidRPr="004B595A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242F82" w:rsidRPr="00242F82" w:rsidRDefault="008A4635" w:rsidP="00242F8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u w:val="single"/>
          <w:lang w:bidi="ar-SA"/>
        </w:rPr>
      </w:pPr>
      <w:r w:rsidRPr="00242F82">
        <w:rPr>
          <w:rFonts w:ascii="Times New Roman" w:hAnsi="Times New Roman" w:cs="Times New Roman"/>
          <w:color w:val="auto"/>
          <w:u w:val="single"/>
        </w:rPr>
        <w:t xml:space="preserve">Цели соответствуют </w:t>
      </w:r>
      <w:r w:rsidR="00242F82" w:rsidRPr="00242F82">
        <w:rPr>
          <w:rFonts w:ascii="Times New Roman" w:hAnsi="Times New Roman" w:cs="Times New Roman"/>
          <w:color w:val="auto"/>
          <w:u w:val="single"/>
          <w:lang w:bidi="ar-SA"/>
        </w:rPr>
        <w:t>Федеральн</w:t>
      </w:r>
      <w:r w:rsidR="00BB32F4">
        <w:rPr>
          <w:rFonts w:ascii="Times New Roman" w:hAnsi="Times New Roman" w:cs="Times New Roman"/>
          <w:color w:val="auto"/>
          <w:u w:val="single"/>
          <w:lang w:bidi="ar-SA"/>
        </w:rPr>
        <w:t>о</w:t>
      </w:r>
      <w:r w:rsidR="00242F82" w:rsidRPr="00242F82">
        <w:rPr>
          <w:rFonts w:ascii="Times New Roman" w:hAnsi="Times New Roman" w:cs="Times New Roman"/>
          <w:color w:val="auto"/>
          <w:u w:val="single"/>
          <w:lang w:bidi="ar-SA"/>
        </w:rPr>
        <w:t>м</w:t>
      </w:r>
      <w:r w:rsidR="00BB32F4">
        <w:rPr>
          <w:rFonts w:ascii="Times New Roman" w:hAnsi="Times New Roman" w:cs="Times New Roman"/>
          <w:color w:val="auto"/>
          <w:u w:val="single"/>
          <w:lang w:bidi="ar-SA"/>
        </w:rPr>
        <w:t>у</w:t>
      </w:r>
      <w:r w:rsidR="00242F82" w:rsidRPr="00242F82">
        <w:rPr>
          <w:rFonts w:ascii="Times New Roman" w:hAnsi="Times New Roman" w:cs="Times New Roman"/>
          <w:color w:val="auto"/>
          <w:u w:val="single"/>
          <w:lang w:bidi="ar-SA"/>
        </w:rPr>
        <w:t xml:space="preserve"> закон</w:t>
      </w:r>
      <w:r w:rsidR="00BB32F4">
        <w:rPr>
          <w:rFonts w:ascii="Times New Roman" w:hAnsi="Times New Roman" w:cs="Times New Roman"/>
          <w:color w:val="auto"/>
          <w:u w:val="single"/>
          <w:lang w:bidi="ar-SA"/>
        </w:rPr>
        <w:t>у</w:t>
      </w:r>
      <w:r w:rsidR="00242F82" w:rsidRPr="00242F82">
        <w:rPr>
          <w:rFonts w:ascii="Times New Roman" w:hAnsi="Times New Roman" w:cs="Times New Roman"/>
          <w:color w:val="auto"/>
          <w:u w:val="single"/>
          <w:lang w:bidi="ar-SA"/>
        </w:rPr>
        <w:t xml:space="preserve"> от 07.06.2017 № 116-ФЗ «О внесении изменений в Федеральный закон «О социальной защите инвалидов в Российской Федерации».</w:t>
      </w:r>
    </w:p>
    <w:p w:rsidR="000E2EC5" w:rsidRPr="00720DEF" w:rsidRDefault="000E2EC5" w:rsidP="00242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</w:rPr>
      </w:pPr>
      <w:r w:rsidRPr="004B595A">
        <w:rPr>
          <w:color w:val="auto"/>
        </w:rPr>
        <w:tab/>
      </w:r>
      <w:r w:rsidRPr="004B595A">
        <w:rPr>
          <w:color w:val="auto"/>
        </w:rPr>
        <w:tab/>
      </w:r>
    </w:p>
    <w:p w:rsidR="00894A5C" w:rsidRPr="00720DEF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2.8. </w:t>
      </w:r>
      <w:r w:rsidR="006E16B7" w:rsidRPr="00720DEF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720DEF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4B595A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4B595A">
        <w:rPr>
          <w:sz w:val="24"/>
          <w:szCs w:val="24"/>
          <w:u w:val="single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EC5E76" w:rsidRPr="00720DEF" w:rsidRDefault="00EC5E76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3. </w:t>
      </w:r>
      <w:r w:rsidR="006E16B7" w:rsidRPr="00720DEF">
        <w:rPr>
          <w:sz w:val="24"/>
          <w:szCs w:val="24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3" w:name="bookmark6"/>
      <w:r w:rsidRPr="00720DEF">
        <w:rPr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p w:rsidR="00022909" w:rsidRDefault="00022909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p w:rsidR="0049523B" w:rsidRPr="00720DEF" w:rsidRDefault="0049523B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7"/>
        <w:gridCol w:w="3467"/>
      </w:tblGrid>
      <w:tr w:rsidR="004B1031" w:rsidRPr="00720DEF" w:rsidTr="004D605D">
        <w:tc>
          <w:tcPr>
            <w:tcW w:w="3474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720DEF" w:rsidTr="004B1031">
        <w:tc>
          <w:tcPr>
            <w:tcW w:w="3474" w:type="dxa"/>
          </w:tcPr>
          <w:p w:rsidR="004B1031" w:rsidRPr="00720DEF" w:rsidRDefault="003F1F29" w:rsidP="00242F8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ИП и</w:t>
            </w:r>
            <w:r w:rsidR="0043044A" w:rsidRPr="00720DEF">
              <w:rPr>
                <w:b w:val="0"/>
                <w:sz w:val="24"/>
                <w:szCs w:val="24"/>
              </w:rPr>
              <w:t xml:space="preserve"> юридические лица, осуществляющие </w:t>
            </w:r>
            <w:r w:rsidR="008C3157">
              <w:rPr>
                <w:b w:val="0"/>
                <w:sz w:val="24"/>
                <w:szCs w:val="24"/>
              </w:rPr>
              <w:t>деятельность по перевозке пассажиров и багажа легковым такси на территории Новосибирской области</w:t>
            </w:r>
          </w:p>
        </w:tc>
        <w:tc>
          <w:tcPr>
            <w:tcW w:w="3475" w:type="dxa"/>
          </w:tcPr>
          <w:p w:rsidR="0043044A" w:rsidRPr="00720DEF" w:rsidRDefault="00F70BED" w:rsidP="0043044A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1021</w:t>
            </w:r>
            <w:r w:rsidR="0043044A" w:rsidRPr="00720DEF">
              <w:rPr>
                <w:b w:val="0"/>
                <w:sz w:val="24"/>
                <w:szCs w:val="24"/>
              </w:rPr>
              <w:t xml:space="preserve"> , из них: </w:t>
            </w:r>
            <w:r>
              <w:rPr>
                <w:b w:val="0"/>
                <w:sz w:val="24"/>
                <w:szCs w:val="24"/>
              </w:rPr>
              <w:t>906</w:t>
            </w:r>
            <w:r w:rsidR="0043044A" w:rsidRPr="00720DEF">
              <w:rPr>
                <w:b w:val="0"/>
                <w:sz w:val="24"/>
                <w:szCs w:val="24"/>
              </w:rPr>
              <w:t xml:space="preserve"> – ИП, </w:t>
            </w:r>
          </w:p>
          <w:p w:rsidR="004B1031" w:rsidRPr="00720DEF" w:rsidRDefault="00F70BED" w:rsidP="00F70BE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="004A34D3">
              <w:rPr>
                <w:b w:val="0"/>
                <w:sz w:val="24"/>
                <w:szCs w:val="24"/>
              </w:rPr>
              <w:t>5</w:t>
            </w:r>
            <w:r w:rsidR="0043044A" w:rsidRPr="00720DEF">
              <w:rPr>
                <w:b w:val="0"/>
                <w:sz w:val="24"/>
                <w:szCs w:val="24"/>
              </w:rPr>
              <w:t xml:space="preserve"> ˗ юридических лиц, </w:t>
            </w:r>
            <w:r>
              <w:rPr>
                <w:b w:val="0"/>
                <w:sz w:val="24"/>
                <w:szCs w:val="24"/>
              </w:rPr>
              <w:t xml:space="preserve">получившие разрешения на </w:t>
            </w:r>
            <w:r w:rsidRPr="00720DEF">
              <w:rPr>
                <w:b w:val="0"/>
                <w:sz w:val="24"/>
                <w:szCs w:val="24"/>
              </w:rPr>
              <w:t xml:space="preserve">осуществляющие </w:t>
            </w:r>
            <w:r>
              <w:rPr>
                <w:b w:val="0"/>
                <w:sz w:val="24"/>
                <w:szCs w:val="24"/>
              </w:rPr>
              <w:t>деятельность по перевозке пассажиров и багажа легковым такси на территории Новосибирской области</w:t>
            </w:r>
          </w:p>
        </w:tc>
        <w:tc>
          <w:tcPr>
            <w:tcW w:w="3475" w:type="dxa"/>
          </w:tcPr>
          <w:p w:rsidR="004B1031" w:rsidRPr="00720DEF" w:rsidRDefault="0043044A" w:rsidP="008E509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 xml:space="preserve">Согласно </w:t>
            </w:r>
            <w:r w:rsidR="008E509B">
              <w:rPr>
                <w:b w:val="0"/>
                <w:sz w:val="24"/>
                <w:szCs w:val="24"/>
              </w:rPr>
              <w:t>данным статистического учета</w:t>
            </w:r>
          </w:p>
        </w:tc>
      </w:tr>
    </w:tbl>
    <w:p w:rsidR="004B1031" w:rsidRPr="00720DEF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DD0E19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DD0E19">
        <w:rPr>
          <w:color w:val="auto"/>
          <w:sz w:val="24"/>
          <w:szCs w:val="24"/>
        </w:rPr>
        <w:t>3.2. </w:t>
      </w:r>
      <w:r w:rsidR="006E16B7" w:rsidRPr="00DD0E19">
        <w:rPr>
          <w:color w:val="auto"/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DD0E19">
        <w:rPr>
          <w:color w:val="auto"/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DD0E19" w:rsidRPr="00DD0E19" w:rsidTr="004D605D">
        <w:tc>
          <w:tcPr>
            <w:tcW w:w="3467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DD0E19" w:rsidRPr="00DD0E19" w:rsidTr="00725CE9">
        <w:tc>
          <w:tcPr>
            <w:tcW w:w="10404" w:type="dxa"/>
            <w:gridSpan w:val="3"/>
          </w:tcPr>
          <w:p w:rsidR="00C64B53" w:rsidRPr="00DD0E19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b/>
                <w:color w:val="auto"/>
                <w:sz w:val="24"/>
                <w:szCs w:val="24"/>
              </w:rPr>
              <w:t>Группа участников (по пункту 3.1)</w:t>
            </w:r>
          </w:p>
        </w:tc>
      </w:tr>
      <w:tr w:rsidR="00DD0E19" w:rsidRPr="00DD0E19" w:rsidTr="00C64B53">
        <w:tc>
          <w:tcPr>
            <w:tcW w:w="3467" w:type="dxa"/>
          </w:tcPr>
          <w:p w:rsidR="00C64B53" w:rsidRPr="002C587E" w:rsidRDefault="00BB32F4" w:rsidP="00BB32F4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 xml:space="preserve">Соблюдение требований, предусмотренных приказом Минтранса Российской Федерации от 01.12.2015 № 347 «Об утверждении порядка обеспечения условий доступности для пассажиров из числа инвалидов транспортных </w:t>
            </w:r>
            <w:r w:rsidRPr="005E6A2F">
              <w:rPr>
                <w:color w:val="auto"/>
                <w:sz w:val="24"/>
                <w:szCs w:val="24"/>
              </w:rPr>
              <w:lastRenderedPageBreak/>
              <w:t>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</w:t>
            </w:r>
          </w:p>
        </w:tc>
        <w:tc>
          <w:tcPr>
            <w:tcW w:w="3468" w:type="dxa"/>
          </w:tcPr>
          <w:p w:rsidR="003E290B" w:rsidRPr="005E2A69" w:rsidRDefault="003E290B" w:rsidP="003E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2A69">
              <w:rPr>
                <w:rFonts w:ascii="Times New Roman" w:hAnsi="Times New Roman"/>
              </w:rPr>
              <w:lastRenderedPageBreak/>
              <w:t>1) оказание помощи пассажирам из числа инвалидов при посадке в легковое такси и высадке из него;</w:t>
            </w:r>
          </w:p>
          <w:p w:rsidR="003E290B" w:rsidRPr="005E2A69" w:rsidRDefault="003E290B" w:rsidP="003E290B">
            <w:pPr>
              <w:jc w:val="both"/>
              <w:rPr>
                <w:rFonts w:ascii="Times New Roman" w:hAnsi="Times New Roman"/>
              </w:rPr>
            </w:pPr>
            <w:r w:rsidRPr="005E2A69">
              <w:rPr>
                <w:rFonts w:ascii="Times New Roman" w:hAnsi="Times New Roman"/>
              </w:rPr>
              <w:t xml:space="preserve">2) возможность провозить в легковом такси без взимания платы кресло-коляску </w:t>
            </w:r>
            <w:r w:rsidRPr="005E2A69">
              <w:rPr>
                <w:rFonts w:ascii="Times New Roman" w:hAnsi="Times New Roman"/>
              </w:rPr>
              <w:lastRenderedPageBreak/>
              <w:t>пассажира из числа инвалидов;</w:t>
            </w:r>
          </w:p>
          <w:p w:rsidR="003E290B" w:rsidRPr="005E2A69" w:rsidRDefault="003E290B" w:rsidP="003E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5E2A69">
              <w:rPr>
                <w:rFonts w:ascii="Times New Roman" w:hAnsi="Times New Roman"/>
              </w:rPr>
              <w:t xml:space="preserve">3) возможность ознакомления с Правилами перевозок пассажиров и багажа </w:t>
            </w:r>
            <w:r w:rsidRPr="005E2A69">
              <w:rPr>
                <w:rFonts w:ascii="Times New Roman" w:hAnsi="Times New Roman"/>
                <w:bCs/>
              </w:rPr>
              <w:t>автомобильным транспортом и городским наземным электрическим транспортом</w:t>
            </w:r>
            <w:r w:rsidRPr="005E2A69">
              <w:rPr>
                <w:rFonts w:ascii="Times New Roman" w:hAnsi="Times New Roman"/>
              </w:rPr>
              <w:t>, утвержденными постановлением Правительства Российской Федерации от 14.02.2009 № 112, а также другой необходимой информацией об условиях перевозки в доступной для пассажиров из числа инвалидов форме по телефону и (или) через информационно-телекоммуникационную сеть «Интернет»;</w:t>
            </w:r>
            <w:proofErr w:type="gramEnd"/>
          </w:p>
          <w:p w:rsidR="003E290B" w:rsidRPr="005E2A69" w:rsidRDefault="003E290B" w:rsidP="003E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trike/>
              </w:rPr>
            </w:pPr>
            <w:proofErr w:type="gramStart"/>
            <w:r w:rsidRPr="005E2A69">
              <w:rPr>
                <w:rFonts w:ascii="Times New Roman" w:hAnsi="Times New Roman"/>
              </w:rPr>
              <w:t>4) провоз собаки-проводника в легковом такси при наличии документа, подтверждающего ее специальное обучение и выдаваемое по форме и в порядке, установленном приказом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 и порядке его выдачи»;</w:t>
            </w:r>
            <w:proofErr w:type="gramEnd"/>
          </w:p>
          <w:p w:rsidR="003E290B" w:rsidRPr="005E2A69" w:rsidRDefault="003E290B" w:rsidP="003E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2A69">
              <w:rPr>
                <w:rFonts w:ascii="Times New Roman" w:hAnsi="Times New Roman"/>
              </w:rPr>
              <w:t>5) возможность для пассажира из числа инвалидов проинформировать о предстоящей поездке и потребности в услугах, оказываемых указанной категории пассажиров, при перевозке легковым такси.</w:t>
            </w:r>
          </w:p>
          <w:p w:rsidR="00C64B53" w:rsidRPr="005E2A69" w:rsidRDefault="00C64B5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469" w:type="dxa"/>
          </w:tcPr>
          <w:p w:rsidR="00C64B53" w:rsidRPr="002C587E" w:rsidRDefault="002C587E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отсутствуют</w:t>
            </w:r>
          </w:p>
        </w:tc>
      </w:tr>
    </w:tbl>
    <w:p w:rsidR="00C64B53" w:rsidRPr="00720DEF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3.3. Новые, изменяемые или </w:t>
      </w:r>
      <w:r w:rsidR="00CB5FAF" w:rsidRPr="00720DEF">
        <w:rPr>
          <w:sz w:val="24"/>
          <w:szCs w:val="24"/>
        </w:rPr>
        <w:t>отменяемые</w:t>
      </w:r>
      <w:r w:rsidRPr="00720DEF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p w:rsidR="005E2A69" w:rsidRDefault="005E2A69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5E2A69" w:rsidRDefault="005E2A69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5E6A2F" w:rsidRDefault="005E6A2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5E6A2F" w:rsidRDefault="005E6A2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5E6A2F" w:rsidRPr="00720DEF" w:rsidRDefault="005E6A2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720DEF" w:rsidTr="004D605D">
        <w:tc>
          <w:tcPr>
            <w:tcW w:w="2356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lastRenderedPageBreak/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720DEF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в</w:t>
            </w:r>
            <w:r w:rsidR="00A60B28" w:rsidRPr="00720DEF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720DEF">
              <w:rPr>
                <w:rStyle w:val="11"/>
                <w:b/>
                <w:sz w:val="24"/>
                <w:szCs w:val="24"/>
              </w:rPr>
              <w:t>Отмена</w:t>
            </w:r>
            <w:r w:rsidRPr="00720DEF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720DEF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Расходы</w:t>
            </w:r>
            <w:r w:rsidRPr="00720DEF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720DEF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720DEF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720DEF" w:rsidTr="00725CE9">
        <w:tc>
          <w:tcPr>
            <w:tcW w:w="10404" w:type="dxa"/>
            <w:gridSpan w:val="4"/>
          </w:tcPr>
          <w:p w:rsidR="00A60B28" w:rsidRPr="00720DEF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720DEF" w:rsidTr="00A60B28">
        <w:tc>
          <w:tcPr>
            <w:tcW w:w="2356" w:type="dxa"/>
          </w:tcPr>
          <w:p w:rsidR="00A60B28" w:rsidRPr="00BB32F4" w:rsidRDefault="00BB32F4" w:rsidP="00BB32F4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 xml:space="preserve">Региональный государственный контроль, </w:t>
            </w:r>
            <w:proofErr w:type="gramStart"/>
            <w:r w:rsidRPr="005E6A2F">
              <w:rPr>
                <w:color w:val="auto"/>
                <w:sz w:val="24"/>
                <w:szCs w:val="24"/>
              </w:rPr>
              <w:t>будет</w:t>
            </w:r>
            <w:proofErr w:type="gramEnd"/>
            <w:r w:rsidRPr="005E6A2F">
              <w:rPr>
                <w:color w:val="auto"/>
                <w:sz w:val="24"/>
                <w:szCs w:val="24"/>
              </w:rPr>
              <w:t xml:space="preserve"> осуществляется должностными лицами Минтранса Новосибирской области за соблюдением юридическими лицами и индивидуальными предпринимателями требований, предусмотренных приказом Минтранса Российской Федерации от 01.12.2015 № 347 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</w:t>
            </w:r>
          </w:p>
        </w:tc>
        <w:tc>
          <w:tcPr>
            <w:tcW w:w="2410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720DEF" w:rsidRDefault="00BB32F4" w:rsidP="00BB32F4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 xml:space="preserve">Региональный государственный контроль </w:t>
            </w:r>
            <w:proofErr w:type="gramStart"/>
            <w:r w:rsidRPr="005E6A2F">
              <w:rPr>
                <w:color w:val="auto"/>
                <w:sz w:val="24"/>
                <w:szCs w:val="24"/>
              </w:rPr>
              <w:t>будет</w:t>
            </w:r>
            <w:proofErr w:type="gramEnd"/>
            <w:r w:rsidRPr="005E6A2F">
              <w:rPr>
                <w:color w:val="auto"/>
                <w:sz w:val="24"/>
                <w:szCs w:val="24"/>
              </w:rPr>
              <w:t xml:space="preserve"> осуществляется посредством проведения плановых и внеплановых проверок деятельности юридических лиц и индивидуальных предпринимателей, которые проводятся в форме документарных и выездных проверок.</w:t>
            </w:r>
          </w:p>
        </w:tc>
        <w:tc>
          <w:tcPr>
            <w:tcW w:w="2945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3.4. </w:t>
      </w:r>
      <w:r w:rsidR="006E16B7" w:rsidRPr="00720DEF">
        <w:rPr>
          <w:sz w:val="24"/>
          <w:szCs w:val="24"/>
        </w:rPr>
        <w:t xml:space="preserve">Описание расходов консолидированного бюджета Новосибирской области на </w:t>
      </w:r>
      <w:r w:rsidR="006E16B7" w:rsidRPr="00720DEF">
        <w:rPr>
          <w:sz w:val="24"/>
          <w:szCs w:val="24"/>
        </w:rPr>
        <w:lastRenderedPageBreak/>
        <w:t>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0E2EC5" w:rsidRDefault="00022909" w:rsidP="0002290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720DEF">
        <w:rPr>
          <w:sz w:val="24"/>
          <w:szCs w:val="24"/>
          <w:u w:val="single"/>
        </w:rPr>
        <w:t>О</w:t>
      </w:r>
      <w:r w:rsidR="000E2EC5" w:rsidRPr="00720DEF">
        <w:rPr>
          <w:sz w:val="24"/>
          <w:szCs w:val="24"/>
          <w:u w:val="single"/>
        </w:rPr>
        <w:t>тсутствуют</w:t>
      </w:r>
    </w:p>
    <w:p w:rsidR="00022909" w:rsidRPr="00022909" w:rsidRDefault="00022909" w:rsidP="0002290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720DEF">
        <w:rPr>
          <w:sz w:val="24"/>
          <w:szCs w:val="24"/>
        </w:rPr>
        <w:t>организационно-технические</w:t>
      </w:r>
      <w:r w:rsidRPr="00720DEF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0DEF" w:rsidTr="004D605D"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0DEF" w:rsidTr="005C5BC3"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0DEF" w:rsidTr="004D605D">
        <w:tc>
          <w:tcPr>
            <w:tcW w:w="3466" w:type="dxa"/>
            <w:vAlign w:val="center"/>
          </w:tcPr>
          <w:p w:rsidR="00725CE9" w:rsidRPr="00720DEF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0DEF" w:rsidTr="005C5BC3">
        <w:tc>
          <w:tcPr>
            <w:tcW w:w="3466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894A5C" w:rsidRPr="00720DEF" w:rsidRDefault="004046C5" w:rsidP="002A48E8">
      <w:pPr>
        <w:ind w:left="20" w:firstLine="547"/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>3.7. </w:t>
      </w:r>
      <w:r w:rsidR="006E16B7" w:rsidRPr="00720DEF">
        <w:rPr>
          <w:rFonts w:ascii="Times New Roman" w:hAnsi="Times New Roman" w:cs="Times New Roman"/>
        </w:rPr>
        <w:t>Обоснование</w:t>
      </w:r>
      <w:r w:rsidR="006E16B7" w:rsidRPr="00720DEF">
        <w:rPr>
          <w:rFonts w:ascii="Times New Roman" w:hAnsi="Times New Roman" w:cs="Times New Roman"/>
        </w:rPr>
        <w:tab/>
        <w:t>количественной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оценки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поступлений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в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консолидированный бюджет Новосибирской области</w:t>
      </w:r>
    </w:p>
    <w:p w:rsidR="00CB5FAF" w:rsidRPr="00720DEF" w:rsidRDefault="000E2EC5" w:rsidP="002A48E8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720DEF">
        <w:rPr>
          <w:rFonts w:ascii="Times New Roman" w:hAnsi="Times New Roman" w:cs="Times New Roman"/>
          <w:u w:val="single"/>
        </w:rPr>
        <w:t>отсутствуют</w:t>
      </w:r>
    </w:p>
    <w:p w:rsidR="000E2EC5" w:rsidRPr="00720DEF" w:rsidRDefault="000E2EC5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720DEF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720DEF">
        <w:rPr>
          <w:sz w:val="24"/>
          <w:szCs w:val="24"/>
        </w:rPr>
        <w:t>3.8. Иные заинтересованные лица</w:t>
      </w:r>
    </w:p>
    <w:p w:rsidR="004046C5" w:rsidRPr="00720DEF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720DEF" w:rsidTr="004D605D"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720DEF" w:rsidTr="004046C5"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DF7B7B" w:rsidRDefault="00DF7B7B" w:rsidP="00F53864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B824A2" w:rsidRDefault="00B824A2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720DEF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4. </w:t>
      </w:r>
      <w:r w:rsidR="006E16B7" w:rsidRPr="00720DEF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</w:rPr>
        <w:t xml:space="preserve">        </w:t>
      </w:r>
      <w:r w:rsidRPr="00720DEF">
        <w:rPr>
          <w:b w:val="0"/>
          <w:sz w:val="24"/>
          <w:szCs w:val="24"/>
          <w:u w:val="single"/>
        </w:rPr>
        <w:t>отсутствуют</w:t>
      </w:r>
    </w:p>
    <w:p w:rsidR="000E2EC5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</w:p>
    <w:p w:rsidR="004E56C0" w:rsidRPr="00022909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022909">
        <w:rPr>
          <w:color w:val="auto"/>
          <w:sz w:val="24"/>
          <w:szCs w:val="24"/>
        </w:rPr>
        <w:t>5. </w:t>
      </w:r>
      <w:r w:rsidR="006E16B7" w:rsidRPr="00022909">
        <w:rPr>
          <w:color w:val="auto"/>
          <w:sz w:val="24"/>
          <w:szCs w:val="24"/>
        </w:rPr>
        <w:t>Порядок введения регулирования</w:t>
      </w:r>
    </w:p>
    <w:p w:rsidR="00894A5C" w:rsidRPr="00022909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color w:val="auto"/>
          <w:sz w:val="24"/>
          <w:szCs w:val="24"/>
        </w:rPr>
      </w:pPr>
      <w:r w:rsidRPr="00022909">
        <w:rPr>
          <w:b w:val="0"/>
          <w:color w:val="auto"/>
          <w:sz w:val="24"/>
          <w:szCs w:val="24"/>
        </w:rPr>
        <w:t>5.1. </w:t>
      </w:r>
      <w:r w:rsidR="006E16B7" w:rsidRPr="00022909">
        <w:rPr>
          <w:b w:val="0"/>
          <w:color w:val="auto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C20E3F" w:rsidRDefault="00BB32F4" w:rsidP="00C20E3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Cs/>
          <w:sz w:val="24"/>
          <w:szCs w:val="24"/>
        </w:rPr>
      </w:pPr>
      <w:r>
        <w:rPr>
          <w:bCs/>
          <w:sz w:val="24"/>
          <w:szCs w:val="24"/>
        </w:rPr>
        <w:t>В настоящее время н</w:t>
      </w:r>
      <w:r w:rsidR="005E2A69">
        <w:rPr>
          <w:bCs/>
          <w:sz w:val="24"/>
          <w:szCs w:val="24"/>
        </w:rPr>
        <w:t>а территории Новосибирской области отсутствует Порядок 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такси.</w:t>
      </w:r>
    </w:p>
    <w:p w:rsidR="00BB32F4" w:rsidRPr="005E6A2F" w:rsidRDefault="00BB32F4" w:rsidP="00C20E3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Cs/>
          <w:color w:val="auto"/>
          <w:sz w:val="24"/>
          <w:szCs w:val="24"/>
        </w:rPr>
      </w:pPr>
      <w:r w:rsidRPr="005E6A2F">
        <w:rPr>
          <w:bCs/>
          <w:color w:val="auto"/>
          <w:sz w:val="24"/>
          <w:szCs w:val="24"/>
        </w:rPr>
        <w:t>Федеральный закон № 116-ФЗ от 07 июня 2017 года «О внесении изменений в Федеральный закон «О социальной защите инвал</w:t>
      </w:r>
      <w:r w:rsidR="004611F0" w:rsidRPr="005E6A2F">
        <w:rPr>
          <w:bCs/>
          <w:color w:val="auto"/>
          <w:sz w:val="24"/>
          <w:szCs w:val="24"/>
        </w:rPr>
        <w:t>идов в Российской Федерации» с</w:t>
      </w:r>
      <w:r w:rsidRPr="005E6A2F">
        <w:rPr>
          <w:bCs/>
          <w:color w:val="auto"/>
          <w:sz w:val="24"/>
          <w:szCs w:val="24"/>
        </w:rPr>
        <w:t>огласно статье 2 вступ</w:t>
      </w:r>
      <w:r w:rsidR="004611F0" w:rsidRPr="005E6A2F">
        <w:rPr>
          <w:bCs/>
          <w:color w:val="auto"/>
          <w:sz w:val="24"/>
          <w:szCs w:val="24"/>
        </w:rPr>
        <w:t>ил в силу с 01 января 2018 года, поэтому установление переходного периода не требуется.</w:t>
      </w:r>
    </w:p>
    <w:p w:rsidR="005F2BA8" w:rsidRPr="008A056D" w:rsidRDefault="005F2BA8" w:rsidP="00022909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highlight w:val="green"/>
        </w:rPr>
      </w:pPr>
    </w:p>
    <w:p w:rsidR="00894A5C" w:rsidRPr="008F4AF3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8F4AF3">
        <w:rPr>
          <w:sz w:val="24"/>
          <w:szCs w:val="24"/>
        </w:rPr>
        <w:t>5.2. </w:t>
      </w:r>
      <w:r w:rsidR="006E16B7" w:rsidRPr="008F4AF3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2C587E" w:rsidRPr="005E6A2F" w:rsidRDefault="004611F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5E6A2F">
        <w:rPr>
          <w:color w:val="auto"/>
          <w:sz w:val="24"/>
          <w:szCs w:val="24"/>
        </w:rPr>
        <w:t>Федеральный закон № 116-ФЗ от 07 июня 2017 года «О внесении изменений в Федеральный закон «О социальной защите инвалидов в Российской Федерации» согласно статье 2 вступил в силу с 01 января 2018 года.</w:t>
      </w:r>
    </w:p>
    <w:p w:rsidR="004611F0" w:rsidRPr="004611F0" w:rsidRDefault="004611F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color w:val="FF0000"/>
          <w:sz w:val="24"/>
          <w:szCs w:val="24"/>
          <w:highlight w:val="green"/>
        </w:rPr>
      </w:pPr>
    </w:p>
    <w:p w:rsidR="00894A5C" w:rsidRPr="008F4AF3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8F4AF3">
        <w:rPr>
          <w:sz w:val="24"/>
          <w:szCs w:val="24"/>
        </w:rPr>
        <w:t>5.3. </w:t>
      </w:r>
      <w:r w:rsidR="006E16B7" w:rsidRPr="008F4AF3">
        <w:rPr>
          <w:sz w:val="24"/>
          <w:szCs w:val="24"/>
        </w:rPr>
        <w:t>Предполагаемая дата вступления в силу проекта акта</w:t>
      </w:r>
    </w:p>
    <w:p w:rsidR="00AF70A3" w:rsidRPr="005E6A2F" w:rsidRDefault="00AA2060" w:rsidP="00AF70A3">
      <w:pPr>
        <w:pStyle w:val="ConsPlusNormal"/>
        <w:jc w:val="both"/>
        <w:rPr>
          <w:rFonts w:eastAsia="Times New Roman"/>
          <w:sz w:val="24"/>
          <w:szCs w:val="24"/>
          <w:u w:val="single"/>
          <w:lang w:bidi="ru-RU"/>
        </w:rPr>
      </w:pPr>
      <w:r w:rsidRPr="008F4AF3">
        <w:rPr>
          <w:rFonts w:eastAsia="Times New Roman"/>
          <w:color w:val="000000"/>
          <w:sz w:val="24"/>
          <w:szCs w:val="24"/>
          <w:lang w:bidi="ru-RU"/>
        </w:rPr>
        <w:tab/>
      </w:r>
      <w:r w:rsidR="000E2EC5" w:rsidRPr="005E6A2F">
        <w:rPr>
          <w:rFonts w:eastAsia="Times New Roman"/>
          <w:sz w:val="24"/>
          <w:szCs w:val="24"/>
          <w:u w:val="single"/>
          <w:lang w:bidi="ru-RU"/>
        </w:rPr>
        <w:t>с</w:t>
      </w:r>
      <w:r w:rsidR="007857E5" w:rsidRPr="005E6A2F">
        <w:rPr>
          <w:rFonts w:eastAsia="Times New Roman"/>
          <w:sz w:val="24"/>
          <w:szCs w:val="24"/>
          <w:u w:val="single"/>
          <w:lang w:bidi="ru-RU"/>
        </w:rPr>
        <w:t xml:space="preserve"> </w:t>
      </w:r>
      <w:r w:rsidR="00C20E3F" w:rsidRPr="005E6A2F">
        <w:rPr>
          <w:rFonts w:eastAsia="Times New Roman"/>
          <w:sz w:val="24"/>
          <w:szCs w:val="24"/>
          <w:u w:val="single"/>
          <w:lang w:bidi="ru-RU"/>
        </w:rPr>
        <w:t xml:space="preserve"> </w:t>
      </w:r>
      <w:r w:rsidR="002C587E" w:rsidRPr="005E6A2F">
        <w:rPr>
          <w:rFonts w:eastAsia="Times New Roman"/>
          <w:sz w:val="24"/>
          <w:szCs w:val="24"/>
          <w:u w:val="single"/>
          <w:lang w:bidi="ru-RU"/>
        </w:rPr>
        <w:t xml:space="preserve">1 </w:t>
      </w:r>
      <w:r w:rsidR="004611F0" w:rsidRPr="005E6A2F">
        <w:rPr>
          <w:rFonts w:eastAsia="Times New Roman"/>
          <w:sz w:val="24"/>
          <w:szCs w:val="24"/>
          <w:u w:val="single"/>
          <w:lang w:bidi="ru-RU"/>
        </w:rPr>
        <w:t>апреля</w:t>
      </w:r>
      <w:r w:rsidR="00C20E3F" w:rsidRPr="005E6A2F">
        <w:rPr>
          <w:rFonts w:eastAsia="Times New Roman"/>
          <w:sz w:val="24"/>
          <w:szCs w:val="24"/>
          <w:u w:val="single"/>
          <w:lang w:bidi="ru-RU"/>
        </w:rPr>
        <w:t xml:space="preserve"> </w:t>
      </w:r>
      <w:r w:rsidRPr="005E6A2F">
        <w:rPr>
          <w:rFonts w:eastAsia="Times New Roman"/>
          <w:sz w:val="24"/>
          <w:szCs w:val="24"/>
          <w:u w:val="single"/>
          <w:lang w:bidi="ru-RU"/>
        </w:rPr>
        <w:t>201</w:t>
      </w:r>
      <w:r w:rsidR="002C587E" w:rsidRPr="005E6A2F">
        <w:rPr>
          <w:rFonts w:eastAsia="Times New Roman"/>
          <w:sz w:val="24"/>
          <w:szCs w:val="24"/>
          <w:u w:val="single"/>
          <w:lang w:bidi="ru-RU"/>
        </w:rPr>
        <w:t>8</w:t>
      </w:r>
      <w:r w:rsidRPr="005E6A2F">
        <w:rPr>
          <w:rFonts w:eastAsia="Times New Roman"/>
          <w:sz w:val="24"/>
          <w:szCs w:val="24"/>
          <w:u w:val="single"/>
          <w:lang w:bidi="ru-RU"/>
        </w:rPr>
        <w:t xml:space="preserve"> года</w:t>
      </w:r>
    </w:p>
    <w:p w:rsidR="00AA2060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720DEF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720DEF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720DEF" w:rsidRDefault="000E2EC5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 xml:space="preserve">        </w:t>
      </w:r>
      <w:r w:rsidRPr="00720DEF">
        <w:rPr>
          <w:sz w:val="24"/>
          <w:szCs w:val="24"/>
          <w:u w:val="single"/>
        </w:rPr>
        <w:t>отсутствуют</w:t>
      </w: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720DEF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720DEF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lastRenderedPageBreak/>
        <w:t>I</w:t>
      </w:r>
      <w:r w:rsidRPr="00720DEF">
        <w:rPr>
          <w:b/>
          <w:sz w:val="24"/>
          <w:szCs w:val="24"/>
          <w:lang w:val="en-US"/>
        </w:rPr>
        <w:t>II</w:t>
      </w:r>
      <w:r w:rsidRPr="00720DEF">
        <w:rPr>
          <w:b/>
          <w:sz w:val="24"/>
          <w:szCs w:val="24"/>
        </w:rPr>
        <w:t>. Обоснование проблем и способы их решения</w:t>
      </w:r>
    </w:p>
    <w:p w:rsidR="00C62366" w:rsidRPr="00720DEF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720DEF">
        <w:rPr>
          <w:color w:val="FFFFFF" w:themeColor="background1"/>
          <w:sz w:val="24"/>
          <w:szCs w:val="24"/>
        </w:rPr>
        <w:tab/>
      </w:r>
    </w:p>
    <w:p w:rsidR="00C62366" w:rsidRPr="0087621A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4" w:name="bookmark7"/>
      <w:r w:rsidRPr="0087621A">
        <w:rPr>
          <w:b/>
          <w:color w:val="auto"/>
          <w:sz w:val="24"/>
          <w:szCs w:val="24"/>
        </w:rPr>
        <w:t>1. Описание проблем, негативных эффектов и их обоснование</w:t>
      </w:r>
      <w:bookmarkEnd w:id="4"/>
    </w:p>
    <w:p w:rsidR="00C6236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3118"/>
        <w:gridCol w:w="3337"/>
      </w:tblGrid>
      <w:tr w:rsidR="004611F0" w:rsidRPr="0087621A" w:rsidTr="000E2EC5">
        <w:tc>
          <w:tcPr>
            <w:tcW w:w="959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Характер проблемы</w:t>
            </w:r>
          </w:p>
        </w:tc>
        <w:tc>
          <w:tcPr>
            <w:tcW w:w="311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Негативные эффекты</w:t>
            </w:r>
          </w:p>
        </w:tc>
        <w:tc>
          <w:tcPr>
            <w:tcW w:w="333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Обоснование негативных эффектов</w:t>
            </w:r>
          </w:p>
        </w:tc>
      </w:tr>
      <w:tr w:rsidR="004611F0" w:rsidRPr="0087621A" w:rsidTr="000E2EC5">
        <w:tc>
          <w:tcPr>
            <w:tcW w:w="959" w:type="dxa"/>
          </w:tcPr>
          <w:p w:rsidR="00C62366" w:rsidRPr="0087621A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2366" w:rsidRPr="0087621A" w:rsidRDefault="007B7098" w:rsidP="00B014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7B7098">
              <w:rPr>
                <w:color w:val="auto"/>
                <w:sz w:val="24"/>
                <w:szCs w:val="24"/>
              </w:rPr>
              <w:t>Отсутствие порядка 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территории Новосибирской области</w:t>
            </w:r>
          </w:p>
        </w:tc>
        <w:tc>
          <w:tcPr>
            <w:tcW w:w="2977" w:type="dxa"/>
          </w:tcPr>
          <w:p w:rsidR="00C62366" w:rsidRPr="0087621A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2366" w:rsidRPr="005E6A2F" w:rsidRDefault="00853CA8" w:rsidP="004611F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 xml:space="preserve">Отсутствие </w:t>
            </w:r>
            <w:r w:rsidR="004611F0" w:rsidRPr="005E6A2F">
              <w:rPr>
                <w:color w:val="auto"/>
                <w:sz w:val="24"/>
                <w:szCs w:val="24"/>
              </w:rPr>
              <w:t xml:space="preserve">надлежащего государственного </w:t>
            </w:r>
            <w:proofErr w:type="gramStart"/>
            <w:r w:rsidR="004611F0" w:rsidRPr="005E6A2F">
              <w:rPr>
                <w:color w:val="auto"/>
                <w:sz w:val="24"/>
                <w:szCs w:val="24"/>
              </w:rPr>
              <w:t>контроля за</w:t>
            </w:r>
            <w:proofErr w:type="gramEnd"/>
            <w:r w:rsidR="004611F0" w:rsidRPr="005E6A2F">
              <w:rPr>
                <w:color w:val="auto"/>
                <w:sz w:val="24"/>
                <w:szCs w:val="24"/>
              </w:rPr>
              <w:t xml:space="preserve"> соблюдением субъектами перевозочной деятельности требований действующего законодательства о доступности гражданам из числа инвалидов перевозки легковым такси. </w:t>
            </w:r>
          </w:p>
        </w:tc>
        <w:tc>
          <w:tcPr>
            <w:tcW w:w="3337" w:type="dxa"/>
          </w:tcPr>
          <w:p w:rsidR="00C62366" w:rsidRPr="005E6A2F" w:rsidRDefault="004611F0" w:rsidP="00853CA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>Несоблюдение субъектами перевозочной деятельности требований действующего законодательства о доступности гражданам из числа инвалидов перевозки легковым такси.</w:t>
            </w:r>
          </w:p>
        </w:tc>
      </w:tr>
    </w:tbl>
    <w:p w:rsidR="00C62366" w:rsidRPr="007857E5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color w:val="FF0000"/>
          <w:sz w:val="24"/>
          <w:szCs w:val="24"/>
        </w:rPr>
      </w:pPr>
    </w:p>
    <w:p w:rsidR="00C82FF6" w:rsidRPr="0087621A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5" w:name="bookmark8"/>
      <w:r w:rsidRPr="0087621A">
        <w:rPr>
          <w:b/>
          <w:color w:val="auto"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5"/>
    </w:p>
    <w:p w:rsidR="00C82FF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87621A" w:rsidRPr="0087621A" w:rsidTr="004D605D">
        <w:tc>
          <w:tcPr>
            <w:tcW w:w="3369" w:type="dxa"/>
            <w:vAlign w:val="center"/>
          </w:tcPr>
          <w:p w:rsidR="00C82FF6" w:rsidRPr="0087621A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 xml:space="preserve">Наименование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 xml:space="preserve">проблемы 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с указанием </w:t>
            </w:r>
            <w:r w:rsidR="002F07E1" w:rsidRPr="0087621A">
              <w:rPr>
                <w:b/>
                <w:color w:val="auto"/>
                <w:sz w:val="24"/>
                <w:szCs w:val="24"/>
              </w:rPr>
              <w:t>номера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87621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Источник данных</w:t>
            </w:r>
            <w:r w:rsidR="000F2FF4"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0F2FF4" w:rsidRPr="0087621A">
              <w:rPr>
                <w:b/>
                <w:bCs/>
                <w:color w:val="auto"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060B16" w:rsidRPr="0087621A" w:rsidTr="00060B16">
        <w:trPr>
          <w:trHeight w:val="2511"/>
        </w:trPr>
        <w:tc>
          <w:tcPr>
            <w:tcW w:w="3369" w:type="dxa"/>
            <w:vMerge w:val="restart"/>
          </w:tcPr>
          <w:p w:rsidR="00060B16" w:rsidRPr="004611F0" w:rsidRDefault="00060B16" w:rsidP="00CF635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>Отсутствие порядка 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территории Новосибирской области</w:t>
            </w:r>
          </w:p>
        </w:tc>
        <w:tc>
          <w:tcPr>
            <w:tcW w:w="2658" w:type="dxa"/>
            <w:vMerge w:val="restart"/>
          </w:tcPr>
          <w:p w:rsidR="00060B16" w:rsidRPr="0087621A" w:rsidRDefault="00060B16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14" w:type="dxa"/>
            <w:vMerge w:val="restart"/>
          </w:tcPr>
          <w:p w:rsidR="00060B16" w:rsidRPr="0014017E" w:rsidRDefault="00060B16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trike/>
                <w:color w:val="auto"/>
                <w:sz w:val="24"/>
                <w:szCs w:val="24"/>
              </w:rPr>
            </w:pPr>
            <w:r>
              <w:rPr>
                <w:strike/>
                <w:color w:val="auto"/>
                <w:sz w:val="24"/>
                <w:szCs w:val="24"/>
              </w:rPr>
              <w:t>-</w:t>
            </w:r>
          </w:p>
        </w:tc>
        <w:tc>
          <w:tcPr>
            <w:tcW w:w="3014" w:type="dxa"/>
          </w:tcPr>
          <w:p w:rsidR="00060B16" w:rsidRPr="005E6A2F" w:rsidRDefault="00060B16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>Калининградская область</w:t>
            </w:r>
          </w:p>
          <w:p w:rsidR="00060B16" w:rsidRPr="005E6A2F" w:rsidRDefault="00060B16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060B16" w:rsidRPr="005E6A2F" w:rsidRDefault="00060B16" w:rsidP="00060B1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color w:val="auto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>Статья 13 Закон Калининградской области от 26.12.2014 № 381 «Об организации транспортного обслуживания населения в Калининградской области»</w:t>
            </w:r>
          </w:p>
          <w:p w:rsidR="00060B16" w:rsidRPr="005E6A2F" w:rsidRDefault="00060B16" w:rsidP="00060B1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trike/>
                <w:color w:val="auto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>http://www.pravo.gov.ru</w:t>
            </w:r>
          </w:p>
        </w:tc>
      </w:tr>
      <w:tr w:rsidR="00060B16" w:rsidRPr="0087621A" w:rsidTr="0065162C">
        <w:trPr>
          <w:trHeight w:val="526"/>
        </w:trPr>
        <w:tc>
          <w:tcPr>
            <w:tcW w:w="3369" w:type="dxa"/>
            <w:vMerge/>
          </w:tcPr>
          <w:p w:rsidR="00060B16" w:rsidRPr="004611F0" w:rsidRDefault="00060B16" w:rsidP="00CF635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60B16" w:rsidRPr="0087621A" w:rsidRDefault="00060B16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  <w:vMerge/>
          </w:tcPr>
          <w:p w:rsidR="00060B16" w:rsidRDefault="00060B16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trike/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060B16" w:rsidRPr="005E6A2F" w:rsidRDefault="00060B16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>Архангельская область</w:t>
            </w:r>
          </w:p>
        </w:tc>
        <w:tc>
          <w:tcPr>
            <w:tcW w:w="3014" w:type="dxa"/>
          </w:tcPr>
          <w:p w:rsidR="00060B16" w:rsidRPr="005E6A2F" w:rsidRDefault="00060B16" w:rsidP="00060B1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color w:val="auto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 xml:space="preserve">Подпункт 2 пункта 5 постановления Правительства Архангельской области от 31.10.2017 № 454-пп </w:t>
            </w:r>
            <w:r w:rsidRPr="005E6A2F">
              <w:rPr>
                <w:color w:val="auto"/>
                <w:sz w:val="24"/>
                <w:szCs w:val="24"/>
              </w:rPr>
              <w:lastRenderedPageBreak/>
              <w:t>"О внесении изменений в отдельные административные регламенты осуществления государственного контроля (надзора) в части осуществления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услуг»</w:t>
            </w:r>
          </w:p>
          <w:p w:rsidR="00060B16" w:rsidRPr="005E6A2F" w:rsidRDefault="00060B16" w:rsidP="00060B1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color w:val="auto"/>
                <w:sz w:val="24"/>
                <w:szCs w:val="24"/>
              </w:rPr>
            </w:pPr>
            <w:r w:rsidRPr="005E6A2F">
              <w:rPr>
                <w:color w:val="auto"/>
                <w:sz w:val="24"/>
                <w:szCs w:val="24"/>
              </w:rPr>
              <w:t>http://www.pravo.gov.ru</w:t>
            </w:r>
          </w:p>
        </w:tc>
      </w:tr>
    </w:tbl>
    <w:p w:rsidR="00C82FF6" w:rsidRPr="00720DEF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65162C" w:rsidRPr="00720DEF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6" w:name="bookmark9"/>
      <w:r w:rsidRPr="00720DEF">
        <w:rPr>
          <w:sz w:val="24"/>
          <w:szCs w:val="24"/>
        </w:rPr>
        <w:t>3. Описание иных способов решения заявленных проблем</w:t>
      </w:r>
      <w:bookmarkEnd w:id="6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720DEF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720DEF">
          <w:rPr>
            <w:sz w:val="24"/>
            <w:szCs w:val="24"/>
          </w:rPr>
          <w:t xml:space="preserve"> 2 </w:t>
        </w:r>
      </w:hyperlink>
      <w:r w:rsidRPr="00720DEF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720DEF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720DEF">
        <w:rPr>
          <w:rStyle w:val="af6"/>
          <w:sz w:val="24"/>
          <w:szCs w:val="24"/>
        </w:rPr>
        <w:footnoteReference w:id="2"/>
      </w:r>
      <w:r w:rsidRPr="00720DEF">
        <w:rPr>
          <w:rStyle w:val="ac"/>
          <w:sz w:val="24"/>
          <w:szCs w:val="24"/>
          <w:u w:val="none"/>
        </w:rPr>
        <w:t>:</w:t>
      </w:r>
      <w:r w:rsidR="003D7F82" w:rsidRPr="00720DEF">
        <w:rPr>
          <w:rStyle w:val="ac"/>
          <w:sz w:val="24"/>
          <w:szCs w:val="24"/>
          <w:u w:val="none"/>
        </w:rPr>
        <w:t xml:space="preserve"> </w:t>
      </w:r>
      <w:r w:rsidR="003D7F82" w:rsidRPr="00720DEF">
        <w:rPr>
          <w:rStyle w:val="ac"/>
          <w:sz w:val="24"/>
          <w:szCs w:val="24"/>
        </w:rPr>
        <w:t>отсутствуют</w:t>
      </w:r>
    </w:p>
    <w:p w:rsidR="0065162C" w:rsidRPr="00720DEF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720DEF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720DEF" w:rsidTr="003D7F82">
        <w:trPr>
          <w:trHeight w:val="943"/>
        </w:trPr>
        <w:tc>
          <w:tcPr>
            <w:tcW w:w="3369" w:type="dxa"/>
            <w:vAlign w:val="center"/>
          </w:tcPr>
          <w:p w:rsidR="0065162C" w:rsidRPr="00720DEF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20DEF">
              <w:rPr>
                <w:b/>
                <w:sz w:val="24"/>
                <w:szCs w:val="24"/>
              </w:rPr>
              <w:t>№</w:t>
            </w:r>
            <w:r w:rsidR="002F07E1" w:rsidRPr="00720DEF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720DEF" w:rsidTr="002F07E1">
        <w:tc>
          <w:tcPr>
            <w:tcW w:w="3369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green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65162C" w:rsidRPr="00720DEF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7" w:name="bookmark10"/>
      <w:r w:rsidRPr="00720DEF">
        <w:rPr>
          <w:bCs w:val="0"/>
          <w:sz w:val="24"/>
          <w:szCs w:val="24"/>
        </w:rPr>
        <w:t>4.</w:t>
      </w:r>
      <w:r w:rsidRPr="00720DEF">
        <w:rPr>
          <w:bCs w:val="0"/>
          <w:i/>
          <w:sz w:val="24"/>
          <w:szCs w:val="24"/>
        </w:rPr>
        <w:t> </w:t>
      </w:r>
      <w:r w:rsidR="006E16B7" w:rsidRPr="00720DEF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7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720DEF">
          <w:rPr>
            <w:sz w:val="24"/>
            <w:szCs w:val="24"/>
          </w:rPr>
          <w:t xml:space="preserve"> 2</w:t>
        </w:r>
      </w:hyperlink>
      <w:r w:rsidRPr="00720DEF">
        <w:rPr>
          <w:sz w:val="24"/>
          <w:szCs w:val="24"/>
        </w:rPr>
        <w:t>,</w:t>
      </w:r>
      <w:hyperlink w:anchor="bookmark9" w:tooltip="Current Document">
        <w:r w:rsidRPr="00720DEF">
          <w:rPr>
            <w:sz w:val="24"/>
            <w:szCs w:val="24"/>
          </w:rPr>
          <w:t xml:space="preserve"> 3 </w:t>
        </w:r>
      </w:hyperlink>
      <w:r w:rsidRPr="00720DEF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3D7F82" w:rsidRPr="00720DEF">
        <w:rPr>
          <w:sz w:val="24"/>
          <w:szCs w:val="24"/>
        </w:rPr>
        <w:t xml:space="preserve"> </w:t>
      </w:r>
      <w:r w:rsidR="003D7F82" w:rsidRPr="00720DEF">
        <w:rPr>
          <w:sz w:val="24"/>
          <w:szCs w:val="24"/>
          <w:u w:val="single"/>
        </w:rPr>
        <w:t>отсутствуют</w:t>
      </w:r>
    </w:p>
    <w:p w:rsidR="005E6A2F" w:rsidRDefault="005E6A2F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sz w:val="24"/>
          <w:szCs w:val="24"/>
        </w:rPr>
      </w:pPr>
    </w:p>
    <w:p w:rsidR="005E6A2F" w:rsidRDefault="005E6A2F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sz w:val="24"/>
          <w:szCs w:val="24"/>
        </w:rPr>
      </w:pPr>
    </w:p>
    <w:p w:rsidR="005E6A2F" w:rsidRDefault="005E6A2F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</w:p>
    <w:p w:rsidR="00C57194" w:rsidRPr="00720DEF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lastRenderedPageBreak/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720DEF" w:rsidTr="004D605D">
        <w:tc>
          <w:tcPr>
            <w:tcW w:w="4057" w:type="dxa"/>
            <w:vAlign w:val="center"/>
          </w:tcPr>
          <w:p w:rsidR="00C57194" w:rsidRPr="00720DEF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720DEF">
              <w:rPr>
                <w:rStyle w:val="a7"/>
                <w:sz w:val="24"/>
                <w:szCs w:val="24"/>
              </w:rPr>
              <w:t xml:space="preserve">номер </w:t>
            </w:r>
            <w:r w:rsidRPr="00720DEF">
              <w:rPr>
                <w:rStyle w:val="a7"/>
                <w:sz w:val="24"/>
                <w:szCs w:val="24"/>
              </w:rPr>
              <w:t>способ</w:t>
            </w:r>
            <w:r w:rsidR="002F07E1" w:rsidRPr="00720DEF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720DEF" w:rsidTr="002F07E1">
        <w:tc>
          <w:tcPr>
            <w:tcW w:w="4057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720DEF" w:rsidSect="00060B16">
          <w:headerReference w:type="default" r:id="rId9"/>
          <w:headerReference w:type="first" r:id="rId10"/>
          <w:pgSz w:w="16838" w:h="11909" w:orient="landscape"/>
          <w:pgMar w:top="1134" w:right="567" w:bottom="851" w:left="1134" w:header="284" w:footer="6" w:gutter="0"/>
          <w:cols w:space="720"/>
          <w:noEndnote/>
          <w:titlePg/>
          <w:docGrid w:linePitch="360"/>
        </w:sectPr>
      </w:pPr>
    </w:p>
    <w:p w:rsidR="00894A5C" w:rsidRPr="00720DEF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720DE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8" w:name="bookmark11"/>
      <w:r w:rsidRPr="00720DEF">
        <w:rPr>
          <w:sz w:val="24"/>
          <w:szCs w:val="24"/>
          <w:lang w:val="en-US"/>
        </w:rPr>
        <w:t>IV</w:t>
      </w:r>
      <w:r w:rsidRPr="00720DEF">
        <w:rPr>
          <w:sz w:val="24"/>
          <w:szCs w:val="24"/>
        </w:rPr>
        <w:t>. Размещение извещения и публичные консультации</w:t>
      </w:r>
    </w:p>
    <w:p w:rsidR="00C57194" w:rsidRPr="00720DE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1. </w:t>
      </w:r>
      <w:r w:rsidR="006E16B7" w:rsidRPr="00720DEF">
        <w:rPr>
          <w:sz w:val="24"/>
          <w:szCs w:val="24"/>
        </w:rPr>
        <w:t>Информация о размещении извещения</w:t>
      </w:r>
      <w:bookmarkEnd w:id="8"/>
    </w:p>
    <w:p w:rsidR="00894A5C" w:rsidRPr="00720DEF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1.1. </w:t>
      </w:r>
      <w:r w:rsidR="006E16B7" w:rsidRPr="00720DEF">
        <w:rPr>
          <w:sz w:val="24"/>
          <w:szCs w:val="24"/>
        </w:rPr>
        <w:t xml:space="preserve">Извещение было размещено </w:t>
      </w:r>
      <w:r w:rsidR="00853CA8">
        <w:rPr>
          <w:sz w:val="24"/>
          <w:szCs w:val="24"/>
        </w:rPr>
        <w:t>09.11.2017</w:t>
      </w:r>
    </w:p>
    <w:p w:rsidR="00894A5C" w:rsidRPr="00B824A2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>1.2. </w:t>
      </w:r>
      <w:r w:rsidR="006E16B7" w:rsidRPr="00720DEF">
        <w:rPr>
          <w:sz w:val="24"/>
          <w:szCs w:val="24"/>
        </w:rPr>
        <w:t>Предложения в связи с размещением указанного извещения принимались в период с</w:t>
      </w:r>
      <w:r w:rsidR="00853CA8">
        <w:rPr>
          <w:sz w:val="24"/>
          <w:szCs w:val="24"/>
        </w:rPr>
        <w:t xml:space="preserve"> 09.11.2017 по 20.11.2017</w:t>
      </w:r>
      <w:r w:rsidR="006E16B7" w:rsidRPr="00720DEF">
        <w:rPr>
          <w:sz w:val="24"/>
          <w:szCs w:val="24"/>
        </w:rPr>
        <w:t xml:space="preserve"> </w:t>
      </w:r>
    </w:p>
    <w:p w:rsidR="00894A5C" w:rsidRPr="00720DEF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1.3. </w:t>
      </w:r>
      <w:r w:rsidR="006E16B7" w:rsidRPr="00720DEF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B824A2" w:rsidRDefault="00B824A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  <w:u w:val="single"/>
        </w:rPr>
        <w:t>Предложения не поступали</w:t>
      </w:r>
    </w:p>
    <w:p w:rsidR="00B824A2" w:rsidRPr="00720DEF" w:rsidRDefault="00B824A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1E71E2" w:rsidRPr="00720DEF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9" w:name="bookmark12"/>
    </w:p>
    <w:p w:rsidR="00894A5C" w:rsidRPr="00720DEF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bCs w:val="0"/>
          <w:sz w:val="24"/>
          <w:szCs w:val="24"/>
        </w:rPr>
        <w:t>2. </w:t>
      </w:r>
      <w:r w:rsidR="006E16B7" w:rsidRPr="00720DEF">
        <w:rPr>
          <w:sz w:val="24"/>
          <w:szCs w:val="24"/>
        </w:rPr>
        <w:t>Информация о проведении публичных консультаций</w:t>
      </w:r>
      <w:bookmarkEnd w:id="9"/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2.1. </w:t>
      </w:r>
      <w:r w:rsidR="006E16B7" w:rsidRPr="00720DEF">
        <w:rPr>
          <w:sz w:val="24"/>
          <w:szCs w:val="24"/>
        </w:rPr>
        <w:t xml:space="preserve">Публичные консультации проводились </w:t>
      </w:r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0C2121" w:rsidRDefault="000C2121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720DEF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2.3. </w:t>
      </w:r>
      <w:r w:rsidR="006E16B7" w:rsidRPr="00720DEF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720DE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720DEF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720DEF">
        <w:rPr>
          <w:rFonts w:ascii="Times New Roman" w:hAnsi="Times New Roman" w:cs="Times New Roman"/>
          <w:b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720DEF" w:rsidTr="004D605D">
        <w:tc>
          <w:tcPr>
            <w:tcW w:w="95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720DEF" w:rsidTr="00C369BA">
        <w:tc>
          <w:tcPr>
            <w:tcW w:w="95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720DEF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Default="00F51C09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м</w:t>
      </w:r>
      <w:r w:rsidR="000C2121">
        <w:rPr>
          <w:rFonts w:ascii="Times New Roman" w:hAnsi="Times New Roman" w:cs="Times New Roman"/>
        </w:rPr>
        <w:t>инистр</w:t>
      </w:r>
      <w:r>
        <w:rPr>
          <w:rFonts w:ascii="Times New Roman" w:hAnsi="Times New Roman" w:cs="Times New Roman"/>
        </w:rPr>
        <w:t>а</w:t>
      </w:r>
      <w:bookmarkStart w:id="10" w:name="_GoBack"/>
      <w:bookmarkEnd w:id="10"/>
      <w:r w:rsidR="000C2121">
        <w:rPr>
          <w:rFonts w:ascii="Times New Roman" w:hAnsi="Times New Roman" w:cs="Times New Roman"/>
        </w:rPr>
        <w:t xml:space="preserve"> транспорта и дорожного хозяйства</w:t>
      </w:r>
    </w:p>
    <w:p w:rsidR="000C2121" w:rsidRPr="00720DEF" w:rsidRDefault="000C2121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                                                                     А.В. Костылевский</w:t>
      </w:r>
    </w:p>
    <w:sectPr w:rsidR="000C2121" w:rsidRPr="00720DEF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16" w:rsidRDefault="00516416">
      <w:r>
        <w:separator/>
      </w:r>
    </w:p>
  </w:endnote>
  <w:endnote w:type="continuationSeparator" w:id="0">
    <w:p w:rsidR="00516416" w:rsidRDefault="0051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16" w:rsidRDefault="00516416"/>
  </w:footnote>
  <w:footnote w:type="continuationSeparator" w:id="0">
    <w:p w:rsidR="00516416" w:rsidRDefault="00516416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C09">
          <w:rPr>
            <w:noProof/>
          </w:rPr>
          <w:t>11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C09">
          <w:rPr>
            <w:noProof/>
          </w:rPr>
          <w:t>7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143A3"/>
    <w:rsid w:val="00022909"/>
    <w:rsid w:val="00023803"/>
    <w:rsid w:val="00060B16"/>
    <w:rsid w:val="00080039"/>
    <w:rsid w:val="00091907"/>
    <w:rsid w:val="000C2121"/>
    <w:rsid w:val="000D5474"/>
    <w:rsid w:val="000E2EC5"/>
    <w:rsid w:val="000F2FF4"/>
    <w:rsid w:val="0010265A"/>
    <w:rsid w:val="00104AA1"/>
    <w:rsid w:val="00114E45"/>
    <w:rsid w:val="001234BF"/>
    <w:rsid w:val="00123900"/>
    <w:rsid w:val="00126AA5"/>
    <w:rsid w:val="0014017E"/>
    <w:rsid w:val="001433A0"/>
    <w:rsid w:val="00162626"/>
    <w:rsid w:val="001C012A"/>
    <w:rsid w:val="001E71E2"/>
    <w:rsid w:val="00202AD9"/>
    <w:rsid w:val="00242F82"/>
    <w:rsid w:val="00243710"/>
    <w:rsid w:val="002451CD"/>
    <w:rsid w:val="002856C4"/>
    <w:rsid w:val="0028666B"/>
    <w:rsid w:val="0029107D"/>
    <w:rsid w:val="0029782D"/>
    <w:rsid w:val="002A2F93"/>
    <w:rsid w:val="002A48E8"/>
    <w:rsid w:val="002B2E2B"/>
    <w:rsid w:val="002B61D6"/>
    <w:rsid w:val="002C27E5"/>
    <w:rsid w:val="002C587E"/>
    <w:rsid w:val="002D6444"/>
    <w:rsid w:val="002E202A"/>
    <w:rsid w:val="002F07E1"/>
    <w:rsid w:val="003027DB"/>
    <w:rsid w:val="003179D4"/>
    <w:rsid w:val="00350EA1"/>
    <w:rsid w:val="0035631E"/>
    <w:rsid w:val="0038156C"/>
    <w:rsid w:val="003941D5"/>
    <w:rsid w:val="003C49CF"/>
    <w:rsid w:val="003D78BB"/>
    <w:rsid w:val="003D7F82"/>
    <w:rsid w:val="003E290B"/>
    <w:rsid w:val="003F1F29"/>
    <w:rsid w:val="003F52B1"/>
    <w:rsid w:val="004046C5"/>
    <w:rsid w:val="0043044A"/>
    <w:rsid w:val="004532AE"/>
    <w:rsid w:val="00455E76"/>
    <w:rsid w:val="004611F0"/>
    <w:rsid w:val="0048174E"/>
    <w:rsid w:val="0049523B"/>
    <w:rsid w:val="004952FD"/>
    <w:rsid w:val="00495583"/>
    <w:rsid w:val="00497812"/>
    <w:rsid w:val="004A34D3"/>
    <w:rsid w:val="004A5AD0"/>
    <w:rsid w:val="004B1031"/>
    <w:rsid w:val="004B20D6"/>
    <w:rsid w:val="004B49D0"/>
    <w:rsid w:val="004B595A"/>
    <w:rsid w:val="004C2D15"/>
    <w:rsid w:val="004D231C"/>
    <w:rsid w:val="004D605D"/>
    <w:rsid w:val="004E09CE"/>
    <w:rsid w:val="004E56C0"/>
    <w:rsid w:val="004F5980"/>
    <w:rsid w:val="005043EC"/>
    <w:rsid w:val="00516416"/>
    <w:rsid w:val="0052171E"/>
    <w:rsid w:val="00543681"/>
    <w:rsid w:val="00546B19"/>
    <w:rsid w:val="00564690"/>
    <w:rsid w:val="00577D46"/>
    <w:rsid w:val="00582BBC"/>
    <w:rsid w:val="00586567"/>
    <w:rsid w:val="005877BB"/>
    <w:rsid w:val="005934EF"/>
    <w:rsid w:val="0059613F"/>
    <w:rsid w:val="00597296"/>
    <w:rsid w:val="005A6BE2"/>
    <w:rsid w:val="005C5BC3"/>
    <w:rsid w:val="005C6E25"/>
    <w:rsid w:val="005E1176"/>
    <w:rsid w:val="005E2A69"/>
    <w:rsid w:val="005E476D"/>
    <w:rsid w:val="005E4896"/>
    <w:rsid w:val="005E6A2F"/>
    <w:rsid w:val="005F2BA8"/>
    <w:rsid w:val="005F3720"/>
    <w:rsid w:val="006339C2"/>
    <w:rsid w:val="00644277"/>
    <w:rsid w:val="0065162C"/>
    <w:rsid w:val="0065403B"/>
    <w:rsid w:val="0069154D"/>
    <w:rsid w:val="006A4D79"/>
    <w:rsid w:val="006A5676"/>
    <w:rsid w:val="006A66D7"/>
    <w:rsid w:val="006E16B7"/>
    <w:rsid w:val="00702900"/>
    <w:rsid w:val="007152E6"/>
    <w:rsid w:val="007155C3"/>
    <w:rsid w:val="00720DEF"/>
    <w:rsid w:val="00725436"/>
    <w:rsid w:val="00725CE9"/>
    <w:rsid w:val="0074744F"/>
    <w:rsid w:val="00754151"/>
    <w:rsid w:val="007857E5"/>
    <w:rsid w:val="007A2319"/>
    <w:rsid w:val="007B7098"/>
    <w:rsid w:val="007C1D4D"/>
    <w:rsid w:val="007D3400"/>
    <w:rsid w:val="007E3332"/>
    <w:rsid w:val="007E42B7"/>
    <w:rsid w:val="007E60B9"/>
    <w:rsid w:val="0080597B"/>
    <w:rsid w:val="0081360E"/>
    <w:rsid w:val="008244BB"/>
    <w:rsid w:val="00831891"/>
    <w:rsid w:val="00835AE4"/>
    <w:rsid w:val="008436BF"/>
    <w:rsid w:val="00844BD0"/>
    <w:rsid w:val="00853CA8"/>
    <w:rsid w:val="00855711"/>
    <w:rsid w:val="00855B66"/>
    <w:rsid w:val="008617E5"/>
    <w:rsid w:val="00861D49"/>
    <w:rsid w:val="0087621A"/>
    <w:rsid w:val="00893AE3"/>
    <w:rsid w:val="00894A5C"/>
    <w:rsid w:val="00896541"/>
    <w:rsid w:val="00897846"/>
    <w:rsid w:val="008A056D"/>
    <w:rsid w:val="008A4635"/>
    <w:rsid w:val="008B16B9"/>
    <w:rsid w:val="008C3157"/>
    <w:rsid w:val="008D1BFB"/>
    <w:rsid w:val="008E509B"/>
    <w:rsid w:val="008F4AF3"/>
    <w:rsid w:val="0090171F"/>
    <w:rsid w:val="009076AB"/>
    <w:rsid w:val="0092147D"/>
    <w:rsid w:val="00972EA9"/>
    <w:rsid w:val="009751A6"/>
    <w:rsid w:val="009F23C9"/>
    <w:rsid w:val="00A11A47"/>
    <w:rsid w:val="00A13E90"/>
    <w:rsid w:val="00A175BE"/>
    <w:rsid w:val="00A60B28"/>
    <w:rsid w:val="00A9303E"/>
    <w:rsid w:val="00AA2060"/>
    <w:rsid w:val="00AC33B2"/>
    <w:rsid w:val="00AF70A3"/>
    <w:rsid w:val="00B0149F"/>
    <w:rsid w:val="00B2303D"/>
    <w:rsid w:val="00B269BD"/>
    <w:rsid w:val="00B50248"/>
    <w:rsid w:val="00B6568E"/>
    <w:rsid w:val="00B75F42"/>
    <w:rsid w:val="00B76036"/>
    <w:rsid w:val="00B824A2"/>
    <w:rsid w:val="00B97266"/>
    <w:rsid w:val="00BA2DF3"/>
    <w:rsid w:val="00BB1940"/>
    <w:rsid w:val="00BB32F4"/>
    <w:rsid w:val="00BD31B6"/>
    <w:rsid w:val="00BF40AD"/>
    <w:rsid w:val="00C20E3F"/>
    <w:rsid w:val="00C369BA"/>
    <w:rsid w:val="00C451E7"/>
    <w:rsid w:val="00C56203"/>
    <w:rsid w:val="00C57194"/>
    <w:rsid w:val="00C62366"/>
    <w:rsid w:val="00C64B53"/>
    <w:rsid w:val="00C74D9F"/>
    <w:rsid w:val="00C82FF6"/>
    <w:rsid w:val="00CA4CBD"/>
    <w:rsid w:val="00CA5A02"/>
    <w:rsid w:val="00CB2CA8"/>
    <w:rsid w:val="00CB4F4E"/>
    <w:rsid w:val="00CB5FAF"/>
    <w:rsid w:val="00CE4625"/>
    <w:rsid w:val="00D011B2"/>
    <w:rsid w:val="00D10B06"/>
    <w:rsid w:val="00D30687"/>
    <w:rsid w:val="00D34450"/>
    <w:rsid w:val="00D35ACF"/>
    <w:rsid w:val="00D6077C"/>
    <w:rsid w:val="00D82114"/>
    <w:rsid w:val="00D94F49"/>
    <w:rsid w:val="00DB0204"/>
    <w:rsid w:val="00DB48C2"/>
    <w:rsid w:val="00DB4B5E"/>
    <w:rsid w:val="00DD0E19"/>
    <w:rsid w:val="00DE71CA"/>
    <w:rsid w:val="00DE788A"/>
    <w:rsid w:val="00DF7B7B"/>
    <w:rsid w:val="00E01F8F"/>
    <w:rsid w:val="00E0571C"/>
    <w:rsid w:val="00E62EF0"/>
    <w:rsid w:val="00E83400"/>
    <w:rsid w:val="00E939ED"/>
    <w:rsid w:val="00E940D5"/>
    <w:rsid w:val="00EC1C48"/>
    <w:rsid w:val="00EC4B5E"/>
    <w:rsid w:val="00EC5E76"/>
    <w:rsid w:val="00F26233"/>
    <w:rsid w:val="00F26345"/>
    <w:rsid w:val="00F31208"/>
    <w:rsid w:val="00F51C09"/>
    <w:rsid w:val="00F53864"/>
    <w:rsid w:val="00F709D8"/>
    <w:rsid w:val="00F70BED"/>
    <w:rsid w:val="00F94F57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rsid w:val="009076A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rsid w:val="009076A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FEFF78-B8FF-406F-AEE5-80D6A22B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Новак Алексей Васильевич</cp:lastModifiedBy>
  <cp:revision>3</cp:revision>
  <cp:lastPrinted>2018-01-12T03:49:00Z</cp:lastPrinted>
  <dcterms:created xsi:type="dcterms:W3CDTF">2018-01-11T09:02:00Z</dcterms:created>
  <dcterms:modified xsi:type="dcterms:W3CDTF">2018-01-12T03:50:00Z</dcterms:modified>
</cp:coreProperties>
</file>