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keepNext/>
        <w:rPr>
          <w:b/>
          <w:sz w:val="28"/>
          <w:szCs w:val="28"/>
          <w:lang w:eastAsia="en-US"/>
        </w:rPr>
        <w:outlineLvl w:val="0"/>
      </w:pPr>
      <w:r>
        <w:rPr>
          <w:b/>
          <w:sz w:val="28"/>
          <w:szCs w:val="28"/>
          <w:lang w:eastAsia="en-US"/>
        </w:rPr>
        <w:t xml:space="preserve">Информационное сообщение</w:t>
      </w:r>
      <w:r>
        <w:rPr>
          <w:b/>
          <w:sz w:val="28"/>
          <w:szCs w:val="28"/>
          <w:lang w:eastAsia="en-US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постановления Правительства Новосибирской области «О внесении изменений в постановление Правительства Новосибирской области от 24.08.2015 № 311-п</w:t>
      </w:r>
      <w:r>
        <w:rPr>
          <w:sz w:val="28"/>
          <w:szCs w:val="28"/>
        </w:rPr>
      </w:r>
    </w:p>
    <w:p>
      <w:pPr>
        <w:jc w:val="center"/>
        <w:keepNext/>
        <w:spacing w:after="240"/>
        <w:rPr>
          <w:sz w:val="28"/>
          <w:szCs w:val="28"/>
          <w:lang w:eastAsia="en-US"/>
        </w:rPr>
        <w:outlineLvl w:val="0"/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Наименование разработчика: Министерство труда и социального развития Новосибирской области.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лицо, телефон: Медведева Наталья Юрьевна, консультант отдела трудоустройства, профессиональной ориентации и обучения, 2387588, </w:t>
      </w:r>
      <w:r>
        <w:rPr>
          <w:sz w:val="28"/>
          <w:szCs w:val="28"/>
          <w:lang w:val="en-US"/>
        </w:rPr>
        <w:t xml:space="preserve">mnyu</w:t>
      </w:r>
      <w:r>
        <w:rPr>
          <w:sz w:val="28"/>
          <w:szCs w:val="28"/>
        </w:rPr>
        <w:t xml:space="preserve">@nso.ru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 Публичные консультации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проводились.</w:t>
      </w:r>
      <w:r>
        <w:rPr>
          <w:sz w:val="28"/>
          <w:szCs w:val="28"/>
        </w:rPr>
      </w:r>
    </w:p>
    <w:p>
      <w:pPr>
        <w:pStyle w:val="6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Отказ от разработки в текущей редакции в связи с н</w:t>
      </w:r>
      <w:r>
        <w:rPr>
          <w:rFonts w:ascii="Times New Roman" w:hAnsi="Times New Roman" w:cs="Times New Roman"/>
          <w:sz w:val="28"/>
          <w:szCs w:val="28"/>
        </w:rPr>
        <w:t xml:space="preserve">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существенно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содержания в соответствии с требованиями министерства экономического развития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7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77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97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917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37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57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77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97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character" w:styleId="623">
    <w:name w:val="Hyperlink"/>
    <w:basedOn w:val="620"/>
    <w:uiPriority w:val="99"/>
    <w:unhideWhenUsed/>
    <w:rPr>
      <w:color w:val="0563c1" w:themeColor="hyperlink"/>
      <w:u w:val="single"/>
    </w:rPr>
  </w:style>
  <w:style w:type="paragraph" w:styleId="624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625">
    <w:name w:val="List Paragraph"/>
    <w:basedOn w:val="619"/>
    <w:uiPriority w:val="34"/>
    <w:qFormat/>
    <w:pPr>
      <w:contextualSpacing/>
      <w:ind w:left="720"/>
    </w:pPr>
  </w:style>
  <w:style w:type="paragraph" w:styleId="626">
    <w:name w:val="Balloon Text"/>
    <w:basedOn w:val="619"/>
    <w:link w:val="627"/>
    <w:uiPriority w:val="99"/>
    <w:semiHidden/>
    <w:unhideWhenUsed/>
    <w:rPr>
      <w:rFonts w:ascii="Tahoma" w:hAnsi="Tahoma" w:cs="Tahoma"/>
      <w:sz w:val="16"/>
      <w:szCs w:val="16"/>
    </w:rPr>
  </w:style>
  <w:style w:type="character" w:styleId="627" w:customStyle="1">
    <w:name w:val="Текст выноски Знак"/>
    <w:basedOn w:val="620"/>
    <w:link w:val="626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 Лидия Георгиевна</dc:creator>
  <cp:revision>3</cp:revision>
  <dcterms:created xsi:type="dcterms:W3CDTF">2023-06-21T08:17:00Z</dcterms:created>
  <dcterms:modified xsi:type="dcterms:W3CDTF">2023-10-23T04:37:12Z</dcterms:modified>
</cp:coreProperties>
</file>