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E1" w:rsidRDefault="009B06E1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ИСКИТИМА</w:t>
      </w:r>
    </w:p>
    <w:p w:rsidR="009B06E1" w:rsidRDefault="009B06E1">
      <w:pPr>
        <w:pStyle w:val="ConsPlusTitle"/>
        <w:jc w:val="center"/>
      </w:pPr>
      <w:r>
        <w:t>НОВОСИБИРСКОЙ ОБЛАСТИ</w:t>
      </w:r>
    </w:p>
    <w:p w:rsidR="009B06E1" w:rsidRDefault="009B06E1">
      <w:pPr>
        <w:pStyle w:val="ConsPlusTitle"/>
        <w:ind w:firstLine="540"/>
        <w:jc w:val="both"/>
      </w:pPr>
    </w:p>
    <w:p w:rsidR="009B06E1" w:rsidRDefault="009B06E1">
      <w:pPr>
        <w:pStyle w:val="ConsPlusTitle"/>
        <w:jc w:val="center"/>
      </w:pPr>
      <w:r>
        <w:t>ПОСТАНОВЛЕНИЕ</w:t>
      </w:r>
    </w:p>
    <w:p w:rsidR="009B06E1" w:rsidRDefault="009B06E1">
      <w:pPr>
        <w:pStyle w:val="ConsPlusTitle"/>
        <w:jc w:val="center"/>
      </w:pPr>
      <w:r>
        <w:t>от 6 мая 2020 г. N 540</w:t>
      </w:r>
    </w:p>
    <w:p w:rsidR="009B06E1" w:rsidRDefault="009B06E1">
      <w:pPr>
        <w:pStyle w:val="ConsPlusTitle"/>
        <w:ind w:firstLine="540"/>
        <w:jc w:val="both"/>
      </w:pPr>
    </w:p>
    <w:p w:rsidR="009B06E1" w:rsidRDefault="009B06E1">
      <w:pPr>
        <w:pStyle w:val="ConsPlusTitle"/>
        <w:jc w:val="center"/>
      </w:pPr>
      <w:r>
        <w:t>О ВНЕДРЕНИИ СИСТЕМЫ ПЕРСОНИФИЦИРОВАННОГО ФИНАНСИРОВАНИЯ</w:t>
      </w:r>
    </w:p>
    <w:p w:rsidR="009B06E1" w:rsidRDefault="009B06E1">
      <w:pPr>
        <w:pStyle w:val="ConsPlusTitle"/>
        <w:jc w:val="center"/>
      </w:pPr>
      <w:r>
        <w:t>ДОПОЛНИТЕЛЬНОГО ОБРАЗОВАНИЯ ДЕТЕЙ НА ТЕРРИТОРИИ</w:t>
      </w:r>
    </w:p>
    <w:p w:rsidR="009B06E1" w:rsidRDefault="009B06E1">
      <w:pPr>
        <w:pStyle w:val="ConsPlusTitle"/>
        <w:jc w:val="center"/>
      </w:pPr>
      <w:r>
        <w:t>ГОРОДА ИСКИТИМА НОВОСИБИРСКОЙ ОБЛАСТИ</w:t>
      </w:r>
    </w:p>
    <w:p w:rsidR="009B06E1" w:rsidRDefault="009B06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06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E1" w:rsidRDefault="009B06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E1" w:rsidRDefault="009B06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6E1" w:rsidRDefault="009B06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6E1" w:rsidRDefault="009B06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</w:t>
            </w:r>
            <w:proofErr w:type="spellStart"/>
            <w:r>
              <w:rPr>
                <w:color w:val="392C69"/>
              </w:rPr>
              <w:t>Искитима</w:t>
            </w:r>
            <w:proofErr w:type="spellEnd"/>
            <w:proofErr w:type="gramEnd"/>
          </w:p>
          <w:p w:rsidR="009B06E1" w:rsidRDefault="009B06E1">
            <w:pPr>
              <w:pStyle w:val="ConsPlusNormal"/>
              <w:jc w:val="center"/>
            </w:pPr>
            <w:r>
              <w:rPr>
                <w:color w:val="392C69"/>
              </w:rPr>
              <w:t>от 01.06.2021 N 759)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E1" w:rsidRDefault="009B06E1">
            <w:pPr>
              <w:pStyle w:val="ConsPlusNormal"/>
            </w:pPr>
          </w:p>
        </w:tc>
      </w:tr>
    </w:tbl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proofErr w:type="gramStart"/>
      <w:r>
        <w:t xml:space="preserve">В целях реализации мероприятий федерального проекта "Успех каждого ребенка" национального проекта "Образование",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N 10, на основании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02.03.2020 N 39-п "О внедрении системы персонифицированного финансирования дополнительного образования детей в Новосибирской области",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образования Новосибирской области от</w:t>
      </w:r>
      <w:proofErr w:type="gramEnd"/>
      <w:r>
        <w:t xml:space="preserve"> 31.03.2020 N 886 "Об утверждении правил персонифицированного финансирования дополнительного образования детей в Новосибирской области",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</w:t>
      </w:r>
      <w:proofErr w:type="spellStart"/>
      <w:r>
        <w:t>Искитима</w:t>
      </w:r>
      <w:proofErr w:type="spellEnd"/>
      <w:r>
        <w:t xml:space="preserve"> Новосибирской области, администрация города </w:t>
      </w:r>
      <w:proofErr w:type="spellStart"/>
      <w:r>
        <w:t>Искитима</w:t>
      </w:r>
      <w:proofErr w:type="spellEnd"/>
      <w:r>
        <w:t xml:space="preserve"> постановляет: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1. Обеспечить внедрение с 1 сентября 2020 года на территории </w:t>
      </w:r>
      <w:proofErr w:type="gramStart"/>
      <w:r>
        <w:t xml:space="preserve">города </w:t>
      </w:r>
      <w:proofErr w:type="spellStart"/>
      <w:r>
        <w:t>Искитима</w:t>
      </w:r>
      <w:proofErr w:type="spellEnd"/>
      <w:r>
        <w:t xml:space="preserve"> Новосибирской области системы персонифицированного финансирования дополнительного образования детей</w:t>
      </w:r>
      <w:proofErr w:type="gramEnd"/>
      <w:r>
        <w:t>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2.1. </w:t>
      </w:r>
      <w:hyperlink w:anchor="P37">
        <w:r>
          <w:rPr>
            <w:color w:val="0000FF"/>
          </w:rPr>
          <w:t>Правила</w:t>
        </w:r>
      </w:hyperlink>
      <w:r>
        <w:t xml:space="preserve"> персонифицированного финансирования дополнительного образования детей в городе </w:t>
      </w:r>
      <w:proofErr w:type="spellStart"/>
      <w:r>
        <w:t>Искитиме</w:t>
      </w:r>
      <w:proofErr w:type="spellEnd"/>
      <w:r>
        <w:t xml:space="preserve"> Новосибирской области (далее - Правила).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2.2. </w:t>
      </w:r>
      <w:hyperlink w:anchor="P62">
        <w:proofErr w:type="gramStart"/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  <w:r>
        <w:t>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 Администрации города </w:t>
      </w:r>
      <w:proofErr w:type="spellStart"/>
      <w:r>
        <w:t>Искитима</w:t>
      </w:r>
      <w:proofErr w:type="spellEnd"/>
      <w:r>
        <w:t xml:space="preserve"> Новосибирской области, МКУ "Управление образования и молодежной политики" города </w:t>
      </w:r>
      <w:proofErr w:type="spellStart"/>
      <w:r>
        <w:t>Искитима</w:t>
      </w:r>
      <w:proofErr w:type="spellEnd"/>
      <w:r>
        <w:t xml:space="preserve">, МКУ "Управление культуры" города </w:t>
      </w:r>
      <w:proofErr w:type="spellStart"/>
      <w:r>
        <w:t>Искитима</w:t>
      </w:r>
      <w:proofErr w:type="spellEnd"/>
      <w:r>
        <w:t xml:space="preserve"> обеспечить внедрение модели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4. Муниципальному опорному центру МАОУ ДО ЦДО обеспечить взаимодействие с оператором персонифицированного финансирования Новосибирской области,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</w:t>
      </w:r>
      <w:proofErr w:type="spellStart"/>
      <w:r>
        <w:t>Искитимские</w:t>
      </w:r>
      <w:proofErr w:type="spellEnd"/>
      <w:r>
        <w:t xml:space="preserve"> ведомости" и на </w:t>
      </w:r>
      <w:r>
        <w:lastRenderedPageBreak/>
        <w:t xml:space="preserve">официальном сайте администрации города </w:t>
      </w:r>
      <w:proofErr w:type="spellStart"/>
      <w:r>
        <w:t>Искитима</w:t>
      </w:r>
      <w:proofErr w:type="spellEnd"/>
      <w:r>
        <w:t xml:space="preserve"> Новосибирской области в информационно-телекоммуникационной сети "Интернет".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заместителя </w:t>
      </w:r>
      <w:proofErr w:type="gramStart"/>
      <w:r>
        <w:t xml:space="preserve">главы администрации города </w:t>
      </w:r>
      <w:proofErr w:type="spellStart"/>
      <w:r>
        <w:t>Искитима</w:t>
      </w:r>
      <w:proofErr w:type="spellEnd"/>
      <w:r>
        <w:t xml:space="preserve"> Новосибирской области</w:t>
      </w:r>
      <w:proofErr w:type="gramEnd"/>
      <w:r>
        <w:t xml:space="preserve"> С.В. Ковалевскую.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right"/>
      </w:pPr>
      <w:r>
        <w:t xml:space="preserve">Глава города </w:t>
      </w:r>
      <w:proofErr w:type="spellStart"/>
      <w:r>
        <w:t>Искитима</w:t>
      </w:r>
      <w:proofErr w:type="spellEnd"/>
    </w:p>
    <w:p w:rsidR="009B06E1" w:rsidRDefault="009B06E1">
      <w:pPr>
        <w:pStyle w:val="ConsPlusNormal"/>
        <w:jc w:val="right"/>
      </w:pPr>
      <w:r>
        <w:t>С.В.ЗАВРАЖИН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right"/>
        <w:outlineLvl w:val="0"/>
      </w:pPr>
      <w:r>
        <w:t>Утверждены</w:t>
      </w:r>
    </w:p>
    <w:p w:rsidR="009B06E1" w:rsidRDefault="009B06E1">
      <w:pPr>
        <w:pStyle w:val="ConsPlusNormal"/>
        <w:jc w:val="right"/>
      </w:pPr>
      <w:r>
        <w:t>постановлением</w:t>
      </w:r>
    </w:p>
    <w:p w:rsidR="009B06E1" w:rsidRDefault="009B06E1">
      <w:pPr>
        <w:pStyle w:val="ConsPlusNormal"/>
        <w:jc w:val="right"/>
      </w:pPr>
      <w:r>
        <w:t xml:space="preserve">администрации города </w:t>
      </w:r>
      <w:proofErr w:type="spellStart"/>
      <w:r>
        <w:t>Искитима</w:t>
      </w:r>
      <w:proofErr w:type="spellEnd"/>
    </w:p>
    <w:p w:rsidR="009B06E1" w:rsidRDefault="009B06E1">
      <w:pPr>
        <w:pStyle w:val="ConsPlusNormal"/>
        <w:jc w:val="right"/>
      </w:pPr>
      <w:r>
        <w:t>Новосибирской области</w:t>
      </w:r>
    </w:p>
    <w:p w:rsidR="009B06E1" w:rsidRDefault="009B06E1">
      <w:pPr>
        <w:pStyle w:val="ConsPlusNormal"/>
        <w:jc w:val="right"/>
      </w:pPr>
      <w:r>
        <w:t>от 06.05.2020 N 540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Title"/>
        <w:jc w:val="center"/>
      </w:pPr>
      <w:bookmarkStart w:id="1" w:name="P37"/>
      <w:bookmarkEnd w:id="1"/>
      <w:r>
        <w:t>ПРАВИЛА</w:t>
      </w:r>
    </w:p>
    <w:p w:rsidR="009B06E1" w:rsidRDefault="009B06E1">
      <w:pPr>
        <w:pStyle w:val="ConsPlusTitle"/>
        <w:jc w:val="center"/>
      </w:pPr>
      <w:r>
        <w:t>ПЕРСОНИФИЦИРОВАННОГО ФИНАНСИРОВАНИЯ ДОПОЛНИТЕЛЬНОГО</w:t>
      </w:r>
    </w:p>
    <w:p w:rsidR="009B06E1" w:rsidRDefault="009B06E1">
      <w:pPr>
        <w:pStyle w:val="ConsPlusTitle"/>
        <w:jc w:val="center"/>
      </w:pPr>
      <w:r>
        <w:t>ОБРАЗОВАНИЯ ДЕТЕЙ В ГОРОДЕ ИСКИТИМЕ НОВОСИБИРСКОЙ ОБЛАСТИ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Правила персонифицированного финансирования дополнительного образования детей в городе </w:t>
      </w:r>
      <w:proofErr w:type="spellStart"/>
      <w:r>
        <w:t>Искитиме</w:t>
      </w:r>
      <w:proofErr w:type="spellEnd"/>
      <w:r>
        <w:t xml:space="preserve"> Новосибирской области (далее - Правила) регулируют функционирование системы персонифицированного финансирования дополнительного образования детей (далее - система персонифицированного финансирования), внедрение которой осуществляется в городе </w:t>
      </w:r>
      <w:proofErr w:type="spellStart"/>
      <w:r>
        <w:t>Искитиме</w:t>
      </w:r>
      <w:proofErr w:type="spellEnd"/>
      <w:r>
        <w:t xml:space="preserve"> Новосибирской области с целью реализации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02.03.2020 N 39-п "О внедрении системы персонифицированного финансирования дополнительного образования детей в Новосибирской области", </w:t>
      </w:r>
      <w:hyperlink r:id="rId10">
        <w:r>
          <w:rPr>
            <w:color w:val="0000FF"/>
          </w:rPr>
          <w:t>приказа</w:t>
        </w:r>
      </w:hyperlink>
      <w:r>
        <w:t xml:space="preserve"> министерства образования Новосибирской области</w:t>
      </w:r>
      <w:proofErr w:type="gramEnd"/>
      <w:r>
        <w:t xml:space="preserve"> 31.03.2020 N 886 "Об утверждении правил персонифицированного финансирования дополнительного образования детей в Новосибирской области" (далее - региональные Правила).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Новосибирской области на территории города </w:t>
      </w:r>
      <w:proofErr w:type="spellStart"/>
      <w:r>
        <w:t>Искитима</w:t>
      </w:r>
      <w:proofErr w:type="spellEnd"/>
      <w:r>
        <w:t xml:space="preserve"> Новосибирской области,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города </w:t>
      </w:r>
      <w:proofErr w:type="spellStart"/>
      <w:r>
        <w:t>Искитима</w:t>
      </w:r>
      <w:proofErr w:type="spellEnd"/>
      <w:r>
        <w:t xml:space="preserve"> Новосибирской области.</w:t>
      </w:r>
      <w:proofErr w:type="gramEnd"/>
      <w:r>
        <w:t xml:space="preserve"> Настоящие Правила используют понятия, предусмотренные региональными Правилами.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 Сертификат персонифицированного финансирования в городе </w:t>
      </w:r>
      <w:proofErr w:type="spellStart"/>
      <w:r>
        <w:t>Искитиме</w:t>
      </w:r>
      <w:proofErr w:type="spellEnd"/>
      <w:r>
        <w:t xml:space="preserve"> Новосибирской области обеспечивается за счет </w:t>
      </w:r>
      <w:proofErr w:type="gramStart"/>
      <w:r>
        <w:t xml:space="preserve">средств бюджета города </w:t>
      </w:r>
      <w:proofErr w:type="spellStart"/>
      <w:r>
        <w:t>Искитима</w:t>
      </w:r>
      <w:proofErr w:type="spellEnd"/>
      <w:r>
        <w:t xml:space="preserve"> Новосибирской области</w:t>
      </w:r>
      <w:proofErr w:type="gramEnd"/>
      <w:r>
        <w:t>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Администрация города </w:t>
      </w:r>
      <w:proofErr w:type="spellStart"/>
      <w:r>
        <w:t>Искитима</w:t>
      </w:r>
      <w:proofErr w:type="spellEnd"/>
      <w:r>
        <w:t xml:space="preserve"> Новосибирской области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объем обеспечения сертификатов и предоставляет данные сведения оператору персонифицированного финансирования Новосибирской области для фиксации в информационной</w:t>
      </w:r>
      <w:proofErr w:type="gramEnd"/>
      <w:r>
        <w:t xml:space="preserve"> системе.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5. По всем вопросам, специально не урегулированным в настоящих Правилах, органы </w:t>
      </w:r>
      <w:r>
        <w:lastRenderedPageBreak/>
        <w:t xml:space="preserve">местного самоуправления города </w:t>
      </w:r>
      <w:proofErr w:type="spellStart"/>
      <w:r>
        <w:t>Искитима</w:t>
      </w:r>
      <w:proofErr w:type="spellEnd"/>
      <w:r>
        <w:t xml:space="preserve"> Новосибирской области руководствуются региональными Правилами.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6. 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</w:t>
      </w:r>
      <w:proofErr w:type="gramStart"/>
      <w:r>
        <w:t xml:space="preserve">средств бюджета города </w:t>
      </w:r>
      <w:proofErr w:type="spellStart"/>
      <w:r>
        <w:t>Искитима</w:t>
      </w:r>
      <w:proofErr w:type="spellEnd"/>
      <w:r>
        <w:t xml:space="preserve"> Новосибирской области</w:t>
      </w:r>
      <w:proofErr w:type="gramEnd"/>
      <w: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администрацией города </w:t>
      </w:r>
      <w:proofErr w:type="spellStart"/>
      <w:r>
        <w:t>Искитима</w:t>
      </w:r>
      <w:proofErr w:type="spellEnd"/>
      <w:r>
        <w:t xml:space="preserve"> Новосибирской области в соответствии с </w:t>
      </w:r>
      <w:hyperlink r:id="rId11">
        <w:r>
          <w:rPr>
            <w:color w:val="0000FF"/>
          </w:rPr>
          <w:t>разделом VII</w:t>
        </w:r>
      </w:hyperlink>
      <w: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города </w:t>
      </w:r>
      <w:proofErr w:type="spellStart"/>
      <w:r>
        <w:t>Искитима</w:t>
      </w:r>
      <w:proofErr w:type="spellEnd"/>
      <w:r>
        <w:t xml:space="preserve"> Новосибирской области.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города </w:t>
      </w:r>
      <w:proofErr w:type="spellStart"/>
      <w:r>
        <w:t>Искитима</w:t>
      </w:r>
      <w:proofErr w:type="spellEnd"/>
      <w:r>
        <w:t xml:space="preserve"> Новосибирской области не осуществляются функции и полномочия учредителя, включенными в реестр поставщиков образовательных услуг (далее - иные организации), в рамках системы персонифицированного финансирования, осуществляется за счет средств бюджета города </w:t>
      </w:r>
      <w:proofErr w:type="spellStart"/>
      <w:r>
        <w:t>Искитима</w:t>
      </w:r>
      <w:proofErr w:type="spellEnd"/>
      <w:r>
        <w:t xml:space="preserve"> Новосибирской области посредством предоставления</w:t>
      </w:r>
      <w:proofErr w:type="gramEnd"/>
      <w:r>
        <w:t xml:space="preserve"> иным организациям грантов в форме субсидии в соответствии с положениями </w:t>
      </w:r>
      <w:hyperlink r:id="rId12">
        <w:r>
          <w:rPr>
            <w:color w:val="0000FF"/>
          </w:rPr>
          <w:t>пункта 7 статьи 78</w:t>
        </w:r>
      </w:hyperlink>
      <w:r>
        <w:t xml:space="preserve"> и </w:t>
      </w:r>
      <w:hyperlink r:id="rId13">
        <w:r>
          <w:rPr>
            <w:color w:val="0000FF"/>
          </w:rPr>
          <w:t>пункта 4 статьи 78.1</w:t>
        </w:r>
      </w:hyperlink>
      <w:r>
        <w:t xml:space="preserve"> Бюджетного кодекса РФ </w:t>
      </w:r>
      <w:proofErr w:type="gramStart"/>
      <w:r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>
        <w:t xml:space="preserve">, установленном органами местного самоуправления города </w:t>
      </w:r>
      <w:proofErr w:type="spellStart"/>
      <w:r>
        <w:t>Искитима</w:t>
      </w:r>
      <w:proofErr w:type="spellEnd"/>
      <w:r>
        <w:t xml:space="preserve"> Новосибирской области.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10. 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администрацией города </w:t>
      </w:r>
      <w:proofErr w:type="spellStart"/>
      <w:r>
        <w:t>Искитима</w:t>
      </w:r>
      <w:proofErr w:type="spellEnd"/>
      <w:r>
        <w:t xml:space="preserve"> Новосибирской области в соответствии с </w:t>
      </w:r>
      <w:hyperlink r:id="rId14">
        <w:r>
          <w:rPr>
            <w:color w:val="0000FF"/>
          </w:rPr>
          <w:t>разделом VII</w:t>
        </w:r>
      </w:hyperlink>
      <w: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right"/>
        <w:outlineLvl w:val="0"/>
      </w:pPr>
      <w:r>
        <w:t>Утвержден</w:t>
      </w:r>
    </w:p>
    <w:p w:rsidR="009B06E1" w:rsidRDefault="009B06E1">
      <w:pPr>
        <w:pStyle w:val="ConsPlusNormal"/>
        <w:jc w:val="right"/>
      </w:pPr>
      <w:r>
        <w:t>постановлением</w:t>
      </w:r>
    </w:p>
    <w:p w:rsidR="009B06E1" w:rsidRDefault="009B06E1">
      <w:pPr>
        <w:pStyle w:val="ConsPlusNormal"/>
        <w:jc w:val="right"/>
      </w:pPr>
      <w:r>
        <w:lastRenderedPageBreak/>
        <w:t xml:space="preserve">администрации города </w:t>
      </w:r>
      <w:proofErr w:type="spellStart"/>
      <w:r>
        <w:t>Искитима</w:t>
      </w:r>
      <w:proofErr w:type="spellEnd"/>
    </w:p>
    <w:p w:rsidR="009B06E1" w:rsidRDefault="009B06E1">
      <w:pPr>
        <w:pStyle w:val="ConsPlusNormal"/>
        <w:jc w:val="right"/>
      </w:pPr>
      <w:r>
        <w:t>Новосибирской области</w:t>
      </w:r>
    </w:p>
    <w:p w:rsidR="009B06E1" w:rsidRDefault="009B06E1">
      <w:pPr>
        <w:pStyle w:val="ConsPlusNormal"/>
        <w:jc w:val="right"/>
      </w:pPr>
      <w:r>
        <w:t>от 06.05.2020 N 540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Title"/>
        <w:jc w:val="center"/>
      </w:pPr>
      <w:bookmarkStart w:id="2" w:name="P62"/>
      <w:bookmarkEnd w:id="2"/>
      <w:r>
        <w:t>ПОРЯДОК</w:t>
      </w:r>
    </w:p>
    <w:p w:rsidR="009B06E1" w:rsidRDefault="009B06E1">
      <w:pPr>
        <w:pStyle w:val="ConsPlusTitle"/>
        <w:jc w:val="center"/>
      </w:pPr>
      <w:r>
        <w:t>ПРЕДОСТАВЛЕНИЯ ГРАНТОВ В ФОРМЕ СУБСИДИИ ЧАСТНЫМ</w:t>
      </w:r>
    </w:p>
    <w:p w:rsidR="009B06E1" w:rsidRDefault="009B06E1">
      <w:pPr>
        <w:pStyle w:val="ConsPlusTitle"/>
        <w:jc w:val="center"/>
      </w:pPr>
      <w:r>
        <w:t>ОБРАЗОВАТЕЛЬНЫМ ОРГАНИЗАЦИЯМ, ОРГАНИЗАЦИЯМ, ОСУЩЕСТВЛЯЮЩИМ</w:t>
      </w:r>
    </w:p>
    <w:p w:rsidR="009B06E1" w:rsidRDefault="009B06E1">
      <w:pPr>
        <w:pStyle w:val="ConsPlusTitle"/>
        <w:jc w:val="center"/>
      </w:pPr>
      <w:r>
        <w:t>ОБУЧЕНИЕ, ИНДИВИДУАЛЬНЫМ ПРЕДПРИНИМАТЕЛЯМ, ГОСУДАРСТВЕННЫМ</w:t>
      </w:r>
    </w:p>
    <w:p w:rsidR="009B06E1" w:rsidRDefault="009B06E1">
      <w:pPr>
        <w:pStyle w:val="ConsPlusTitle"/>
        <w:jc w:val="center"/>
      </w:pPr>
      <w:r>
        <w:t>ОБРАЗОВАТЕЛЬНЫМ ОРГАНИЗАЦИЯМ, МУНИЦИПАЛЬНЫМ ОБРАЗОВАТЕЛЬНЫМ</w:t>
      </w:r>
    </w:p>
    <w:p w:rsidR="009B06E1" w:rsidRDefault="009B06E1">
      <w:pPr>
        <w:pStyle w:val="ConsPlusTitle"/>
        <w:jc w:val="center"/>
      </w:pPr>
      <w:r>
        <w:t>ОРГАНИЗАЦИЯМ, В ОТНОШЕНИИ КОТОРЫХ ОРГАНАМИ МЕСТНОГО</w:t>
      </w:r>
    </w:p>
    <w:p w:rsidR="009B06E1" w:rsidRDefault="009B06E1">
      <w:pPr>
        <w:pStyle w:val="ConsPlusTitle"/>
        <w:jc w:val="center"/>
      </w:pPr>
      <w:r>
        <w:t>САМОУПРАВЛЕНИЯ ГОРОДА ИСКИТИМА НОВОСИБИРСКОЙ ОБЛАСТИ</w:t>
      </w:r>
    </w:p>
    <w:p w:rsidR="009B06E1" w:rsidRDefault="009B06E1">
      <w:pPr>
        <w:pStyle w:val="ConsPlusTitle"/>
        <w:jc w:val="center"/>
      </w:pPr>
      <w:r>
        <w:t>НЕ ОСУЩЕСТВЛЯЮТСЯ ФУНКЦИИ И ПОЛНОМОЧИЯ УЧРЕДИТЕЛЯ,</w:t>
      </w:r>
    </w:p>
    <w:p w:rsidR="009B06E1" w:rsidRDefault="009B06E1">
      <w:pPr>
        <w:pStyle w:val="ConsPlusTitle"/>
        <w:jc w:val="center"/>
      </w:pPr>
      <w:proofErr w:type="gramStart"/>
      <w:r>
        <w:t>ВКЛЮЧЕННЫМ</w:t>
      </w:r>
      <w:proofErr w:type="gramEnd"/>
      <w:r>
        <w:t xml:space="preserve"> В РЕЕСТР ИСПОЛНИТЕЛЕЙ ОБРАЗОВАТЕЛЬНЫХ УСЛУГ</w:t>
      </w:r>
    </w:p>
    <w:p w:rsidR="009B06E1" w:rsidRDefault="009B06E1">
      <w:pPr>
        <w:pStyle w:val="ConsPlusTitle"/>
        <w:jc w:val="center"/>
      </w:pPr>
      <w:r>
        <w:t>В РАМКАХ СИСТЕМЫ ПЕРСОНИФИЦИРОВАННОГО ФИНАНСИРОВАНИЯ,</w:t>
      </w:r>
    </w:p>
    <w:p w:rsidR="009B06E1" w:rsidRDefault="009B06E1">
      <w:pPr>
        <w:pStyle w:val="ConsPlusTitle"/>
        <w:jc w:val="center"/>
      </w:pPr>
      <w:r>
        <w:t>В СВЯЗИ С ОКАЗАНИЕМ УСЛУГ ПО РЕАЛИЗАЦИИ ДОПОЛНИТЕЛЬНЫХ</w:t>
      </w:r>
    </w:p>
    <w:p w:rsidR="009B06E1" w:rsidRDefault="009B06E1">
      <w:pPr>
        <w:pStyle w:val="ConsPlusTitle"/>
        <w:jc w:val="center"/>
      </w:pPr>
      <w:r>
        <w:t>ОБЩЕОБРАЗОВАТЕЛЬНЫХ ПРОГРАММ В РАМКАХ СИСТЕМЫ</w:t>
      </w:r>
    </w:p>
    <w:p w:rsidR="009B06E1" w:rsidRDefault="009B06E1">
      <w:pPr>
        <w:pStyle w:val="ConsPlusTitle"/>
        <w:jc w:val="center"/>
      </w:pPr>
      <w:r>
        <w:t>ПЕРСОНИФИЦИРОВАННОГО ФИНАНСИРОВАНИЯ</w:t>
      </w:r>
    </w:p>
    <w:p w:rsidR="009B06E1" w:rsidRDefault="009B06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06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E1" w:rsidRDefault="009B06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E1" w:rsidRDefault="009B06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6E1" w:rsidRDefault="009B06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6E1" w:rsidRDefault="009B06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</w:t>
            </w:r>
            <w:proofErr w:type="spellStart"/>
            <w:r>
              <w:rPr>
                <w:color w:val="392C69"/>
              </w:rPr>
              <w:t>Искитима</w:t>
            </w:r>
            <w:proofErr w:type="spellEnd"/>
            <w:proofErr w:type="gramEnd"/>
          </w:p>
          <w:p w:rsidR="009B06E1" w:rsidRDefault="009B06E1">
            <w:pPr>
              <w:pStyle w:val="ConsPlusNormal"/>
              <w:jc w:val="center"/>
            </w:pPr>
            <w:r>
              <w:rPr>
                <w:color w:val="392C69"/>
              </w:rPr>
              <w:t>от 01.06.2021 N 759)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E1" w:rsidRDefault="009B06E1">
            <w:pPr>
              <w:pStyle w:val="ConsPlusNormal"/>
            </w:pPr>
          </w:p>
        </w:tc>
      </w:tr>
    </w:tbl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Title"/>
        <w:jc w:val="center"/>
        <w:outlineLvl w:val="1"/>
      </w:pPr>
      <w:r>
        <w:t>Раздел I. Общие положения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</w:t>
      </w:r>
      <w:proofErr w:type="spellStart"/>
      <w:r>
        <w:t>Искитима</w:t>
      </w:r>
      <w:proofErr w:type="spellEnd"/>
      <w:r>
        <w:t xml:space="preserve"> Новосибирской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</w:t>
      </w:r>
      <w:proofErr w:type="gramEnd"/>
      <w:r>
        <w:t xml:space="preserve"> системы персонифицированного финансирования дополнительного образования детей (далее - порядок) устанавливает цели, условия и порядок предоставления грантов в форме субсидий исполнителям услуг администрацией города </w:t>
      </w:r>
      <w:proofErr w:type="spellStart"/>
      <w:r>
        <w:t>Искитима</w:t>
      </w:r>
      <w:proofErr w:type="spellEnd"/>
      <w:r>
        <w:t xml:space="preserve"> Новосибирской области, требования к отчетности,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9B06E1" w:rsidRDefault="009B06E1">
      <w:pPr>
        <w:pStyle w:val="ConsPlusNormal"/>
        <w:spacing w:before="220"/>
        <w:ind w:firstLine="540"/>
        <w:jc w:val="both"/>
      </w:pPr>
      <w:bookmarkStart w:id="3" w:name="P82"/>
      <w:bookmarkEnd w:id="3"/>
      <w:r>
        <w:t xml:space="preserve">2. </w:t>
      </w:r>
      <w:proofErr w:type="gramStart"/>
      <w: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"Успех каждого ребенка" национального проекта "Образование",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N 10.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>3. Основные понятия, используемые в настоящем порядке: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образовательная услуга -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2) потребитель услуг - родитель (законный представитель) обучающегося - участника системы персонифицированного финансирования, имеющего сертификат дополнительного </w:t>
      </w:r>
      <w:r>
        <w:lastRenderedPageBreak/>
        <w:t>образования, обучающийся, достигший возраста 14 лет - участник системы персонифицированного финансирования, имеющий сертификат дополнительного образования;</w:t>
      </w:r>
    </w:p>
    <w:p w:rsidR="009B06E1" w:rsidRDefault="009B06E1">
      <w:pPr>
        <w:pStyle w:val="ConsPlusNormal"/>
        <w:spacing w:before="220"/>
        <w:ind w:firstLine="540"/>
        <w:jc w:val="both"/>
      </w:pPr>
      <w:proofErr w:type="gramStart"/>
      <w:r>
        <w:t xml:space="preserve">3) исполнитель услуг -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города </w:t>
      </w:r>
      <w:proofErr w:type="spellStart"/>
      <w:r>
        <w:t>Искитима</w:t>
      </w:r>
      <w:proofErr w:type="spellEnd"/>
      <w:r>
        <w:t xml:space="preserve"> Новосибирской области не осуществляются функции и полномочия учредителя, включенная в реестр исполнителей образовательных услуг в рамках системы персонифицированного финансирования;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4) гранты в форме субсидии - средства, предоставляемые исполнителям услуг муниципальным казенным учреждением города </w:t>
      </w:r>
      <w:proofErr w:type="spellStart"/>
      <w:r>
        <w:t>Искитима</w:t>
      </w:r>
      <w:proofErr w:type="spellEnd"/>
      <w:r>
        <w:t xml:space="preserve"> Новосибирской области "Центр бухгалтерского и ресурсно-правового обеспечения"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5) отбор исполнителей услуг -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9B06E1" w:rsidRDefault="009B06E1">
      <w:pPr>
        <w:pStyle w:val="ConsPlusNormal"/>
        <w:spacing w:before="220"/>
        <w:ind w:firstLine="540"/>
        <w:jc w:val="both"/>
      </w:pPr>
      <w:proofErr w:type="gramStart"/>
      <w:r>
        <w:t xml:space="preserve">6) уполномоченный орган - муниципальное казенное учреждение города </w:t>
      </w:r>
      <w:proofErr w:type="spellStart"/>
      <w:r>
        <w:t>Искитима</w:t>
      </w:r>
      <w:proofErr w:type="spellEnd"/>
      <w:r>
        <w:t xml:space="preserve"> Новосибирской области "Центр бухгалтерского и ресурсно-правового обеспечения",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7) региональные Правила - </w:t>
      </w:r>
      <w:hyperlink r:id="rId16">
        <w:r>
          <w:rPr>
            <w:color w:val="0000FF"/>
          </w:rPr>
          <w:t>Правила</w:t>
        </w:r>
      </w:hyperlink>
      <w:r>
        <w:t xml:space="preserve"> персонифицированного финансирования дополнительного образования детей в Новосибирской области, утвержденные приказом министерства образования Новосибирской области от 31.03.2020 N 886 "Об утверждении правил персонифицированного финансирования дополнительного образования детей в Новосибирской области".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Муниципальное казенное учреждение города </w:t>
      </w:r>
      <w:proofErr w:type="spellStart"/>
      <w:r>
        <w:t>Искитима</w:t>
      </w:r>
      <w:proofErr w:type="spellEnd"/>
      <w:r>
        <w:t xml:space="preserve"> Новосибирской области "Центр бухгалтерского и ресурсно-правового обеспечения" осуществляет предоставление грантов в форме субсидии из бюджета города </w:t>
      </w:r>
      <w:proofErr w:type="spellStart"/>
      <w:r>
        <w:t>Искитима</w:t>
      </w:r>
      <w:proofErr w:type="spellEnd"/>
      <w:r>
        <w:t xml:space="preserve"> Новосибирской области, в соответствии с решением Совета депутатов города </w:t>
      </w:r>
      <w:proofErr w:type="spellStart"/>
      <w:r>
        <w:t>Искитима</w:t>
      </w:r>
      <w:proofErr w:type="spellEnd"/>
      <w:r>
        <w:t xml:space="preserve"> Новосибирской области о бюджете города </w:t>
      </w:r>
      <w:proofErr w:type="spellStart"/>
      <w:r>
        <w:t>Искитима</w:t>
      </w:r>
      <w:proofErr w:type="spellEnd"/>
      <w:r>
        <w:t xml:space="preserve"> Новосибирской области, на текущий финансовый год и плановый период в пределах утвержденных лимитов бюджетных обязательств в рамках муниципальной программы "Развитие системы образования</w:t>
      </w:r>
      <w:proofErr w:type="gramEnd"/>
      <w:r>
        <w:t xml:space="preserve"> города </w:t>
      </w:r>
      <w:proofErr w:type="spellStart"/>
      <w:r>
        <w:t>Искитима</w:t>
      </w:r>
      <w:proofErr w:type="spellEnd"/>
      <w:r>
        <w:t xml:space="preserve"> Новосибирской области на 2018 - 2022 годы".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5. Гранты в форме субсидии предоставляются в рамках мероприятия "Обеспечение внедрения персонифицированного финансирования" муниципальной программы "Развитие </w:t>
      </w:r>
      <w:proofErr w:type="gramStart"/>
      <w:r>
        <w:t xml:space="preserve">системы образования города </w:t>
      </w:r>
      <w:proofErr w:type="spellStart"/>
      <w:r>
        <w:t>Искитима</w:t>
      </w:r>
      <w:proofErr w:type="spellEnd"/>
      <w:r>
        <w:t xml:space="preserve"> Новосибирской области</w:t>
      </w:r>
      <w:proofErr w:type="gramEnd"/>
      <w:r>
        <w:t xml:space="preserve"> на 2018 - 2022 годы". Действие настоящего порядка не распространяется на осуществление финансовой (</w:t>
      </w:r>
      <w:proofErr w:type="spellStart"/>
      <w:r>
        <w:t>грантовой</w:t>
      </w:r>
      <w:proofErr w:type="spellEnd"/>
      <w:r>
        <w:t xml:space="preserve">) поддержки в рамках иных муниципальных программ (подпрограмм) города </w:t>
      </w:r>
      <w:proofErr w:type="spellStart"/>
      <w:r>
        <w:t>Искитима</w:t>
      </w:r>
      <w:proofErr w:type="spellEnd"/>
      <w:r>
        <w:t xml:space="preserve"> Новосибирской области.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6. Информация о сведениях,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Title"/>
        <w:jc w:val="center"/>
        <w:outlineLvl w:val="1"/>
      </w:pPr>
      <w:r>
        <w:t>Раздел II. Порядок проведения отбора исполнителей услуг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 xml:space="preserve">7. </w:t>
      </w:r>
      <w:proofErr w:type="gramStart"/>
      <w: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8. Объявление о проведении отбора размещается на едином портале не </w:t>
      </w:r>
      <w:proofErr w:type="gramStart"/>
      <w:r>
        <w:t>позднее</w:t>
      </w:r>
      <w:proofErr w:type="gramEnd"/>
      <w:r>
        <w:t xml:space="preserve"> чем за 30 календарных дней до даты начала проведения отбора.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Отбор проводится ежегодно с 1 января по 5 декабря.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В объявлении о проведении отбора указываются следующие сведения: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наименование, место нахождения, почтовый адрес, адрес электронной почты уполномоченного органа;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3) цели предоставления субсидии в соответствии с </w:t>
      </w:r>
      <w:hyperlink w:anchor="P82">
        <w:r>
          <w:rPr>
            <w:color w:val="0000FF"/>
          </w:rPr>
          <w:t>пунктом 2</w:t>
        </w:r>
      </w:hyperlink>
      <w:r>
        <w:t xml:space="preserve"> настоящего порядка, а также результаты предоставления субсидии в соответствии с </w:t>
      </w:r>
      <w:hyperlink w:anchor="P201">
        <w:r>
          <w:rPr>
            <w:color w:val="0000FF"/>
          </w:rPr>
          <w:t>пунктом 33</w:t>
        </w:r>
      </w:hyperlink>
      <w:r>
        <w:t xml:space="preserve"> настоящего порядка;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4)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5) требования к исполнителям услуг в соответствии с </w:t>
      </w:r>
      <w:hyperlink w:anchor="P114">
        <w:r>
          <w:rPr>
            <w:color w:val="0000FF"/>
          </w:rPr>
          <w:t>пунктом 9</w:t>
        </w:r>
      </w:hyperlink>
      <w: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6) порядок подачи заявок исполнителями услуг и требований, предъявляемых к форме и содержанию заявок, подаваемых исполнителями услуг, в соответствии с </w:t>
      </w:r>
      <w:hyperlink w:anchor="P125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7) порядок отзыва заявок исполнителей услуг, порядок возврата заявок исполнителей услуг,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8) правила рассмотрения и оценки заявок исполнителей услуг в соответствии с </w:t>
      </w:r>
      <w:hyperlink w:anchor="P129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9) 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10) срок, в течение которого победитель (победители) отбора должны подписать рамочное соглашение;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11) условия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12) 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9B06E1" w:rsidRDefault="009B06E1">
      <w:pPr>
        <w:pStyle w:val="ConsPlusNormal"/>
        <w:spacing w:before="220"/>
        <w:ind w:firstLine="540"/>
        <w:jc w:val="both"/>
      </w:pPr>
      <w:bookmarkStart w:id="4" w:name="P114"/>
      <w:bookmarkEnd w:id="4"/>
      <w:r>
        <w:lastRenderedPageBreak/>
        <w:t>9. 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исполнитель услуг включен в реестр исполнителей образовательных услуг;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образовательная услуга включена в реестр сертифицированных программ;</w:t>
      </w:r>
    </w:p>
    <w:p w:rsidR="009B06E1" w:rsidRDefault="009B06E1">
      <w:pPr>
        <w:pStyle w:val="ConsPlusNormal"/>
        <w:spacing w:before="220"/>
        <w:ind w:firstLine="540"/>
        <w:jc w:val="both"/>
      </w:pPr>
      <w:proofErr w:type="gramStart"/>
      <w: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t xml:space="preserve"> совокупности превышает 50 процентов;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4) участник отбора не получает в текущем финансовом году средства из бюджета города </w:t>
      </w:r>
      <w:proofErr w:type="spellStart"/>
      <w:r>
        <w:t>Искитима</w:t>
      </w:r>
      <w:proofErr w:type="spellEnd"/>
      <w:r>
        <w:t xml:space="preserve"> Новосибирской области в соответствии с иными правовыми актами на цели, установленные настоящим порядком;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5) у участника отбора на начало финансового года отсутствует просроченная задолженность по возврату в бюджет города </w:t>
      </w:r>
      <w:proofErr w:type="spellStart"/>
      <w:r>
        <w:t>Искитима</w:t>
      </w:r>
      <w:proofErr w:type="spellEnd"/>
      <w:r>
        <w:t xml:space="preserve"> Новосибирской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9B06E1" w:rsidRDefault="009B06E1">
      <w:pPr>
        <w:pStyle w:val="ConsPlusNormal"/>
        <w:spacing w:before="220"/>
        <w:ind w:firstLine="540"/>
        <w:jc w:val="both"/>
      </w:pPr>
      <w:proofErr w:type="gramStart"/>
      <w:r>
        <w:t>7) 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proofErr w:type="gramStart"/>
      <w: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>9) 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B06E1" w:rsidRDefault="009B06E1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подтверждающие соответствие исполнителя услуг критериям, указанным в </w:t>
      </w:r>
      <w:hyperlink w:anchor="P114">
        <w:r>
          <w:rPr>
            <w:color w:val="0000FF"/>
          </w:rPr>
          <w:t>пункте 9</w:t>
        </w:r>
      </w:hyperlink>
      <w: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инициативе.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bookmarkStart w:id="5" w:name="P125"/>
      <w:bookmarkEnd w:id="5"/>
      <w:r>
        <w:t xml:space="preserve">10. </w:t>
      </w:r>
      <w:proofErr w:type="gramStart"/>
      <w: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"Навигатор </w:t>
      </w:r>
      <w:r>
        <w:lastRenderedPageBreak/>
        <w:t>дополнительного образования в Новосибирской области" (далее - информационная система) путем заполнения соответствующих экранных форм в личном кабинете направляет в уполномоченный орган заявку на участие в отборе и заключение</w:t>
      </w:r>
      <w:proofErr w:type="gramEnd"/>
      <w:r>
        <w:t xml:space="preserve"> с уполномоченным органом рамочного соглашения о предоставлении грантов в форме субсидий (далее - рамочное соглашение), </w:t>
      </w:r>
      <w:proofErr w:type="gramStart"/>
      <w:r>
        <w:t>содержащую</w:t>
      </w:r>
      <w:proofErr w:type="gramEnd"/>
      <w:r>
        <w:t xml:space="preserve"> в том числе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11. Исполнитель 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12. 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9B06E1" w:rsidRDefault="009B06E1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13. 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>
        <w:t>и</w:t>
      </w:r>
      <w:proofErr w:type="gramEnd"/>
      <w:r>
        <w:t xml:space="preserve"> рамочного соглашения с исполнителем услуг.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В случае принятия решения о заключении рамочного соглашения с исполнителем услуг (приложение), уполномоченный орган в течение 2-х рабочих дней направляет исполнителю услуг рамочное </w:t>
      </w:r>
      <w:hyperlink w:anchor="P253">
        <w:r>
          <w:rPr>
            <w:color w:val="0000FF"/>
          </w:rPr>
          <w:t>соглашение</w:t>
        </w:r>
      </w:hyperlink>
      <w:r>
        <w:t xml:space="preserve">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14. Решение об отклонении заявки на стадии рассмотрения и об отказе в заключени</w:t>
      </w:r>
      <w:proofErr w:type="gramStart"/>
      <w:r>
        <w:t>и</w:t>
      </w:r>
      <w:proofErr w:type="gramEnd"/>
      <w:r>
        <w:t xml:space="preserve"> рамочного соглашения с исполнителем услуг принимается уполномоченным органом в следующих случаях: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1) несоответствие исполнителя услуг требованиям, установленным </w:t>
      </w:r>
      <w:hyperlink w:anchor="P114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3) 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4) подача исполнителем услуг заявки после даты, определенной для подачи заявок;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5)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15. Информация о результатах рассмотрения заявок размещается на едином портале не </w:t>
      </w:r>
      <w:r>
        <w:lastRenderedPageBreak/>
        <w:t>позднее чем через 30 календарных дней после получения заявки исполнителя услуг и должна содержать: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15.1. Дату, время и место проведения рассмотрения заявок.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15.2. Информацию об исполнителях услуг, заявки которых были рассмотрены.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15.3. Информацию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15.4. 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16. Рамочное соглашение с исполнителем услуг должно содержать следующие положения: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наименование исполнителя услуг и уполномоченного органа;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2) обязательство исполнителя услуг о приеме на </w:t>
      </w:r>
      <w:proofErr w:type="gramStart"/>
      <w:r>
        <w:t>обучение по</w:t>
      </w:r>
      <w:proofErr w:type="gramEnd"/>
      <w:r>
        <w:t xml:space="preserve"> образовательной программе (части образовательной программы) определенного числа обучающихся;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3)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4)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5)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Title"/>
        <w:jc w:val="center"/>
        <w:outlineLvl w:val="1"/>
      </w:pPr>
      <w:bookmarkStart w:id="7" w:name="P149"/>
      <w:bookmarkEnd w:id="7"/>
      <w:r>
        <w:t>Раздел III. Условия и порядок предоставления грантов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>17. 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18. 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- реестр договоров на авансирование).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19. Реестр договоров на авансирование содержит следующие сведения: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наименование исполнителя услуг;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3) месяц, на который предполагается авансирование;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lastRenderedPageBreak/>
        <w:t>4) идентификаторы (номера) сертификатов дополнительного образования;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5) реквизиты (даты и номера заключения) договоров об образовании;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6) объем финансовых обязательств на текущий месяц в соответствии с договорами об образовании.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20. Заявка на авансирование исполнителя услуг предусматривает оплату ему в объеме не более 80 процентов </w:t>
      </w:r>
      <w:proofErr w:type="gramStart"/>
      <w:r>
        <w:t>от совокупных финансовых обязательств на текущий месяц в соответствии с договорами об образовании</w:t>
      </w:r>
      <w:proofErr w:type="gramEnd"/>
      <w:r>
        <w:t>, включенными в реестр договоров на авансирование.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21. 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>
        <w:t>дств в с</w:t>
      </w:r>
      <w:proofErr w:type="gramEnd"/>
      <w:r>
        <w:t>оответствии с заявкой на авансирование снижается на величину соответствующей переплаты.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22. Исполнитель услуг ежемесячно не позднее последнего дня месяца (далее - отчетный месяц)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:rsidR="009B06E1" w:rsidRDefault="009B06E1">
      <w:pPr>
        <w:pStyle w:val="ConsPlusNormal"/>
        <w:spacing w:before="220"/>
        <w:ind w:firstLine="540"/>
        <w:jc w:val="both"/>
      </w:pPr>
      <w:bookmarkStart w:id="8" w:name="P163"/>
      <w:bookmarkEnd w:id="8"/>
      <w:r>
        <w:t>23. 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- реестр договоров на оплату).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24. Реестр договоров на оплату должен содержать следующие сведения: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наименование исполнителя услуг;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3) месяц, за который сформирован реестр;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4) идентификаторы (номера) сертификатов дополнительного образования;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5) реквизиты (даты и номера заключения) договоров об образовании;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6) 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7) объем финансовых обязательств за отчетный месяц с учетом объема образовательных услуг, оказанных за отчетный месяц.</w:t>
      </w:r>
    </w:p>
    <w:p w:rsidR="009B06E1" w:rsidRDefault="009B06E1">
      <w:pPr>
        <w:pStyle w:val="ConsPlusNormal"/>
        <w:spacing w:before="220"/>
        <w:ind w:firstLine="540"/>
        <w:jc w:val="both"/>
      </w:pPr>
      <w:bookmarkStart w:id="9" w:name="P172"/>
      <w:bookmarkEnd w:id="9"/>
      <w:r>
        <w:t>25. 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>
        <w:t>,</w:t>
      </w:r>
      <w:proofErr w:type="gramEnd"/>
      <w: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26. Выполнение действий, предусмотренных </w:t>
      </w:r>
      <w:hyperlink w:anchor="P163">
        <w:r>
          <w:rPr>
            <w:color w:val="0000FF"/>
          </w:rPr>
          <w:t>пунктом 23</w:t>
        </w:r>
      </w:hyperlink>
      <w: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27. В предоставлении гранта может быть отказано в следующих случаях: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lastRenderedPageBreak/>
        <w:t>1) несоответствие представленных исполнителем услуг документов требованиям настоящего порядка или непредставление (представление не в полном объеме) указанных документов;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исполнителем услуг информации.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28. 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наименование исполнителя услуг и уполномоченного органа;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3) обязательство уполномоченного органа о перечислении средств местного бюджета исполнителю услуг;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4) заключение соглашения путем подписания исполнителем услуг соглашения в форме безотзывной оферты;</w:t>
      </w:r>
    </w:p>
    <w:p w:rsidR="009B06E1" w:rsidRDefault="009B06E1">
      <w:pPr>
        <w:pStyle w:val="ConsPlusNormal"/>
        <w:spacing w:before="220"/>
        <w:ind w:firstLine="540"/>
        <w:jc w:val="both"/>
      </w:pPr>
      <w:proofErr w:type="gramStart"/>
      <w:r>
        <w:t>5) 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>6) порядок и сроки перечисления гранта в форме субсидии;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7) порядок взыскания (возврата) сре</w:t>
      </w:r>
      <w:proofErr w:type="gramStart"/>
      <w:r>
        <w:t>дств гр</w:t>
      </w:r>
      <w:proofErr w:type="gramEnd"/>
      <w:r>
        <w:t>анта в форме субсидии в случае нарушения порядка, целей и условий его предоставления;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8) порядок, формы и сроки представления отчетов;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9) ответственность сторон за нарушение условий соглашения;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10)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29. Типовая форма соглашения о предоставлении исполнителю услуг гранта в форме субсидии устанавливается Управлением финансов и налоговой политики администрации города </w:t>
      </w:r>
      <w:proofErr w:type="spellStart"/>
      <w:r>
        <w:t>Искитима</w:t>
      </w:r>
      <w:proofErr w:type="spellEnd"/>
      <w:r>
        <w:t xml:space="preserve"> Новосибирской области.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30. 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расчетные счета, открытые исполнителям услуг -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lastRenderedPageBreak/>
        <w:t>2) лицевые счета, открытые исполнителям услуг -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3) лицевые счета, открытые исполнителям услуг -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31. Грант в форме субсидии не может быть использован </w:t>
      </w:r>
      <w:proofErr w:type="gramStart"/>
      <w:r>
        <w:t>на</w:t>
      </w:r>
      <w:proofErr w:type="gramEnd"/>
      <w:r>
        <w:t>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капитальное строительство и инвестиции;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3) деятельность, запрещенную действующим законодательством.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32. 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муниципальное казенное учреждение города </w:t>
      </w:r>
      <w:proofErr w:type="spellStart"/>
      <w:r>
        <w:t>Искитима</w:t>
      </w:r>
      <w:proofErr w:type="spellEnd"/>
      <w:r>
        <w:t xml:space="preserve"> Новосибирской области "Центр бухгалтерского и ресурсно-правового обеспечения" досрочно расторгает соглашение с последующим возвратом гранта в форме субсидии.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Title"/>
        <w:jc w:val="center"/>
        <w:outlineLvl w:val="1"/>
      </w:pPr>
      <w:r>
        <w:t>Раздел IV. Требования к отчетности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bookmarkStart w:id="10" w:name="P201"/>
      <w:bookmarkEnd w:id="10"/>
      <w:r>
        <w:t>33. 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34. Исполнитель услуг предоставляет в уполномоченный орган: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1) не позднее 25 числа месяца, следующего за месяцем предоставления гранта, отчет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Управлением финансов и налоговой политики администрации города </w:t>
      </w:r>
      <w:proofErr w:type="spellStart"/>
      <w:r>
        <w:t>Искитима</w:t>
      </w:r>
      <w:proofErr w:type="spellEnd"/>
      <w:r>
        <w:t xml:space="preserve"> Новосибирской области;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отчет об оказанных образовательных услугах в рамках системы персонифицированного финансирования в порядке, сроки и по форме, установленные уполномоченным органом в соглашении о предоставлении гранта.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Title"/>
        <w:jc w:val="center"/>
        <w:outlineLvl w:val="1"/>
      </w:pPr>
      <w:r>
        <w:t>Раздел V. Порядок осуществления контроля</w:t>
      </w:r>
    </w:p>
    <w:p w:rsidR="009B06E1" w:rsidRDefault="009B06E1">
      <w:pPr>
        <w:pStyle w:val="ConsPlusTitle"/>
        <w:jc w:val="center"/>
      </w:pPr>
      <w:r>
        <w:t>за соблюдением целей, условий и порядка предоставления</w:t>
      </w:r>
    </w:p>
    <w:p w:rsidR="009B06E1" w:rsidRDefault="009B06E1">
      <w:pPr>
        <w:pStyle w:val="ConsPlusTitle"/>
        <w:jc w:val="center"/>
      </w:pPr>
      <w:r>
        <w:t>грантов и ответственности за их несоблюдение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 xml:space="preserve">35. Муниципальное казенное учреждение города </w:t>
      </w:r>
      <w:proofErr w:type="spellStart"/>
      <w:r>
        <w:t>Искитима</w:t>
      </w:r>
      <w:proofErr w:type="spellEnd"/>
      <w:r>
        <w:t xml:space="preserve"> Новосибирской области "Центр бухгалтерского и ресурсно-правового обеспечения" и орган внутреннего финансового контроля администрации г. </w:t>
      </w:r>
      <w:proofErr w:type="spellStart"/>
      <w:r>
        <w:t>Искитима</w:t>
      </w:r>
      <w:proofErr w:type="spellEnd"/>
      <w:r>
        <w:t xml:space="preserve"> Новосибирской области осуществляют проверку соблюдения условий, целей и порядка предоставления грантов в форме субсидий их получателями. В целях соблюдения условий, целей и порядка предоставления грантов в форме субсидий ее получателями, муниципальное казенное учреждение города </w:t>
      </w:r>
      <w:proofErr w:type="spellStart"/>
      <w:r>
        <w:t>Искитима</w:t>
      </w:r>
      <w:proofErr w:type="spellEnd"/>
      <w:r>
        <w:t xml:space="preserve"> Новосибирской области </w:t>
      </w:r>
      <w:r>
        <w:lastRenderedPageBreak/>
        <w:t xml:space="preserve">"Центр бухгалтерского и ресурсно-правового обеспечения" осуществляет обязательную проверку получателей грантов в форме субсидий, направленную </w:t>
      </w:r>
      <w:proofErr w:type="gramStart"/>
      <w:r>
        <w:t>на</w:t>
      </w:r>
      <w:proofErr w:type="gramEnd"/>
      <w:r>
        <w:t>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1)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2) подтверждение достоверности, полноты и соответствия требованиям представления отчетности;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3) соблюдение целей, условий и порядка предоставления гранта в форме субсидий.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Контроль за</w:t>
      </w:r>
      <w:proofErr w:type="gramEnd"/>
      <w: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муниципальное казенное учреждение города </w:t>
      </w:r>
      <w:proofErr w:type="spellStart"/>
      <w:r>
        <w:t>Искитима</w:t>
      </w:r>
      <w:proofErr w:type="spellEnd"/>
      <w:r>
        <w:t xml:space="preserve"> Новосибирской области "Центр бухгалтерского и ресурсно-правового обеспечения".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37. Муниципальное казенное учреждение города </w:t>
      </w:r>
      <w:proofErr w:type="spellStart"/>
      <w:r>
        <w:t>Искитима</w:t>
      </w:r>
      <w:proofErr w:type="spellEnd"/>
      <w:r>
        <w:t xml:space="preserve"> Новосибирской области "Центр бухгалтерского и ресурсно-правового обеспечения" и орган внутреннего финансового контроля администрации г. </w:t>
      </w:r>
      <w:proofErr w:type="spellStart"/>
      <w:r>
        <w:t>Искитима</w:t>
      </w:r>
      <w:proofErr w:type="spellEnd"/>
      <w:r>
        <w:t xml:space="preserve"> Новосибирской области осуществляют последующий финансовый </w:t>
      </w:r>
      <w:proofErr w:type="gramStart"/>
      <w:r>
        <w:t>контроль за</w:t>
      </w:r>
      <w:proofErr w:type="gramEnd"/>
      <w:r>
        <w:t xml:space="preserve"> целевым использованием грантов в форме субсидии.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38. Меры ответственности за нарушение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- возврат средств субсидий в бюджет города </w:t>
      </w:r>
      <w:proofErr w:type="spellStart"/>
      <w:r>
        <w:t>Искитима</w:t>
      </w:r>
      <w:proofErr w:type="spellEnd"/>
      <w:r>
        <w:t xml:space="preserve"> Новосибирской области,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муниципальным казенным учреждением города </w:t>
      </w:r>
      <w:proofErr w:type="spellStart"/>
      <w:r>
        <w:t>Искитима</w:t>
      </w:r>
      <w:proofErr w:type="spellEnd"/>
      <w:r>
        <w:t xml:space="preserve"> Новосибирской области "Центр бухгалтерского и ресурсно-правового обеспечения" и органом внутреннего финансового контроля администрации г. </w:t>
      </w:r>
      <w:proofErr w:type="spellStart"/>
      <w:r>
        <w:t>Искитима</w:t>
      </w:r>
      <w:proofErr w:type="spellEnd"/>
      <w:r>
        <w:t xml:space="preserve"> Новосибирской области,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 и показателей, указанных в </w:t>
      </w:r>
      <w:hyperlink w:anchor="P201">
        <w:r>
          <w:rPr>
            <w:color w:val="0000FF"/>
          </w:rPr>
          <w:t>пункте 33</w:t>
        </w:r>
      </w:hyperlink>
      <w:r>
        <w:t xml:space="preserve"> настоящего документа;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- иные меры ответственности, определенные правовым актом (при необходимости).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Title"/>
        <w:jc w:val="center"/>
        <w:outlineLvl w:val="1"/>
      </w:pPr>
      <w:r>
        <w:t>Раздел VI. Порядок возврата грантов в форме субсидии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>39. 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40. За полноту и достоверность представленной информации и документов несет ответственность исполнитель услуг.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41. Возврат гранта в форме субсидии в бюджет муниципального образования осуществляется исполнителем услуг в течение 10-ти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</w:t>
      </w:r>
      <w:r>
        <w:lastRenderedPageBreak/>
        <w:t>адрес исполнителя услуг.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right"/>
        <w:outlineLvl w:val="1"/>
      </w:pPr>
      <w:r>
        <w:t>Приложение</w:t>
      </w:r>
    </w:p>
    <w:p w:rsidR="009B06E1" w:rsidRDefault="009B06E1">
      <w:pPr>
        <w:pStyle w:val="ConsPlusNormal"/>
        <w:jc w:val="right"/>
      </w:pPr>
      <w:r>
        <w:t>к Порядку</w:t>
      </w:r>
    </w:p>
    <w:p w:rsidR="009B06E1" w:rsidRDefault="009B06E1">
      <w:pPr>
        <w:pStyle w:val="ConsPlusNormal"/>
        <w:jc w:val="right"/>
      </w:pPr>
      <w:r>
        <w:t>о предоставлении грантов в форме</w:t>
      </w:r>
    </w:p>
    <w:p w:rsidR="009B06E1" w:rsidRDefault="009B06E1">
      <w:pPr>
        <w:pStyle w:val="ConsPlusNormal"/>
        <w:jc w:val="right"/>
      </w:pPr>
      <w:r>
        <w:t>субсидии частным образовательным</w:t>
      </w:r>
    </w:p>
    <w:p w:rsidR="009B06E1" w:rsidRDefault="009B06E1">
      <w:pPr>
        <w:pStyle w:val="ConsPlusNormal"/>
        <w:jc w:val="right"/>
      </w:pPr>
      <w:r>
        <w:t>организациям, организациям,</w:t>
      </w:r>
    </w:p>
    <w:p w:rsidR="009B06E1" w:rsidRDefault="009B06E1">
      <w:pPr>
        <w:pStyle w:val="ConsPlusNormal"/>
        <w:jc w:val="right"/>
      </w:pPr>
      <w:proofErr w:type="gramStart"/>
      <w:r>
        <w:t>осуществляющим</w:t>
      </w:r>
      <w:proofErr w:type="gramEnd"/>
      <w:r>
        <w:t xml:space="preserve"> обучение,</w:t>
      </w:r>
    </w:p>
    <w:p w:rsidR="009B06E1" w:rsidRDefault="009B06E1">
      <w:pPr>
        <w:pStyle w:val="ConsPlusNormal"/>
        <w:jc w:val="right"/>
      </w:pPr>
      <w:r>
        <w:t>индивидуальным предпринимателям,</w:t>
      </w:r>
    </w:p>
    <w:p w:rsidR="009B06E1" w:rsidRDefault="009B06E1">
      <w:pPr>
        <w:pStyle w:val="ConsPlusNormal"/>
        <w:jc w:val="right"/>
      </w:pPr>
      <w:r>
        <w:t>государственным образовательным</w:t>
      </w:r>
    </w:p>
    <w:p w:rsidR="009B06E1" w:rsidRDefault="009B06E1">
      <w:pPr>
        <w:pStyle w:val="ConsPlusNormal"/>
        <w:jc w:val="right"/>
      </w:pPr>
      <w:r>
        <w:t>организациям, муниципальным</w:t>
      </w:r>
    </w:p>
    <w:p w:rsidR="009B06E1" w:rsidRDefault="009B06E1">
      <w:pPr>
        <w:pStyle w:val="ConsPlusNormal"/>
        <w:jc w:val="right"/>
      </w:pPr>
      <w:r>
        <w:t>образовательным организациям,</w:t>
      </w:r>
    </w:p>
    <w:p w:rsidR="009B06E1" w:rsidRDefault="009B06E1">
      <w:pPr>
        <w:pStyle w:val="ConsPlusNormal"/>
        <w:jc w:val="right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органами</w:t>
      </w:r>
    </w:p>
    <w:p w:rsidR="009B06E1" w:rsidRDefault="009B06E1">
      <w:pPr>
        <w:pStyle w:val="ConsPlusNormal"/>
        <w:jc w:val="right"/>
      </w:pPr>
      <w:r>
        <w:t>местного самоуправления города</w:t>
      </w:r>
    </w:p>
    <w:p w:rsidR="009B06E1" w:rsidRDefault="009B06E1">
      <w:pPr>
        <w:pStyle w:val="ConsPlusNormal"/>
        <w:jc w:val="right"/>
      </w:pPr>
      <w:proofErr w:type="spellStart"/>
      <w:r>
        <w:t>Искитима</w:t>
      </w:r>
      <w:proofErr w:type="spellEnd"/>
      <w:r>
        <w:t xml:space="preserve"> Новосибирской области не</w:t>
      </w:r>
    </w:p>
    <w:p w:rsidR="009B06E1" w:rsidRDefault="009B06E1">
      <w:pPr>
        <w:pStyle w:val="ConsPlusNormal"/>
        <w:jc w:val="right"/>
      </w:pPr>
      <w:r>
        <w:t>осуществляются функции и полномочия</w:t>
      </w:r>
    </w:p>
    <w:p w:rsidR="009B06E1" w:rsidRDefault="009B06E1">
      <w:pPr>
        <w:pStyle w:val="ConsPlusNormal"/>
        <w:jc w:val="right"/>
      </w:pPr>
      <w:r>
        <w:t xml:space="preserve">учредителя, </w:t>
      </w:r>
      <w:proofErr w:type="gramStart"/>
      <w:r>
        <w:t>включенным</w:t>
      </w:r>
      <w:proofErr w:type="gramEnd"/>
      <w:r>
        <w:t xml:space="preserve"> в реестр</w:t>
      </w:r>
    </w:p>
    <w:p w:rsidR="009B06E1" w:rsidRDefault="009B06E1">
      <w:pPr>
        <w:pStyle w:val="ConsPlusNormal"/>
        <w:jc w:val="right"/>
      </w:pPr>
      <w:r>
        <w:t>поставщиков образовательных услуг</w:t>
      </w:r>
    </w:p>
    <w:p w:rsidR="009B06E1" w:rsidRDefault="009B06E1">
      <w:pPr>
        <w:pStyle w:val="ConsPlusNormal"/>
        <w:jc w:val="right"/>
      </w:pPr>
      <w:r>
        <w:t xml:space="preserve">в рамках системы </w:t>
      </w:r>
      <w:proofErr w:type="gramStart"/>
      <w:r>
        <w:t>персонифицированного</w:t>
      </w:r>
      <w:proofErr w:type="gramEnd"/>
    </w:p>
    <w:p w:rsidR="009B06E1" w:rsidRDefault="009B06E1">
      <w:pPr>
        <w:pStyle w:val="ConsPlusNormal"/>
        <w:jc w:val="right"/>
      </w:pPr>
      <w:r>
        <w:t>финансирования, в связи с оказанием</w:t>
      </w:r>
    </w:p>
    <w:p w:rsidR="009B06E1" w:rsidRDefault="009B06E1">
      <w:pPr>
        <w:pStyle w:val="ConsPlusNormal"/>
        <w:jc w:val="right"/>
      </w:pPr>
      <w:r>
        <w:t>услуг по реализации дополнительных</w:t>
      </w:r>
    </w:p>
    <w:p w:rsidR="009B06E1" w:rsidRDefault="009B06E1">
      <w:pPr>
        <w:pStyle w:val="ConsPlusNormal"/>
        <w:jc w:val="right"/>
      </w:pPr>
      <w:r>
        <w:t>общеобразовательных программ в рамках</w:t>
      </w:r>
    </w:p>
    <w:p w:rsidR="009B06E1" w:rsidRDefault="009B06E1">
      <w:pPr>
        <w:pStyle w:val="ConsPlusNormal"/>
        <w:jc w:val="right"/>
      </w:pPr>
      <w:r>
        <w:t>системы персонифицированного финансирования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nformat"/>
        <w:jc w:val="both"/>
      </w:pPr>
      <w:bookmarkStart w:id="11" w:name="P253"/>
      <w:bookmarkEnd w:id="11"/>
      <w:r>
        <w:t xml:space="preserve">                       РАМОЧНОЕ СОГЛАШЕНИЕ N ______</w:t>
      </w:r>
    </w:p>
    <w:p w:rsidR="009B06E1" w:rsidRDefault="009B06E1">
      <w:pPr>
        <w:pStyle w:val="ConsPlusNonformat"/>
        <w:jc w:val="both"/>
      </w:pPr>
    </w:p>
    <w:p w:rsidR="009B06E1" w:rsidRDefault="009B06E1">
      <w:pPr>
        <w:pStyle w:val="ConsPlusNonformat"/>
        <w:jc w:val="both"/>
      </w:pPr>
      <w:r>
        <w:t>г. _____________________                          "___" ___________ 20__ г.</w:t>
      </w:r>
    </w:p>
    <w:p w:rsidR="009B06E1" w:rsidRDefault="009B06E1">
      <w:pPr>
        <w:pStyle w:val="ConsPlusNonformat"/>
        <w:jc w:val="both"/>
      </w:pPr>
    </w:p>
    <w:p w:rsidR="009B06E1" w:rsidRDefault="009B06E1">
      <w:pPr>
        <w:pStyle w:val="ConsPlusNonformat"/>
        <w:jc w:val="both"/>
      </w:pPr>
      <w:r>
        <w:t>1. _____________________________________________________________, именуемое</w:t>
      </w:r>
    </w:p>
    <w:p w:rsidR="009B06E1" w:rsidRDefault="009B06E1">
      <w:pPr>
        <w:pStyle w:val="ConsPlusNonformat"/>
        <w:jc w:val="both"/>
      </w:pPr>
      <w:r>
        <w:t>в дальнейшем "Уполномоченный орган", в лице ______________________________,</w:t>
      </w:r>
    </w:p>
    <w:p w:rsidR="009B06E1" w:rsidRDefault="009B06E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B06E1" w:rsidRDefault="009B06E1">
      <w:pPr>
        <w:pStyle w:val="ConsPlusNonformat"/>
        <w:jc w:val="both"/>
      </w:pPr>
      <w:r>
        <w:t>с одной стороны, и _______________________________________________________,</w:t>
      </w:r>
    </w:p>
    <w:p w:rsidR="009B06E1" w:rsidRDefault="009B06E1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"Исполнитель услуг", в лице _______________________,</w:t>
      </w:r>
    </w:p>
    <w:p w:rsidR="009B06E1" w:rsidRDefault="009B06E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B06E1" w:rsidRDefault="009B06E1">
      <w:pPr>
        <w:pStyle w:val="ConsPlusNonformat"/>
        <w:jc w:val="both"/>
      </w:pPr>
      <w:r>
        <w:t>с   другой   стороны,  именуемые  в  дальнейшем  "Стороны",  руководствуясь</w:t>
      </w:r>
    </w:p>
    <w:p w:rsidR="009B06E1" w:rsidRDefault="009B06E1">
      <w:pPr>
        <w:pStyle w:val="ConsPlusNonformat"/>
        <w:jc w:val="both"/>
      </w:pPr>
      <w:hyperlink w:anchor="P37">
        <w:r>
          <w:rPr>
            <w:color w:val="0000FF"/>
          </w:rPr>
          <w:t>правилами</w:t>
        </w:r>
      </w:hyperlink>
      <w:r>
        <w:t xml:space="preserve">  персонифицированного  финансирования дополнительного образования</w:t>
      </w:r>
    </w:p>
    <w:p w:rsidR="009B06E1" w:rsidRDefault="009B06E1">
      <w:pPr>
        <w:pStyle w:val="ConsPlusNonformat"/>
        <w:jc w:val="both"/>
      </w:pPr>
      <w:proofErr w:type="gramStart"/>
      <w:r>
        <w:t xml:space="preserve">детей   в   городе   </w:t>
      </w:r>
      <w:proofErr w:type="spellStart"/>
      <w:r>
        <w:t>Искитиме</w:t>
      </w:r>
      <w:proofErr w:type="spellEnd"/>
      <w:r>
        <w:t xml:space="preserve">   Новосибирской  области   (далее  -  Правила</w:t>
      </w:r>
      <w:proofErr w:type="gramEnd"/>
    </w:p>
    <w:p w:rsidR="009B06E1" w:rsidRDefault="009B06E1">
      <w:pPr>
        <w:pStyle w:val="ConsPlusNonformat"/>
        <w:jc w:val="both"/>
      </w:pPr>
      <w:r>
        <w:t xml:space="preserve">персонифицированного  финансирования)  и 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грантов </w:t>
      </w:r>
      <w:proofErr w:type="gramStart"/>
      <w:r>
        <w:t>в</w:t>
      </w:r>
      <w:proofErr w:type="gramEnd"/>
    </w:p>
    <w:p w:rsidR="009B06E1" w:rsidRDefault="009B06E1">
      <w:pPr>
        <w:pStyle w:val="ConsPlusNonformat"/>
        <w:jc w:val="both"/>
      </w:pPr>
      <w:r>
        <w:t>форме   субсидии   частным   образовательным   организациям,  организациям,</w:t>
      </w:r>
    </w:p>
    <w:p w:rsidR="009B06E1" w:rsidRDefault="009B06E1">
      <w:pPr>
        <w:pStyle w:val="ConsPlusNonformat"/>
        <w:jc w:val="both"/>
      </w:pPr>
      <w:r>
        <w:t>осуществляющим  обучение,  индивидуальным предпринимателям, государственным</w:t>
      </w:r>
    </w:p>
    <w:p w:rsidR="009B06E1" w:rsidRDefault="009B06E1">
      <w:pPr>
        <w:pStyle w:val="ConsPlusNonformat"/>
        <w:jc w:val="both"/>
      </w:pPr>
      <w:r>
        <w:t xml:space="preserve">образовательным организациям, муниципальным образовательным организациям, </w:t>
      </w:r>
      <w:proofErr w:type="gramStart"/>
      <w:r>
        <w:t>в</w:t>
      </w:r>
      <w:proofErr w:type="gramEnd"/>
    </w:p>
    <w:p w:rsidR="009B06E1" w:rsidRDefault="009B06E1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 которых   органами   местного  самоуправления  города  </w:t>
      </w:r>
      <w:proofErr w:type="spellStart"/>
      <w:r>
        <w:t>Искитима</w:t>
      </w:r>
      <w:proofErr w:type="spellEnd"/>
    </w:p>
    <w:p w:rsidR="009B06E1" w:rsidRDefault="009B06E1">
      <w:pPr>
        <w:pStyle w:val="ConsPlusNonformat"/>
        <w:jc w:val="both"/>
      </w:pPr>
      <w:r>
        <w:t>Новосибирской  области  не  осуществляются функции и полномочия учредителя,</w:t>
      </w:r>
    </w:p>
    <w:p w:rsidR="009B06E1" w:rsidRDefault="009B06E1">
      <w:pPr>
        <w:pStyle w:val="ConsPlusNonformat"/>
        <w:jc w:val="both"/>
      </w:pPr>
      <w:proofErr w:type="gramStart"/>
      <w:r>
        <w:t>включенным</w:t>
      </w:r>
      <w:proofErr w:type="gramEnd"/>
      <w:r>
        <w:t xml:space="preserve">   в  реестр  исполнителей образовательных услуг в рамках системы</w:t>
      </w:r>
    </w:p>
    <w:p w:rsidR="009B06E1" w:rsidRDefault="009B06E1">
      <w:pPr>
        <w:pStyle w:val="ConsPlusNonformat"/>
        <w:jc w:val="both"/>
      </w:pPr>
      <w:r>
        <w:t xml:space="preserve">персонифицированного   финансирования,   в   связи  с  оказанием  услуг  </w:t>
      </w:r>
      <w:proofErr w:type="gramStart"/>
      <w:r>
        <w:t>по</w:t>
      </w:r>
      <w:proofErr w:type="gramEnd"/>
    </w:p>
    <w:p w:rsidR="009B06E1" w:rsidRDefault="009B06E1">
      <w:pPr>
        <w:pStyle w:val="ConsPlusNonformat"/>
        <w:jc w:val="both"/>
      </w:pPr>
      <w:r>
        <w:t>реализации  дополнительных  общеобразовательных  программ  в рамках системы</w:t>
      </w:r>
    </w:p>
    <w:p w:rsidR="009B06E1" w:rsidRDefault="009B06E1">
      <w:pPr>
        <w:pStyle w:val="ConsPlusNonformat"/>
        <w:jc w:val="both"/>
      </w:pPr>
      <w:r>
        <w:t xml:space="preserve">персонифицированного финансирования, </w:t>
      </w:r>
      <w:proofErr w:type="gramStart"/>
      <w:r>
        <w:t>утвержденным</w:t>
      </w:r>
      <w:proofErr w:type="gramEnd"/>
      <w:r>
        <w:t xml:space="preserve">  ________ от ____________</w:t>
      </w:r>
    </w:p>
    <w:p w:rsidR="009B06E1" w:rsidRDefault="009B06E1">
      <w:pPr>
        <w:pStyle w:val="ConsPlusNonformat"/>
        <w:jc w:val="both"/>
      </w:pPr>
      <w:r>
        <w:t>N  ______  (далее  -  Порядок  предоставления грантов), заключили настоящее</w:t>
      </w:r>
    </w:p>
    <w:p w:rsidR="009B06E1" w:rsidRDefault="009B06E1">
      <w:pPr>
        <w:pStyle w:val="ConsPlusNonformat"/>
        <w:jc w:val="both"/>
      </w:pPr>
      <w:r>
        <w:t>Соглашение о нижеследующем.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  <w:outlineLvl w:val="2"/>
      </w:pPr>
      <w:r>
        <w:t>I. Предмет Соглашения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 xml:space="preserve">1.1. Предметом настоящего Соглашения является порядок взаимодействия Сторон по предоставлению в 20__ - 20__ годах гранта в форме субсидии из бюджета города </w:t>
      </w:r>
      <w:proofErr w:type="spellStart"/>
      <w:r>
        <w:t>Искитима</w:t>
      </w:r>
      <w:proofErr w:type="spellEnd"/>
      <w:r>
        <w:t xml:space="preserve"> </w:t>
      </w:r>
      <w:r>
        <w:lastRenderedPageBreak/>
        <w:t xml:space="preserve">Новосибирской области Исполнителю услуг в рамках мероприятия "Обеспечение внедрения персонифицированного финансирования" муниципальной программы "Развитие </w:t>
      </w:r>
      <w:proofErr w:type="gramStart"/>
      <w:r>
        <w:t xml:space="preserve">системы образования города </w:t>
      </w:r>
      <w:proofErr w:type="spellStart"/>
      <w:r>
        <w:t>Искитима</w:t>
      </w:r>
      <w:proofErr w:type="spellEnd"/>
      <w:r>
        <w:t xml:space="preserve"> Новосибирской области</w:t>
      </w:r>
      <w:proofErr w:type="gramEnd"/>
      <w:r>
        <w:t xml:space="preserve"> на 2018 - 2022 годы" (далее - грант).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1.2. 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  <w:outlineLvl w:val="2"/>
      </w:pPr>
      <w:r>
        <w:t>II. Порядок и условия предоставления гранта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 xml:space="preserve">2.1. Грант предоставляется Уполномоченным органом Исполнителю услуг в размере, определяемом согласно </w:t>
      </w:r>
      <w:hyperlink w:anchor="P149">
        <w:r>
          <w:rPr>
            <w:color w:val="0000FF"/>
          </w:rPr>
          <w:t>разделу III</w:t>
        </w:r>
      </w:hyperlink>
      <w:r>
        <w:t xml:space="preserve"> Порядка предоставления грантов.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2.2. При предоставлении гранта Исполнитель обязуется соблюдать требования </w:t>
      </w:r>
      <w:hyperlink r:id="rId17">
        <w:r>
          <w:rPr>
            <w:color w:val="0000FF"/>
          </w:rPr>
          <w:t>Правил</w:t>
        </w:r>
      </w:hyperlink>
      <w:r>
        <w:t xml:space="preserve"> персонифицированного финансирования, утвержденных приказом министерства образования Новосибирской области от 31.03.2020 N 886 "Об утверждении правил персонифицированного финансирования дополнительного образования детей в Новосибирской области" (далее - Правила персонифицированного финансирования) и Порядка предоставления грантов.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2.3. 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2.4. Предоставление гранта осуществляется в пределах бюджетных ассигнований, утвержденных решением </w:t>
      </w:r>
      <w:proofErr w:type="gramStart"/>
      <w:r>
        <w:t xml:space="preserve">Совета депутатов города </w:t>
      </w:r>
      <w:proofErr w:type="spellStart"/>
      <w:r>
        <w:t>Искитима</w:t>
      </w:r>
      <w:proofErr w:type="spellEnd"/>
      <w:r>
        <w:t xml:space="preserve"> Новосибирской области</w:t>
      </w:r>
      <w:proofErr w:type="gramEnd"/>
      <w:r>
        <w:t xml:space="preserve"> о бюджете города </w:t>
      </w:r>
      <w:proofErr w:type="spellStart"/>
      <w:r>
        <w:t>Искитима</w:t>
      </w:r>
      <w:proofErr w:type="spellEnd"/>
      <w:r>
        <w:t xml:space="preserve"> Новосибирской области на текущий финансовый год и плановый период в пределах утвержденных лимитов бюджетных обязательств в рамках муниципальной программы "Развитие системы образования города </w:t>
      </w:r>
      <w:proofErr w:type="spellStart"/>
      <w:r>
        <w:t>Искитима</w:t>
      </w:r>
      <w:proofErr w:type="spellEnd"/>
      <w:r>
        <w:t xml:space="preserve"> Новосибирской области на 2018 - 2022 годы".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2.5. Перечисление гранта осуществляется на счет Исполнителя услуг, указанный в </w:t>
      </w:r>
      <w:hyperlink w:anchor="P348">
        <w:r>
          <w:rPr>
            <w:color w:val="0000FF"/>
          </w:rPr>
          <w:t>разделе VII</w:t>
        </w:r>
      </w:hyperlink>
      <w:r>
        <w:t xml:space="preserve"> настоящего Соглашения, с учетом требований </w:t>
      </w:r>
      <w:hyperlink w:anchor="P172">
        <w:r>
          <w:rPr>
            <w:color w:val="0000FF"/>
          </w:rPr>
          <w:t>пункта 25</w:t>
        </w:r>
      </w:hyperlink>
      <w:r>
        <w:t xml:space="preserve">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2.6. 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  <w:outlineLvl w:val="2"/>
      </w:pPr>
      <w:r>
        <w:t>III. Права и обязанности Сторон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>3.1. Исполнитель услуг обязан: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3.1.1. </w:t>
      </w:r>
      <w:proofErr w:type="gramStart"/>
      <w: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3.1.2. Соблюдать Правила персонифицированного финансирования, в том числе </w:t>
      </w:r>
      <w:proofErr w:type="gramStart"/>
      <w:r>
        <w:t>при</w:t>
      </w:r>
      <w:proofErr w:type="gramEnd"/>
      <w:r>
        <w:t>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3.1.2.1. </w:t>
      </w:r>
      <w:proofErr w:type="gramStart"/>
      <w:r>
        <w:t>Заключении</w:t>
      </w:r>
      <w:proofErr w:type="gramEnd"/>
      <w:r>
        <w:t xml:space="preserve"> договоров об образовании с родителями (законными представителями) обучающихся или обучающимися, достигшими возраста 14 лет.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3.1.2.2. </w:t>
      </w:r>
      <w:proofErr w:type="gramStart"/>
      <w:r>
        <w:t>Установлении</w:t>
      </w:r>
      <w:proofErr w:type="gramEnd"/>
      <w:r>
        <w:t xml:space="preserve"> цен на оказываемые образовательные услуги в рамках системы персонифицированного финансирования.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lastRenderedPageBreak/>
        <w:t xml:space="preserve">3.1.2.3. </w:t>
      </w:r>
      <w:proofErr w:type="gramStart"/>
      <w:r>
        <w:t>Предложении</w:t>
      </w:r>
      <w:proofErr w:type="gramEnd"/>
      <w:r>
        <w:t xml:space="preserve"> образовательных программ для обучения детей.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городе </w:t>
      </w:r>
      <w:proofErr w:type="spellStart"/>
      <w:r>
        <w:t>Искитиме</w:t>
      </w:r>
      <w:proofErr w:type="spellEnd"/>
      <w:r>
        <w:t xml:space="preserve"> Новосибирской области.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3.1.4. Предоставлять Уполномоченному органу ежемесячно </w:t>
      </w:r>
      <w:hyperlink w:anchor="P367">
        <w:r>
          <w:rPr>
            <w:color w:val="0000FF"/>
          </w:rPr>
          <w:t>реестр</w:t>
        </w:r>
      </w:hyperlink>
      <w:r>
        <w:t xml:space="preserve"> договоров на авансирование в текущем месяце и </w:t>
      </w:r>
      <w:hyperlink w:anchor="P430">
        <w:r>
          <w:rPr>
            <w:color w:val="0000FF"/>
          </w:rPr>
          <w:t>реестр</w:t>
        </w:r>
      </w:hyperlink>
      <w:r>
        <w:t xml:space="preserve"> договоров за прошедший месяц в соответствии с приложениями NN 1, 2 к настоящему Соглашению.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3.1.5. 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городе </w:t>
      </w:r>
      <w:proofErr w:type="spellStart"/>
      <w:r>
        <w:t>Искитиме</w:t>
      </w:r>
      <w:proofErr w:type="spellEnd"/>
      <w:r>
        <w:t xml:space="preserve"> Новосибирской области.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3.1.6. Принимать на </w:t>
      </w:r>
      <w:proofErr w:type="gramStart"/>
      <w:r>
        <w:t>обучение по</w:t>
      </w:r>
      <w:proofErr w:type="gramEnd"/>
      <w: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3.2. Исполнитель услуг имеет право: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3.2.1. </w:t>
      </w:r>
      <w:proofErr w:type="gramStart"/>
      <w: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>3.2.1.1. 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3.2.1.2. Направленность образовательной программы предусмотрена Программой персонифицированного финансирования города </w:t>
      </w:r>
      <w:proofErr w:type="spellStart"/>
      <w:r>
        <w:t>Искитима</w:t>
      </w:r>
      <w:proofErr w:type="spellEnd"/>
      <w:r>
        <w:t xml:space="preserve"> Новосибирской области, утвержденной приказом МКУ "Управление образования и молодежной политики" от 30.12.2020 N 92-т.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3.2.1.3. Число договоров об образовании по образовательным программам аналогичной направленности меньше установленного Программой персонифицированного </w:t>
      </w:r>
      <w:proofErr w:type="gramStart"/>
      <w:r>
        <w:t xml:space="preserve">финансирования города </w:t>
      </w:r>
      <w:proofErr w:type="spellStart"/>
      <w:r>
        <w:t>Искитима</w:t>
      </w:r>
      <w:proofErr w:type="spellEnd"/>
      <w:r>
        <w:t xml:space="preserve"> Новосибирской области лимита зачисления</w:t>
      </w:r>
      <w:proofErr w:type="gramEnd"/>
      <w:r>
        <w:t xml:space="preserve"> на обучение для соответствующей направленности.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3.2.1.4. Доступный остаток обеспечения сертификата дополнительного образования ребенка в соответствующем учебном году больше 0 рублей.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3.2.2. Указывать в договорах об образовании, заключаемых в соответствии с Правилами персонифицированного финансирования, положение о том, что оплата услуги осуществляется Уполномоченным органом в соответствии с настоящим Соглашением.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3.2.3. 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3.2.4. Отказаться от участия в системе персонифицированного финансирования дополнительного образования детей в городе </w:t>
      </w:r>
      <w:proofErr w:type="spellStart"/>
      <w:r>
        <w:t>Искитиме</w:t>
      </w:r>
      <w:proofErr w:type="spellEnd"/>
      <w:r>
        <w:t xml:space="preserve"> Новосибирской области.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3.3. Уполномоченный орган обязан: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3.3.1. 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</w:t>
      </w:r>
      <w:r>
        <w:lastRenderedPageBreak/>
        <w:t xml:space="preserve">дополнительного образования детей в городе </w:t>
      </w:r>
      <w:proofErr w:type="spellStart"/>
      <w:r>
        <w:t>Искитиме</w:t>
      </w:r>
      <w:proofErr w:type="spellEnd"/>
      <w:r>
        <w:t xml:space="preserve"> Новосибирской области,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3.3.2. 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3.4. Уполномоченный орган имеет право: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3.4.1. 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3.4.2. 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3.4.3. 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  <w:outlineLvl w:val="2"/>
      </w:pPr>
      <w:r>
        <w:t>IV. Порядок формирования и направления</w:t>
      </w:r>
    </w:p>
    <w:p w:rsidR="009B06E1" w:rsidRDefault="009B06E1">
      <w:pPr>
        <w:pStyle w:val="ConsPlusNormal"/>
        <w:jc w:val="center"/>
      </w:pPr>
      <w:r>
        <w:t>Уполномоченным органом Исполнителю услуг соглашений</w:t>
      </w:r>
    </w:p>
    <w:p w:rsidR="009B06E1" w:rsidRDefault="009B06E1">
      <w:pPr>
        <w:pStyle w:val="ConsPlusNormal"/>
        <w:jc w:val="center"/>
      </w:pPr>
      <w:r>
        <w:t>о предоставлении Исполнителю услуг гранта в форме</w:t>
      </w:r>
    </w:p>
    <w:p w:rsidR="009B06E1" w:rsidRDefault="009B06E1">
      <w:pPr>
        <w:pStyle w:val="ConsPlusNormal"/>
        <w:jc w:val="center"/>
      </w:pPr>
      <w:r>
        <w:t>субсидии в форме безотзывной оферты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bookmarkStart w:id="12" w:name="P327"/>
      <w:bookmarkEnd w:id="12"/>
      <w:r>
        <w:t xml:space="preserve">4.1. Согласно </w:t>
      </w:r>
      <w:hyperlink r:id="rId18">
        <w:r>
          <w:rPr>
            <w:color w:val="0000FF"/>
          </w:rPr>
          <w:t>пункту 121</w:t>
        </w:r>
      </w:hyperlink>
      <w:r>
        <w:t xml:space="preserve">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</w:t>
      </w:r>
      <w:hyperlink w:anchor="P367">
        <w:r>
          <w:rPr>
            <w:color w:val="0000FF"/>
          </w:rPr>
          <w:t>реестр</w:t>
        </w:r>
      </w:hyperlink>
      <w:r>
        <w:t xml:space="preserve"> договоров на авансирование, оформляемый в соответствии с приложением N 1 к настоящему Соглашению.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Согласно </w:t>
      </w:r>
      <w:hyperlink r:id="rId19">
        <w:r>
          <w:rPr>
            <w:color w:val="0000FF"/>
          </w:rPr>
          <w:t>пункту 126</w:t>
        </w:r>
      </w:hyperlink>
      <w:r>
        <w:t xml:space="preserve"> Правил Исполнитель услуг ежемесячно, не позднее 2-го числа месяца, следующего за отчетным, формирует и направляет в Уполномоченную организацию в соответствии с Правилами персонифицированного счет на оплату оказанных услуг, содержащий общую сумму обязательств Уполномоченной организации по оплате услуг, с приложением </w:t>
      </w:r>
      <w:hyperlink w:anchor="P430">
        <w:r>
          <w:rPr>
            <w:color w:val="0000FF"/>
          </w:rPr>
          <w:t>реестра</w:t>
        </w:r>
      </w:hyperlink>
      <w:r>
        <w:t xml:space="preserve"> договоров, оформляемого в соответствии с приложением N 2 к настоящему Договору.</w:t>
      </w:r>
      <w:proofErr w:type="gramEnd"/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4.3. Уполномоченный орган в течение 5-ти рабочих дней после получения заявки на авансирование, направленной согласно </w:t>
      </w:r>
      <w:hyperlink w:anchor="P327">
        <w:r>
          <w:rPr>
            <w:color w:val="0000FF"/>
          </w:rPr>
          <w:t>пункту 4.1</w:t>
        </w:r>
      </w:hyperlink>
      <w:r>
        <w:t xml:space="preserve">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  <w:outlineLvl w:val="2"/>
      </w:pPr>
      <w:r>
        <w:t>V. Ответственность Сторон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5.2.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  <w:outlineLvl w:val="2"/>
      </w:pPr>
      <w:r>
        <w:t>VI. Заключительные положения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  <w:r>
        <w:t>6.1. Настоящее Соглашение может быть расторгнуто в одностороннем порядке Уполномоченным органом в следующих случаях: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6.1.1. Приостановление деятельности Исполнителя услуг в рамках </w:t>
      </w:r>
      <w:proofErr w:type="gramStart"/>
      <w:r>
        <w:t xml:space="preserve">системы персонифицированного финансирования города </w:t>
      </w:r>
      <w:proofErr w:type="spellStart"/>
      <w:r>
        <w:t>Искитима</w:t>
      </w:r>
      <w:proofErr w:type="spellEnd"/>
      <w:r>
        <w:t xml:space="preserve"> Новосибирской области</w:t>
      </w:r>
      <w:proofErr w:type="gramEnd"/>
      <w:r>
        <w:t>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 xml:space="preserve">6.1.2. Завершение реализации программы персонифицированного финансирования дополнительного образования в городе </w:t>
      </w:r>
      <w:proofErr w:type="spellStart"/>
      <w:r>
        <w:t>Искитиме</w:t>
      </w:r>
      <w:proofErr w:type="spellEnd"/>
      <w:r>
        <w:t xml:space="preserve"> Новосибирской области.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6.2. 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6.3. 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6.4. 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6.5. 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6.6. Все приложения к настоящему Соглашению являются его неотъемлемой частью.</w:t>
      </w:r>
    </w:p>
    <w:p w:rsidR="009B06E1" w:rsidRDefault="009B06E1">
      <w:pPr>
        <w:pStyle w:val="ConsPlusNormal"/>
        <w:spacing w:before="220"/>
        <w:ind w:firstLine="540"/>
        <w:jc w:val="both"/>
      </w:pPr>
      <w:r>
        <w:t>6.7. 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  <w:outlineLvl w:val="2"/>
      </w:pPr>
      <w:bookmarkStart w:id="13" w:name="P348"/>
      <w:bookmarkEnd w:id="13"/>
      <w:r>
        <w:t>VII. Адреса и реквизиты Сторон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right"/>
        <w:outlineLvl w:val="2"/>
      </w:pPr>
      <w:r>
        <w:t>Приложение N 1</w:t>
      </w:r>
    </w:p>
    <w:p w:rsidR="009B06E1" w:rsidRDefault="009B06E1">
      <w:pPr>
        <w:pStyle w:val="ConsPlusNormal"/>
        <w:jc w:val="right"/>
      </w:pPr>
      <w:r>
        <w:t>к Соглашению</w:t>
      </w:r>
    </w:p>
    <w:p w:rsidR="009B06E1" w:rsidRDefault="009B06E1">
      <w:pPr>
        <w:pStyle w:val="ConsPlusNormal"/>
        <w:jc w:val="right"/>
      </w:pPr>
      <w:r>
        <w:t>о предоставлении гранта в форме</w:t>
      </w:r>
    </w:p>
    <w:p w:rsidR="009B06E1" w:rsidRDefault="009B06E1">
      <w:pPr>
        <w:pStyle w:val="ConsPlusNormal"/>
        <w:jc w:val="right"/>
      </w:pPr>
      <w:r>
        <w:t>субсидии из муниципального бюджета</w:t>
      </w:r>
    </w:p>
    <w:p w:rsidR="009B06E1" w:rsidRDefault="009B06E1">
      <w:pPr>
        <w:pStyle w:val="ConsPlusNormal"/>
        <w:jc w:val="right"/>
      </w:pPr>
      <w:r>
        <w:t>исполнителю услуг, оказывающему</w:t>
      </w:r>
    </w:p>
    <w:p w:rsidR="009B06E1" w:rsidRDefault="009B06E1">
      <w:pPr>
        <w:pStyle w:val="ConsPlusNormal"/>
        <w:jc w:val="right"/>
      </w:pPr>
      <w:r>
        <w:t>образовательные услуги по реализации</w:t>
      </w:r>
    </w:p>
    <w:p w:rsidR="009B06E1" w:rsidRDefault="009B06E1">
      <w:pPr>
        <w:pStyle w:val="ConsPlusNormal"/>
        <w:jc w:val="right"/>
      </w:pPr>
      <w:r>
        <w:t>дополнительных общеобразовательных</w:t>
      </w:r>
    </w:p>
    <w:p w:rsidR="009B06E1" w:rsidRDefault="009B06E1">
      <w:pPr>
        <w:pStyle w:val="ConsPlusNormal"/>
        <w:jc w:val="right"/>
      </w:pPr>
      <w:r>
        <w:t>общеразвивающих программ в рамках</w:t>
      </w:r>
    </w:p>
    <w:p w:rsidR="009B06E1" w:rsidRDefault="009B06E1">
      <w:pPr>
        <w:pStyle w:val="ConsPlusNormal"/>
        <w:jc w:val="right"/>
      </w:pPr>
      <w:r>
        <w:t xml:space="preserve">системы </w:t>
      </w:r>
      <w:proofErr w:type="gramStart"/>
      <w:r>
        <w:t>персонифицированного</w:t>
      </w:r>
      <w:proofErr w:type="gramEnd"/>
    </w:p>
    <w:p w:rsidR="009B06E1" w:rsidRDefault="009B06E1">
      <w:pPr>
        <w:pStyle w:val="ConsPlusNormal"/>
        <w:jc w:val="right"/>
      </w:pPr>
      <w:r>
        <w:t>финансирования дополнительного</w:t>
      </w:r>
    </w:p>
    <w:p w:rsidR="009B06E1" w:rsidRDefault="009B06E1">
      <w:pPr>
        <w:pStyle w:val="ConsPlusNormal"/>
        <w:jc w:val="right"/>
      </w:pPr>
      <w:r>
        <w:t>образования детей,</w:t>
      </w:r>
    </w:p>
    <w:p w:rsidR="009B06E1" w:rsidRDefault="009B06E1">
      <w:pPr>
        <w:pStyle w:val="ConsPlusNormal"/>
        <w:jc w:val="right"/>
      </w:pPr>
      <w:r>
        <w:t>от "__" ________ 20__ г. N ______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</w:pPr>
      <w:bookmarkStart w:id="14" w:name="P367"/>
      <w:bookmarkEnd w:id="14"/>
      <w:r>
        <w:t>Реестр договоров на авансирование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nformat"/>
        <w:jc w:val="both"/>
      </w:pPr>
      <w:r>
        <w:t xml:space="preserve">    Месяц, за который сформирован реестр: _________________________________</w:t>
      </w:r>
    </w:p>
    <w:p w:rsidR="009B06E1" w:rsidRDefault="009B06E1">
      <w:pPr>
        <w:pStyle w:val="ConsPlusNonformat"/>
        <w:jc w:val="both"/>
      </w:pPr>
      <w:r>
        <w:t xml:space="preserve">    Наименование исполнителя образовательных услуг: _______________________</w:t>
      </w:r>
    </w:p>
    <w:p w:rsidR="009B06E1" w:rsidRDefault="009B06E1">
      <w:pPr>
        <w:pStyle w:val="ConsPlusNonformat"/>
        <w:jc w:val="both"/>
      </w:pPr>
      <w:r>
        <w:t xml:space="preserve">    ОГРН исполнителя образовательных услуг: _______________________________</w:t>
      </w:r>
    </w:p>
    <w:p w:rsidR="009B06E1" w:rsidRDefault="009B06E1">
      <w:pPr>
        <w:pStyle w:val="ConsPlusNonformat"/>
        <w:jc w:val="both"/>
      </w:pPr>
      <w:r>
        <w:t xml:space="preserve">    Всего  подлежит  к оплате: _____________________ рублей, что составляет</w:t>
      </w:r>
    </w:p>
    <w:p w:rsidR="009B06E1" w:rsidRDefault="009B06E1">
      <w:pPr>
        <w:pStyle w:val="ConsPlusNonformat"/>
        <w:jc w:val="both"/>
      </w:pPr>
      <w:r>
        <w:t>80% от совокупных обязательств Уполномоченного органа.</w:t>
      </w:r>
    </w:p>
    <w:p w:rsidR="009B06E1" w:rsidRDefault="009B06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B06E1">
        <w:tc>
          <w:tcPr>
            <w:tcW w:w="593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7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N договора</w:t>
            </w:r>
          </w:p>
        </w:tc>
        <w:tc>
          <w:tcPr>
            <w:tcW w:w="1377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1501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Номер сертификата</w:t>
            </w:r>
          </w:p>
        </w:tc>
        <w:tc>
          <w:tcPr>
            <w:tcW w:w="1199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Цена услуги, руб.</w:t>
            </w:r>
          </w:p>
        </w:tc>
        <w:tc>
          <w:tcPr>
            <w:tcW w:w="1276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Объем услуги, часов</w:t>
            </w: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Обязательство по оплате, рублей</w:t>
            </w:r>
          </w:p>
        </w:tc>
      </w:tr>
      <w:tr w:rsidR="009B06E1">
        <w:tc>
          <w:tcPr>
            <w:tcW w:w="593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3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37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501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99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</w:pPr>
          </w:p>
        </w:tc>
      </w:tr>
      <w:tr w:rsidR="009B06E1">
        <w:tc>
          <w:tcPr>
            <w:tcW w:w="593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3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37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501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99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</w:pPr>
          </w:p>
        </w:tc>
      </w:tr>
      <w:tr w:rsidR="009B06E1">
        <w:tc>
          <w:tcPr>
            <w:tcW w:w="593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3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37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501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99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</w:pPr>
          </w:p>
        </w:tc>
      </w:tr>
      <w:tr w:rsidR="009B06E1">
        <w:tc>
          <w:tcPr>
            <w:tcW w:w="7083" w:type="dxa"/>
            <w:gridSpan w:val="6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Совокупный объем обязательств Уполномоченного органа</w:t>
            </w: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</w:pPr>
          </w:p>
        </w:tc>
      </w:tr>
    </w:tbl>
    <w:p w:rsidR="009B06E1" w:rsidRDefault="009B06E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B06E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Наименование Исполнителя образовательных услуг</w:t>
            </w:r>
          </w:p>
        </w:tc>
      </w:tr>
      <w:tr w:rsidR="009B06E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Главный бухгалтер</w:t>
            </w:r>
          </w:p>
        </w:tc>
      </w:tr>
      <w:tr w:rsidR="009B06E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_________________/________________/</w:t>
            </w:r>
          </w:p>
          <w:p w:rsidR="009B06E1" w:rsidRDefault="009B06E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_________________/________________/</w:t>
            </w:r>
          </w:p>
        </w:tc>
      </w:tr>
    </w:tbl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right"/>
        <w:outlineLvl w:val="2"/>
      </w:pPr>
      <w:r>
        <w:t>Приложение N 2</w:t>
      </w:r>
    </w:p>
    <w:p w:rsidR="009B06E1" w:rsidRDefault="009B06E1">
      <w:pPr>
        <w:pStyle w:val="ConsPlusNormal"/>
        <w:jc w:val="right"/>
      </w:pPr>
      <w:r>
        <w:t>к Соглашению</w:t>
      </w:r>
    </w:p>
    <w:p w:rsidR="009B06E1" w:rsidRDefault="009B06E1">
      <w:pPr>
        <w:pStyle w:val="ConsPlusNormal"/>
        <w:jc w:val="right"/>
      </w:pPr>
      <w:r>
        <w:t>о предоставлении гранта в форме</w:t>
      </w:r>
    </w:p>
    <w:p w:rsidR="009B06E1" w:rsidRDefault="009B06E1">
      <w:pPr>
        <w:pStyle w:val="ConsPlusNormal"/>
        <w:jc w:val="right"/>
      </w:pPr>
      <w:r>
        <w:t>субсидии из муниципального бюджета</w:t>
      </w:r>
    </w:p>
    <w:p w:rsidR="009B06E1" w:rsidRDefault="009B06E1">
      <w:pPr>
        <w:pStyle w:val="ConsPlusNormal"/>
        <w:jc w:val="right"/>
      </w:pPr>
      <w:r>
        <w:t>исполнителю услуг, оказывающему</w:t>
      </w:r>
    </w:p>
    <w:p w:rsidR="009B06E1" w:rsidRDefault="009B06E1">
      <w:pPr>
        <w:pStyle w:val="ConsPlusNormal"/>
        <w:jc w:val="right"/>
      </w:pPr>
      <w:r>
        <w:t>образовательные услуги по реализации</w:t>
      </w:r>
    </w:p>
    <w:p w:rsidR="009B06E1" w:rsidRDefault="009B06E1">
      <w:pPr>
        <w:pStyle w:val="ConsPlusNormal"/>
        <w:jc w:val="right"/>
      </w:pPr>
      <w:r>
        <w:t>дополнительных общеобразовательных</w:t>
      </w:r>
    </w:p>
    <w:p w:rsidR="009B06E1" w:rsidRDefault="009B06E1">
      <w:pPr>
        <w:pStyle w:val="ConsPlusNormal"/>
        <w:jc w:val="right"/>
      </w:pPr>
      <w:r>
        <w:t>общеразвивающих программ в рамках</w:t>
      </w:r>
    </w:p>
    <w:p w:rsidR="009B06E1" w:rsidRDefault="009B06E1">
      <w:pPr>
        <w:pStyle w:val="ConsPlusNormal"/>
        <w:jc w:val="right"/>
      </w:pPr>
      <w:r>
        <w:t xml:space="preserve">системы </w:t>
      </w:r>
      <w:proofErr w:type="gramStart"/>
      <w:r>
        <w:t>персонифицированного</w:t>
      </w:r>
      <w:proofErr w:type="gramEnd"/>
    </w:p>
    <w:p w:rsidR="009B06E1" w:rsidRDefault="009B06E1">
      <w:pPr>
        <w:pStyle w:val="ConsPlusNormal"/>
        <w:jc w:val="right"/>
      </w:pPr>
      <w:r>
        <w:t>финансирования дополнительного</w:t>
      </w:r>
    </w:p>
    <w:p w:rsidR="009B06E1" w:rsidRDefault="009B06E1">
      <w:pPr>
        <w:pStyle w:val="ConsPlusNormal"/>
        <w:jc w:val="right"/>
      </w:pPr>
      <w:r>
        <w:t>образования детей,</w:t>
      </w:r>
    </w:p>
    <w:p w:rsidR="009B06E1" w:rsidRDefault="009B06E1">
      <w:pPr>
        <w:pStyle w:val="ConsPlusNormal"/>
        <w:jc w:val="right"/>
      </w:pPr>
      <w:r>
        <w:t>от "__" ________ 20__ г. N ______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jc w:val="center"/>
      </w:pPr>
      <w:bookmarkStart w:id="15" w:name="P430"/>
      <w:bookmarkEnd w:id="15"/>
      <w:r>
        <w:t>Реестр договоров</w:t>
      </w: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nformat"/>
        <w:jc w:val="both"/>
      </w:pPr>
      <w:r>
        <w:t xml:space="preserve">    Месяц, за который сформирован реестр: _________________________________</w:t>
      </w:r>
    </w:p>
    <w:p w:rsidR="009B06E1" w:rsidRDefault="009B06E1">
      <w:pPr>
        <w:pStyle w:val="ConsPlusNonformat"/>
        <w:jc w:val="both"/>
      </w:pPr>
      <w:r>
        <w:t xml:space="preserve">    Наименование исполнителя образовательных услуг: _______________________</w:t>
      </w:r>
    </w:p>
    <w:p w:rsidR="009B06E1" w:rsidRDefault="009B06E1">
      <w:pPr>
        <w:pStyle w:val="ConsPlusNonformat"/>
        <w:jc w:val="both"/>
      </w:pPr>
      <w:r>
        <w:t xml:space="preserve">    ОГРН исполнителя образовательных услуг: _______________________________</w:t>
      </w:r>
    </w:p>
    <w:p w:rsidR="009B06E1" w:rsidRDefault="009B06E1">
      <w:pPr>
        <w:pStyle w:val="ConsPlusNonformat"/>
        <w:jc w:val="both"/>
      </w:pPr>
      <w:r>
        <w:t xml:space="preserve">    </w:t>
      </w:r>
      <w:proofErr w:type="spellStart"/>
      <w:r>
        <w:t>Проавансировано</w:t>
      </w:r>
      <w:proofErr w:type="spellEnd"/>
      <w:r>
        <w:t xml:space="preserve">  услуг  за  месяц  на сумму: ___________________ рублей</w:t>
      </w:r>
    </w:p>
    <w:p w:rsidR="009B06E1" w:rsidRDefault="009B06E1">
      <w:pPr>
        <w:pStyle w:val="ConsPlusNonformat"/>
        <w:jc w:val="both"/>
      </w:pPr>
      <w:r>
        <w:t xml:space="preserve">    Подлежит оплате: _______________________________________________ рублей</w:t>
      </w:r>
    </w:p>
    <w:p w:rsidR="009B06E1" w:rsidRDefault="009B06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B06E1">
        <w:tc>
          <w:tcPr>
            <w:tcW w:w="593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7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N договора</w:t>
            </w:r>
          </w:p>
        </w:tc>
        <w:tc>
          <w:tcPr>
            <w:tcW w:w="1377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1501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Номер сертификата</w:t>
            </w:r>
          </w:p>
        </w:tc>
        <w:tc>
          <w:tcPr>
            <w:tcW w:w="1199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Цена услуги, руб.</w:t>
            </w:r>
          </w:p>
        </w:tc>
        <w:tc>
          <w:tcPr>
            <w:tcW w:w="1276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Объем услуги, часов</w:t>
            </w: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Обязательство по оплате, рублей</w:t>
            </w:r>
          </w:p>
        </w:tc>
      </w:tr>
      <w:tr w:rsidR="009B06E1">
        <w:tc>
          <w:tcPr>
            <w:tcW w:w="593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3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37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501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99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</w:pPr>
          </w:p>
        </w:tc>
      </w:tr>
      <w:tr w:rsidR="009B06E1">
        <w:tc>
          <w:tcPr>
            <w:tcW w:w="593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3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37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501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99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</w:pPr>
          </w:p>
        </w:tc>
      </w:tr>
      <w:tr w:rsidR="009B06E1">
        <w:tc>
          <w:tcPr>
            <w:tcW w:w="593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3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377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501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199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9B06E1" w:rsidRDefault="009B06E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</w:pPr>
          </w:p>
        </w:tc>
      </w:tr>
      <w:tr w:rsidR="009B06E1">
        <w:tc>
          <w:tcPr>
            <w:tcW w:w="7083" w:type="dxa"/>
            <w:gridSpan w:val="6"/>
            <w:vAlign w:val="center"/>
          </w:tcPr>
          <w:p w:rsidR="009B06E1" w:rsidRDefault="009B06E1">
            <w:pPr>
              <w:pStyle w:val="ConsPlusNormal"/>
              <w:jc w:val="center"/>
            </w:pPr>
            <w:r>
              <w:t>Совокупный объем обязательств Уполномоченного органа</w:t>
            </w:r>
          </w:p>
        </w:tc>
        <w:tc>
          <w:tcPr>
            <w:tcW w:w="1984" w:type="dxa"/>
            <w:vAlign w:val="center"/>
          </w:tcPr>
          <w:p w:rsidR="009B06E1" w:rsidRDefault="009B06E1">
            <w:pPr>
              <w:pStyle w:val="ConsPlusNormal"/>
            </w:pPr>
          </w:p>
        </w:tc>
      </w:tr>
    </w:tbl>
    <w:p w:rsidR="009B06E1" w:rsidRDefault="009B06E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B06E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Наименование Исполнителя образовательных услуг</w:t>
            </w:r>
          </w:p>
        </w:tc>
      </w:tr>
      <w:tr w:rsidR="009B06E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Главный бухгалтер</w:t>
            </w:r>
          </w:p>
        </w:tc>
      </w:tr>
      <w:tr w:rsidR="009B06E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_________________/________________/</w:t>
            </w:r>
          </w:p>
          <w:p w:rsidR="009B06E1" w:rsidRDefault="009B06E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B06E1" w:rsidRDefault="009B06E1">
            <w:pPr>
              <w:pStyle w:val="ConsPlusNormal"/>
              <w:jc w:val="center"/>
            </w:pPr>
            <w:r>
              <w:t>_________________/________________/</w:t>
            </w:r>
          </w:p>
        </w:tc>
      </w:tr>
    </w:tbl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ind w:firstLine="540"/>
        <w:jc w:val="both"/>
      </w:pPr>
    </w:p>
    <w:p w:rsidR="009B06E1" w:rsidRDefault="009B06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994" w:rsidRDefault="00344994"/>
    <w:sectPr w:rsidR="00344994" w:rsidSect="007E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E1"/>
    <w:rsid w:val="00344994"/>
    <w:rsid w:val="009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06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06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0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F86AF71E803193196FA6B63E6BD9ECC19B61F642AEB67FC522533FD338103DC3586E128FB3E224C63D1758E2380503AD0461537740AEDEC1E2F16SEw4B" TargetMode="External"/><Relationship Id="rId13" Type="http://schemas.openxmlformats.org/officeDocument/2006/relationships/hyperlink" Target="consultantplus://offline/ref=7B9F86AF71E803193196FA7D608AE397C111E91A6D26E937A9002364A26387569C7580B46BBC37204E688525C97DD9037E9B4A1529680BEDSFw0B" TargetMode="External"/><Relationship Id="rId18" Type="http://schemas.openxmlformats.org/officeDocument/2006/relationships/hyperlink" Target="consultantplus://offline/ref=7B9F86AF71E803193196FA6B63E6BD9ECC19B61F642BE660F6502533FD338103DC3586E128FB3E224C63D27C8D2380503AD0461537740AEDEC1E2F16SEw4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B9F86AF71E803193196FA6B63E6BD9ECC19B61F642BE660F6502533FD338103DC3586E128FB3E224C63D1748A2380503AD0461537740AEDEC1E2F16SEw4B" TargetMode="External"/><Relationship Id="rId12" Type="http://schemas.openxmlformats.org/officeDocument/2006/relationships/hyperlink" Target="consultantplus://offline/ref=7B9F86AF71E803193196FA7D608AE397C111E91A6D26E937A9002364A26387569C7580B46BBC372349688525C97DD9037E9B4A1529680BEDSFw0B" TargetMode="External"/><Relationship Id="rId17" Type="http://schemas.openxmlformats.org/officeDocument/2006/relationships/hyperlink" Target="consultantplus://offline/ref=7B9F86AF71E803193196FA6B63E6BD9ECC19B61F642BE660F6502533FD338103DC3586E128FB3E224C63D1758C2380503AD0461537740AEDEC1E2F16SEw4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9F86AF71E803193196FA6B63E6BD9ECC19B61F642BE660F6502533FD338103DC3586E128FB3E224C63D1758C2380503AD0461537740AEDEC1E2F16SEw4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9F86AF71E803193196FA6B63E6BD9ECC19B61F642BE061F1512533FD338103DC3586E128FB3E224C63D07D8B2380503AD0461537740AEDEC1E2F16SEw4B" TargetMode="External"/><Relationship Id="rId11" Type="http://schemas.openxmlformats.org/officeDocument/2006/relationships/hyperlink" Target="consultantplus://offline/ref=7B9F86AF71E803193196FA6B63E6BD9ECC19B61F642BE660F6502533FD338103DC3586E128FB3E224C63D370842380503AD0461537740AEDEC1E2F16SEw4B" TargetMode="External"/><Relationship Id="rId5" Type="http://schemas.openxmlformats.org/officeDocument/2006/relationships/hyperlink" Target="consultantplus://offline/ref=7B9F86AF71E803193196FA6B63E6BD9ECC19B61F642AE267F3562533FD338103DC3586E128FB3E224C63D174882380503AD0461537740AEDEC1E2F16SEw4B" TargetMode="External"/><Relationship Id="rId15" Type="http://schemas.openxmlformats.org/officeDocument/2006/relationships/hyperlink" Target="consultantplus://offline/ref=7B9F86AF71E803193196FA6B63E6BD9ECC19B61F642AE267F3562533FD338103DC3586E128FB3E224C63D174882380503AD0461537740AEDEC1E2F16SEw4B" TargetMode="External"/><Relationship Id="rId10" Type="http://schemas.openxmlformats.org/officeDocument/2006/relationships/hyperlink" Target="consultantplus://offline/ref=7B9F86AF71E803193196FA6B63E6BD9ECC19B61F642BE660F6502533FD338103DC3586E128FB3E224C63D1748A2380503AD0461537740AEDEC1E2F16SEw4B" TargetMode="External"/><Relationship Id="rId19" Type="http://schemas.openxmlformats.org/officeDocument/2006/relationships/hyperlink" Target="consultantplus://offline/ref=7B9F86AF71E803193196FA6B63E6BD9ECC19B61F642BE660F6502533FD338103DC3586E128FB3E224C63D27D8C2380503AD0461537740AEDEC1E2F16SEw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F86AF71E803193196FA6B63E6BD9ECC19B61F642BE061F1512533FD338103DC3586E128FB3E224C63D07D8B2380503AD0461537740AEDEC1E2F16SEw4B" TargetMode="External"/><Relationship Id="rId14" Type="http://schemas.openxmlformats.org/officeDocument/2006/relationships/hyperlink" Target="consultantplus://offline/ref=7B9F86AF71E803193196FA6B63E6BD9ECC19B61F642BE660F6502533FD338103DC3586E128FB3E224C63D370842380503AD0461537740AEDEC1E2F16SEw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8565</Words>
  <Characters>48826</Characters>
  <Application>Microsoft Office Word</Application>
  <DocSecurity>0</DocSecurity>
  <Lines>406</Lines>
  <Paragraphs>114</Paragraphs>
  <ScaleCrop>false</ScaleCrop>
  <Company/>
  <LinksUpToDate>false</LinksUpToDate>
  <CharactersWithSpaces>57277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2022-12-20T01:48:00Z</dcterms:created>
  <dcterms:modified xsi:type="dcterms:W3CDTF">2022-12-20T01:50:00Z</dcterms:modified>
</cp:coreProperties>
</file>