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D6" w:rsidRPr="00720DEF" w:rsidRDefault="00A11A47" w:rsidP="002C27E5">
      <w:pPr>
        <w:pStyle w:val="10"/>
        <w:keepNext/>
        <w:keepLines/>
        <w:shd w:val="clear" w:color="auto" w:fill="auto"/>
        <w:tabs>
          <w:tab w:val="left" w:pos="1560"/>
          <w:tab w:val="left" w:pos="3261"/>
        </w:tabs>
        <w:spacing w:after="0" w:line="240" w:lineRule="auto"/>
        <w:ind w:left="20"/>
        <w:rPr>
          <w:sz w:val="24"/>
          <w:szCs w:val="24"/>
        </w:rPr>
      </w:pPr>
      <w:bookmarkStart w:id="0" w:name="bookmark0"/>
      <w:r w:rsidRPr="00720DEF">
        <w:rPr>
          <w:sz w:val="24"/>
          <w:szCs w:val="24"/>
        </w:rPr>
        <w:t>С</w:t>
      </w:r>
      <w:r w:rsidR="002C27E5" w:rsidRPr="00720DEF">
        <w:rPr>
          <w:sz w:val="24"/>
          <w:szCs w:val="24"/>
        </w:rPr>
        <w:t>водн</w:t>
      </w:r>
      <w:r w:rsidRPr="00720DEF">
        <w:rPr>
          <w:sz w:val="24"/>
          <w:szCs w:val="24"/>
        </w:rPr>
        <w:t xml:space="preserve">ый </w:t>
      </w:r>
      <w:r w:rsidR="002C27E5" w:rsidRPr="00720DEF">
        <w:rPr>
          <w:sz w:val="24"/>
          <w:szCs w:val="24"/>
        </w:rPr>
        <w:t xml:space="preserve">отчет </w:t>
      </w:r>
      <w:bookmarkEnd w:id="0"/>
      <w:r w:rsidR="004B20D6" w:rsidRPr="00720DEF">
        <w:rPr>
          <w:sz w:val="24"/>
          <w:szCs w:val="24"/>
        </w:rPr>
        <w:t>о проведении оценки регулирующего воздействия</w:t>
      </w:r>
      <w:r w:rsidR="002C27E5" w:rsidRPr="00720DEF">
        <w:rPr>
          <w:sz w:val="24"/>
          <w:szCs w:val="24"/>
        </w:rPr>
        <w:t xml:space="preserve"> </w:t>
      </w:r>
      <w:r w:rsidR="004B20D6" w:rsidRPr="00720DEF">
        <w:rPr>
          <w:sz w:val="24"/>
          <w:szCs w:val="24"/>
        </w:rPr>
        <w:t>проекта нормативного правового акта</w:t>
      </w:r>
    </w:p>
    <w:p w:rsidR="004B20D6" w:rsidRPr="00720DEF" w:rsidRDefault="004B20D6" w:rsidP="006A5676">
      <w:pPr>
        <w:pStyle w:val="20"/>
        <w:keepNext/>
        <w:keepLines/>
        <w:shd w:val="clear" w:color="auto" w:fill="auto"/>
        <w:tabs>
          <w:tab w:val="left" w:pos="1560"/>
          <w:tab w:val="left" w:pos="3261"/>
        </w:tabs>
        <w:spacing w:before="0" w:after="0" w:line="240" w:lineRule="auto"/>
        <w:ind w:left="20"/>
        <w:rPr>
          <w:sz w:val="24"/>
          <w:szCs w:val="24"/>
        </w:rPr>
      </w:pPr>
      <w:bookmarkStart w:id="1" w:name="bookmark2"/>
    </w:p>
    <w:p w:rsidR="004B20D6" w:rsidRPr="00720DEF" w:rsidRDefault="00E62EF0" w:rsidP="006A5676">
      <w:pPr>
        <w:pStyle w:val="20"/>
        <w:keepNext/>
        <w:keepLines/>
        <w:shd w:val="clear" w:color="auto" w:fill="auto"/>
        <w:tabs>
          <w:tab w:val="left" w:pos="1560"/>
          <w:tab w:val="left" w:pos="3261"/>
        </w:tabs>
        <w:spacing w:before="0" w:after="0" w:line="240" w:lineRule="auto"/>
        <w:ind w:left="20"/>
        <w:jc w:val="center"/>
        <w:rPr>
          <w:sz w:val="24"/>
          <w:szCs w:val="24"/>
        </w:rPr>
      </w:pPr>
      <w:r w:rsidRPr="00720DEF">
        <w:rPr>
          <w:sz w:val="24"/>
          <w:szCs w:val="24"/>
          <w:lang w:val="en-US"/>
        </w:rPr>
        <w:t>I</w:t>
      </w:r>
      <w:r w:rsidR="006A5676" w:rsidRPr="00720DEF">
        <w:rPr>
          <w:sz w:val="24"/>
          <w:szCs w:val="24"/>
        </w:rPr>
        <w:t>. </w:t>
      </w:r>
      <w:r w:rsidR="004B20D6" w:rsidRPr="00720DEF">
        <w:rPr>
          <w:sz w:val="24"/>
          <w:szCs w:val="24"/>
        </w:rPr>
        <w:t>Общая информация</w:t>
      </w:r>
    </w:p>
    <w:p w:rsidR="005043EC" w:rsidRPr="00720DEF" w:rsidRDefault="003941D5" w:rsidP="0043044A">
      <w:pPr>
        <w:pStyle w:val="20"/>
        <w:keepNext/>
        <w:keepLines/>
        <w:shd w:val="clear" w:color="auto" w:fill="auto"/>
        <w:tabs>
          <w:tab w:val="left" w:pos="1560"/>
          <w:tab w:val="left" w:pos="3261"/>
        </w:tabs>
        <w:spacing w:before="0" w:after="0" w:line="240" w:lineRule="auto"/>
        <w:ind w:left="20" w:firstLine="547"/>
        <w:rPr>
          <w:b w:val="0"/>
          <w:sz w:val="24"/>
          <w:szCs w:val="24"/>
        </w:rPr>
      </w:pPr>
      <w:r w:rsidRPr="00720DEF">
        <w:rPr>
          <w:b w:val="0"/>
          <w:sz w:val="24"/>
          <w:szCs w:val="24"/>
        </w:rPr>
        <w:t>1.1. Вид и наименование проекта нормативного правового акта:</w:t>
      </w:r>
      <w:r w:rsidR="002A48E8" w:rsidRPr="00720DEF">
        <w:rPr>
          <w:b w:val="0"/>
          <w:sz w:val="24"/>
          <w:szCs w:val="24"/>
        </w:rPr>
        <w:t xml:space="preserve"> </w:t>
      </w:r>
    </w:p>
    <w:p w:rsidR="007857E5" w:rsidRPr="007857E5" w:rsidRDefault="007857E5" w:rsidP="007857E5">
      <w:pPr>
        <w:jc w:val="both"/>
        <w:rPr>
          <w:rFonts w:ascii="Times New Roman" w:eastAsia="Times New Roman" w:hAnsi="Times New Roman" w:cs="Times New Roman"/>
          <w:bCs/>
          <w:u w:val="single"/>
        </w:rPr>
      </w:pPr>
      <w:r w:rsidRPr="007857E5">
        <w:rPr>
          <w:rFonts w:ascii="Times New Roman" w:eastAsia="Times New Roman" w:hAnsi="Times New Roman" w:cs="Times New Roman"/>
          <w:bCs/>
          <w:u w:val="single"/>
        </w:rPr>
        <w:t xml:space="preserve">постановление Правительства Новосибирской области «Об установлении требований к осуществлению перевозок по нерегулируемым тарифам по межмуниципальным </w:t>
      </w:r>
      <w:r>
        <w:rPr>
          <w:rFonts w:ascii="Times New Roman" w:eastAsia="Times New Roman" w:hAnsi="Times New Roman" w:cs="Times New Roman"/>
          <w:bCs/>
          <w:u w:val="single"/>
        </w:rPr>
        <w:t>маршрутам регулярных перевозок</w:t>
      </w:r>
      <w:r w:rsidR="00AA2D27" w:rsidRPr="00AA2D27">
        <w:rPr>
          <w:rFonts w:ascii="Times New Roman" w:eastAsia="Times New Roman" w:hAnsi="Times New Roman" w:cs="Times New Roman"/>
          <w:bCs/>
          <w:u w:val="single"/>
        </w:rPr>
        <w:t xml:space="preserve"> автомобильным транспортом на территории Новосибирской области</w:t>
      </w:r>
      <w:bookmarkStart w:id="2" w:name="_GoBack"/>
      <w:bookmarkEnd w:id="2"/>
      <w:r>
        <w:rPr>
          <w:rFonts w:ascii="Times New Roman" w:eastAsia="Times New Roman" w:hAnsi="Times New Roman" w:cs="Times New Roman"/>
          <w:bCs/>
          <w:u w:val="single"/>
        </w:rPr>
        <w:t>»</w:t>
      </w:r>
    </w:p>
    <w:p w:rsidR="00104AA1" w:rsidRDefault="00104AA1" w:rsidP="006A5676">
      <w:pPr>
        <w:pStyle w:val="20"/>
        <w:keepNext/>
        <w:keepLines/>
        <w:shd w:val="clear" w:color="auto" w:fill="auto"/>
        <w:tabs>
          <w:tab w:val="left" w:pos="1560"/>
          <w:tab w:val="left" w:pos="3261"/>
        </w:tabs>
        <w:spacing w:before="0" w:after="0" w:line="240" w:lineRule="auto"/>
        <w:ind w:left="20"/>
        <w:rPr>
          <w:b w:val="0"/>
          <w:sz w:val="24"/>
          <w:szCs w:val="24"/>
        </w:rPr>
      </w:pPr>
    </w:p>
    <w:p w:rsidR="005043EC" w:rsidRPr="00720DEF" w:rsidRDefault="00104AA1" w:rsidP="0043044A">
      <w:pPr>
        <w:pStyle w:val="20"/>
        <w:keepNext/>
        <w:keepLines/>
        <w:shd w:val="clear" w:color="auto" w:fill="auto"/>
        <w:tabs>
          <w:tab w:val="left" w:pos="1560"/>
          <w:tab w:val="left" w:pos="3261"/>
        </w:tabs>
        <w:spacing w:before="0" w:after="0" w:line="240" w:lineRule="auto"/>
        <w:ind w:left="20" w:firstLine="547"/>
        <w:rPr>
          <w:b w:val="0"/>
          <w:sz w:val="24"/>
          <w:szCs w:val="24"/>
        </w:rPr>
      </w:pPr>
      <w:r w:rsidRPr="00720DEF">
        <w:rPr>
          <w:b w:val="0"/>
          <w:sz w:val="24"/>
          <w:szCs w:val="24"/>
        </w:rPr>
        <w:t>1.2. Разработчик проекта нормативного правового акта:</w:t>
      </w:r>
      <w:r w:rsidR="002A48E8" w:rsidRPr="00720DEF">
        <w:rPr>
          <w:b w:val="0"/>
          <w:sz w:val="24"/>
          <w:szCs w:val="24"/>
        </w:rPr>
        <w:t xml:space="preserve"> </w:t>
      </w:r>
    </w:p>
    <w:p w:rsidR="00202AD9" w:rsidRPr="00720DEF" w:rsidRDefault="0043044A" w:rsidP="0043044A">
      <w:pPr>
        <w:pStyle w:val="20"/>
        <w:keepNext/>
        <w:keepLines/>
        <w:shd w:val="clear" w:color="auto" w:fill="auto"/>
        <w:tabs>
          <w:tab w:val="left" w:pos="1560"/>
          <w:tab w:val="left" w:pos="3261"/>
        </w:tabs>
        <w:spacing w:before="0" w:after="0" w:line="240" w:lineRule="auto"/>
        <w:ind w:left="20" w:firstLine="547"/>
        <w:rPr>
          <w:b w:val="0"/>
          <w:sz w:val="24"/>
          <w:szCs w:val="24"/>
          <w:u w:val="single"/>
        </w:rPr>
      </w:pPr>
      <w:r w:rsidRPr="00720DEF">
        <w:rPr>
          <w:b w:val="0"/>
          <w:sz w:val="24"/>
          <w:szCs w:val="24"/>
          <w:u w:val="single"/>
        </w:rPr>
        <w:t>министерство транспорта и дорожного хозяйства Новосибирской области</w:t>
      </w:r>
    </w:p>
    <w:p w:rsidR="00E62EF0" w:rsidRPr="00720DEF" w:rsidRDefault="00E62EF0" w:rsidP="006A5676">
      <w:pPr>
        <w:pStyle w:val="20"/>
        <w:keepNext/>
        <w:keepLines/>
        <w:shd w:val="clear" w:color="auto" w:fill="auto"/>
        <w:tabs>
          <w:tab w:val="left" w:pos="1560"/>
          <w:tab w:val="left" w:pos="3261"/>
        </w:tabs>
        <w:spacing w:before="0" w:after="0" w:line="240" w:lineRule="auto"/>
        <w:ind w:left="20"/>
        <w:rPr>
          <w:b w:val="0"/>
          <w:sz w:val="24"/>
          <w:szCs w:val="24"/>
        </w:rPr>
      </w:pPr>
    </w:p>
    <w:p w:rsidR="005043EC" w:rsidRPr="00720DEF" w:rsidRDefault="00104AA1" w:rsidP="0043044A">
      <w:pPr>
        <w:pStyle w:val="20"/>
        <w:keepNext/>
        <w:keepLines/>
        <w:shd w:val="clear" w:color="auto" w:fill="auto"/>
        <w:tabs>
          <w:tab w:val="left" w:pos="1560"/>
          <w:tab w:val="left" w:pos="3261"/>
        </w:tabs>
        <w:spacing w:before="0" w:after="0" w:line="240" w:lineRule="auto"/>
        <w:ind w:left="20" w:firstLine="547"/>
        <w:rPr>
          <w:b w:val="0"/>
          <w:sz w:val="24"/>
          <w:szCs w:val="24"/>
        </w:rPr>
      </w:pPr>
      <w:r w:rsidRPr="00720DEF">
        <w:rPr>
          <w:b w:val="0"/>
          <w:sz w:val="24"/>
          <w:szCs w:val="24"/>
        </w:rPr>
        <w:t>Областной исполнительный орган государственной власти Новосибирской области, на котор</w:t>
      </w:r>
      <w:r w:rsidR="00E62EF0" w:rsidRPr="00720DEF">
        <w:rPr>
          <w:b w:val="0"/>
          <w:sz w:val="24"/>
          <w:szCs w:val="24"/>
        </w:rPr>
        <w:t>ого</w:t>
      </w:r>
      <w:r w:rsidRPr="00720DEF">
        <w:rPr>
          <w:b w:val="0"/>
          <w:sz w:val="24"/>
          <w:szCs w:val="24"/>
        </w:rPr>
        <w:t xml:space="preserve"> возложены функции по координации и регулированию деятельности в соответствующей отрасли</w:t>
      </w:r>
      <w:r w:rsidR="00A11A47" w:rsidRPr="00720DEF">
        <w:rPr>
          <w:sz w:val="24"/>
          <w:szCs w:val="24"/>
        </w:rPr>
        <w:t xml:space="preserve"> (</w:t>
      </w:r>
      <w:r w:rsidR="00A11A47" w:rsidRPr="00720DEF">
        <w:rPr>
          <w:b w:val="0"/>
          <w:sz w:val="24"/>
          <w:szCs w:val="24"/>
        </w:rPr>
        <w:t>сфере управления)</w:t>
      </w:r>
      <w:r w:rsidR="00E62EF0" w:rsidRPr="00720DEF">
        <w:rPr>
          <w:b w:val="0"/>
          <w:sz w:val="24"/>
          <w:szCs w:val="24"/>
        </w:rPr>
        <w:t>:</w:t>
      </w:r>
      <w:r w:rsidR="00495583" w:rsidRPr="00720DEF">
        <w:rPr>
          <w:b w:val="0"/>
          <w:sz w:val="24"/>
          <w:szCs w:val="24"/>
        </w:rPr>
        <w:t xml:space="preserve"> </w:t>
      </w:r>
    </w:p>
    <w:p w:rsidR="00495583" w:rsidRPr="00720DEF" w:rsidRDefault="0043044A" w:rsidP="0043044A">
      <w:pPr>
        <w:pStyle w:val="20"/>
        <w:keepNext/>
        <w:keepLines/>
        <w:shd w:val="clear" w:color="auto" w:fill="auto"/>
        <w:tabs>
          <w:tab w:val="left" w:pos="1560"/>
          <w:tab w:val="left" w:pos="3261"/>
        </w:tabs>
        <w:spacing w:before="0" w:after="0" w:line="240" w:lineRule="auto"/>
        <w:ind w:left="20" w:firstLine="547"/>
        <w:rPr>
          <w:b w:val="0"/>
          <w:sz w:val="24"/>
          <w:szCs w:val="24"/>
          <w:u w:val="single"/>
        </w:rPr>
      </w:pPr>
      <w:r w:rsidRPr="00720DEF">
        <w:rPr>
          <w:b w:val="0"/>
          <w:sz w:val="24"/>
          <w:szCs w:val="24"/>
          <w:u w:val="single"/>
        </w:rPr>
        <w:t>министерство транспорта и дорожного хозяйства Новосибирской области</w:t>
      </w:r>
    </w:p>
    <w:p w:rsidR="00104AA1" w:rsidRPr="00720DEF" w:rsidRDefault="00104AA1" w:rsidP="002A48E8">
      <w:pPr>
        <w:pStyle w:val="20"/>
        <w:keepNext/>
        <w:keepLines/>
        <w:shd w:val="clear" w:color="auto" w:fill="auto"/>
        <w:tabs>
          <w:tab w:val="left" w:pos="1560"/>
          <w:tab w:val="left" w:pos="3261"/>
        </w:tabs>
        <w:spacing w:before="0" w:after="0" w:line="240" w:lineRule="auto"/>
        <w:ind w:left="20" w:firstLine="547"/>
        <w:rPr>
          <w:sz w:val="24"/>
          <w:szCs w:val="24"/>
        </w:rPr>
      </w:pPr>
    </w:p>
    <w:p w:rsidR="003941D5" w:rsidRPr="00720DEF" w:rsidRDefault="00E62EF0" w:rsidP="002A48E8">
      <w:pPr>
        <w:pStyle w:val="20"/>
        <w:keepNext/>
        <w:keepLines/>
        <w:shd w:val="clear" w:color="auto" w:fill="auto"/>
        <w:tabs>
          <w:tab w:val="left" w:pos="1560"/>
          <w:tab w:val="left" w:pos="3261"/>
        </w:tabs>
        <w:spacing w:before="0" w:after="0" w:line="240" w:lineRule="auto"/>
        <w:ind w:left="20" w:firstLine="547"/>
        <w:rPr>
          <w:b w:val="0"/>
          <w:sz w:val="24"/>
          <w:szCs w:val="24"/>
        </w:rPr>
      </w:pPr>
      <w:r w:rsidRPr="00720DEF">
        <w:rPr>
          <w:b w:val="0"/>
          <w:sz w:val="24"/>
          <w:szCs w:val="24"/>
        </w:rPr>
        <w:t>1.3. Контактная информация разработчика нормативного правового акта</w:t>
      </w:r>
      <w:r w:rsidR="007C1D4D" w:rsidRPr="00720DEF">
        <w:rPr>
          <w:b w:val="0"/>
          <w:sz w:val="24"/>
          <w:szCs w:val="24"/>
        </w:rPr>
        <w:t xml:space="preserve"> (</w:t>
      </w:r>
      <w:r w:rsidR="0035631E" w:rsidRPr="00720DEF">
        <w:rPr>
          <w:b w:val="0"/>
          <w:sz w:val="24"/>
          <w:szCs w:val="24"/>
        </w:rPr>
        <w:t xml:space="preserve">органа, </w:t>
      </w:r>
      <w:r w:rsidR="007C1D4D" w:rsidRPr="00720DEF">
        <w:rPr>
          <w:b w:val="0"/>
          <w:sz w:val="24"/>
          <w:szCs w:val="24"/>
        </w:rPr>
        <w:t>осуществляющего полномочия разработчика акта)</w:t>
      </w:r>
      <w:r w:rsidRPr="00720DEF">
        <w:rPr>
          <w:b w:val="0"/>
          <w:sz w:val="24"/>
          <w:szCs w:val="24"/>
        </w:rPr>
        <w:t>:</w:t>
      </w:r>
    </w:p>
    <w:p w:rsidR="0043044A" w:rsidRPr="00720DEF" w:rsidRDefault="00E62EF0" w:rsidP="006A5676">
      <w:pPr>
        <w:pStyle w:val="20"/>
        <w:keepNext/>
        <w:keepLines/>
        <w:shd w:val="clear" w:color="auto" w:fill="auto"/>
        <w:tabs>
          <w:tab w:val="left" w:pos="1560"/>
          <w:tab w:val="left" w:pos="3261"/>
        </w:tabs>
        <w:spacing w:before="0" w:after="0" w:line="240" w:lineRule="auto"/>
        <w:ind w:left="20"/>
        <w:rPr>
          <w:b w:val="0"/>
          <w:sz w:val="24"/>
          <w:szCs w:val="24"/>
        </w:rPr>
      </w:pPr>
      <w:r w:rsidRPr="00720DEF">
        <w:rPr>
          <w:b w:val="0"/>
          <w:sz w:val="24"/>
          <w:szCs w:val="24"/>
        </w:rPr>
        <w:t>Ф.И.О.:</w:t>
      </w:r>
      <w:r w:rsidR="00202AD9" w:rsidRPr="00720DEF">
        <w:rPr>
          <w:b w:val="0"/>
          <w:sz w:val="24"/>
          <w:szCs w:val="24"/>
        </w:rPr>
        <w:t xml:space="preserve"> </w:t>
      </w:r>
      <w:r w:rsidR="0043044A" w:rsidRPr="00720DEF">
        <w:rPr>
          <w:b w:val="0"/>
          <w:sz w:val="24"/>
          <w:szCs w:val="24"/>
          <w:u w:val="single"/>
        </w:rPr>
        <w:t>Сокол Лидия Георгиевна</w:t>
      </w:r>
    </w:p>
    <w:p w:rsidR="0043044A" w:rsidRPr="00720DEF" w:rsidRDefault="00E62EF0" w:rsidP="006A5676">
      <w:pPr>
        <w:pStyle w:val="20"/>
        <w:keepNext/>
        <w:keepLines/>
        <w:shd w:val="clear" w:color="auto" w:fill="auto"/>
        <w:tabs>
          <w:tab w:val="left" w:pos="1560"/>
          <w:tab w:val="left" w:pos="3261"/>
        </w:tabs>
        <w:spacing w:before="0" w:after="0" w:line="240" w:lineRule="auto"/>
        <w:ind w:left="20"/>
        <w:rPr>
          <w:b w:val="0"/>
          <w:sz w:val="24"/>
          <w:szCs w:val="24"/>
        </w:rPr>
      </w:pPr>
      <w:r w:rsidRPr="00720DEF">
        <w:rPr>
          <w:b w:val="0"/>
          <w:sz w:val="24"/>
          <w:szCs w:val="24"/>
        </w:rPr>
        <w:t>Должность:</w:t>
      </w:r>
      <w:r w:rsidR="00202AD9" w:rsidRPr="00720DEF">
        <w:rPr>
          <w:b w:val="0"/>
          <w:sz w:val="24"/>
          <w:szCs w:val="24"/>
        </w:rPr>
        <w:t xml:space="preserve"> </w:t>
      </w:r>
      <w:proofErr w:type="spellStart"/>
      <w:r w:rsidR="0043044A" w:rsidRPr="00720DEF">
        <w:rPr>
          <w:b w:val="0"/>
          <w:sz w:val="24"/>
          <w:szCs w:val="24"/>
          <w:u w:val="single"/>
        </w:rPr>
        <w:t>консультант˗юрист</w:t>
      </w:r>
      <w:proofErr w:type="spellEnd"/>
    </w:p>
    <w:p w:rsidR="003941D5" w:rsidRPr="00720DEF" w:rsidRDefault="00E62EF0" w:rsidP="006A5676">
      <w:pPr>
        <w:pStyle w:val="20"/>
        <w:keepNext/>
        <w:keepLines/>
        <w:shd w:val="clear" w:color="auto" w:fill="auto"/>
        <w:tabs>
          <w:tab w:val="left" w:pos="1560"/>
          <w:tab w:val="left" w:pos="3261"/>
        </w:tabs>
        <w:spacing w:before="0" w:after="0" w:line="240" w:lineRule="auto"/>
        <w:ind w:left="20"/>
        <w:rPr>
          <w:b w:val="0"/>
          <w:sz w:val="24"/>
          <w:szCs w:val="24"/>
        </w:rPr>
      </w:pPr>
      <w:r w:rsidRPr="00720DEF">
        <w:rPr>
          <w:b w:val="0"/>
          <w:sz w:val="24"/>
          <w:szCs w:val="24"/>
        </w:rPr>
        <w:t>Телефон, адрес электронной почты:</w:t>
      </w:r>
      <w:r w:rsidR="00202AD9" w:rsidRPr="00720DEF">
        <w:rPr>
          <w:b w:val="0"/>
          <w:sz w:val="24"/>
          <w:szCs w:val="24"/>
        </w:rPr>
        <w:t xml:space="preserve"> </w:t>
      </w:r>
      <w:r w:rsidR="0043044A" w:rsidRPr="00720DEF">
        <w:rPr>
          <w:b w:val="0"/>
          <w:sz w:val="24"/>
          <w:szCs w:val="24"/>
          <w:u w:val="single"/>
        </w:rPr>
        <w:t>223 39 68, slg@nso.ru</w:t>
      </w:r>
    </w:p>
    <w:p w:rsidR="0043044A" w:rsidRPr="00720DEF" w:rsidRDefault="0043044A" w:rsidP="006A5676">
      <w:pPr>
        <w:pStyle w:val="20"/>
        <w:keepNext/>
        <w:keepLines/>
        <w:shd w:val="clear" w:color="auto" w:fill="auto"/>
        <w:tabs>
          <w:tab w:val="left" w:pos="1560"/>
          <w:tab w:val="left" w:pos="3261"/>
        </w:tabs>
        <w:spacing w:before="0" w:after="0" w:line="240" w:lineRule="auto"/>
        <w:ind w:left="20"/>
        <w:rPr>
          <w:sz w:val="24"/>
          <w:szCs w:val="24"/>
        </w:rPr>
      </w:pPr>
    </w:p>
    <w:p w:rsidR="006A5676" w:rsidRPr="00720DEF" w:rsidRDefault="006E16B7" w:rsidP="006A5676">
      <w:pPr>
        <w:pStyle w:val="20"/>
        <w:keepNext/>
        <w:keepLines/>
        <w:shd w:val="clear" w:color="auto" w:fill="auto"/>
        <w:tabs>
          <w:tab w:val="left" w:pos="1560"/>
          <w:tab w:val="left" w:pos="3261"/>
        </w:tabs>
        <w:spacing w:before="0" w:after="0" w:line="240" w:lineRule="auto"/>
        <w:ind w:left="20"/>
        <w:jc w:val="center"/>
        <w:rPr>
          <w:sz w:val="24"/>
          <w:szCs w:val="24"/>
        </w:rPr>
      </w:pPr>
      <w:r w:rsidRPr="00720DEF">
        <w:rPr>
          <w:sz w:val="24"/>
          <w:szCs w:val="24"/>
        </w:rPr>
        <w:t>I</w:t>
      </w:r>
      <w:r w:rsidR="006A5676" w:rsidRPr="00720DEF">
        <w:rPr>
          <w:sz w:val="24"/>
          <w:szCs w:val="24"/>
          <w:lang w:val="en-US"/>
        </w:rPr>
        <w:t>I</w:t>
      </w:r>
      <w:r w:rsidRPr="00720DEF">
        <w:rPr>
          <w:sz w:val="24"/>
          <w:szCs w:val="24"/>
        </w:rPr>
        <w:t>. Описание проблем и предлагаемого регулирования</w:t>
      </w:r>
    </w:p>
    <w:p w:rsidR="00894A5C" w:rsidRPr="00720DEF" w:rsidRDefault="006E16B7" w:rsidP="002A48E8">
      <w:pPr>
        <w:pStyle w:val="20"/>
        <w:keepNext/>
        <w:keepLines/>
        <w:shd w:val="clear" w:color="auto" w:fill="auto"/>
        <w:tabs>
          <w:tab w:val="left" w:pos="1560"/>
          <w:tab w:val="left" w:pos="3261"/>
          <w:tab w:val="left" w:pos="10206"/>
        </w:tabs>
        <w:spacing w:before="0" w:after="0" w:line="240" w:lineRule="auto"/>
        <w:ind w:left="20" w:firstLine="547"/>
        <w:rPr>
          <w:sz w:val="24"/>
          <w:szCs w:val="24"/>
        </w:rPr>
      </w:pPr>
      <w:r w:rsidRPr="00720DEF">
        <w:rPr>
          <w:sz w:val="24"/>
          <w:szCs w:val="24"/>
        </w:rPr>
        <w:t>1. Краткая характеристика пробле</w:t>
      </w:r>
      <w:r w:rsidR="006A5676" w:rsidRPr="00720DEF">
        <w:rPr>
          <w:sz w:val="24"/>
          <w:szCs w:val="24"/>
        </w:rPr>
        <w:t xml:space="preserve">м, на решение которых направлен </w:t>
      </w:r>
      <w:r w:rsidRPr="00720DEF">
        <w:rPr>
          <w:sz w:val="24"/>
          <w:szCs w:val="24"/>
        </w:rPr>
        <w:t>проект</w:t>
      </w:r>
      <w:r w:rsidR="006A5676" w:rsidRPr="00720DEF">
        <w:rPr>
          <w:sz w:val="24"/>
          <w:szCs w:val="24"/>
        </w:rPr>
        <w:t xml:space="preserve"> нормативного правового</w:t>
      </w:r>
      <w:r w:rsidRPr="00720DEF">
        <w:rPr>
          <w:sz w:val="24"/>
          <w:szCs w:val="24"/>
        </w:rPr>
        <w:t xml:space="preserve"> акта, и способов их решения</w:t>
      </w:r>
      <w:bookmarkEnd w:id="1"/>
    </w:p>
    <w:p w:rsidR="00123900" w:rsidRPr="00720DEF" w:rsidRDefault="00123900" w:rsidP="002A48E8">
      <w:pPr>
        <w:pStyle w:val="21"/>
        <w:shd w:val="clear" w:color="auto" w:fill="auto"/>
        <w:tabs>
          <w:tab w:val="left" w:pos="1560"/>
          <w:tab w:val="left" w:pos="3261"/>
        </w:tabs>
        <w:spacing w:before="0" w:after="0" w:line="240" w:lineRule="auto"/>
        <w:ind w:left="20" w:firstLine="547"/>
        <w:rPr>
          <w:sz w:val="24"/>
          <w:szCs w:val="24"/>
        </w:rPr>
      </w:pPr>
    </w:p>
    <w:p w:rsidR="00894A5C" w:rsidRPr="00B0149F" w:rsidRDefault="006A5676" w:rsidP="002A48E8">
      <w:pPr>
        <w:pStyle w:val="21"/>
        <w:shd w:val="clear" w:color="auto" w:fill="auto"/>
        <w:tabs>
          <w:tab w:val="left" w:pos="1560"/>
          <w:tab w:val="left" w:pos="3261"/>
        </w:tabs>
        <w:spacing w:before="0" w:after="0" w:line="240" w:lineRule="auto"/>
        <w:ind w:left="20" w:firstLine="547"/>
        <w:rPr>
          <w:color w:val="auto"/>
          <w:sz w:val="24"/>
          <w:szCs w:val="24"/>
        </w:rPr>
      </w:pPr>
      <w:r w:rsidRPr="00B0149F">
        <w:rPr>
          <w:color w:val="auto"/>
          <w:sz w:val="24"/>
          <w:szCs w:val="24"/>
        </w:rPr>
        <w:t>1.1. </w:t>
      </w:r>
      <w:r w:rsidR="006E16B7" w:rsidRPr="00B0149F">
        <w:rPr>
          <w:color w:val="auto"/>
          <w:sz w:val="24"/>
          <w:szCs w:val="24"/>
        </w:rPr>
        <w:t>Проблемы и их негативные эффекты</w:t>
      </w:r>
    </w:p>
    <w:p w:rsidR="00894A5C" w:rsidRPr="00B0149F" w:rsidRDefault="006E16B7" w:rsidP="002A48E8">
      <w:pPr>
        <w:pStyle w:val="21"/>
        <w:shd w:val="clear" w:color="auto" w:fill="auto"/>
        <w:tabs>
          <w:tab w:val="left" w:pos="1560"/>
          <w:tab w:val="left" w:pos="3261"/>
        </w:tabs>
        <w:spacing w:before="0" w:after="0" w:line="240" w:lineRule="auto"/>
        <w:ind w:left="20" w:firstLine="547"/>
        <w:rPr>
          <w:color w:val="auto"/>
          <w:sz w:val="24"/>
          <w:szCs w:val="24"/>
        </w:rPr>
      </w:pPr>
      <w:r w:rsidRPr="00B0149F">
        <w:rPr>
          <w:color w:val="auto"/>
          <w:sz w:val="24"/>
          <w:szCs w:val="24"/>
        </w:rPr>
        <w:t>Описание проблем и негативных эффектов приведено в таблице</w:t>
      </w:r>
      <w:hyperlink w:anchor="bookmark7" w:tooltip="Current Document">
        <w:r w:rsidRPr="00B0149F">
          <w:rPr>
            <w:color w:val="auto"/>
            <w:sz w:val="24"/>
            <w:szCs w:val="24"/>
          </w:rPr>
          <w:t xml:space="preserve"> 1 </w:t>
        </w:r>
      </w:hyperlink>
      <w:r w:rsidRPr="00B0149F">
        <w:rPr>
          <w:color w:val="auto"/>
          <w:sz w:val="24"/>
          <w:szCs w:val="24"/>
        </w:rPr>
        <w:t>части II</w:t>
      </w:r>
      <w:r w:rsidR="00123900" w:rsidRPr="00B0149F">
        <w:rPr>
          <w:color w:val="auto"/>
          <w:sz w:val="24"/>
          <w:szCs w:val="24"/>
        </w:rPr>
        <w:t>I</w:t>
      </w:r>
      <w:r w:rsidRPr="00B0149F">
        <w:rPr>
          <w:color w:val="auto"/>
          <w:sz w:val="24"/>
          <w:szCs w:val="24"/>
        </w:rPr>
        <w:t xml:space="preserve"> настоящего сводного отч</w:t>
      </w:r>
      <w:r w:rsidR="00DE788A" w:rsidRPr="00B0149F">
        <w:rPr>
          <w:color w:val="auto"/>
          <w:sz w:val="24"/>
          <w:szCs w:val="24"/>
        </w:rPr>
        <w:t>е</w:t>
      </w:r>
      <w:r w:rsidRPr="00B0149F">
        <w:rPr>
          <w:color w:val="auto"/>
          <w:sz w:val="24"/>
          <w:szCs w:val="24"/>
        </w:rPr>
        <w:t>та.</w:t>
      </w:r>
    </w:p>
    <w:p w:rsidR="00A13E90" w:rsidRPr="00B0149F" w:rsidRDefault="006E16B7" w:rsidP="003D7F82">
      <w:pPr>
        <w:pStyle w:val="21"/>
        <w:shd w:val="clear" w:color="auto" w:fill="auto"/>
        <w:tabs>
          <w:tab w:val="left" w:pos="1560"/>
          <w:tab w:val="left" w:pos="3261"/>
        </w:tabs>
        <w:spacing w:before="0" w:after="0" w:line="240" w:lineRule="auto"/>
        <w:ind w:left="20" w:firstLine="547"/>
        <w:rPr>
          <w:color w:val="auto"/>
          <w:sz w:val="24"/>
          <w:szCs w:val="24"/>
        </w:rPr>
      </w:pPr>
      <w:r w:rsidRPr="00B0149F">
        <w:rPr>
          <w:color w:val="auto"/>
          <w:sz w:val="24"/>
          <w:szCs w:val="24"/>
        </w:rPr>
        <w:t>Указанные проблемы и их негативные эффекты состоят в следующем:</w:t>
      </w:r>
      <w:r w:rsidR="002A48E8" w:rsidRPr="00B0149F">
        <w:rPr>
          <w:color w:val="auto"/>
          <w:sz w:val="24"/>
          <w:szCs w:val="24"/>
        </w:rPr>
        <w:t xml:space="preserve"> </w:t>
      </w:r>
    </w:p>
    <w:p w:rsidR="006A5676" w:rsidRPr="00B0149F" w:rsidRDefault="0087621A" w:rsidP="0087621A">
      <w:pPr>
        <w:pStyle w:val="21"/>
        <w:shd w:val="clear" w:color="auto" w:fill="auto"/>
        <w:tabs>
          <w:tab w:val="left" w:pos="0"/>
        </w:tabs>
        <w:spacing w:before="0" w:after="0" w:line="240" w:lineRule="auto"/>
        <w:ind w:left="20"/>
        <w:rPr>
          <w:color w:val="auto"/>
          <w:sz w:val="24"/>
          <w:szCs w:val="24"/>
        </w:rPr>
      </w:pPr>
      <w:r w:rsidRPr="00B0149F">
        <w:rPr>
          <w:color w:val="auto"/>
          <w:sz w:val="24"/>
          <w:szCs w:val="24"/>
        </w:rPr>
        <w:tab/>
        <w:t>Не установлени</w:t>
      </w:r>
      <w:r w:rsidR="00B0149F" w:rsidRPr="00B0149F">
        <w:rPr>
          <w:color w:val="auto"/>
          <w:sz w:val="24"/>
          <w:szCs w:val="24"/>
        </w:rPr>
        <w:t>е</w:t>
      </w:r>
      <w:r w:rsidRPr="00B0149F">
        <w:rPr>
          <w:color w:val="auto"/>
          <w:sz w:val="24"/>
          <w:szCs w:val="24"/>
        </w:rPr>
        <w:t xml:space="preserve"> требований к осуществлению перевозок по нерегулируемым тарифам по межмуниципальным маршрутам регулярных перевозок на территории Новосибирской области</w:t>
      </w:r>
      <w:r w:rsidR="00B0149F" w:rsidRPr="00B0149F">
        <w:rPr>
          <w:color w:val="auto"/>
          <w:sz w:val="24"/>
          <w:szCs w:val="24"/>
        </w:rPr>
        <w:t xml:space="preserve"> приведет к тому, что уполномоченный орган теряет  одно из прав регулирования организации транспортного обслуживания населения при снижении перевозчиком качества выполнения своих обязанностей по перевозке пассажиров на маршрутах регулярных перевозок.</w:t>
      </w:r>
    </w:p>
    <w:p w:rsidR="0087621A" w:rsidRPr="00B0149F" w:rsidRDefault="0087621A" w:rsidP="0087621A">
      <w:pPr>
        <w:pStyle w:val="21"/>
        <w:shd w:val="clear" w:color="auto" w:fill="auto"/>
        <w:tabs>
          <w:tab w:val="left" w:pos="0"/>
        </w:tabs>
        <w:spacing w:before="0" w:after="0" w:line="240" w:lineRule="auto"/>
        <w:ind w:left="20"/>
        <w:rPr>
          <w:color w:val="auto"/>
          <w:sz w:val="24"/>
          <w:szCs w:val="24"/>
        </w:rPr>
      </w:pPr>
    </w:p>
    <w:p w:rsidR="00894A5C" w:rsidRPr="00B0149F" w:rsidRDefault="00123900" w:rsidP="002A48E8">
      <w:pPr>
        <w:pStyle w:val="21"/>
        <w:shd w:val="clear" w:color="auto" w:fill="auto"/>
        <w:tabs>
          <w:tab w:val="left" w:pos="1560"/>
          <w:tab w:val="left" w:pos="3261"/>
        </w:tabs>
        <w:spacing w:before="0" w:after="0" w:line="240" w:lineRule="auto"/>
        <w:ind w:left="20" w:firstLine="547"/>
        <w:rPr>
          <w:color w:val="auto"/>
          <w:sz w:val="24"/>
          <w:szCs w:val="24"/>
        </w:rPr>
      </w:pPr>
      <w:r w:rsidRPr="00B0149F">
        <w:rPr>
          <w:color w:val="auto"/>
          <w:sz w:val="24"/>
          <w:szCs w:val="24"/>
        </w:rPr>
        <w:t>1.2. </w:t>
      </w:r>
      <w:r w:rsidR="006E16B7" w:rsidRPr="00B0149F">
        <w:rPr>
          <w:color w:val="auto"/>
          <w:sz w:val="24"/>
          <w:szCs w:val="24"/>
        </w:rPr>
        <w:t>Способы решения заявленных проблем</w:t>
      </w:r>
      <w:r w:rsidR="00DE788A" w:rsidRPr="00B0149F">
        <w:rPr>
          <w:color w:val="auto"/>
          <w:sz w:val="24"/>
          <w:szCs w:val="24"/>
        </w:rPr>
        <w:t>, в том числе в других субъектах Российской Федерации</w:t>
      </w:r>
    </w:p>
    <w:p w:rsidR="00894A5C" w:rsidRPr="00B0149F" w:rsidRDefault="006E16B7" w:rsidP="002A48E8">
      <w:pPr>
        <w:pStyle w:val="21"/>
        <w:shd w:val="clear" w:color="auto" w:fill="auto"/>
        <w:tabs>
          <w:tab w:val="left" w:pos="1560"/>
          <w:tab w:val="left" w:pos="3261"/>
        </w:tabs>
        <w:spacing w:before="0" w:after="0" w:line="240" w:lineRule="auto"/>
        <w:ind w:left="20" w:firstLine="547"/>
        <w:rPr>
          <w:color w:val="auto"/>
          <w:sz w:val="24"/>
          <w:szCs w:val="24"/>
        </w:rPr>
      </w:pPr>
      <w:r w:rsidRPr="00B0149F">
        <w:rPr>
          <w:color w:val="auto"/>
          <w:sz w:val="24"/>
          <w:szCs w:val="24"/>
        </w:rPr>
        <w:t>Способы решения заявленных проблем приведены в таблицах</w:t>
      </w:r>
      <w:hyperlink w:anchor="bookmark8" w:tooltip="Current Document">
        <w:r w:rsidRPr="00B0149F">
          <w:rPr>
            <w:color w:val="auto"/>
            <w:sz w:val="24"/>
            <w:szCs w:val="24"/>
          </w:rPr>
          <w:t xml:space="preserve"> 2-</w:t>
        </w:r>
      </w:hyperlink>
      <w:hyperlink w:anchor="bookmark10" w:tooltip="Current Document">
        <w:r w:rsidRPr="00B0149F">
          <w:rPr>
            <w:color w:val="auto"/>
            <w:sz w:val="24"/>
            <w:szCs w:val="24"/>
          </w:rPr>
          <w:t xml:space="preserve">4 </w:t>
        </w:r>
      </w:hyperlink>
      <w:r w:rsidRPr="00B0149F">
        <w:rPr>
          <w:color w:val="auto"/>
          <w:sz w:val="24"/>
          <w:szCs w:val="24"/>
        </w:rPr>
        <w:t>части II</w:t>
      </w:r>
      <w:r w:rsidR="00DE788A" w:rsidRPr="00B0149F">
        <w:rPr>
          <w:color w:val="auto"/>
          <w:sz w:val="24"/>
          <w:szCs w:val="24"/>
        </w:rPr>
        <w:t>I</w:t>
      </w:r>
      <w:r w:rsidRPr="00B0149F">
        <w:rPr>
          <w:color w:val="auto"/>
          <w:sz w:val="24"/>
          <w:szCs w:val="24"/>
        </w:rPr>
        <w:t xml:space="preserve"> настоящего сводного отч</w:t>
      </w:r>
      <w:r w:rsidR="00DE788A" w:rsidRPr="00B0149F">
        <w:rPr>
          <w:color w:val="auto"/>
          <w:sz w:val="24"/>
          <w:szCs w:val="24"/>
        </w:rPr>
        <w:t>е</w:t>
      </w:r>
      <w:r w:rsidRPr="00B0149F">
        <w:rPr>
          <w:color w:val="auto"/>
          <w:sz w:val="24"/>
          <w:szCs w:val="24"/>
        </w:rPr>
        <w:t>та.</w:t>
      </w:r>
    </w:p>
    <w:p w:rsidR="00DE788A" w:rsidRPr="00B0149F" w:rsidRDefault="006E16B7" w:rsidP="003D7F82">
      <w:pPr>
        <w:pStyle w:val="21"/>
        <w:shd w:val="clear" w:color="auto" w:fill="auto"/>
        <w:tabs>
          <w:tab w:val="left" w:pos="1560"/>
          <w:tab w:val="left" w:pos="3261"/>
        </w:tabs>
        <w:spacing w:before="0" w:after="0" w:line="240" w:lineRule="auto"/>
        <w:ind w:left="20" w:firstLine="547"/>
        <w:rPr>
          <w:color w:val="auto"/>
          <w:sz w:val="24"/>
          <w:szCs w:val="24"/>
        </w:rPr>
      </w:pPr>
      <w:r w:rsidRPr="00B0149F">
        <w:rPr>
          <w:color w:val="auto"/>
          <w:sz w:val="24"/>
          <w:szCs w:val="24"/>
        </w:rPr>
        <w:t xml:space="preserve">Указанные способы сводятся </w:t>
      </w:r>
      <w:proofErr w:type="gramStart"/>
      <w:r w:rsidRPr="00B0149F">
        <w:rPr>
          <w:color w:val="auto"/>
          <w:sz w:val="24"/>
          <w:szCs w:val="24"/>
        </w:rPr>
        <w:t>к</w:t>
      </w:r>
      <w:proofErr w:type="gramEnd"/>
      <w:r w:rsidRPr="00B0149F">
        <w:rPr>
          <w:color w:val="auto"/>
          <w:sz w:val="24"/>
          <w:szCs w:val="24"/>
        </w:rPr>
        <w:t xml:space="preserve"> следующим:</w:t>
      </w:r>
      <w:r w:rsidR="00DE788A" w:rsidRPr="00B0149F">
        <w:rPr>
          <w:color w:val="auto"/>
          <w:sz w:val="24"/>
          <w:szCs w:val="24"/>
        </w:rPr>
        <w:t xml:space="preserve"> </w:t>
      </w:r>
    </w:p>
    <w:p w:rsidR="00DE788A" w:rsidRPr="00720DEF" w:rsidRDefault="003D7F82" w:rsidP="003D7F82">
      <w:pPr>
        <w:pStyle w:val="21"/>
        <w:shd w:val="clear" w:color="auto" w:fill="auto"/>
        <w:tabs>
          <w:tab w:val="left" w:pos="0"/>
        </w:tabs>
        <w:spacing w:before="0" w:after="0" w:line="240" w:lineRule="auto"/>
        <w:ind w:left="20"/>
        <w:rPr>
          <w:sz w:val="24"/>
          <w:szCs w:val="24"/>
        </w:rPr>
      </w:pPr>
      <w:r w:rsidRPr="00720DEF">
        <w:rPr>
          <w:sz w:val="24"/>
          <w:szCs w:val="24"/>
        </w:rPr>
        <w:tab/>
      </w:r>
      <w:r w:rsidR="00B0149F">
        <w:rPr>
          <w:sz w:val="24"/>
          <w:szCs w:val="24"/>
        </w:rPr>
        <w:t>У</w:t>
      </w:r>
      <w:r w:rsidR="00B0149F" w:rsidRPr="00B0149F">
        <w:rPr>
          <w:sz w:val="24"/>
          <w:szCs w:val="24"/>
        </w:rPr>
        <w:t>становление требований к осуществлению перевозок по нерегулируемым тарифам по межмуниципальным маршрутам регулярных перевозок на территории Новосибирской области</w:t>
      </w:r>
      <w:r w:rsidR="00B0149F">
        <w:rPr>
          <w:sz w:val="24"/>
          <w:szCs w:val="24"/>
        </w:rPr>
        <w:t>.</w:t>
      </w:r>
    </w:p>
    <w:p w:rsidR="00DE788A" w:rsidRPr="00720DEF" w:rsidRDefault="00DE788A" w:rsidP="002A48E8">
      <w:pPr>
        <w:pStyle w:val="21"/>
        <w:shd w:val="clear" w:color="auto" w:fill="auto"/>
        <w:tabs>
          <w:tab w:val="left" w:pos="1560"/>
          <w:tab w:val="left" w:pos="3261"/>
        </w:tabs>
        <w:spacing w:before="0" w:after="0" w:line="240" w:lineRule="auto"/>
        <w:ind w:left="20" w:firstLine="547"/>
        <w:rPr>
          <w:sz w:val="24"/>
          <w:szCs w:val="24"/>
        </w:rPr>
      </w:pPr>
    </w:p>
    <w:p w:rsidR="00894A5C" w:rsidRPr="00720DEF" w:rsidRDefault="00DE788A" w:rsidP="002A48E8">
      <w:pPr>
        <w:pStyle w:val="20"/>
        <w:keepNext/>
        <w:keepLines/>
        <w:shd w:val="clear" w:color="auto" w:fill="auto"/>
        <w:tabs>
          <w:tab w:val="left" w:pos="1560"/>
          <w:tab w:val="left" w:pos="3261"/>
        </w:tabs>
        <w:spacing w:before="0" w:after="0" w:line="240" w:lineRule="auto"/>
        <w:ind w:left="20" w:firstLine="547"/>
        <w:rPr>
          <w:sz w:val="24"/>
          <w:szCs w:val="24"/>
        </w:rPr>
      </w:pPr>
      <w:bookmarkStart w:id="3" w:name="bookmark3"/>
      <w:r w:rsidRPr="00720DEF">
        <w:rPr>
          <w:sz w:val="24"/>
          <w:szCs w:val="24"/>
        </w:rPr>
        <w:t>2. </w:t>
      </w:r>
      <w:r w:rsidR="006E16B7" w:rsidRPr="00720DEF">
        <w:rPr>
          <w:sz w:val="24"/>
          <w:szCs w:val="24"/>
        </w:rPr>
        <w:t>Предлагаемое регулирование</w:t>
      </w:r>
      <w:bookmarkEnd w:id="3"/>
    </w:p>
    <w:p w:rsidR="00DE788A" w:rsidRPr="00720DEF" w:rsidRDefault="00DE788A" w:rsidP="002A48E8">
      <w:pPr>
        <w:pStyle w:val="21"/>
        <w:shd w:val="clear" w:color="auto" w:fill="auto"/>
        <w:tabs>
          <w:tab w:val="left" w:pos="1560"/>
          <w:tab w:val="left" w:pos="3261"/>
        </w:tabs>
        <w:spacing w:before="0" w:after="0" w:line="240" w:lineRule="auto"/>
        <w:ind w:left="20" w:firstLine="547"/>
        <w:rPr>
          <w:sz w:val="24"/>
          <w:szCs w:val="24"/>
        </w:rPr>
      </w:pPr>
      <w:bookmarkStart w:id="4" w:name="bookmark4"/>
      <w:r w:rsidRPr="00720DEF">
        <w:rPr>
          <w:sz w:val="24"/>
          <w:szCs w:val="24"/>
        </w:rPr>
        <w:t>2.1. </w:t>
      </w:r>
      <w:r w:rsidR="006E16B7" w:rsidRPr="00720DEF">
        <w:rPr>
          <w:sz w:val="24"/>
          <w:szCs w:val="24"/>
        </w:rPr>
        <w:t>Описание предлагаемого регулирования</w:t>
      </w:r>
      <w:bookmarkEnd w:id="4"/>
    </w:p>
    <w:p w:rsidR="0043044A" w:rsidRPr="00720DEF" w:rsidRDefault="0043044A" w:rsidP="0043044A">
      <w:pPr>
        <w:pStyle w:val="21"/>
        <w:tabs>
          <w:tab w:val="left" w:pos="567"/>
          <w:tab w:val="left" w:pos="3261"/>
        </w:tabs>
        <w:spacing w:before="0" w:after="0" w:line="240" w:lineRule="auto"/>
        <w:rPr>
          <w:sz w:val="24"/>
          <w:szCs w:val="24"/>
          <w:u w:val="single"/>
        </w:rPr>
      </w:pPr>
      <w:r w:rsidRPr="00720DEF">
        <w:rPr>
          <w:sz w:val="24"/>
          <w:szCs w:val="24"/>
        </w:rPr>
        <w:tab/>
      </w:r>
      <w:r w:rsidRPr="00720DEF">
        <w:rPr>
          <w:sz w:val="24"/>
          <w:szCs w:val="24"/>
          <w:u w:val="single"/>
        </w:rPr>
        <w:t xml:space="preserve">11 января 2016 года вступил в силу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Данный Федеральный закон </w:t>
      </w:r>
      <w:proofErr w:type="gramStart"/>
      <w:r w:rsidRPr="00720DEF">
        <w:rPr>
          <w:sz w:val="24"/>
          <w:szCs w:val="24"/>
          <w:u w:val="single"/>
        </w:rPr>
        <w:t>изменил порядок организации пассажирских перевозок автомобильным транспортом на территории Российской Федерации и в частности определил</w:t>
      </w:r>
      <w:proofErr w:type="gramEnd"/>
      <w:r w:rsidRPr="00720DEF">
        <w:rPr>
          <w:sz w:val="24"/>
          <w:szCs w:val="24"/>
          <w:u w:val="single"/>
        </w:rPr>
        <w:t xml:space="preserve"> в статье </w:t>
      </w:r>
      <w:r w:rsidR="00114E45">
        <w:rPr>
          <w:sz w:val="24"/>
          <w:szCs w:val="24"/>
          <w:u w:val="single"/>
        </w:rPr>
        <w:t>27</w:t>
      </w:r>
      <w:r w:rsidRPr="00720DEF">
        <w:rPr>
          <w:sz w:val="24"/>
          <w:szCs w:val="24"/>
          <w:u w:val="single"/>
        </w:rPr>
        <w:t xml:space="preserve"> </w:t>
      </w:r>
      <w:r w:rsidR="007857E5">
        <w:rPr>
          <w:sz w:val="24"/>
          <w:szCs w:val="24"/>
          <w:u w:val="single"/>
        </w:rPr>
        <w:t xml:space="preserve">возможность установить </w:t>
      </w:r>
      <w:r w:rsidR="007857E5">
        <w:rPr>
          <w:sz w:val="24"/>
          <w:szCs w:val="24"/>
          <w:u w:val="single"/>
        </w:rPr>
        <w:lastRenderedPageBreak/>
        <w:t xml:space="preserve">требования к осуществлению пассажирских перевозок </w:t>
      </w:r>
      <w:r w:rsidRPr="00720DEF">
        <w:rPr>
          <w:sz w:val="24"/>
          <w:szCs w:val="24"/>
          <w:u w:val="single"/>
        </w:rPr>
        <w:t>по межмуниципальным маршрутам по нерегулируемым тарифам.</w:t>
      </w:r>
    </w:p>
    <w:p w:rsidR="0043044A" w:rsidRPr="004B595A" w:rsidRDefault="004B595A" w:rsidP="0043044A">
      <w:pPr>
        <w:pStyle w:val="21"/>
        <w:tabs>
          <w:tab w:val="left" w:pos="567"/>
          <w:tab w:val="left" w:pos="3261"/>
        </w:tabs>
        <w:spacing w:before="0" w:after="0" w:line="240" w:lineRule="auto"/>
        <w:rPr>
          <w:color w:val="auto"/>
          <w:sz w:val="24"/>
          <w:szCs w:val="24"/>
          <w:u w:val="single"/>
        </w:rPr>
      </w:pPr>
      <w:r>
        <w:rPr>
          <w:color w:val="FF0000"/>
          <w:sz w:val="24"/>
          <w:szCs w:val="24"/>
        </w:rPr>
        <w:tab/>
      </w:r>
      <w:proofErr w:type="gramStart"/>
      <w:r w:rsidR="0043044A" w:rsidRPr="004B595A">
        <w:rPr>
          <w:color w:val="auto"/>
          <w:sz w:val="24"/>
          <w:szCs w:val="24"/>
          <w:u w:val="single"/>
        </w:rPr>
        <w:t>Также статьей 2</w:t>
      </w:r>
      <w:r w:rsidR="007857E5" w:rsidRPr="004B595A">
        <w:rPr>
          <w:color w:val="auto"/>
          <w:sz w:val="24"/>
          <w:szCs w:val="24"/>
          <w:u w:val="single"/>
        </w:rPr>
        <w:t>9</w:t>
      </w:r>
      <w:r w:rsidR="0043044A" w:rsidRPr="004B595A">
        <w:rPr>
          <w:color w:val="auto"/>
          <w:sz w:val="24"/>
          <w:szCs w:val="24"/>
          <w:u w:val="single"/>
        </w:rPr>
        <w:t xml:space="preserve"> Федерального закона </w:t>
      </w:r>
      <w:r w:rsidR="00114E45" w:rsidRPr="004B595A">
        <w:rPr>
          <w:color w:val="auto"/>
          <w:sz w:val="24"/>
          <w:szCs w:val="24"/>
          <w:u w:val="single"/>
        </w:rPr>
        <w:t>от 13.07.2015 № 220˗ФЗ установлено право уполномоченного органа обращаться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w:t>
      </w:r>
      <w:r>
        <w:rPr>
          <w:color w:val="auto"/>
          <w:sz w:val="24"/>
          <w:szCs w:val="24"/>
          <w:u w:val="single"/>
        </w:rPr>
        <w:t xml:space="preserve"> обстоятельств, указанных в части 5 статьи</w:t>
      </w:r>
      <w:r w:rsidR="00114E45" w:rsidRPr="004B595A">
        <w:rPr>
          <w:color w:val="auto"/>
          <w:sz w:val="24"/>
          <w:szCs w:val="24"/>
          <w:u w:val="single"/>
        </w:rPr>
        <w:t>, в том числе  (пункт 5) иных обстоятельств,</w:t>
      </w:r>
      <w:r w:rsidRPr="004B595A">
        <w:t xml:space="preserve"> </w:t>
      </w:r>
      <w:r>
        <w:rPr>
          <w:color w:val="auto"/>
          <w:sz w:val="24"/>
          <w:szCs w:val="24"/>
          <w:u w:val="single"/>
        </w:rPr>
        <w:t>предусмотренных</w:t>
      </w:r>
      <w:r w:rsidR="00114E45" w:rsidRPr="004B595A">
        <w:rPr>
          <w:color w:val="auto"/>
          <w:sz w:val="24"/>
          <w:szCs w:val="24"/>
          <w:u w:val="single"/>
        </w:rPr>
        <w:t xml:space="preserve"> законом субъекта Российской Федерации. </w:t>
      </w:r>
      <w:proofErr w:type="gramEnd"/>
    </w:p>
    <w:p w:rsidR="0043044A" w:rsidRDefault="0043044A" w:rsidP="0043044A">
      <w:pPr>
        <w:pStyle w:val="21"/>
        <w:shd w:val="clear" w:color="auto" w:fill="auto"/>
        <w:tabs>
          <w:tab w:val="left" w:pos="567"/>
          <w:tab w:val="left" w:pos="3261"/>
        </w:tabs>
        <w:spacing w:before="0" w:after="0" w:line="240" w:lineRule="auto"/>
        <w:rPr>
          <w:sz w:val="24"/>
          <w:szCs w:val="24"/>
        </w:rPr>
      </w:pPr>
      <w:r w:rsidRPr="00720DEF">
        <w:rPr>
          <w:sz w:val="24"/>
          <w:szCs w:val="24"/>
          <w:u w:val="single"/>
        </w:rPr>
        <w:tab/>
        <w:t xml:space="preserve">05.05.2016 года был подписан Закон Новосибирской области № 55-ОЗ «Об отдельных вопросах организации транспортного обслуживания населения на территории Новосибирской области», который установил новые полномочия Правительства Новосибирской области в сфере организации транспортного обслуживания населения на территории Новосибирской области. </w:t>
      </w:r>
      <w:proofErr w:type="gramStart"/>
      <w:r w:rsidRPr="00720DEF">
        <w:rPr>
          <w:sz w:val="24"/>
          <w:szCs w:val="24"/>
          <w:u w:val="single"/>
        </w:rPr>
        <w:t>В том числе установлено полномочие по</w:t>
      </w:r>
      <w:r w:rsidRPr="00720DEF">
        <w:rPr>
          <w:sz w:val="24"/>
          <w:szCs w:val="24"/>
        </w:rPr>
        <w:tab/>
      </w:r>
      <w:r w:rsidR="007857E5" w:rsidRPr="007857E5">
        <w:rPr>
          <w:sz w:val="24"/>
          <w:szCs w:val="24"/>
        </w:rPr>
        <w:t>установлени</w:t>
      </w:r>
      <w:r w:rsidR="007857E5">
        <w:rPr>
          <w:sz w:val="24"/>
          <w:szCs w:val="24"/>
        </w:rPr>
        <w:t>ю</w:t>
      </w:r>
      <w:r w:rsidR="007857E5" w:rsidRPr="007857E5">
        <w:rPr>
          <w:sz w:val="24"/>
          <w:szCs w:val="24"/>
        </w:rPr>
        <w:t xml:space="preserve"> требований к осуществлению перевозок по нерегулируемым тарифам по межмуниципальным маршрутам</w:t>
      </w:r>
      <w:proofErr w:type="gramEnd"/>
      <w:r w:rsidR="007857E5" w:rsidRPr="007857E5">
        <w:rPr>
          <w:sz w:val="24"/>
          <w:szCs w:val="24"/>
        </w:rPr>
        <w:t xml:space="preserve"> регулярных перевозок</w:t>
      </w:r>
      <w:r w:rsidR="007857E5">
        <w:rPr>
          <w:sz w:val="24"/>
          <w:szCs w:val="24"/>
        </w:rPr>
        <w:t>.</w:t>
      </w:r>
    </w:p>
    <w:p w:rsidR="00114E45" w:rsidRPr="004B595A" w:rsidRDefault="00114E45" w:rsidP="0043044A">
      <w:pPr>
        <w:pStyle w:val="21"/>
        <w:shd w:val="clear" w:color="auto" w:fill="auto"/>
        <w:tabs>
          <w:tab w:val="left" w:pos="567"/>
          <w:tab w:val="left" w:pos="3261"/>
        </w:tabs>
        <w:spacing w:before="0" w:after="0" w:line="240" w:lineRule="auto"/>
        <w:rPr>
          <w:sz w:val="24"/>
          <w:szCs w:val="24"/>
          <w:u w:val="single"/>
        </w:rPr>
      </w:pPr>
      <w:r>
        <w:rPr>
          <w:sz w:val="24"/>
          <w:szCs w:val="24"/>
        </w:rPr>
        <w:tab/>
      </w:r>
      <w:proofErr w:type="gramStart"/>
      <w:r w:rsidR="004B595A" w:rsidRPr="004B595A">
        <w:rPr>
          <w:sz w:val="24"/>
          <w:szCs w:val="24"/>
          <w:u w:val="single"/>
        </w:rPr>
        <w:t>Кроме того, с</w:t>
      </w:r>
      <w:r w:rsidRPr="004B595A">
        <w:rPr>
          <w:sz w:val="24"/>
          <w:szCs w:val="24"/>
          <w:u w:val="single"/>
        </w:rPr>
        <w:t>татьей 5 Закона Новосибирской области от 05.05.2016 № 55˗ОЗ установлены 2 обстоятельства</w:t>
      </w:r>
      <w:r w:rsidR="004B595A" w:rsidRPr="004B595A">
        <w:rPr>
          <w:sz w:val="24"/>
          <w:szCs w:val="24"/>
          <w:u w:val="single"/>
        </w:rPr>
        <w:t>, при нарушении которых уполномоченный орган обращается в суд с заявлением о прекращении действия свидетельства об осуществлении перевозок по маршруту регулярных перевозок, в том числе (пункт 1) повторное в течение года нарушение юридическим лицом, индивидуальным предпринимателем, одним из участников договора простого товарищества, которым выдано свидетельство об осуществлении</w:t>
      </w:r>
      <w:proofErr w:type="gramEnd"/>
      <w:r w:rsidR="004B595A" w:rsidRPr="004B595A">
        <w:rPr>
          <w:sz w:val="24"/>
          <w:szCs w:val="24"/>
          <w:u w:val="single"/>
        </w:rPr>
        <w:t xml:space="preserve"> перевозок по межмуниципальному маршруту регулярных перевозок, по муниципальному маршруту регулярных перевозок, требований к осуществлению перевозок по межмуниципальным маршрутам регулярных перевозок по нерегулируемым тарифам, требований к осуществлению перевозок по муниципальным маршрутам регулярных перевозок по нерегулируемым тарифам соответственно.</w:t>
      </w:r>
    </w:p>
    <w:p w:rsidR="007857E5" w:rsidRPr="00720DEF" w:rsidRDefault="007857E5" w:rsidP="0043044A">
      <w:pPr>
        <w:pStyle w:val="21"/>
        <w:shd w:val="clear" w:color="auto" w:fill="auto"/>
        <w:tabs>
          <w:tab w:val="left" w:pos="567"/>
          <w:tab w:val="left" w:pos="3261"/>
        </w:tabs>
        <w:spacing w:before="0" w:after="0" w:line="240" w:lineRule="auto"/>
        <w:rPr>
          <w:sz w:val="24"/>
          <w:szCs w:val="24"/>
        </w:rPr>
      </w:pPr>
    </w:p>
    <w:p w:rsidR="00894A5C" w:rsidRPr="00720DEF" w:rsidRDefault="00DE788A" w:rsidP="002A48E8">
      <w:pPr>
        <w:pStyle w:val="21"/>
        <w:shd w:val="clear" w:color="auto" w:fill="auto"/>
        <w:tabs>
          <w:tab w:val="left" w:pos="1560"/>
          <w:tab w:val="left" w:pos="3261"/>
        </w:tabs>
        <w:spacing w:before="0" w:after="0" w:line="240" w:lineRule="auto"/>
        <w:ind w:left="20" w:firstLine="547"/>
        <w:rPr>
          <w:sz w:val="24"/>
          <w:szCs w:val="24"/>
        </w:rPr>
      </w:pPr>
      <w:r w:rsidRPr="00720DEF">
        <w:rPr>
          <w:sz w:val="24"/>
          <w:szCs w:val="24"/>
        </w:rPr>
        <w:t>2.2. </w:t>
      </w:r>
      <w:r w:rsidR="006E16B7" w:rsidRPr="00720DEF">
        <w:rPr>
          <w:sz w:val="24"/>
          <w:szCs w:val="24"/>
        </w:rPr>
        <w:t>Обоснование выбора предлагаемого способа регулирования</w:t>
      </w:r>
    </w:p>
    <w:p w:rsidR="00894A5C" w:rsidRPr="00720DEF" w:rsidRDefault="006E16B7" w:rsidP="002A48E8">
      <w:pPr>
        <w:pStyle w:val="21"/>
        <w:shd w:val="clear" w:color="auto" w:fill="auto"/>
        <w:tabs>
          <w:tab w:val="left" w:pos="1560"/>
          <w:tab w:val="left" w:pos="3261"/>
        </w:tabs>
        <w:spacing w:before="0" w:after="0" w:line="240" w:lineRule="auto"/>
        <w:ind w:left="20" w:firstLine="547"/>
        <w:rPr>
          <w:sz w:val="24"/>
          <w:szCs w:val="24"/>
        </w:rPr>
      </w:pPr>
      <w:r w:rsidRPr="00720DEF">
        <w:rPr>
          <w:sz w:val="24"/>
          <w:szCs w:val="24"/>
        </w:rPr>
        <w:t>Причины, по которым из всех возможных способов решения заявленных проблем, привед</w:t>
      </w:r>
      <w:r w:rsidR="0038156C" w:rsidRPr="00720DEF">
        <w:rPr>
          <w:sz w:val="24"/>
          <w:szCs w:val="24"/>
        </w:rPr>
        <w:t>е</w:t>
      </w:r>
      <w:r w:rsidRPr="00720DEF">
        <w:rPr>
          <w:sz w:val="24"/>
          <w:szCs w:val="24"/>
        </w:rPr>
        <w:t>нных в таблицах</w:t>
      </w:r>
      <w:hyperlink w:anchor="bookmark8" w:tooltip="Current Document">
        <w:r w:rsidRPr="00720DEF">
          <w:rPr>
            <w:sz w:val="24"/>
            <w:szCs w:val="24"/>
          </w:rPr>
          <w:t xml:space="preserve"> 2-</w:t>
        </w:r>
      </w:hyperlink>
      <w:hyperlink w:anchor="bookmark10" w:tooltip="Current Document">
        <w:r w:rsidRPr="00720DEF">
          <w:rPr>
            <w:sz w:val="24"/>
            <w:szCs w:val="24"/>
          </w:rPr>
          <w:t xml:space="preserve">4 </w:t>
        </w:r>
      </w:hyperlink>
      <w:r w:rsidRPr="00720DEF">
        <w:rPr>
          <w:sz w:val="24"/>
          <w:szCs w:val="24"/>
        </w:rPr>
        <w:t xml:space="preserve">части </w:t>
      </w:r>
      <w:r w:rsidRPr="00720DEF">
        <w:rPr>
          <w:sz w:val="24"/>
          <w:szCs w:val="24"/>
          <w:lang w:val="en-US" w:eastAsia="en-US" w:bidi="en-US"/>
        </w:rPr>
        <w:t>II</w:t>
      </w:r>
      <w:r w:rsidR="0038156C" w:rsidRPr="00720DEF">
        <w:rPr>
          <w:sz w:val="24"/>
          <w:szCs w:val="24"/>
          <w:lang w:val="en-US" w:eastAsia="en-US" w:bidi="en-US"/>
        </w:rPr>
        <w:t>I</w:t>
      </w:r>
      <w:r w:rsidRPr="00720DEF">
        <w:rPr>
          <w:sz w:val="24"/>
          <w:szCs w:val="24"/>
          <w:lang w:eastAsia="en-US" w:bidi="en-US"/>
        </w:rPr>
        <w:t xml:space="preserve"> </w:t>
      </w:r>
      <w:r w:rsidRPr="00720DEF">
        <w:rPr>
          <w:sz w:val="24"/>
          <w:szCs w:val="24"/>
        </w:rPr>
        <w:t>настоящего сводного отч</w:t>
      </w:r>
      <w:r w:rsidR="0038156C" w:rsidRPr="00720DEF">
        <w:rPr>
          <w:sz w:val="24"/>
          <w:szCs w:val="24"/>
        </w:rPr>
        <w:t>е</w:t>
      </w:r>
      <w:r w:rsidRPr="00720DEF">
        <w:rPr>
          <w:sz w:val="24"/>
          <w:szCs w:val="24"/>
        </w:rPr>
        <w:t>та, был выбран описанный в пункте</w:t>
      </w:r>
      <w:hyperlink w:anchor="bookmark4" w:tooltip="Current Document">
        <w:r w:rsidRPr="00720DEF">
          <w:rPr>
            <w:sz w:val="24"/>
            <w:szCs w:val="24"/>
          </w:rPr>
          <w:t xml:space="preserve"> 2.1</w:t>
        </w:r>
      </w:hyperlink>
      <w:r w:rsidR="00B50248" w:rsidRPr="00720DEF">
        <w:rPr>
          <w:sz w:val="24"/>
          <w:szCs w:val="24"/>
        </w:rPr>
        <w:t>:</w:t>
      </w:r>
    </w:p>
    <w:p w:rsidR="00CB5FAF" w:rsidRPr="00720DEF" w:rsidRDefault="007857E5" w:rsidP="002A48E8">
      <w:pPr>
        <w:pStyle w:val="21"/>
        <w:shd w:val="clear" w:color="auto" w:fill="auto"/>
        <w:tabs>
          <w:tab w:val="left" w:pos="1560"/>
          <w:tab w:val="left" w:pos="3261"/>
        </w:tabs>
        <w:spacing w:before="0" w:after="0" w:line="240" w:lineRule="auto"/>
        <w:ind w:left="20" w:firstLine="547"/>
        <w:rPr>
          <w:sz w:val="24"/>
          <w:szCs w:val="24"/>
          <w:u w:val="single"/>
        </w:rPr>
      </w:pPr>
      <w:proofErr w:type="gramStart"/>
      <w:r>
        <w:rPr>
          <w:sz w:val="24"/>
          <w:szCs w:val="24"/>
          <w:u w:val="single"/>
        </w:rPr>
        <w:t>Возможность</w:t>
      </w:r>
      <w:r w:rsidR="0043044A" w:rsidRPr="00720DEF">
        <w:rPr>
          <w:sz w:val="24"/>
          <w:szCs w:val="24"/>
          <w:u w:val="single"/>
        </w:rPr>
        <w:t xml:space="preserve"> разработки данного проекта постановления прямо предусмотрено </w:t>
      </w:r>
      <w:r w:rsidR="0043044A" w:rsidRPr="004B595A">
        <w:rPr>
          <w:color w:val="auto"/>
          <w:sz w:val="24"/>
          <w:szCs w:val="24"/>
          <w:u w:val="single"/>
        </w:rPr>
        <w:t xml:space="preserve">статьей </w:t>
      </w:r>
      <w:r w:rsidR="004B595A" w:rsidRPr="004B595A">
        <w:rPr>
          <w:color w:val="auto"/>
          <w:sz w:val="24"/>
          <w:szCs w:val="24"/>
          <w:u w:val="single"/>
        </w:rPr>
        <w:t>27</w:t>
      </w:r>
      <w:r w:rsidR="0043044A" w:rsidRPr="004B595A">
        <w:rPr>
          <w:color w:val="auto"/>
          <w:sz w:val="24"/>
          <w:szCs w:val="24"/>
          <w:u w:val="single"/>
        </w:rPr>
        <w:t xml:space="preserve"> </w:t>
      </w:r>
      <w:r w:rsidR="0043044A" w:rsidRPr="00720DEF">
        <w:rPr>
          <w:sz w:val="24"/>
          <w:szCs w:val="24"/>
          <w:u w:val="single"/>
        </w:rPr>
        <w:t>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4"/>
          <w:szCs w:val="24"/>
          <w:u w:val="single"/>
        </w:rPr>
        <w:t xml:space="preserve">, а необходимость установления </w:t>
      </w:r>
      <w:r w:rsidR="0043044A" w:rsidRPr="004B595A">
        <w:rPr>
          <w:color w:val="auto"/>
          <w:sz w:val="24"/>
          <w:szCs w:val="24"/>
          <w:u w:val="single"/>
        </w:rPr>
        <w:t xml:space="preserve">пунктом </w:t>
      </w:r>
      <w:r w:rsidR="004B595A" w:rsidRPr="004B595A">
        <w:rPr>
          <w:color w:val="auto"/>
          <w:sz w:val="24"/>
          <w:szCs w:val="24"/>
          <w:u w:val="single"/>
        </w:rPr>
        <w:t>12</w:t>
      </w:r>
      <w:r w:rsidR="0043044A" w:rsidRPr="004B595A">
        <w:rPr>
          <w:color w:val="auto"/>
          <w:sz w:val="24"/>
          <w:szCs w:val="24"/>
          <w:u w:val="single"/>
        </w:rPr>
        <w:t xml:space="preserve"> статьи</w:t>
      </w:r>
      <w:r w:rsidR="0043044A" w:rsidRPr="007857E5">
        <w:rPr>
          <w:color w:val="FF0000"/>
          <w:sz w:val="24"/>
          <w:szCs w:val="24"/>
          <w:u w:val="single"/>
        </w:rPr>
        <w:t xml:space="preserve"> </w:t>
      </w:r>
      <w:r w:rsidR="0043044A" w:rsidRPr="00720DEF">
        <w:rPr>
          <w:sz w:val="24"/>
          <w:szCs w:val="24"/>
          <w:u w:val="single"/>
        </w:rPr>
        <w:t>2 Закона Новосибирской области от 05.05.2016№ 55-ОЗ «Об отдельных вопросах организации транспортного обслуживания</w:t>
      </w:r>
      <w:proofErr w:type="gramEnd"/>
      <w:r w:rsidR="0043044A" w:rsidRPr="00720DEF">
        <w:rPr>
          <w:sz w:val="24"/>
          <w:szCs w:val="24"/>
          <w:u w:val="single"/>
        </w:rPr>
        <w:t xml:space="preserve"> населения на территории Новосибирской области».</w:t>
      </w:r>
    </w:p>
    <w:p w:rsidR="0043044A" w:rsidRPr="00720DEF" w:rsidRDefault="0043044A" w:rsidP="002A48E8">
      <w:pPr>
        <w:pStyle w:val="21"/>
        <w:shd w:val="clear" w:color="auto" w:fill="auto"/>
        <w:tabs>
          <w:tab w:val="left" w:pos="1560"/>
          <w:tab w:val="left" w:pos="3261"/>
        </w:tabs>
        <w:spacing w:before="0" w:after="0" w:line="240" w:lineRule="auto"/>
        <w:ind w:left="20" w:firstLine="547"/>
        <w:rPr>
          <w:i/>
          <w:sz w:val="24"/>
          <w:szCs w:val="24"/>
        </w:rPr>
      </w:pPr>
    </w:p>
    <w:p w:rsidR="0038156C" w:rsidRPr="00B0149F" w:rsidRDefault="0038156C" w:rsidP="002A48E8">
      <w:pPr>
        <w:pStyle w:val="21"/>
        <w:shd w:val="clear" w:color="auto" w:fill="auto"/>
        <w:tabs>
          <w:tab w:val="left" w:pos="1560"/>
          <w:tab w:val="left" w:pos="3261"/>
        </w:tabs>
        <w:spacing w:before="0" w:after="0" w:line="240" w:lineRule="auto"/>
        <w:ind w:left="20" w:firstLine="547"/>
        <w:rPr>
          <w:color w:val="auto"/>
          <w:sz w:val="24"/>
          <w:szCs w:val="24"/>
        </w:rPr>
      </w:pPr>
      <w:r w:rsidRPr="00B0149F">
        <w:rPr>
          <w:color w:val="auto"/>
          <w:sz w:val="24"/>
          <w:szCs w:val="24"/>
        </w:rPr>
        <w:t>2.3. Цели регулирования</w:t>
      </w:r>
    </w:p>
    <w:tbl>
      <w:tblPr>
        <w:tblStyle w:val="af3"/>
        <w:tblW w:w="0" w:type="auto"/>
        <w:tblInd w:w="20" w:type="dxa"/>
        <w:tblLook w:val="04A0" w:firstRow="1" w:lastRow="0" w:firstColumn="1" w:lastColumn="0" w:noHBand="0" w:noVBand="1"/>
      </w:tblPr>
      <w:tblGrid>
        <w:gridCol w:w="655"/>
        <w:gridCol w:w="3828"/>
        <w:gridCol w:w="2976"/>
        <w:gridCol w:w="2945"/>
      </w:tblGrid>
      <w:tr w:rsidR="00B0149F" w:rsidRPr="00B0149F" w:rsidTr="004D605D">
        <w:tc>
          <w:tcPr>
            <w:tcW w:w="655" w:type="dxa"/>
            <w:vAlign w:val="center"/>
          </w:tcPr>
          <w:p w:rsidR="0038156C" w:rsidRPr="00B0149F" w:rsidRDefault="0038156C" w:rsidP="004D605D">
            <w:pPr>
              <w:pStyle w:val="21"/>
              <w:shd w:val="clear" w:color="auto" w:fill="auto"/>
              <w:tabs>
                <w:tab w:val="left" w:pos="1560"/>
                <w:tab w:val="left" w:pos="3261"/>
              </w:tabs>
              <w:spacing w:before="0" w:after="0" w:line="240" w:lineRule="auto"/>
              <w:jc w:val="center"/>
              <w:rPr>
                <w:b/>
                <w:color w:val="auto"/>
                <w:sz w:val="24"/>
                <w:szCs w:val="24"/>
              </w:rPr>
            </w:pPr>
            <w:r w:rsidRPr="00B0149F">
              <w:rPr>
                <w:b/>
                <w:color w:val="auto"/>
                <w:sz w:val="24"/>
                <w:szCs w:val="24"/>
              </w:rPr>
              <w:t xml:space="preserve">№ </w:t>
            </w:r>
            <w:proofErr w:type="gramStart"/>
            <w:r w:rsidRPr="00B0149F">
              <w:rPr>
                <w:b/>
                <w:color w:val="auto"/>
                <w:sz w:val="24"/>
                <w:szCs w:val="24"/>
              </w:rPr>
              <w:t>п</w:t>
            </w:r>
            <w:proofErr w:type="gramEnd"/>
            <w:r w:rsidRPr="00B0149F">
              <w:rPr>
                <w:b/>
                <w:color w:val="auto"/>
                <w:sz w:val="24"/>
                <w:szCs w:val="24"/>
              </w:rPr>
              <w:t>/п</w:t>
            </w:r>
          </w:p>
        </w:tc>
        <w:tc>
          <w:tcPr>
            <w:tcW w:w="3828" w:type="dxa"/>
            <w:vAlign w:val="center"/>
          </w:tcPr>
          <w:p w:rsidR="0038156C" w:rsidRPr="00B0149F" w:rsidRDefault="0038156C" w:rsidP="004D605D">
            <w:pPr>
              <w:pStyle w:val="21"/>
              <w:shd w:val="clear" w:color="auto" w:fill="auto"/>
              <w:tabs>
                <w:tab w:val="left" w:pos="1560"/>
                <w:tab w:val="left" w:pos="3261"/>
              </w:tabs>
              <w:spacing w:before="0" w:after="0" w:line="240" w:lineRule="auto"/>
              <w:jc w:val="center"/>
              <w:rPr>
                <w:b/>
                <w:color w:val="auto"/>
                <w:sz w:val="24"/>
                <w:szCs w:val="24"/>
              </w:rPr>
            </w:pPr>
            <w:r w:rsidRPr="00B0149F">
              <w:rPr>
                <w:b/>
                <w:color w:val="auto"/>
                <w:sz w:val="24"/>
                <w:szCs w:val="24"/>
              </w:rPr>
              <w:t xml:space="preserve">Цели предлагаемого регулирования (со ссылкой на </w:t>
            </w:r>
            <w:r w:rsidR="0081360E" w:rsidRPr="00B0149F">
              <w:rPr>
                <w:b/>
                <w:color w:val="auto"/>
                <w:sz w:val="24"/>
                <w:szCs w:val="24"/>
              </w:rPr>
              <w:t>номер</w:t>
            </w:r>
            <w:r w:rsidRPr="00B0149F">
              <w:rPr>
                <w:b/>
                <w:color w:val="auto"/>
                <w:sz w:val="24"/>
                <w:szCs w:val="24"/>
              </w:rPr>
              <w:t xml:space="preserve"> проблемы из таблицы 1)</w:t>
            </w:r>
          </w:p>
        </w:tc>
        <w:tc>
          <w:tcPr>
            <w:tcW w:w="2976" w:type="dxa"/>
            <w:vAlign w:val="center"/>
          </w:tcPr>
          <w:p w:rsidR="0038156C" w:rsidRPr="00B0149F" w:rsidRDefault="0038156C" w:rsidP="004D605D">
            <w:pPr>
              <w:pStyle w:val="21"/>
              <w:shd w:val="clear" w:color="auto" w:fill="auto"/>
              <w:tabs>
                <w:tab w:val="left" w:pos="1560"/>
                <w:tab w:val="left" w:pos="3261"/>
              </w:tabs>
              <w:spacing w:before="0" w:after="0" w:line="240" w:lineRule="auto"/>
              <w:jc w:val="center"/>
              <w:rPr>
                <w:b/>
                <w:color w:val="auto"/>
                <w:sz w:val="24"/>
                <w:szCs w:val="24"/>
              </w:rPr>
            </w:pPr>
            <w:r w:rsidRPr="00B0149F">
              <w:rPr>
                <w:b/>
                <w:color w:val="auto"/>
                <w:sz w:val="24"/>
                <w:szCs w:val="24"/>
              </w:rPr>
              <w:t>Индикаторы достижения целей; текущее значение индикаторов</w:t>
            </w:r>
          </w:p>
        </w:tc>
        <w:tc>
          <w:tcPr>
            <w:tcW w:w="2945" w:type="dxa"/>
            <w:vAlign w:val="center"/>
          </w:tcPr>
          <w:p w:rsidR="0038156C" w:rsidRPr="00B0149F" w:rsidRDefault="0038156C" w:rsidP="004D605D">
            <w:pPr>
              <w:pStyle w:val="21"/>
              <w:shd w:val="clear" w:color="auto" w:fill="auto"/>
              <w:tabs>
                <w:tab w:val="left" w:pos="1560"/>
                <w:tab w:val="left" w:pos="3261"/>
              </w:tabs>
              <w:spacing w:before="0" w:after="0" w:line="240" w:lineRule="auto"/>
              <w:jc w:val="center"/>
              <w:rPr>
                <w:b/>
                <w:color w:val="auto"/>
                <w:sz w:val="24"/>
                <w:szCs w:val="24"/>
              </w:rPr>
            </w:pPr>
            <w:r w:rsidRPr="00B0149F">
              <w:rPr>
                <w:b/>
                <w:color w:val="auto"/>
                <w:sz w:val="24"/>
                <w:szCs w:val="24"/>
              </w:rPr>
              <w:t>Ожидаемые целевые значения индикаторов по годам после введения предлагаемого регулирования</w:t>
            </w:r>
          </w:p>
        </w:tc>
      </w:tr>
      <w:tr w:rsidR="00B0149F" w:rsidRPr="00B0149F" w:rsidTr="0081360E">
        <w:tc>
          <w:tcPr>
            <w:tcW w:w="655" w:type="dxa"/>
          </w:tcPr>
          <w:p w:rsidR="0038156C" w:rsidRPr="00B0149F" w:rsidRDefault="0038156C" w:rsidP="006A5676">
            <w:pPr>
              <w:pStyle w:val="21"/>
              <w:shd w:val="clear" w:color="auto" w:fill="auto"/>
              <w:tabs>
                <w:tab w:val="left" w:pos="1560"/>
                <w:tab w:val="left" w:pos="3261"/>
              </w:tabs>
              <w:spacing w:before="0" w:after="0" w:line="240" w:lineRule="auto"/>
              <w:rPr>
                <w:color w:val="auto"/>
                <w:sz w:val="24"/>
                <w:szCs w:val="24"/>
              </w:rPr>
            </w:pPr>
          </w:p>
        </w:tc>
        <w:tc>
          <w:tcPr>
            <w:tcW w:w="3828" w:type="dxa"/>
          </w:tcPr>
          <w:p w:rsidR="0038156C" w:rsidRPr="00B0149F" w:rsidRDefault="00B0149F" w:rsidP="000E2EC5">
            <w:pPr>
              <w:pStyle w:val="21"/>
              <w:shd w:val="clear" w:color="auto" w:fill="auto"/>
              <w:tabs>
                <w:tab w:val="left" w:pos="1560"/>
                <w:tab w:val="left" w:pos="3261"/>
              </w:tabs>
              <w:spacing w:before="0" w:after="0" w:line="240" w:lineRule="auto"/>
              <w:rPr>
                <w:color w:val="auto"/>
                <w:sz w:val="24"/>
                <w:szCs w:val="24"/>
              </w:rPr>
            </w:pPr>
            <w:r w:rsidRPr="00B0149F">
              <w:rPr>
                <w:color w:val="auto"/>
                <w:sz w:val="24"/>
                <w:szCs w:val="24"/>
              </w:rPr>
              <w:t>Установление требований к осуществлению перевозок по нерегулируемым тарифам по межмуниципальным маршрутам регулярных перевозок</w:t>
            </w:r>
          </w:p>
        </w:tc>
        <w:tc>
          <w:tcPr>
            <w:tcW w:w="2976" w:type="dxa"/>
          </w:tcPr>
          <w:p w:rsidR="0038156C" w:rsidRPr="00B0149F" w:rsidRDefault="000E2EC5" w:rsidP="006A5676">
            <w:pPr>
              <w:pStyle w:val="21"/>
              <w:shd w:val="clear" w:color="auto" w:fill="auto"/>
              <w:tabs>
                <w:tab w:val="left" w:pos="1560"/>
                <w:tab w:val="left" w:pos="3261"/>
              </w:tabs>
              <w:spacing w:before="0" w:after="0" w:line="240" w:lineRule="auto"/>
              <w:rPr>
                <w:color w:val="auto"/>
                <w:sz w:val="24"/>
                <w:szCs w:val="24"/>
              </w:rPr>
            </w:pPr>
            <w:r w:rsidRPr="00B0149F">
              <w:rPr>
                <w:color w:val="auto"/>
                <w:sz w:val="24"/>
                <w:szCs w:val="24"/>
              </w:rPr>
              <w:t>˗</w:t>
            </w:r>
          </w:p>
        </w:tc>
        <w:tc>
          <w:tcPr>
            <w:tcW w:w="2945" w:type="dxa"/>
          </w:tcPr>
          <w:p w:rsidR="0038156C" w:rsidRPr="00B0149F" w:rsidRDefault="000E2EC5" w:rsidP="006A5676">
            <w:pPr>
              <w:pStyle w:val="21"/>
              <w:shd w:val="clear" w:color="auto" w:fill="auto"/>
              <w:tabs>
                <w:tab w:val="left" w:pos="1560"/>
                <w:tab w:val="left" w:pos="3261"/>
              </w:tabs>
              <w:spacing w:before="0" w:after="0" w:line="240" w:lineRule="auto"/>
              <w:rPr>
                <w:color w:val="auto"/>
                <w:sz w:val="24"/>
                <w:szCs w:val="24"/>
              </w:rPr>
            </w:pPr>
            <w:r w:rsidRPr="00B0149F">
              <w:rPr>
                <w:color w:val="auto"/>
                <w:sz w:val="24"/>
                <w:szCs w:val="24"/>
              </w:rPr>
              <w:t>˗</w:t>
            </w:r>
          </w:p>
        </w:tc>
      </w:tr>
    </w:tbl>
    <w:p w:rsidR="0038156C" w:rsidRPr="00B0149F" w:rsidRDefault="0038156C" w:rsidP="006A5676">
      <w:pPr>
        <w:pStyle w:val="21"/>
        <w:shd w:val="clear" w:color="auto" w:fill="auto"/>
        <w:tabs>
          <w:tab w:val="left" w:pos="1560"/>
          <w:tab w:val="left" w:pos="3261"/>
        </w:tabs>
        <w:spacing w:before="0" w:after="0" w:line="240" w:lineRule="auto"/>
        <w:ind w:left="20"/>
        <w:rPr>
          <w:color w:val="auto"/>
          <w:sz w:val="24"/>
          <w:szCs w:val="24"/>
        </w:rPr>
      </w:pPr>
    </w:p>
    <w:p w:rsidR="00894A5C" w:rsidRPr="00B0149F" w:rsidRDefault="0065403B" w:rsidP="002A48E8">
      <w:pPr>
        <w:pStyle w:val="21"/>
        <w:shd w:val="clear" w:color="auto" w:fill="auto"/>
        <w:tabs>
          <w:tab w:val="left" w:pos="1560"/>
          <w:tab w:val="left" w:pos="3261"/>
        </w:tabs>
        <w:spacing w:before="0" w:after="0" w:line="240" w:lineRule="auto"/>
        <w:ind w:firstLine="567"/>
        <w:rPr>
          <w:color w:val="auto"/>
          <w:sz w:val="24"/>
          <w:szCs w:val="24"/>
        </w:rPr>
      </w:pPr>
      <w:r w:rsidRPr="00B0149F">
        <w:rPr>
          <w:color w:val="auto"/>
          <w:sz w:val="24"/>
          <w:szCs w:val="24"/>
        </w:rPr>
        <w:t>2.4. Описание способа расче</w:t>
      </w:r>
      <w:r w:rsidR="006E16B7" w:rsidRPr="00B0149F">
        <w:rPr>
          <w:color w:val="auto"/>
          <w:sz w:val="24"/>
          <w:szCs w:val="24"/>
        </w:rPr>
        <w:t>та (оценки) индикаторов</w:t>
      </w:r>
      <w:r w:rsidRPr="00B0149F">
        <w:rPr>
          <w:color w:val="auto"/>
          <w:sz w:val="24"/>
          <w:szCs w:val="24"/>
        </w:rPr>
        <w:t xml:space="preserve"> достижения цели предлагаемого регулирования</w:t>
      </w:r>
    </w:p>
    <w:p w:rsidR="00894A5C" w:rsidRPr="00B0149F" w:rsidRDefault="006E16B7" w:rsidP="002A48E8">
      <w:pPr>
        <w:pStyle w:val="21"/>
        <w:shd w:val="clear" w:color="auto" w:fill="auto"/>
        <w:tabs>
          <w:tab w:val="left" w:pos="1560"/>
          <w:tab w:val="left" w:pos="3261"/>
        </w:tabs>
        <w:spacing w:before="0" w:after="0" w:line="240" w:lineRule="auto"/>
        <w:ind w:firstLine="567"/>
        <w:rPr>
          <w:color w:val="auto"/>
          <w:sz w:val="24"/>
          <w:szCs w:val="24"/>
        </w:rPr>
      </w:pPr>
      <w:r w:rsidRPr="00B0149F">
        <w:rPr>
          <w:color w:val="auto"/>
          <w:sz w:val="24"/>
          <w:szCs w:val="24"/>
        </w:rPr>
        <w:t>Индикаторы, привед</w:t>
      </w:r>
      <w:r w:rsidR="0065403B" w:rsidRPr="00B0149F">
        <w:rPr>
          <w:color w:val="auto"/>
          <w:sz w:val="24"/>
          <w:szCs w:val="24"/>
        </w:rPr>
        <w:t>е</w:t>
      </w:r>
      <w:r w:rsidRPr="00B0149F">
        <w:rPr>
          <w:color w:val="auto"/>
          <w:sz w:val="24"/>
          <w:szCs w:val="24"/>
        </w:rPr>
        <w:t>нные в пункте</w:t>
      </w:r>
      <w:hyperlink w:anchor="bookmark5" w:tooltip="Current Document">
        <w:r w:rsidRPr="00B0149F">
          <w:rPr>
            <w:color w:val="auto"/>
            <w:sz w:val="24"/>
            <w:szCs w:val="24"/>
          </w:rPr>
          <w:t xml:space="preserve"> 2.3 </w:t>
        </w:r>
      </w:hyperlink>
      <w:r w:rsidRPr="00B0149F">
        <w:rPr>
          <w:color w:val="auto"/>
          <w:sz w:val="24"/>
          <w:szCs w:val="24"/>
        </w:rPr>
        <w:t>настоящего сводного отч</w:t>
      </w:r>
      <w:r w:rsidR="0065403B" w:rsidRPr="00B0149F">
        <w:rPr>
          <w:color w:val="auto"/>
          <w:sz w:val="24"/>
          <w:szCs w:val="24"/>
        </w:rPr>
        <w:t>е</w:t>
      </w:r>
      <w:r w:rsidRPr="00B0149F">
        <w:rPr>
          <w:color w:val="auto"/>
          <w:sz w:val="24"/>
          <w:szCs w:val="24"/>
        </w:rPr>
        <w:t>та, будут рассчитываться следующим образом и с получением информации из следующих источников:</w:t>
      </w:r>
      <w:r w:rsidR="000E2EC5" w:rsidRPr="00B0149F">
        <w:rPr>
          <w:color w:val="auto"/>
          <w:sz w:val="24"/>
          <w:szCs w:val="24"/>
        </w:rPr>
        <w:t xml:space="preserve"> </w:t>
      </w:r>
      <w:r w:rsidR="000E2EC5" w:rsidRPr="00B0149F">
        <w:rPr>
          <w:color w:val="auto"/>
          <w:sz w:val="24"/>
          <w:szCs w:val="24"/>
          <w:u w:val="single"/>
        </w:rPr>
        <w:t>отсутствуют</w:t>
      </w:r>
    </w:p>
    <w:p w:rsidR="00CB5FAF" w:rsidRPr="00B0149F" w:rsidRDefault="00CB5FAF" w:rsidP="002A48E8">
      <w:pPr>
        <w:pStyle w:val="21"/>
        <w:shd w:val="clear" w:color="auto" w:fill="auto"/>
        <w:tabs>
          <w:tab w:val="left" w:pos="1560"/>
          <w:tab w:val="left" w:pos="3261"/>
        </w:tabs>
        <w:spacing w:before="0" w:after="0" w:line="240" w:lineRule="auto"/>
        <w:ind w:left="20" w:firstLine="547"/>
        <w:rPr>
          <w:i/>
          <w:color w:val="auto"/>
          <w:sz w:val="24"/>
          <w:szCs w:val="24"/>
        </w:rPr>
      </w:pPr>
    </w:p>
    <w:p w:rsidR="00894A5C" w:rsidRPr="00B0149F" w:rsidRDefault="008244BB" w:rsidP="002A48E8">
      <w:pPr>
        <w:pStyle w:val="21"/>
        <w:shd w:val="clear" w:color="auto" w:fill="auto"/>
        <w:tabs>
          <w:tab w:val="left" w:pos="1560"/>
          <w:tab w:val="left" w:pos="3261"/>
        </w:tabs>
        <w:spacing w:before="0" w:after="0" w:line="240" w:lineRule="auto"/>
        <w:ind w:left="20" w:firstLine="547"/>
        <w:rPr>
          <w:color w:val="auto"/>
          <w:sz w:val="24"/>
          <w:szCs w:val="24"/>
        </w:rPr>
      </w:pPr>
      <w:r w:rsidRPr="00B0149F">
        <w:rPr>
          <w:color w:val="auto"/>
          <w:sz w:val="24"/>
          <w:szCs w:val="24"/>
        </w:rPr>
        <w:lastRenderedPageBreak/>
        <w:t>2.5. </w:t>
      </w:r>
      <w:r w:rsidR="006E16B7" w:rsidRPr="00B0149F">
        <w:rPr>
          <w:color w:val="auto"/>
          <w:sz w:val="24"/>
          <w:szCs w:val="24"/>
        </w:rPr>
        <w:t>Описание программ мониторинга</w:t>
      </w:r>
    </w:p>
    <w:p w:rsidR="00894A5C" w:rsidRPr="00B0149F" w:rsidRDefault="00546B19" w:rsidP="002A48E8">
      <w:pPr>
        <w:pStyle w:val="21"/>
        <w:shd w:val="clear" w:color="auto" w:fill="auto"/>
        <w:tabs>
          <w:tab w:val="left" w:pos="1560"/>
          <w:tab w:val="left" w:pos="3261"/>
        </w:tabs>
        <w:spacing w:before="0" w:after="0" w:line="240" w:lineRule="auto"/>
        <w:ind w:left="20" w:firstLine="547"/>
        <w:rPr>
          <w:color w:val="auto"/>
          <w:sz w:val="24"/>
          <w:szCs w:val="24"/>
        </w:rPr>
      </w:pPr>
      <w:r w:rsidRPr="00B0149F">
        <w:rPr>
          <w:color w:val="auto"/>
          <w:sz w:val="24"/>
          <w:szCs w:val="24"/>
        </w:rPr>
        <w:t xml:space="preserve">Для </w:t>
      </w:r>
      <w:r w:rsidR="006E16B7" w:rsidRPr="00B0149F">
        <w:rPr>
          <w:color w:val="auto"/>
          <w:sz w:val="24"/>
          <w:szCs w:val="24"/>
        </w:rPr>
        <w:t>текущей оценки достижения целей предлагаемого регулирования (в том числе, при необходимости, для предварительной оценки достижения целевых значений индикаторов) со следующей периодичностью будут проводиться следующие программы мониторинга:</w:t>
      </w:r>
      <w:r w:rsidR="000E2EC5" w:rsidRPr="00B0149F">
        <w:rPr>
          <w:color w:val="auto"/>
          <w:sz w:val="24"/>
          <w:szCs w:val="24"/>
        </w:rPr>
        <w:t xml:space="preserve"> </w:t>
      </w:r>
      <w:r w:rsidR="000E2EC5" w:rsidRPr="00B0149F">
        <w:rPr>
          <w:color w:val="auto"/>
          <w:sz w:val="24"/>
          <w:szCs w:val="24"/>
          <w:u w:val="single"/>
        </w:rPr>
        <w:t>отсутствуют</w:t>
      </w:r>
    </w:p>
    <w:p w:rsidR="008244BB" w:rsidRPr="00B0149F" w:rsidRDefault="008244BB" w:rsidP="006A5676">
      <w:pPr>
        <w:pStyle w:val="21"/>
        <w:shd w:val="clear" w:color="auto" w:fill="auto"/>
        <w:tabs>
          <w:tab w:val="left" w:pos="1560"/>
          <w:tab w:val="left" w:pos="3261"/>
        </w:tabs>
        <w:spacing w:before="0" w:after="0" w:line="240" w:lineRule="auto"/>
        <w:ind w:left="20"/>
        <w:rPr>
          <w:color w:val="auto"/>
          <w:sz w:val="24"/>
          <w:szCs w:val="24"/>
        </w:rPr>
      </w:pPr>
    </w:p>
    <w:p w:rsidR="00894A5C" w:rsidRPr="00B0149F" w:rsidRDefault="00F94F57" w:rsidP="002A48E8">
      <w:pPr>
        <w:pStyle w:val="21"/>
        <w:shd w:val="clear" w:color="auto" w:fill="auto"/>
        <w:tabs>
          <w:tab w:val="left" w:pos="1560"/>
          <w:tab w:val="left" w:pos="3261"/>
        </w:tabs>
        <w:spacing w:before="0" w:after="0" w:line="240" w:lineRule="auto"/>
        <w:ind w:left="20" w:firstLine="547"/>
        <w:rPr>
          <w:color w:val="auto"/>
          <w:sz w:val="24"/>
          <w:szCs w:val="24"/>
        </w:rPr>
      </w:pPr>
      <w:r w:rsidRPr="00B0149F">
        <w:rPr>
          <w:color w:val="auto"/>
          <w:sz w:val="24"/>
          <w:szCs w:val="24"/>
        </w:rPr>
        <w:t>2.6. </w:t>
      </w:r>
      <w:r w:rsidR="006E16B7" w:rsidRPr="00B0149F">
        <w:rPr>
          <w:color w:val="auto"/>
          <w:sz w:val="24"/>
          <w:szCs w:val="24"/>
        </w:rPr>
        <w:t>Иные способы оценки достижения целей предлагаемого регулирования</w:t>
      </w:r>
    </w:p>
    <w:p w:rsidR="00CB5FAF" w:rsidRPr="00B0149F" w:rsidRDefault="000E2EC5" w:rsidP="002A48E8">
      <w:pPr>
        <w:pStyle w:val="21"/>
        <w:shd w:val="clear" w:color="auto" w:fill="auto"/>
        <w:tabs>
          <w:tab w:val="left" w:pos="1560"/>
          <w:tab w:val="left" w:pos="3261"/>
        </w:tabs>
        <w:spacing w:before="0" w:after="0" w:line="240" w:lineRule="auto"/>
        <w:ind w:left="20" w:firstLine="547"/>
        <w:rPr>
          <w:color w:val="auto"/>
          <w:sz w:val="24"/>
          <w:szCs w:val="24"/>
          <w:u w:val="single"/>
        </w:rPr>
      </w:pPr>
      <w:r w:rsidRPr="00B0149F">
        <w:rPr>
          <w:color w:val="auto"/>
          <w:sz w:val="24"/>
          <w:szCs w:val="24"/>
          <w:u w:val="single"/>
        </w:rPr>
        <w:t>отсутствуют</w:t>
      </w:r>
    </w:p>
    <w:p w:rsidR="000E2EC5" w:rsidRPr="00B0149F" w:rsidRDefault="000E2EC5" w:rsidP="002A48E8">
      <w:pPr>
        <w:pStyle w:val="21"/>
        <w:shd w:val="clear" w:color="auto" w:fill="auto"/>
        <w:tabs>
          <w:tab w:val="left" w:pos="1560"/>
          <w:tab w:val="left" w:pos="3261"/>
        </w:tabs>
        <w:spacing w:before="0" w:after="0" w:line="240" w:lineRule="auto"/>
        <w:ind w:left="20" w:firstLine="547"/>
        <w:rPr>
          <w:color w:val="auto"/>
          <w:sz w:val="24"/>
          <w:szCs w:val="24"/>
        </w:rPr>
      </w:pPr>
    </w:p>
    <w:p w:rsidR="00894A5C" w:rsidRPr="004B595A" w:rsidRDefault="00F94F57" w:rsidP="002A48E8">
      <w:pPr>
        <w:pStyle w:val="21"/>
        <w:shd w:val="clear" w:color="auto" w:fill="auto"/>
        <w:tabs>
          <w:tab w:val="left" w:pos="1560"/>
          <w:tab w:val="left" w:pos="3261"/>
        </w:tabs>
        <w:spacing w:before="0" w:after="0" w:line="240" w:lineRule="auto"/>
        <w:ind w:left="20" w:firstLine="547"/>
        <w:rPr>
          <w:color w:val="auto"/>
          <w:sz w:val="24"/>
          <w:szCs w:val="24"/>
        </w:rPr>
      </w:pPr>
      <w:r w:rsidRPr="004B595A">
        <w:rPr>
          <w:color w:val="auto"/>
          <w:sz w:val="24"/>
          <w:szCs w:val="24"/>
        </w:rPr>
        <w:t>2.7. </w:t>
      </w:r>
      <w:r w:rsidR="006E16B7" w:rsidRPr="004B595A">
        <w:rPr>
          <w:color w:val="auto"/>
          <w:sz w:val="24"/>
          <w:szCs w:val="24"/>
        </w:rPr>
        <w:t>Обоснование соответствия целей предлагаемого регулирования программным документам нормативного характера</w:t>
      </w:r>
    </w:p>
    <w:p w:rsidR="00CB5FAF" w:rsidRPr="004B595A" w:rsidRDefault="000E2EC5" w:rsidP="000E2EC5">
      <w:pPr>
        <w:tabs>
          <w:tab w:val="left" w:pos="0"/>
          <w:tab w:val="left" w:pos="142"/>
        </w:tabs>
        <w:ind w:left="20"/>
        <w:jc w:val="both"/>
        <w:rPr>
          <w:rFonts w:ascii="Times New Roman" w:eastAsia="Times New Roman" w:hAnsi="Times New Roman" w:cs="Times New Roman"/>
          <w:color w:val="auto"/>
          <w:u w:val="single"/>
        </w:rPr>
      </w:pPr>
      <w:r w:rsidRPr="004B595A">
        <w:rPr>
          <w:color w:val="auto"/>
        </w:rPr>
        <w:tab/>
      </w:r>
      <w:r w:rsidRPr="004B595A">
        <w:rPr>
          <w:color w:val="auto"/>
        </w:rPr>
        <w:tab/>
      </w:r>
      <w:r w:rsidRPr="004B595A">
        <w:rPr>
          <w:rFonts w:ascii="Times New Roman" w:eastAsia="Times New Roman" w:hAnsi="Times New Roman" w:cs="Times New Roman"/>
          <w:color w:val="auto"/>
          <w:u w:val="single"/>
        </w:rPr>
        <w:t xml:space="preserve">Цели соответствуют постановлению Правительства Новосибирской области от 24.02.2014 №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w:t>
      </w:r>
    </w:p>
    <w:p w:rsidR="000E2EC5" w:rsidRPr="00720DEF" w:rsidRDefault="000E2EC5" w:rsidP="000E2EC5">
      <w:pPr>
        <w:tabs>
          <w:tab w:val="left" w:pos="0"/>
          <w:tab w:val="left" w:pos="142"/>
        </w:tabs>
        <w:ind w:left="20"/>
        <w:jc w:val="both"/>
        <w:rPr>
          <w:i/>
        </w:rPr>
      </w:pPr>
    </w:p>
    <w:p w:rsidR="00894A5C" w:rsidRPr="00720DEF" w:rsidRDefault="00B269BD" w:rsidP="002A48E8">
      <w:pPr>
        <w:pStyle w:val="21"/>
        <w:shd w:val="clear" w:color="auto" w:fill="auto"/>
        <w:tabs>
          <w:tab w:val="left" w:pos="1560"/>
          <w:tab w:val="left" w:pos="3261"/>
        </w:tabs>
        <w:spacing w:before="0" w:after="0" w:line="240" w:lineRule="auto"/>
        <w:ind w:firstLine="567"/>
        <w:rPr>
          <w:sz w:val="24"/>
          <w:szCs w:val="24"/>
        </w:rPr>
      </w:pPr>
      <w:r w:rsidRPr="00720DEF">
        <w:rPr>
          <w:sz w:val="24"/>
          <w:szCs w:val="24"/>
        </w:rPr>
        <w:t>2.8. </w:t>
      </w:r>
      <w:r w:rsidR="006E16B7" w:rsidRPr="00720DEF">
        <w:rPr>
          <w:sz w:val="24"/>
          <w:szCs w:val="24"/>
        </w:rPr>
        <w:t>Обоснование наличия полномочий по принятию проекта акта</w:t>
      </w:r>
    </w:p>
    <w:p w:rsidR="00894A5C" w:rsidRPr="00720DEF" w:rsidRDefault="006E16B7" w:rsidP="00546B19">
      <w:pPr>
        <w:pStyle w:val="21"/>
        <w:shd w:val="clear" w:color="auto" w:fill="auto"/>
        <w:tabs>
          <w:tab w:val="left" w:pos="1560"/>
          <w:tab w:val="left" w:pos="3261"/>
        </w:tabs>
        <w:spacing w:before="0" w:after="0" w:line="240" w:lineRule="auto"/>
        <w:ind w:left="20" w:firstLine="547"/>
        <w:rPr>
          <w:sz w:val="24"/>
          <w:szCs w:val="24"/>
        </w:rPr>
      </w:pPr>
      <w:r w:rsidRPr="00720DEF">
        <w:rPr>
          <w:sz w:val="24"/>
          <w:szCs w:val="24"/>
        </w:rPr>
        <w:t>Согласно статье 73 Конституции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894A5C" w:rsidRPr="004B595A" w:rsidRDefault="006E16B7" w:rsidP="00546B19">
      <w:pPr>
        <w:pStyle w:val="21"/>
        <w:shd w:val="clear" w:color="auto" w:fill="auto"/>
        <w:tabs>
          <w:tab w:val="left" w:pos="1560"/>
          <w:tab w:val="left" w:pos="3261"/>
        </w:tabs>
        <w:spacing w:before="0" w:after="0" w:line="240" w:lineRule="auto"/>
        <w:ind w:left="20" w:firstLine="547"/>
        <w:rPr>
          <w:sz w:val="24"/>
          <w:szCs w:val="24"/>
          <w:u w:val="single"/>
        </w:rPr>
      </w:pPr>
      <w:r w:rsidRPr="004B595A">
        <w:rPr>
          <w:sz w:val="24"/>
          <w:szCs w:val="24"/>
          <w:u w:val="single"/>
        </w:rPr>
        <w:t>Согласно статьям 71 и 72 Конституции Российской Федерации, данный вопрос не относится к предметам ведения Российской Федерации, к предметам совместного ведения Российской Федерации и субъектов Российской Федерации. Следовательно, субъект Российской Федерации вправе самостоятельно осуществлять регулирование соответствующих отношений.</w:t>
      </w:r>
    </w:p>
    <w:p w:rsidR="004B1031" w:rsidRPr="00720DEF" w:rsidRDefault="004B1031" w:rsidP="006A5676">
      <w:pPr>
        <w:pStyle w:val="21"/>
        <w:shd w:val="clear" w:color="auto" w:fill="auto"/>
        <w:tabs>
          <w:tab w:val="left" w:pos="1560"/>
          <w:tab w:val="left" w:pos="3261"/>
        </w:tabs>
        <w:spacing w:before="0" w:after="0" w:line="240" w:lineRule="auto"/>
        <w:ind w:left="20"/>
        <w:rPr>
          <w:sz w:val="24"/>
          <w:szCs w:val="24"/>
        </w:rPr>
      </w:pPr>
    </w:p>
    <w:p w:rsidR="00894A5C" w:rsidRPr="00720DEF" w:rsidRDefault="004B1031" w:rsidP="002A48E8">
      <w:pPr>
        <w:pStyle w:val="30"/>
        <w:shd w:val="clear" w:color="auto" w:fill="auto"/>
        <w:tabs>
          <w:tab w:val="left" w:pos="773"/>
          <w:tab w:val="left" w:pos="1560"/>
          <w:tab w:val="left" w:pos="3261"/>
        </w:tabs>
        <w:spacing w:before="0" w:after="0" w:line="240" w:lineRule="auto"/>
        <w:ind w:left="20" w:firstLine="547"/>
        <w:rPr>
          <w:sz w:val="24"/>
          <w:szCs w:val="24"/>
        </w:rPr>
      </w:pPr>
      <w:r w:rsidRPr="00720DEF">
        <w:rPr>
          <w:sz w:val="24"/>
          <w:szCs w:val="24"/>
        </w:rPr>
        <w:t>3. </w:t>
      </w:r>
      <w:r w:rsidR="006E16B7" w:rsidRPr="00720DEF">
        <w:rPr>
          <w:sz w:val="24"/>
          <w:szCs w:val="24"/>
        </w:rPr>
        <w:t>Заинтересованные лица</w:t>
      </w:r>
    </w:p>
    <w:p w:rsidR="004B1031" w:rsidRPr="00720DEF" w:rsidRDefault="004B1031" w:rsidP="002A48E8">
      <w:pPr>
        <w:pStyle w:val="30"/>
        <w:shd w:val="clear" w:color="auto" w:fill="auto"/>
        <w:tabs>
          <w:tab w:val="left" w:pos="773"/>
          <w:tab w:val="left" w:pos="1560"/>
          <w:tab w:val="left" w:pos="3261"/>
        </w:tabs>
        <w:spacing w:before="0" w:after="0" w:line="240" w:lineRule="auto"/>
        <w:ind w:left="20" w:firstLine="547"/>
        <w:rPr>
          <w:b w:val="0"/>
          <w:sz w:val="24"/>
          <w:szCs w:val="24"/>
        </w:rPr>
      </w:pPr>
      <w:bookmarkStart w:id="5" w:name="bookmark6"/>
      <w:r w:rsidRPr="00720DEF">
        <w:rPr>
          <w:b w:val="0"/>
          <w:sz w:val="24"/>
          <w:szCs w:val="24"/>
        </w:rPr>
        <w:t>3.1. Основные группы субъектов предпринимательской (инвестиционной) деятельности, затрагиваемых предлагаемым регулированием</w:t>
      </w:r>
      <w:bookmarkEnd w:id="5"/>
    </w:p>
    <w:tbl>
      <w:tblPr>
        <w:tblStyle w:val="af3"/>
        <w:tblW w:w="0" w:type="auto"/>
        <w:tblInd w:w="20" w:type="dxa"/>
        <w:tblLook w:val="04A0" w:firstRow="1" w:lastRow="0" w:firstColumn="1" w:lastColumn="0" w:noHBand="0" w:noVBand="1"/>
      </w:tblPr>
      <w:tblGrid>
        <w:gridCol w:w="3470"/>
        <w:gridCol w:w="3468"/>
        <w:gridCol w:w="3466"/>
      </w:tblGrid>
      <w:tr w:rsidR="004B1031" w:rsidRPr="00720DEF" w:rsidTr="004D605D">
        <w:tc>
          <w:tcPr>
            <w:tcW w:w="3474" w:type="dxa"/>
            <w:vAlign w:val="center"/>
          </w:tcPr>
          <w:p w:rsidR="004B1031" w:rsidRPr="00720DEF"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720DEF">
              <w:rPr>
                <w:rStyle w:val="a7"/>
                <w:b/>
                <w:sz w:val="24"/>
                <w:szCs w:val="24"/>
              </w:rPr>
              <w:t>Наименование групп субъектов предпринимательской (инвестиционной) деятельности</w:t>
            </w:r>
          </w:p>
        </w:tc>
        <w:tc>
          <w:tcPr>
            <w:tcW w:w="3475" w:type="dxa"/>
            <w:vAlign w:val="center"/>
          </w:tcPr>
          <w:p w:rsidR="004B1031" w:rsidRPr="00720DEF"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720DEF">
              <w:rPr>
                <w:rStyle w:val="a7"/>
                <w:b/>
                <w:sz w:val="24"/>
                <w:szCs w:val="24"/>
              </w:rPr>
              <w:t>Оценка количества на стадии разработки проекта акта</w:t>
            </w:r>
          </w:p>
        </w:tc>
        <w:tc>
          <w:tcPr>
            <w:tcW w:w="3475" w:type="dxa"/>
            <w:vAlign w:val="center"/>
          </w:tcPr>
          <w:p w:rsidR="004B1031" w:rsidRPr="00720DEF"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720DEF">
              <w:rPr>
                <w:rStyle w:val="a7"/>
                <w:b/>
                <w:sz w:val="24"/>
                <w:szCs w:val="24"/>
              </w:rPr>
              <w:t>Источники данных</w:t>
            </w:r>
          </w:p>
        </w:tc>
      </w:tr>
      <w:tr w:rsidR="004B1031" w:rsidRPr="00720DEF" w:rsidTr="004B1031">
        <w:tc>
          <w:tcPr>
            <w:tcW w:w="3474" w:type="dxa"/>
          </w:tcPr>
          <w:p w:rsidR="004B1031" w:rsidRPr="00720DEF" w:rsidRDefault="0043044A" w:rsidP="004B1031">
            <w:pPr>
              <w:pStyle w:val="30"/>
              <w:shd w:val="clear" w:color="auto" w:fill="auto"/>
              <w:tabs>
                <w:tab w:val="left" w:pos="773"/>
                <w:tab w:val="left" w:pos="1560"/>
                <w:tab w:val="left" w:pos="3261"/>
              </w:tabs>
              <w:spacing w:before="0" w:after="0" w:line="240" w:lineRule="auto"/>
              <w:rPr>
                <w:b w:val="0"/>
                <w:sz w:val="24"/>
                <w:szCs w:val="24"/>
              </w:rPr>
            </w:pPr>
            <w:r w:rsidRPr="00720DEF">
              <w:rPr>
                <w:b w:val="0"/>
                <w:sz w:val="24"/>
                <w:szCs w:val="24"/>
              </w:rPr>
              <w:t>ИП, юридические лица и участники простого товарищества, осуществляющие перевозку пассажиров по межмуниципальным маршрутам регулярного сообщения на территории Новосибирской области</w:t>
            </w:r>
          </w:p>
        </w:tc>
        <w:tc>
          <w:tcPr>
            <w:tcW w:w="3475" w:type="dxa"/>
          </w:tcPr>
          <w:p w:rsidR="0043044A" w:rsidRPr="00720DEF" w:rsidRDefault="0043044A" w:rsidP="0043044A">
            <w:pPr>
              <w:pStyle w:val="30"/>
              <w:tabs>
                <w:tab w:val="left" w:pos="773"/>
                <w:tab w:val="left" w:pos="1560"/>
                <w:tab w:val="left" w:pos="3261"/>
              </w:tabs>
              <w:spacing w:before="0" w:after="0" w:line="240" w:lineRule="auto"/>
              <w:rPr>
                <w:b w:val="0"/>
                <w:sz w:val="24"/>
                <w:szCs w:val="24"/>
              </w:rPr>
            </w:pPr>
            <w:r w:rsidRPr="00720DEF">
              <w:rPr>
                <w:b w:val="0"/>
                <w:sz w:val="24"/>
                <w:szCs w:val="24"/>
              </w:rPr>
              <w:t xml:space="preserve">171 , из них: 93 – ИП, </w:t>
            </w:r>
          </w:p>
          <w:p w:rsidR="004B1031" w:rsidRPr="00720DEF" w:rsidRDefault="0043044A" w:rsidP="0043044A">
            <w:pPr>
              <w:pStyle w:val="30"/>
              <w:shd w:val="clear" w:color="auto" w:fill="auto"/>
              <w:tabs>
                <w:tab w:val="left" w:pos="773"/>
                <w:tab w:val="left" w:pos="1560"/>
                <w:tab w:val="left" w:pos="3261"/>
              </w:tabs>
              <w:spacing w:before="0" w:after="0" w:line="240" w:lineRule="auto"/>
              <w:rPr>
                <w:b w:val="0"/>
                <w:sz w:val="24"/>
                <w:szCs w:val="24"/>
              </w:rPr>
            </w:pPr>
            <w:r w:rsidRPr="00720DEF">
              <w:rPr>
                <w:b w:val="0"/>
                <w:sz w:val="24"/>
                <w:szCs w:val="24"/>
              </w:rPr>
              <w:t>78 ˗ юридических лиц, заключивших договоры об организации пассажирских перевозок на пригородных и межмуниципальных маршрутах регулярного сообщения, а также 5 простых товариществ, работающих на межмуниципальных маршрутах регулярных перевозок.</w:t>
            </w:r>
          </w:p>
        </w:tc>
        <w:tc>
          <w:tcPr>
            <w:tcW w:w="3475" w:type="dxa"/>
          </w:tcPr>
          <w:p w:rsidR="004B1031" w:rsidRPr="00720DEF" w:rsidRDefault="0043044A" w:rsidP="004B1031">
            <w:pPr>
              <w:pStyle w:val="30"/>
              <w:shd w:val="clear" w:color="auto" w:fill="auto"/>
              <w:tabs>
                <w:tab w:val="left" w:pos="773"/>
                <w:tab w:val="left" w:pos="1560"/>
                <w:tab w:val="left" w:pos="3261"/>
              </w:tabs>
              <w:spacing w:before="0" w:after="0" w:line="240" w:lineRule="auto"/>
              <w:rPr>
                <w:b w:val="0"/>
                <w:sz w:val="24"/>
                <w:szCs w:val="24"/>
              </w:rPr>
            </w:pPr>
            <w:r w:rsidRPr="00720DEF">
              <w:rPr>
                <w:b w:val="0"/>
                <w:sz w:val="24"/>
                <w:szCs w:val="24"/>
              </w:rPr>
              <w:t>Согласно данным статистического учета</w:t>
            </w:r>
          </w:p>
        </w:tc>
      </w:tr>
    </w:tbl>
    <w:p w:rsidR="004B1031" w:rsidRPr="00720DEF" w:rsidRDefault="004B1031" w:rsidP="004B1031">
      <w:pPr>
        <w:pStyle w:val="30"/>
        <w:shd w:val="clear" w:color="auto" w:fill="auto"/>
        <w:tabs>
          <w:tab w:val="left" w:pos="773"/>
          <w:tab w:val="left" w:pos="1560"/>
          <w:tab w:val="left" w:pos="3261"/>
        </w:tabs>
        <w:spacing w:before="0" w:after="0" w:line="240" w:lineRule="auto"/>
        <w:ind w:left="20"/>
        <w:rPr>
          <w:b w:val="0"/>
          <w:sz w:val="24"/>
          <w:szCs w:val="24"/>
        </w:rPr>
      </w:pPr>
    </w:p>
    <w:p w:rsidR="00894A5C" w:rsidRPr="00DD0E19" w:rsidRDefault="004B1031" w:rsidP="002A48E8">
      <w:pPr>
        <w:pStyle w:val="21"/>
        <w:shd w:val="clear" w:color="auto" w:fill="auto"/>
        <w:tabs>
          <w:tab w:val="left" w:pos="973"/>
          <w:tab w:val="left" w:pos="1560"/>
          <w:tab w:val="left" w:pos="3261"/>
        </w:tabs>
        <w:spacing w:before="0" w:after="0" w:line="240" w:lineRule="auto"/>
        <w:ind w:left="20" w:firstLine="547"/>
        <w:rPr>
          <w:color w:val="auto"/>
          <w:sz w:val="24"/>
          <w:szCs w:val="24"/>
        </w:rPr>
      </w:pPr>
      <w:r w:rsidRPr="00DD0E19">
        <w:rPr>
          <w:color w:val="auto"/>
          <w:sz w:val="24"/>
          <w:szCs w:val="24"/>
        </w:rPr>
        <w:t>3.2. </w:t>
      </w:r>
      <w:r w:rsidR="006E16B7" w:rsidRPr="00DD0E19">
        <w:rPr>
          <w:color w:val="auto"/>
          <w:sz w:val="24"/>
          <w:szCs w:val="24"/>
        </w:rPr>
        <w:t>Вводимые или изменяемые обязанности, ограничения субъектов предпринимательской (инвестиционной) деятельности</w:t>
      </w:r>
      <w:r w:rsidR="008D1BFB" w:rsidRPr="00DD0E19">
        <w:rPr>
          <w:color w:val="auto"/>
          <w:sz w:val="24"/>
          <w:szCs w:val="24"/>
        </w:rPr>
        <w:t>, требования к ним</w:t>
      </w:r>
    </w:p>
    <w:tbl>
      <w:tblPr>
        <w:tblStyle w:val="af3"/>
        <w:tblW w:w="0" w:type="auto"/>
        <w:tblInd w:w="20" w:type="dxa"/>
        <w:tblLook w:val="04A0" w:firstRow="1" w:lastRow="0" w:firstColumn="1" w:lastColumn="0" w:noHBand="0" w:noVBand="1"/>
      </w:tblPr>
      <w:tblGrid>
        <w:gridCol w:w="3467"/>
        <w:gridCol w:w="3468"/>
        <w:gridCol w:w="3469"/>
      </w:tblGrid>
      <w:tr w:rsidR="00DD0E19" w:rsidRPr="00DD0E19" w:rsidTr="004D605D">
        <w:tc>
          <w:tcPr>
            <w:tcW w:w="3467" w:type="dxa"/>
            <w:vAlign w:val="center"/>
          </w:tcPr>
          <w:p w:rsidR="00C64B53" w:rsidRPr="00DD0E19" w:rsidRDefault="00C64B53" w:rsidP="004D605D">
            <w:pPr>
              <w:pStyle w:val="21"/>
              <w:shd w:val="clear" w:color="auto" w:fill="auto"/>
              <w:tabs>
                <w:tab w:val="left" w:pos="973"/>
                <w:tab w:val="left" w:pos="1560"/>
                <w:tab w:val="left" w:pos="3261"/>
              </w:tabs>
              <w:spacing w:before="0" w:after="0" w:line="240" w:lineRule="auto"/>
              <w:jc w:val="center"/>
              <w:rPr>
                <w:b/>
                <w:color w:val="auto"/>
                <w:sz w:val="24"/>
                <w:szCs w:val="24"/>
              </w:rPr>
            </w:pPr>
            <w:r w:rsidRPr="00DD0E19">
              <w:rPr>
                <w:rStyle w:val="a7"/>
                <w:color w:val="auto"/>
                <w:sz w:val="24"/>
                <w:szCs w:val="24"/>
              </w:rPr>
              <w:t>Содержание новой (измененной) обязанности, ограничения, требования</w:t>
            </w:r>
          </w:p>
        </w:tc>
        <w:tc>
          <w:tcPr>
            <w:tcW w:w="3468" w:type="dxa"/>
            <w:vAlign w:val="center"/>
          </w:tcPr>
          <w:p w:rsidR="00C64B53" w:rsidRPr="00DD0E19" w:rsidRDefault="00C64B53" w:rsidP="004D605D">
            <w:pPr>
              <w:pStyle w:val="21"/>
              <w:shd w:val="clear" w:color="auto" w:fill="auto"/>
              <w:tabs>
                <w:tab w:val="left" w:pos="973"/>
                <w:tab w:val="left" w:pos="1560"/>
                <w:tab w:val="left" w:pos="3261"/>
              </w:tabs>
              <w:spacing w:before="0" w:after="0" w:line="240" w:lineRule="auto"/>
              <w:jc w:val="center"/>
              <w:rPr>
                <w:b/>
                <w:color w:val="auto"/>
                <w:sz w:val="24"/>
                <w:szCs w:val="24"/>
              </w:rPr>
            </w:pPr>
            <w:r w:rsidRPr="00DD0E19">
              <w:rPr>
                <w:rStyle w:val="a7"/>
                <w:color w:val="auto"/>
                <w:sz w:val="24"/>
                <w:szCs w:val="24"/>
              </w:rPr>
              <w:t>Порядок организации исполнения субъектами</w:t>
            </w:r>
          </w:p>
        </w:tc>
        <w:tc>
          <w:tcPr>
            <w:tcW w:w="3469" w:type="dxa"/>
            <w:vAlign w:val="center"/>
          </w:tcPr>
          <w:p w:rsidR="00C64B53" w:rsidRPr="00DD0E19" w:rsidRDefault="00C64B53" w:rsidP="004D605D">
            <w:pPr>
              <w:pStyle w:val="21"/>
              <w:shd w:val="clear" w:color="auto" w:fill="auto"/>
              <w:tabs>
                <w:tab w:val="left" w:pos="973"/>
                <w:tab w:val="left" w:pos="1560"/>
                <w:tab w:val="left" w:pos="3261"/>
              </w:tabs>
              <w:spacing w:before="0" w:after="0" w:line="240" w:lineRule="auto"/>
              <w:jc w:val="center"/>
              <w:rPr>
                <w:b/>
                <w:color w:val="auto"/>
                <w:sz w:val="24"/>
                <w:szCs w:val="24"/>
              </w:rPr>
            </w:pPr>
            <w:r w:rsidRPr="00DD0E19">
              <w:rPr>
                <w:rStyle w:val="a7"/>
                <w:color w:val="auto"/>
                <w:sz w:val="24"/>
                <w:szCs w:val="24"/>
              </w:rPr>
              <w:t>Оценка расходов субъектов (включая периодичность, если применимо)</w:t>
            </w:r>
          </w:p>
        </w:tc>
      </w:tr>
      <w:tr w:rsidR="00DD0E19" w:rsidRPr="00DD0E19" w:rsidTr="00725CE9">
        <w:tc>
          <w:tcPr>
            <w:tcW w:w="10404" w:type="dxa"/>
            <w:gridSpan w:val="3"/>
          </w:tcPr>
          <w:p w:rsidR="00C64B53" w:rsidRPr="00DD0E19" w:rsidRDefault="00C64B53" w:rsidP="00C64B53">
            <w:pPr>
              <w:pStyle w:val="21"/>
              <w:shd w:val="clear" w:color="auto" w:fill="auto"/>
              <w:tabs>
                <w:tab w:val="left" w:pos="973"/>
                <w:tab w:val="left" w:pos="1560"/>
                <w:tab w:val="left" w:pos="3261"/>
              </w:tabs>
              <w:spacing w:before="0" w:after="0" w:line="240" w:lineRule="auto"/>
              <w:jc w:val="center"/>
              <w:rPr>
                <w:b/>
                <w:color w:val="auto"/>
                <w:sz w:val="24"/>
                <w:szCs w:val="24"/>
              </w:rPr>
            </w:pPr>
            <w:r w:rsidRPr="00DD0E19">
              <w:rPr>
                <w:b/>
                <w:color w:val="auto"/>
                <w:sz w:val="24"/>
                <w:szCs w:val="24"/>
              </w:rPr>
              <w:t>Группа участников (по пункту 3.1)</w:t>
            </w:r>
          </w:p>
        </w:tc>
      </w:tr>
      <w:tr w:rsidR="00DD0E19" w:rsidRPr="00DD0E19" w:rsidTr="00C64B53">
        <w:tc>
          <w:tcPr>
            <w:tcW w:w="3467" w:type="dxa"/>
          </w:tcPr>
          <w:p w:rsidR="00C64B53" w:rsidRPr="00DD0E19" w:rsidRDefault="00DD0E19" w:rsidP="0010265A">
            <w:pPr>
              <w:pStyle w:val="21"/>
              <w:shd w:val="clear" w:color="auto" w:fill="auto"/>
              <w:tabs>
                <w:tab w:val="left" w:pos="973"/>
                <w:tab w:val="left" w:pos="1560"/>
                <w:tab w:val="left" w:pos="3261"/>
              </w:tabs>
              <w:spacing w:before="0" w:after="0" w:line="240" w:lineRule="auto"/>
              <w:rPr>
                <w:color w:val="auto"/>
                <w:sz w:val="24"/>
                <w:szCs w:val="24"/>
                <w:lang w:val="en-US"/>
              </w:rPr>
            </w:pPr>
            <w:r w:rsidRPr="00DD0E19">
              <w:rPr>
                <w:color w:val="auto"/>
                <w:sz w:val="24"/>
                <w:szCs w:val="24"/>
                <w:lang w:val="en-US"/>
              </w:rPr>
              <w:lastRenderedPageBreak/>
              <w:t>˗</w:t>
            </w:r>
          </w:p>
        </w:tc>
        <w:tc>
          <w:tcPr>
            <w:tcW w:w="3468" w:type="dxa"/>
          </w:tcPr>
          <w:p w:rsidR="00C64B53" w:rsidRPr="00DD0E19" w:rsidRDefault="00DD0E19" w:rsidP="004B1031">
            <w:pPr>
              <w:pStyle w:val="21"/>
              <w:shd w:val="clear" w:color="auto" w:fill="auto"/>
              <w:tabs>
                <w:tab w:val="left" w:pos="973"/>
                <w:tab w:val="left" w:pos="1560"/>
                <w:tab w:val="left" w:pos="3261"/>
              </w:tabs>
              <w:spacing w:before="0" w:after="0" w:line="240" w:lineRule="auto"/>
              <w:rPr>
                <w:color w:val="auto"/>
                <w:sz w:val="24"/>
                <w:szCs w:val="24"/>
                <w:lang w:val="en-US"/>
              </w:rPr>
            </w:pPr>
            <w:r w:rsidRPr="00DD0E19">
              <w:rPr>
                <w:color w:val="auto"/>
                <w:sz w:val="24"/>
                <w:szCs w:val="24"/>
                <w:lang w:val="en-US"/>
              </w:rPr>
              <w:t>˗</w:t>
            </w:r>
          </w:p>
        </w:tc>
        <w:tc>
          <w:tcPr>
            <w:tcW w:w="3469" w:type="dxa"/>
          </w:tcPr>
          <w:p w:rsidR="00C64B53" w:rsidRPr="00DD0E19" w:rsidRDefault="00DD0E19" w:rsidP="004B1031">
            <w:pPr>
              <w:pStyle w:val="21"/>
              <w:shd w:val="clear" w:color="auto" w:fill="auto"/>
              <w:tabs>
                <w:tab w:val="left" w:pos="973"/>
                <w:tab w:val="left" w:pos="1560"/>
                <w:tab w:val="left" w:pos="3261"/>
              </w:tabs>
              <w:spacing w:before="0" w:after="0" w:line="240" w:lineRule="auto"/>
              <w:rPr>
                <w:color w:val="auto"/>
                <w:sz w:val="24"/>
                <w:szCs w:val="24"/>
                <w:lang w:val="en-US"/>
              </w:rPr>
            </w:pPr>
            <w:r w:rsidRPr="00DD0E19">
              <w:rPr>
                <w:color w:val="auto"/>
                <w:sz w:val="24"/>
                <w:szCs w:val="24"/>
                <w:lang w:val="en-US"/>
              </w:rPr>
              <w:t>˗</w:t>
            </w:r>
          </w:p>
        </w:tc>
      </w:tr>
    </w:tbl>
    <w:p w:rsidR="00C64B53" w:rsidRPr="00720DEF" w:rsidRDefault="00C64B53" w:rsidP="004B1031">
      <w:pPr>
        <w:pStyle w:val="21"/>
        <w:shd w:val="clear" w:color="auto" w:fill="auto"/>
        <w:tabs>
          <w:tab w:val="left" w:pos="973"/>
          <w:tab w:val="left" w:pos="1560"/>
          <w:tab w:val="left" w:pos="3261"/>
        </w:tabs>
        <w:spacing w:before="0" w:after="0" w:line="240" w:lineRule="auto"/>
        <w:ind w:left="20"/>
        <w:rPr>
          <w:sz w:val="24"/>
          <w:szCs w:val="24"/>
        </w:rPr>
      </w:pPr>
    </w:p>
    <w:p w:rsidR="00C64B53" w:rsidRPr="00720DEF" w:rsidRDefault="00C64B53" w:rsidP="002A48E8">
      <w:pPr>
        <w:pStyle w:val="21"/>
        <w:shd w:val="clear" w:color="auto" w:fill="auto"/>
        <w:tabs>
          <w:tab w:val="left" w:pos="973"/>
          <w:tab w:val="left" w:pos="1560"/>
          <w:tab w:val="left" w:pos="3261"/>
        </w:tabs>
        <w:spacing w:before="0" w:after="0" w:line="240" w:lineRule="auto"/>
        <w:ind w:left="20" w:firstLine="547"/>
        <w:rPr>
          <w:sz w:val="24"/>
          <w:szCs w:val="24"/>
        </w:rPr>
      </w:pPr>
      <w:r w:rsidRPr="00720DEF">
        <w:rPr>
          <w:sz w:val="24"/>
          <w:szCs w:val="24"/>
        </w:rPr>
        <w:t xml:space="preserve">3.3. Новые, изменяемые или </w:t>
      </w:r>
      <w:r w:rsidR="00CB5FAF" w:rsidRPr="00720DEF">
        <w:rPr>
          <w:sz w:val="24"/>
          <w:szCs w:val="24"/>
        </w:rPr>
        <w:t>отменяемые</w:t>
      </w:r>
      <w:r w:rsidRPr="00720DEF">
        <w:rPr>
          <w:sz w:val="24"/>
          <w:szCs w:val="24"/>
        </w:rPr>
        <w:t xml:space="preserve"> функции, полномочия, обязанности, права областных исполнительных органов государственной власти Новосибирской области, органов местного самоуправления</w:t>
      </w:r>
    </w:p>
    <w:tbl>
      <w:tblPr>
        <w:tblStyle w:val="af3"/>
        <w:tblW w:w="0" w:type="auto"/>
        <w:tblInd w:w="20" w:type="dxa"/>
        <w:tblLook w:val="04A0" w:firstRow="1" w:lastRow="0" w:firstColumn="1" w:lastColumn="0" w:noHBand="0" w:noVBand="1"/>
      </w:tblPr>
      <w:tblGrid>
        <w:gridCol w:w="2356"/>
        <w:gridCol w:w="2410"/>
        <w:gridCol w:w="2693"/>
        <w:gridCol w:w="2945"/>
      </w:tblGrid>
      <w:tr w:rsidR="00A60B28" w:rsidRPr="00720DEF" w:rsidTr="004D605D">
        <w:tc>
          <w:tcPr>
            <w:tcW w:w="2356" w:type="dxa"/>
            <w:vAlign w:val="center"/>
          </w:tcPr>
          <w:p w:rsidR="00A60B28" w:rsidRPr="00720DEF" w:rsidRDefault="00A60B28" w:rsidP="004D605D">
            <w:pPr>
              <w:pStyle w:val="21"/>
              <w:shd w:val="clear" w:color="auto" w:fill="auto"/>
              <w:tabs>
                <w:tab w:val="left" w:pos="973"/>
                <w:tab w:val="left" w:pos="1560"/>
                <w:tab w:val="left" w:pos="3261"/>
              </w:tabs>
              <w:spacing w:before="0" w:after="0" w:line="240" w:lineRule="auto"/>
              <w:jc w:val="center"/>
              <w:rPr>
                <w:sz w:val="24"/>
                <w:szCs w:val="24"/>
              </w:rPr>
            </w:pPr>
            <w:r w:rsidRPr="00720DEF">
              <w:rPr>
                <w:rStyle w:val="a7"/>
                <w:sz w:val="24"/>
                <w:szCs w:val="24"/>
              </w:rPr>
              <w:t>Функция, полномочия, право, обязанность</w:t>
            </w:r>
          </w:p>
        </w:tc>
        <w:tc>
          <w:tcPr>
            <w:tcW w:w="2410" w:type="dxa"/>
            <w:vAlign w:val="center"/>
          </w:tcPr>
          <w:p w:rsidR="00A60B28" w:rsidRPr="00720DEF" w:rsidRDefault="00A60B28" w:rsidP="004D605D">
            <w:pPr>
              <w:pStyle w:val="21"/>
              <w:shd w:val="clear" w:color="auto" w:fill="auto"/>
              <w:tabs>
                <w:tab w:val="left" w:pos="1560"/>
                <w:tab w:val="left" w:pos="3261"/>
              </w:tabs>
              <w:spacing w:before="0" w:after="0" w:line="240" w:lineRule="auto"/>
              <w:ind w:left="20"/>
              <w:jc w:val="center"/>
              <w:rPr>
                <w:sz w:val="24"/>
                <w:szCs w:val="24"/>
              </w:rPr>
            </w:pPr>
            <w:r w:rsidRPr="00720DEF">
              <w:rPr>
                <w:rStyle w:val="a7"/>
                <w:sz w:val="24"/>
                <w:szCs w:val="24"/>
              </w:rPr>
              <w:t>Характер</w:t>
            </w:r>
          </w:p>
          <w:p w:rsidR="00A60B28" w:rsidRPr="00720DEF" w:rsidRDefault="00091907" w:rsidP="004D605D">
            <w:pPr>
              <w:pStyle w:val="21"/>
              <w:shd w:val="clear" w:color="auto" w:fill="auto"/>
              <w:tabs>
                <w:tab w:val="left" w:pos="973"/>
                <w:tab w:val="left" w:pos="1560"/>
                <w:tab w:val="left" w:pos="3261"/>
              </w:tabs>
              <w:spacing w:before="0" w:after="0" w:line="240" w:lineRule="auto"/>
              <w:jc w:val="center"/>
              <w:rPr>
                <w:rStyle w:val="a7"/>
                <w:sz w:val="24"/>
                <w:szCs w:val="24"/>
              </w:rPr>
            </w:pPr>
            <w:r w:rsidRPr="00720DEF">
              <w:rPr>
                <w:rStyle w:val="a7"/>
                <w:sz w:val="24"/>
                <w:szCs w:val="24"/>
              </w:rPr>
              <w:t>в</w:t>
            </w:r>
            <w:r w:rsidR="00A60B28" w:rsidRPr="00720DEF">
              <w:rPr>
                <w:rStyle w:val="a7"/>
                <w:sz w:val="24"/>
                <w:szCs w:val="24"/>
              </w:rPr>
              <w:t>оздействия</w:t>
            </w:r>
          </w:p>
          <w:p w:rsidR="00546B19" w:rsidRPr="00720DEF" w:rsidRDefault="00546B19" w:rsidP="004D605D">
            <w:pPr>
              <w:pStyle w:val="21"/>
              <w:shd w:val="clear" w:color="auto" w:fill="auto"/>
              <w:tabs>
                <w:tab w:val="left" w:pos="973"/>
                <w:tab w:val="left" w:pos="1560"/>
                <w:tab w:val="left" w:pos="3261"/>
              </w:tabs>
              <w:spacing w:before="0" w:after="0" w:line="240" w:lineRule="auto"/>
              <w:jc w:val="center"/>
              <w:rPr>
                <w:b/>
                <w:sz w:val="24"/>
                <w:szCs w:val="24"/>
              </w:rPr>
            </w:pPr>
            <w:r w:rsidRPr="00720DEF">
              <w:rPr>
                <w:rStyle w:val="11"/>
                <w:b/>
                <w:sz w:val="24"/>
                <w:szCs w:val="24"/>
              </w:rPr>
              <w:t xml:space="preserve">(Введение/ Изменение/ </w:t>
            </w:r>
            <w:r w:rsidR="008D1BFB" w:rsidRPr="00720DEF">
              <w:rPr>
                <w:rStyle w:val="11"/>
                <w:b/>
                <w:sz w:val="24"/>
                <w:szCs w:val="24"/>
              </w:rPr>
              <w:t>Отмена</w:t>
            </w:r>
            <w:r w:rsidRPr="00720DEF">
              <w:rPr>
                <w:rStyle w:val="11"/>
                <w:b/>
                <w:sz w:val="24"/>
                <w:szCs w:val="24"/>
              </w:rPr>
              <w:t>)</w:t>
            </w:r>
          </w:p>
        </w:tc>
        <w:tc>
          <w:tcPr>
            <w:tcW w:w="2693" w:type="dxa"/>
            <w:vAlign w:val="center"/>
          </w:tcPr>
          <w:p w:rsidR="00A60B28" w:rsidRPr="00720DEF" w:rsidRDefault="00A60B28" w:rsidP="004D605D">
            <w:pPr>
              <w:pStyle w:val="21"/>
              <w:shd w:val="clear" w:color="auto" w:fill="auto"/>
              <w:tabs>
                <w:tab w:val="left" w:pos="1560"/>
                <w:tab w:val="left" w:pos="3261"/>
              </w:tabs>
              <w:spacing w:before="0" w:after="0" w:line="240" w:lineRule="auto"/>
              <w:ind w:left="20"/>
              <w:jc w:val="center"/>
              <w:rPr>
                <w:sz w:val="24"/>
                <w:szCs w:val="24"/>
              </w:rPr>
            </w:pPr>
            <w:proofErr w:type="gramStart"/>
            <w:r w:rsidRPr="00720DEF">
              <w:rPr>
                <w:rStyle w:val="a7"/>
                <w:sz w:val="24"/>
                <w:szCs w:val="24"/>
              </w:rPr>
              <w:t>Предполагаемый</w:t>
            </w:r>
            <w:proofErr w:type="gramEnd"/>
          </w:p>
          <w:p w:rsidR="00A60B28" w:rsidRPr="00720DEF" w:rsidRDefault="00A60B28" w:rsidP="004D605D">
            <w:pPr>
              <w:pStyle w:val="21"/>
              <w:shd w:val="clear" w:color="auto" w:fill="auto"/>
              <w:tabs>
                <w:tab w:val="left" w:pos="1560"/>
                <w:tab w:val="left" w:pos="3261"/>
              </w:tabs>
              <w:spacing w:before="0" w:after="0" w:line="240" w:lineRule="auto"/>
              <w:ind w:left="20"/>
              <w:jc w:val="center"/>
              <w:rPr>
                <w:sz w:val="24"/>
                <w:szCs w:val="24"/>
              </w:rPr>
            </w:pPr>
            <w:r w:rsidRPr="00720DEF">
              <w:rPr>
                <w:rStyle w:val="a7"/>
                <w:sz w:val="24"/>
                <w:szCs w:val="24"/>
              </w:rPr>
              <w:t>порядок</w:t>
            </w:r>
          </w:p>
          <w:p w:rsidR="00A60B28" w:rsidRPr="00720DEF" w:rsidRDefault="00A60B28" w:rsidP="004D605D">
            <w:pPr>
              <w:pStyle w:val="21"/>
              <w:shd w:val="clear" w:color="auto" w:fill="auto"/>
              <w:tabs>
                <w:tab w:val="left" w:pos="973"/>
                <w:tab w:val="left" w:pos="1560"/>
                <w:tab w:val="left" w:pos="3261"/>
              </w:tabs>
              <w:spacing w:before="0" w:after="0" w:line="240" w:lineRule="auto"/>
              <w:jc w:val="center"/>
              <w:rPr>
                <w:sz w:val="24"/>
                <w:szCs w:val="24"/>
              </w:rPr>
            </w:pPr>
            <w:r w:rsidRPr="00720DEF">
              <w:rPr>
                <w:rStyle w:val="a7"/>
                <w:sz w:val="24"/>
                <w:szCs w:val="24"/>
              </w:rPr>
              <w:t>реализации</w:t>
            </w:r>
          </w:p>
        </w:tc>
        <w:tc>
          <w:tcPr>
            <w:tcW w:w="2945" w:type="dxa"/>
            <w:vAlign w:val="center"/>
          </w:tcPr>
          <w:p w:rsidR="00A60B28" w:rsidRPr="00720DEF" w:rsidRDefault="00546B19" w:rsidP="004D605D">
            <w:pPr>
              <w:pStyle w:val="21"/>
              <w:shd w:val="clear" w:color="auto" w:fill="auto"/>
              <w:tabs>
                <w:tab w:val="left" w:pos="973"/>
                <w:tab w:val="left" w:pos="1560"/>
                <w:tab w:val="left" w:pos="3261"/>
              </w:tabs>
              <w:spacing w:before="0" w:after="0" w:line="240" w:lineRule="auto"/>
              <w:jc w:val="center"/>
              <w:rPr>
                <w:sz w:val="24"/>
                <w:szCs w:val="24"/>
              </w:rPr>
            </w:pPr>
            <w:r w:rsidRPr="00720DEF">
              <w:rPr>
                <w:rStyle w:val="a7"/>
                <w:sz w:val="24"/>
                <w:szCs w:val="24"/>
              </w:rPr>
              <w:t>Расходы</w:t>
            </w:r>
            <w:r w:rsidRPr="00720DEF">
              <w:rPr>
                <w:rStyle w:val="af6"/>
                <w:b/>
                <w:bCs/>
                <w:sz w:val="24"/>
                <w:szCs w:val="24"/>
              </w:rPr>
              <w:footnoteReference w:id="1"/>
            </w:r>
            <w:r w:rsidRPr="00720DEF">
              <w:rPr>
                <w:rStyle w:val="a7"/>
                <w:sz w:val="24"/>
                <w:szCs w:val="24"/>
              </w:rPr>
              <w:t xml:space="preserve"> консолидирован</w:t>
            </w:r>
            <w:r w:rsidR="00A60B28" w:rsidRPr="00720DEF">
              <w:rPr>
                <w:rStyle w:val="a7"/>
                <w:sz w:val="24"/>
                <w:szCs w:val="24"/>
              </w:rPr>
              <w:t>ного бюджета Новосибирской области</w:t>
            </w:r>
          </w:p>
        </w:tc>
      </w:tr>
      <w:tr w:rsidR="00A60B28" w:rsidRPr="00720DEF" w:rsidTr="00725CE9">
        <w:tc>
          <w:tcPr>
            <w:tcW w:w="10404" w:type="dxa"/>
            <w:gridSpan w:val="4"/>
          </w:tcPr>
          <w:p w:rsidR="00A60B28" w:rsidRPr="00720DEF" w:rsidRDefault="00546B19" w:rsidP="0035631E">
            <w:pPr>
              <w:pStyle w:val="21"/>
              <w:shd w:val="clear" w:color="auto" w:fill="auto"/>
              <w:tabs>
                <w:tab w:val="left" w:pos="973"/>
                <w:tab w:val="left" w:pos="1560"/>
                <w:tab w:val="left" w:pos="3261"/>
              </w:tabs>
              <w:spacing w:before="0" w:after="0" w:line="240" w:lineRule="auto"/>
              <w:jc w:val="center"/>
              <w:rPr>
                <w:sz w:val="24"/>
                <w:szCs w:val="24"/>
              </w:rPr>
            </w:pPr>
            <w:r w:rsidRPr="00720DEF">
              <w:rPr>
                <w:rStyle w:val="a8"/>
                <w:i w:val="0"/>
                <w:sz w:val="24"/>
                <w:szCs w:val="24"/>
              </w:rPr>
              <w:t>Наименование органа</w:t>
            </w:r>
            <w:r w:rsidR="008D1BFB" w:rsidRPr="00720DEF">
              <w:rPr>
                <w:rStyle w:val="a8"/>
                <w:i w:val="0"/>
                <w:sz w:val="24"/>
                <w:szCs w:val="24"/>
              </w:rPr>
              <w:t xml:space="preserve"> государственной власти / </w:t>
            </w:r>
            <w:r w:rsidR="0035631E" w:rsidRPr="00720DEF">
              <w:rPr>
                <w:rStyle w:val="a8"/>
                <w:i w:val="0"/>
                <w:sz w:val="24"/>
                <w:szCs w:val="24"/>
              </w:rPr>
              <w:t>О</w:t>
            </w:r>
            <w:r w:rsidR="008D1BFB" w:rsidRPr="00720DEF">
              <w:rPr>
                <w:rStyle w:val="a8"/>
                <w:i w:val="0"/>
                <w:sz w:val="24"/>
                <w:szCs w:val="24"/>
              </w:rPr>
              <w:t>рган</w:t>
            </w:r>
            <w:r w:rsidR="0035631E" w:rsidRPr="00720DEF">
              <w:rPr>
                <w:rStyle w:val="a8"/>
                <w:i w:val="0"/>
                <w:sz w:val="24"/>
                <w:szCs w:val="24"/>
              </w:rPr>
              <w:t>ы</w:t>
            </w:r>
            <w:r w:rsidR="008D1BFB" w:rsidRPr="00720DEF">
              <w:rPr>
                <w:rStyle w:val="a8"/>
                <w:i w:val="0"/>
                <w:sz w:val="24"/>
                <w:szCs w:val="24"/>
              </w:rPr>
              <w:t xml:space="preserve"> местного самоуправления</w:t>
            </w:r>
          </w:p>
        </w:tc>
      </w:tr>
      <w:tr w:rsidR="00A60B28" w:rsidRPr="00720DEF" w:rsidTr="00A60B28">
        <w:tc>
          <w:tcPr>
            <w:tcW w:w="2356" w:type="dxa"/>
          </w:tcPr>
          <w:p w:rsidR="00A60B28" w:rsidRPr="00720DEF" w:rsidRDefault="000E2EC5" w:rsidP="004B1031">
            <w:pPr>
              <w:pStyle w:val="21"/>
              <w:shd w:val="clear" w:color="auto" w:fill="auto"/>
              <w:tabs>
                <w:tab w:val="left" w:pos="973"/>
                <w:tab w:val="left" w:pos="1560"/>
                <w:tab w:val="left" w:pos="3261"/>
              </w:tabs>
              <w:spacing w:before="0" w:after="0" w:line="240" w:lineRule="auto"/>
              <w:rPr>
                <w:sz w:val="24"/>
                <w:szCs w:val="24"/>
              </w:rPr>
            </w:pPr>
            <w:r w:rsidRPr="00720DEF">
              <w:rPr>
                <w:sz w:val="24"/>
                <w:szCs w:val="24"/>
              </w:rPr>
              <w:t>отсутствуют</w:t>
            </w:r>
          </w:p>
        </w:tc>
        <w:tc>
          <w:tcPr>
            <w:tcW w:w="2410" w:type="dxa"/>
          </w:tcPr>
          <w:p w:rsidR="00A60B28" w:rsidRPr="00720DEF" w:rsidRDefault="000E2EC5" w:rsidP="004B1031">
            <w:pPr>
              <w:pStyle w:val="21"/>
              <w:shd w:val="clear" w:color="auto" w:fill="auto"/>
              <w:tabs>
                <w:tab w:val="left" w:pos="973"/>
                <w:tab w:val="left" w:pos="1560"/>
                <w:tab w:val="left" w:pos="3261"/>
              </w:tabs>
              <w:spacing w:before="0" w:after="0" w:line="240" w:lineRule="auto"/>
              <w:rPr>
                <w:sz w:val="24"/>
                <w:szCs w:val="24"/>
              </w:rPr>
            </w:pPr>
            <w:r w:rsidRPr="00720DEF">
              <w:rPr>
                <w:sz w:val="24"/>
                <w:szCs w:val="24"/>
              </w:rPr>
              <w:t>отсутствуют</w:t>
            </w:r>
          </w:p>
        </w:tc>
        <w:tc>
          <w:tcPr>
            <w:tcW w:w="2693" w:type="dxa"/>
          </w:tcPr>
          <w:p w:rsidR="00A60B28" w:rsidRPr="00720DEF" w:rsidRDefault="000E2EC5" w:rsidP="004B1031">
            <w:pPr>
              <w:pStyle w:val="21"/>
              <w:shd w:val="clear" w:color="auto" w:fill="auto"/>
              <w:tabs>
                <w:tab w:val="left" w:pos="973"/>
                <w:tab w:val="left" w:pos="1560"/>
                <w:tab w:val="left" w:pos="3261"/>
              </w:tabs>
              <w:spacing w:before="0" w:after="0" w:line="240" w:lineRule="auto"/>
              <w:rPr>
                <w:sz w:val="24"/>
                <w:szCs w:val="24"/>
              </w:rPr>
            </w:pPr>
            <w:r w:rsidRPr="00720DEF">
              <w:rPr>
                <w:sz w:val="24"/>
                <w:szCs w:val="24"/>
              </w:rPr>
              <w:t>отсутствуют</w:t>
            </w:r>
          </w:p>
        </w:tc>
        <w:tc>
          <w:tcPr>
            <w:tcW w:w="2945" w:type="dxa"/>
          </w:tcPr>
          <w:p w:rsidR="00A60B28" w:rsidRPr="00720DEF" w:rsidRDefault="000E2EC5" w:rsidP="004B1031">
            <w:pPr>
              <w:pStyle w:val="21"/>
              <w:shd w:val="clear" w:color="auto" w:fill="auto"/>
              <w:tabs>
                <w:tab w:val="left" w:pos="973"/>
                <w:tab w:val="left" w:pos="1560"/>
                <w:tab w:val="left" w:pos="3261"/>
              </w:tabs>
              <w:spacing w:before="0" w:after="0" w:line="240" w:lineRule="auto"/>
              <w:rPr>
                <w:sz w:val="24"/>
                <w:szCs w:val="24"/>
              </w:rPr>
            </w:pPr>
            <w:r w:rsidRPr="00720DEF">
              <w:rPr>
                <w:sz w:val="24"/>
                <w:szCs w:val="24"/>
              </w:rPr>
              <w:t>отсутствуют</w:t>
            </w:r>
          </w:p>
        </w:tc>
      </w:tr>
    </w:tbl>
    <w:p w:rsidR="00CB5FAF" w:rsidRPr="00720DEF" w:rsidRDefault="00CB5FAF" w:rsidP="002A48E8">
      <w:pPr>
        <w:pStyle w:val="21"/>
        <w:shd w:val="clear" w:color="auto" w:fill="auto"/>
        <w:tabs>
          <w:tab w:val="left" w:pos="973"/>
          <w:tab w:val="left" w:pos="1560"/>
          <w:tab w:val="left" w:pos="3261"/>
        </w:tabs>
        <w:spacing w:before="0" w:after="0" w:line="240" w:lineRule="auto"/>
        <w:ind w:left="20" w:firstLine="547"/>
        <w:rPr>
          <w:i/>
          <w:sz w:val="24"/>
          <w:szCs w:val="24"/>
        </w:rPr>
      </w:pPr>
    </w:p>
    <w:p w:rsidR="00894A5C" w:rsidRPr="00720DEF" w:rsidRDefault="00725CE9" w:rsidP="002A48E8">
      <w:pPr>
        <w:pStyle w:val="21"/>
        <w:shd w:val="clear" w:color="auto" w:fill="auto"/>
        <w:tabs>
          <w:tab w:val="left" w:pos="1007"/>
          <w:tab w:val="left" w:pos="1560"/>
          <w:tab w:val="left" w:pos="3261"/>
        </w:tabs>
        <w:spacing w:before="0" w:after="0" w:line="240" w:lineRule="auto"/>
        <w:ind w:left="20" w:firstLine="547"/>
        <w:rPr>
          <w:sz w:val="24"/>
          <w:szCs w:val="24"/>
        </w:rPr>
      </w:pPr>
      <w:r w:rsidRPr="00720DEF">
        <w:rPr>
          <w:sz w:val="24"/>
          <w:szCs w:val="24"/>
        </w:rPr>
        <w:t>3.4. </w:t>
      </w:r>
      <w:r w:rsidR="006E16B7" w:rsidRPr="00720DEF">
        <w:rPr>
          <w:sz w:val="24"/>
          <w:szCs w:val="24"/>
        </w:rPr>
        <w:t>Описание расходов консолидированного бюджета Новосибирской области на реализацию вводимых, изменяемых функций, полномочий, прав, обязанностей (расходы на трудовые ресурсы, закупку оборудования и иные ресурсы)</w:t>
      </w:r>
    </w:p>
    <w:p w:rsidR="00CB5FAF" w:rsidRPr="00720DEF" w:rsidRDefault="000E2EC5" w:rsidP="002A48E8">
      <w:pPr>
        <w:pStyle w:val="21"/>
        <w:shd w:val="clear" w:color="auto" w:fill="auto"/>
        <w:tabs>
          <w:tab w:val="left" w:pos="1007"/>
          <w:tab w:val="left" w:pos="1560"/>
          <w:tab w:val="left" w:pos="3261"/>
        </w:tabs>
        <w:spacing w:before="0" w:after="0" w:line="240" w:lineRule="auto"/>
        <w:ind w:left="20" w:firstLine="547"/>
        <w:rPr>
          <w:sz w:val="24"/>
          <w:szCs w:val="24"/>
          <w:u w:val="single"/>
        </w:rPr>
      </w:pPr>
      <w:r w:rsidRPr="00720DEF">
        <w:rPr>
          <w:sz w:val="24"/>
          <w:szCs w:val="24"/>
          <w:u w:val="single"/>
        </w:rPr>
        <w:t>отсутствуют</w:t>
      </w:r>
    </w:p>
    <w:p w:rsidR="000E2EC5" w:rsidRPr="00720DEF" w:rsidRDefault="000E2EC5" w:rsidP="002A48E8">
      <w:pPr>
        <w:pStyle w:val="21"/>
        <w:shd w:val="clear" w:color="auto" w:fill="auto"/>
        <w:tabs>
          <w:tab w:val="left" w:pos="1007"/>
          <w:tab w:val="left" w:pos="1560"/>
          <w:tab w:val="left" w:pos="3261"/>
        </w:tabs>
        <w:spacing w:before="0" w:after="0" w:line="240" w:lineRule="auto"/>
        <w:ind w:left="20" w:firstLine="547"/>
        <w:rPr>
          <w:sz w:val="24"/>
          <w:szCs w:val="24"/>
        </w:rPr>
      </w:pPr>
    </w:p>
    <w:p w:rsidR="00725CE9" w:rsidRPr="00720DEF" w:rsidRDefault="00725CE9" w:rsidP="002A48E8">
      <w:pPr>
        <w:pStyle w:val="21"/>
        <w:shd w:val="clear" w:color="auto" w:fill="auto"/>
        <w:tabs>
          <w:tab w:val="left" w:pos="1007"/>
          <w:tab w:val="left" w:pos="1560"/>
          <w:tab w:val="left" w:pos="3261"/>
        </w:tabs>
        <w:spacing w:before="0" w:after="0" w:line="240" w:lineRule="auto"/>
        <w:ind w:left="20" w:firstLine="547"/>
        <w:rPr>
          <w:sz w:val="24"/>
          <w:szCs w:val="24"/>
        </w:rPr>
      </w:pPr>
      <w:r w:rsidRPr="00720DEF">
        <w:rPr>
          <w:sz w:val="24"/>
          <w:szCs w:val="24"/>
        </w:rPr>
        <w:t xml:space="preserve">3.5. Описание расходов консолидированного бюджета на </w:t>
      </w:r>
      <w:r w:rsidR="008D1BFB" w:rsidRPr="00720DEF">
        <w:rPr>
          <w:sz w:val="24"/>
          <w:szCs w:val="24"/>
        </w:rPr>
        <w:t>организационно-технические</w:t>
      </w:r>
      <w:r w:rsidRPr="00720DEF">
        <w:rPr>
          <w:sz w:val="24"/>
          <w:szCs w:val="24"/>
        </w:rPr>
        <w:t>, методологические и иные мероприятия</w:t>
      </w:r>
    </w:p>
    <w:tbl>
      <w:tblPr>
        <w:tblStyle w:val="af3"/>
        <w:tblW w:w="0" w:type="auto"/>
        <w:tblInd w:w="20" w:type="dxa"/>
        <w:tblLook w:val="04A0" w:firstRow="1" w:lastRow="0" w:firstColumn="1" w:lastColumn="0" w:noHBand="0" w:noVBand="1"/>
      </w:tblPr>
      <w:tblGrid>
        <w:gridCol w:w="3467"/>
        <w:gridCol w:w="3467"/>
        <w:gridCol w:w="3470"/>
      </w:tblGrid>
      <w:tr w:rsidR="00725CE9" w:rsidRPr="00720DEF" w:rsidTr="004D605D">
        <w:tc>
          <w:tcPr>
            <w:tcW w:w="3467" w:type="dxa"/>
            <w:vAlign w:val="center"/>
          </w:tcPr>
          <w:p w:rsidR="00725CE9" w:rsidRPr="00720DEF"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720DEF">
              <w:rPr>
                <w:b/>
                <w:sz w:val="24"/>
                <w:szCs w:val="24"/>
              </w:rPr>
              <w:t>Мероприятия</w:t>
            </w:r>
          </w:p>
        </w:tc>
        <w:tc>
          <w:tcPr>
            <w:tcW w:w="3467" w:type="dxa"/>
            <w:vAlign w:val="center"/>
          </w:tcPr>
          <w:p w:rsidR="00725CE9" w:rsidRPr="00720DEF"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720DEF">
              <w:rPr>
                <w:rStyle w:val="a7"/>
                <w:sz w:val="24"/>
                <w:szCs w:val="24"/>
              </w:rPr>
              <w:t>Сроки реализации</w:t>
            </w:r>
          </w:p>
        </w:tc>
        <w:tc>
          <w:tcPr>
            <w:tcW w:w="3470" w:type="dxa"/>
            <w:vAlign w:val="center"/>
          </w:tcPr>
          <w:p w:rsidR="00725CE9" w:rsidRPr="00720DEF"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720DEF">
              <w:rPr>
                <w:b/>
                <w:bCs/>
                <w:sz w:val="24"/>
                <w:szCs w:val="24"/>
              </w:rPr>
              <w:t>Объём финансирования</w:t>
            </w:r>
          </w:p>
        </w:tc>
      </w:tr>
      <w:tr w:rsidR="00725CE9" w:rsidRPr="00720DEF" w:rsidTr="005C5BC3">
        <w:tc>
          <w:tcPr>
            <w:tcW w:w="3467" w:type="dxa"/>
          </w:tcPr>
          <w:p w:rsidR="00725CE9" w:rsidRPr="00720DEF" w:rsidRDefault="000E2EC5" w:rsidP="00725CE9">
            <w:pPr>
              <w:pStyle w:val="21"/>
              <w:shd w:val="clear" w:color="auto" w:fill="auto"/>
              <w:tabs>
                <w:tab w:val="left" w:pos="1007"/>
                <w:tab w:val="left" w:pos="1560"/>
                <w:tab w:val="left" w:pos="3261"/>
              </w:tabs>
              <w:spacing w:before="0" w:after="0" w:line="240" w:lineRule="auto"/>
              <w:rPr>
                <w:sz w:val="24"/>
                <w:szCs w:val="24"/>
              </w:rPr>
            </w:pPr>
            <w:r w:rsidRPr="00720DEF">
              <w:rPr>
                <w:sz w:val="24"/>
                <w:szCs w:val="24"/>
              </w:rPr>
              <w:t>отсутствуют</w:t>
            </w:r>
          </w:p>
        </w:tc>
        <w:tc>
          <w:tcPr>
            <w:tcW w:w="3467" w:type="dxa"/>
          </w:tcPr>
          <w:p w:rsidR="00725CE9" w:rsidRPr="00720DEF" w:rsidRDefault="000E2EC5" w:rsidP="00725CE9">
            <w:pPr>
              <w:pStyle w:val="21"/>
              <w:shd w:val="clear" w:color="auto" w:fill="auto"/>
              <w:tabs>
                <w:tab w:val="left" w:pos="1007"/>
                <w:tab w:val="left" w:pos="1560"/>
                <w:tab w:val="left" w:pos="3261"/>
              </w:tabs>
              <w:spacing w:before="0" w:after="0" w:line="240" w:lineRule="auto"/>
              <w:rPr>
                <w:sz w:val="24"/>
                <w:szCs w:val="24"/>
              </w:rPr>
            </w:pPr>
            <w:r w:rsidRPr="00720DEF">
              <w:rPr>
                <w:sz w:val="24"/>
                <w:szCs w:val="24"/>
              </w:rPr>
              <w:t>отсутствуют</w:t>
            </w:r>
          </w:p>
        </w:tc>
        <w:tc>
          <w:tcPr>
            <w:tcW w:w="3470" w:type="dxa"/>
          </w:tcPr>
          <w:p w:rsidR="00725CE9" w:rsidRPr="00720DEF" w:rsidRDefault="000E2EC5" w:rsidP="00725CE9">
            <w:pPr>
              <w:pStyle w:val="21"/>
              <w:shd w:val="clear" w:color="auto" w:fill="auto"/>
              <w:tabs>
                <w:tab w:val="left" w:pos="1007"/>
                <w:tab w:val="left" w:pos="1560"/>
                <w:tab w:val="left" w:pos="3261"/>
              </w:tabs>
              <w:spacing w:before="0" w:after="0" w:line="240" w:lineRule="auto"/>
              <w:rPr>
                <w:sz w:val="24"/>
                <w:szCs w:val="24"/>
              </w:rPr>
            </w:pPr>
            <w:r w:rsidRPr="00720DEF">
              <w:rPr>
                <w:sz w:val="24"/>
                <w:szCs w:val="24"/>
              </w:rPr>
              <w:t>отсутствуют</w:t>
            </w:r>
          </w:p>
        </w:tc>
      </w:tr>
    </w:tbl>
    <w:p w:rsidR="00725CE9" w:rsidRPr="00720DEF" w:rsidRDefault="00725CE9" w:rsidP="00725CE9">
      <w:pPr>
        <w:pStyle w:val="21"/>
        <w:shd w:val="clear" w:color="auto" w:fill="auto"/>
        <w:tabs>
          <w:tab w:val="left" w:pos="1007"/>
          <w:tab w:val="left" w:pos="1560"/>
          <w:tab w:val="left" w:pos="3261"/>
        </w:tabs>
        <w:spacing w:before="0" w:after="0" w:line="240" w:lineRule="auto"/>
        <w:ind w:left="20"/>
        <w:rPr>
          <w:i/>
          <w:sz w:val="24"/>
          <w:szCs w:val="24"/>
        </w:rPr>
      </w:pPr>
    </w:p>
    <w:p w:rsidR="00725CE9" w:rsidRPr="00720DEF" w:rsidRDefault="00725CE9" w:rsidP="002A48E8">
      <w:pPr>
        <w:pStyle w:val="21"/>
        <w:shd w:val="clear" w:color="auto" w:fill="auto"/>
        <w:tabs>
          <w:tab w:val="left" w:pos="1007"/>
          <w:tab w:val="left" w:pos="1560"/>
          <w:tab w:val="left" w:pos="3261"/>
        </w:tabs>
        <w:spacing w:before="0" w:after="0" w:line="240" w:lineRule="auto"/>
        <w:ind w:left="20" w:firstLine="547"/>
        <w:rPr>
          <w:color w:val="auto"/>
          <w:sz w:val="24"/>
          <w:szCs w:val="24"/>
        </w:rPr>
      </w:pPr>
      <w:r w:rsidRPr="00720DEF">
        <w:rPr>
          <w:color w:val="auto"/>
          <w:sz w:val="24"/>
          <w:szCs w:val="24"/>
        </w:rPr>
        <w:t>3.6. Оценка возможных поступлений консолидированного бюджета Новосибирской области</w:t>
      </w:r>
    </w:p>
    <w:tbl>
      <w:tblPr>
        <w:tblStyle w:val="af3"/>
        <w:tblW w:w="0" w:type="auto"/>
        <w:tblInd w:w="20" w:type="dxa"/>
        <w:tblLook w:val="04A0" w:firstRow="1" w:lastRow="0" w:firstColumn="1" w:lastColumn="0" w:noHBand="0" w:noVBand="1"/>
      </w:tblPr>
      <w:tblGrid>
        <w:gridCol w:w="3466"/>
        <w:gridCol w:w="3468"/>
        <w:gridCol w:w="3470"/>
      </w:tblGrid>
      <w:tr w:rsidR="00725CE9" w:rsidRPr="00720DEF" w:rsidTr="004D605D">
        <w:tc>
          <w:tcPr>
            <w:tcW w:w="3466" w:type="dxa"/>
            <w:vAlign w:val="center"/>
          </w:tcPr>
          <w:p w:rsidR="00725CE9" w:rsidRPr="00720DEF" w:rsidRDefault="00725CE9" w:rsidP="004D605D">
            <w:pPr>
              <w:pStyle w:val="21"/>
              <w:tabs>
                <w:tab w:val="left" w:pos="1007"/>
                <w:tab w:val="left" w:pos="1560"/>
                <w:tab w:val="left" w:pos="3261"/>
              </w:tabs>
              <w:spacing w:before="0" w:after="0" w:line="240" w:lineRule="auto"/>
              <w:jc w:val="center"/>
              <w:rPr>
                <w:b/>
                <w:sz w:val="24"/>
                <w:szCs w:val="24"/>
              </w:rPr>
            </w:pPr>
            <w:r w:rsidRPr="00720DEF">
              <w:rPr>
                <w:b/>
                <w:sz w:val="24"/>
                <w:szCs w:val="24"/>
              </w:rPr>
              <w:t>Уровень бюджета бюджетной системы</w:t>
            </w:r>
          </w:p>
        </w:tc>
        <w:tc>
          <w:tcPr>
            <w:tcW w:w="3468" w:type="dxa"/>
            <w:vAlign w:val="center"/>
          </w:tcPr>
          <w:p w:rsidR="00725CE9" w:rsidRPr="00720DEF"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720DEF">
              <w:rPr>
                <w:rStyle w:val="a7"/>
                <w:sz w:val="24"/>
                <w:szCs w:val="24"/>
              </w:rPr>
              <w:t>Источник поступлений</w:t>
            </w:r>
          </w:p>
        </w:tc>
        <w:tc>
          <w:tcPr>
            <w:tcW w:w="3470" w:type="dxa"/>
            <w:vAlign w:val="center"/>
          </w:tcPr>
          <w:p w:rsidR="00725CE9" w:rsidRPr="00720DEF"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720DEF">
              <w:rPr>
                <w:b/>
                <w:bCs/>
                <w:sz w:val="24"/>
                <w:szCs w:val="24"/>
              </w:rPr>
              <w:t>Количественная оценка и периодичность возможных поступлений</w:t>
            </w:r>
          </w:p>
        </w:tc>
      </w:tr>
      <w:tr w:rsidR="00725CE9" w:rsidRPr="00720DEF" w:rsidTr="005C5BC3">
        <w:tc>
          <w:tcPr>
            <w:tcW w:w="3466" w:type="dxa"/>
          </w:tcPr>
          <w:p w:rsidR="00725CE9" w:rsidRPr="00720DEF" w:rsidRDefault="000E2EC5" w:rsidP="00725CE9">
            <w:pPr>
              <w:pStyle w:val="21"/>
              <w:shd w:val="clear" w:color="auto" w:fill="auto"/>
              <w:tabs>
                <w:tab w:val="left" w:pos="1007"/>
                <w:tab w:val="left" w:pos="1560"/>
                <w:tab w:val="left" w:pos="3261"/>
              </w:tabs>
              <w:spacing w:before="0" w:after="0" w:line="240" w:lineRule="auto"/>
              <w:rPr>
                <w:sz w:val="24"/>
                <w:szCs w:val="24"/>
              </w:rPr>
            </w:pPr>
            <w:r w:rsidRPr="00720DEF">
              <w:rPr>
                <w:sz w:val="24"/>
                <w:szCs w:val="24"/>
              </w:rPr>
              <w:t>отсутствуют</w:t>
            </w:r>
          </w:p>
        </w:tc>
        <w:tc>
          <w:tcPr>
            <w:tcW w:w="3468" w:type="dxa"/>
          </w:tcPr>
          <w:p w:rsidR="00725CE9" w:rsidRPr="00720DEF" w:rsidRDefault="000E2EC5" w:rsidP="00725CE9">
            <w:pPr>
              <w:pStyle w:val="21"/>
              <w:shd w:val="clear" w:color="auto" w:fill="auto"/>
              <w:tabs>
                <w:tab w:val="left" w:pos="1007"/>
                <w:tab w:val="left" w:pos="1560"/>
                <w:tab w:val="left" w:pos="3261"/>
              </w:tabs>
              <w:spacing w:before="0" w:after="0" w:line="240" w:lineRule="auto"/>
              <w:rPr>
                <w:sz w:val="24"/>
                <w:szCs w:val="24"/>
              </w:rPr>
            </w:pPr>
            <w:r w:rsidRPr="00720DEF">
              <w:rPr>
                <w:sz w:val="24"/>
                <w:szCs w:val="24"/>
              </w:rPr>
              <w:t>отсутствуют</w:t>
            </w:r>
          </w:p>
        </w:tc>
        <w:tc>
          <w:tcPr>
            <w:tcW w:w="3470" w:type="dxa"/>
          </w:tcPr>
          <w:p w:rsidR="00725CE9" w:rsidRPr="00720DEF" w:rsidRDefault="000E2EC5" w:rsidP="00725CE9">
            <w:pPr>
              <w:pStyle w:val="21"/>
              <w:shd w:val="clear" w:color="auto" w:fill="auto"/>
              <w:tabs>
                <w:tab w:val="left" w:pos="1007"/>
                <w:tab w:val="left" w:pos="1560"/>
                <w:tab w:val="left" w:pos="3261"/>
              </w:tabs>
              <w:spacing w:before="0" w:after="0" w:line="240" w:lineRule="auto"/>
              <w:rPr>
                <w:sz w:val="24"/>
                <w:szCs w:val="24"/>
              </w:rPr>
            </w:pPr>
            <w:r w:rsidRPr="00720DEF">
              <w:rPr>
                <w:sz w:val="24"/>
                <w:szCs w:val="24"/>
              </w:rPr>
              <w:t>отсутствуют</w:t>
            </w:r>
          </w:p>
        </w:tc>
      </w:tr>
    </w:tbl>
    <w:p w:rsidR="00725CE9" w:rsidRPr="00720DEF" w:rsidRDefault="00725CE9" w:rsidP="00725CE9">
      <w:pPr>
        <w:pStyle w:val="21"/>
        <w:shd w:val="clear" w:color="auto" w:fill="auto"/>
        <w:tabs>
          <w:tab w:val="left" w:pos="1007"/>
          <w:tab w:val="left" w:pos="1560"/>
          <w:tab w:val="left" w:pos="3261"/>
        </w:tabs>
        <w:spacing w:before="0" w:after="0" w:line="240" w:lineRule="auto"/>
        <w:ind w:left="20"/>
        <w:rPr>
          <w:i/>
          <w:sz w:val="24"/>
          <w:szCs w:val="24"/>
        </w:rPr>
      </w:pPr>
    </w:p>
    <w:p w:rsidR="00894A5C" w:rsidRPr="00720DEF" w:rsidRDefault="004046C5" w:rsidP="002A48E8">
      <w:pPr>
        <w:ind w:left="20" w:firstLine="547"/>
        <w:jc w:val="both"/>
        <w:rPr>
          <w:rFonts w:ascii="Times New Roman" w:hAnsi="Times New Roman" w:cs="Times New Roman"/>
        </w:rPr>
      </w:pPr>
      <w:r w:rsidRPr="00720DEF">
        <w:rPr>
          <w:rFonts w:ascii="Times New Roman" w:hAnsi="Times New Roman" w:cs="Times New Roman"/>
        </w:rPr>
        <w:t>3.7. </w:t>
      </w:r>
      <w:r w:rsidR="006E16B7" w:rsidRPr="00720DEF">
        <w:rPr>
          <w:rFonts w:ascii="Times New Roman" w:hAnsi="Times New Roman" w:cs="Times New Roman"/>
        </w:rPr>
        <w:t>Обоснование</w:t>
      </w:r>
      <w:r w:rsidR="006E16B7" w:rsidRPr="00720DEF">
        <w:rPr>
          <w:rFonts w:ascii="Times New Roman" w:hAnsi="Times New Roman" w:cs="Times New Roman"/>
        </w:rPr>
        <w:tab/>
        <w:t>количественной</w:t>
      </w:r>
      <w:r w:rsidRPr="00720DEF">
        <w:rPr>
          <w:rFonts w:ascii="Times New Roman" w:hAnsi="Times New Roman" w:cs="Times New Roman"/>
        </w:rPr>
        <w:t xml:space="preserve"> </w:t>
      </w:r>
      <w:r w:rsidR="006E16B7" w:rsidRPr="00720DEF">
        <w:rPr>
          <w:rFonts w:ascii="Times New Roman" w:hAnsi="Times New Roman" w:cs="Times New Roman"/>
        </w:rPr>
        <w:t>оценки</w:t>
      </w:r>
      <w:r w:rsidRPr="00720DEF">
        <w:rPr>
          <w:rFonts w:ascii="Times New Roman" w:hAnsi="Times New Roman" w:cs="Times New Roman"/>
        </w:rPr>
        <w:t xml:space="preserve"> </w:t>
      </w:r>
      <w:r w:rsidR="006E16B7" w:rsidRPr="00720DEF">
        <w:rPr>
          <w:rFonts w:ascii="Times New Roman" w:hAnsi="Times New Roman" w:cs="Times New Roman"/>
        </w:rPr>
        <w:t>поступлений</w:t>
      </w:r>
      <w:r w:rsidRPr="00720DEF">
        <w:rPr>
          <w:rFonts w:ascii="Times New Roman" w:hAnsi="Times New Roman" w:cs="Times New Roman"/>
        </w:rPr>
        <w:t xml:space="preserve"> </w:t>
      </w:r>
      <w:r w:rsidR="006E16B7" w:rsidRPr="00720DEF">
        <w:rPr>
          <w:rFonts w:ascii="Times New Roman" w:hAnsi="Times New Roman" w:cs="Times New Roman"/>
        </w:rPr>
        <w:t>в</w:t>
      </w:r>
      <w:r w:rsidRPr="00720DEF">
        <w:rPr>
          <w:rFonts w:ascii="Times New Roman" w:hAnsi="Times New Roman" w:cs="Times New Roman"/>
        </w:rPr>
        <w:t xml:space="preserve"> </w:t>
      </w:r>
      <w:r w:rsidR="006E16B7" w:rsidRPr="00720DEF">
        <w:rPr>
          <w:rFonts w:ascii="Times New Roman" w:hAnsi="Times New Roman" w:cs="Times New Roman"/>
        </w:rPr>
        <w:t>консолидированный бюджет Новосибирской области</w:t>
      </w:r>
    </w:p>
    <w:p w:rsidR="00CB5FAF" w:rsidRPr="00720DEF" w:rsidRDefault="000E2EC5" w:rsidP="002A48E8">
      <w:pPr>
        <w:ind w:firstLine="567"/>
        <w:jc w:val="both"/>
        <w:rPr>
          <w:rFonts w:ascii="Times New Roman" w:hAnsi="Times New Roman" w:cs="Times New Roman"/>
          <w:u w:val="single"/>
        </w:rPr>
      </w:pPr>
      <w:r w:rsidRPr="00720DEF">
        <w:rPr>
          <w:rFonts w:ascii="Times New Roman" w:hAnsi="Times New Roman" w:cs="Times New Roman"/>
          <w:u w:val="single"/>
        </w:rPr>
        <w:t>отсутствуют</w:t>
      </w:r>
    </w:p>
    <w:p w:rsidR="000E2EC5" w:rsidRPr="00720DEF" w:rsidRDefault="000E2EC5" w:rsidP="002A48E8">
      <w:pPr>
        <w:ind w:firstLine="567"/>
        <w:jc w:val="both"/>
        <w:rPr>
          <w:rFonts w:ascii="Times New Roman" w:hAnsi="Times New Roman" w:cs="Times New Roman"/>
          <w:i/>
        </w:rPr>
      </w:pPr>
    </w:p>
    <w:p w:rsidR="004046C5" w:rsidRPr="00720DEF" w:rsidRDefault="004046C5" w:rsidP="002A48E8">
      <w:pPr>
        <w:pStyle w:val="a6"/>
        <w:shd w:val="clear" w:color="auto" w:fill="auto"/>
        <w:tabs>
          <w:tab w:val="left" w:pos="1560"/>
          <w:tab w:val="left" w:pos="3261"/>
        </w:tabs>
        <w:spacing w:line="240" w:lineRule="auto"/>
        <w:ind w:firstLine="567"/>
        <w:jc w:val="both"/>
        <w:rPr>
          <w:sz w:val="24"/>
          <w:szCs w:val="24"/>
        </w:rPr>
      </w:pPr>
      <w:r w:rsidRPr="00720DEF">
        <w:rPr>
          <w:sz w:val="24"/>
          <w:szCs w:val="24"/>
        </w:rPr>
        <w:t>3.8. Иные заинтересованные лица</w:t>
      </w:r>
    </w:p>
    <w:p w:rsidR="004046C5" w:rsidRPr="00720DEF" w:rsidRDefault="004046C5" w:rsidP="002A48E8">
      <w:pPr>
        <w:pStyle w:val="21"/>
        <w:shd w:val="clear" w:color="auto" w:fill="auto"/>
        <w:tabs>
          <w:tab w:val="left" w:pos="1560"/>
          <w:tab w:val="left" w:pos="3261"/>
          <w:tab w:val="right" w:pos="5335"/>
          <w:tab w:val="right" w:pos="7145"/>
          <w:tab w:val="right" w:pos="9636"/>
          <w:tab w:val="left" w:pos="999"/>
        </w:tabs>
        <w:spacing w:before="0" w:after="0" w:line="240" w:lineRule="auto"/>
        <w:ind w:firstLine="567"/>
        <w:rPr>
          <w:sz w:val="24"/>
          <w:szCs w:val="24"/>
        </w:rPr>
      </w:pPr>
      <w:r w:rsidRPr="00720DEF">
        <w:rPr>
          <w:sz w:val="24"/>
          <w:szCs w:val="24"/>
        </w:rPr>
        <w:t>Предлагаемое регулирование повлияет также на интересы следующих лиц:</w:t>
      </w:r>
    </w:p>
    <w:tbl>
      <w:tblPr>
        <w:tblStyle w:val="af3"/>
        <w:tblW w:w="0" w:type="auto"/>
        <w:tblLook w:val="04A0" w:firstRow="1" w:lastRow="0" w:firstColumn="1" w:lastColumn="0" w:noHBand="0" w:noVBand="1"/>
      </w:tblPr>
      <w:tblGrid>
        <w:gridCol w:w="5212"/>
        <w:gridCol w:w="5212"/>
      </w:tblGrid>
      <w:tr w:rsidR="004046C5" w:rsidRPr="00720DEF" w:rsidTr="004D605D">
        <w:tc>
          <w:tcPr>
            <w:tcW w:w="5212" w:type="dxa"/>
            <w:vAlign w:val="center"/>
          </w:tcPr>
          <w:p w:rsidR="004046C5" w:rsidRPr="00720DEF" w:rsidRDefault="004046C5" w:rsidP="004D605D">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720DEF">
              <w:rPr>
                <w:b/>
                <w:sz w:val="24"/>
                <w:szCs w:val="24"/>
              </w:rPr>
              <w:t>Наименование группы участников</w:t>
            </w:r>
          </w:p>
        </w:tc>
        <w:tc>
          <w:tcPr>
            <w:tcW w:w="5212" w:type="dxa"/>
            <w:vAlign w:val="center"/>
          </w:tcPr>
          <w:p w:rsidR="004046C5" w:rsidRPr="00720DEF" w:rsidRDefault="004046C5" w:rsidP="004D605D">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720DEF">
              <w:rPr>
                <w:b/>
                <w:sz w:val="24"/>
                <w:szCs w:val="24"/>
              </w:rPr>
              <w:t>Оценка количества на стадии разработки проекта акта</w:t>
            </w:r>
          </w:p>
        </w:tc>
      </w:tr>
      <w:tr w:rsidR="004046C5" w:rsidRPr="00720DEF" w:rsidTr="004046C5">
        <w:tc>
          <w:tcPr>
            <w:tcW w:w="5212" w:type="dxa"/>
          </w:tcPr>
          <w:p w:rsidR="004046C5" w:rsidRPr="00720DEF" w:rsidRDefault="000E2EC5" w:rsidP="004046C5">
            <w:pPr>
              <w:pStyle w:val="21"/>
              <w:shd w:val="clear" w:color="auto" w:fill="auto"/>
              <w:tabs>
                <w:tab w:val="left" w:pos="1560"/>
                <w:tab w:val="left" w:pos="3261"/>
                <w:tab w:val="right" w:pos="5335"/>
                <w:tab w:val="right" w:pos="7145"/>
                <w:tab w:val="right" w:pos="9636"/>
                <w:tab w:val="left" w:pos="999"/>
              </w:tabs>
              <w:spacing w:before="0" w:after="0" w:line="240" w:lineRule="auto"/>
              <w:rPr>
                <w:sz w:val="24"/>
                <w:szCs w:val="24"/>
              </w:rPr>
            </w:pPr>
            <w:r w:rsidRPr="00720DEF">
              <w:rPr>
                <w:sz w:val="24"/>
                <w:szCs w:val="24"/>
              </w:rPr>
              <w:t>отсутствуют</w:t>
            </w:r>
          </w:p>
        </w:tc>
        <w:tc>
          <w:tcPr>
            <w:tcW w:w="5212" w:type="dxa"/>
          </w:tcPr>
          <w:p w:rsidR="004046C5" w:rsidRPr="00720DEF" w:rsidRDefault="000E2EC5" w:rsidP="004046C5">
            <w:pPr>
              <w:pStyle w:val="21"/>
              <w:shd w:val="clear" w:color="auto" w:fill="auto"/>
              <w:tabs>
                <w:tab w:val="left" w:pos="1560"/>
                <w:tab w:val="left" w:pos="3261"/>
                <w:tab w:val="right" w:pos="5335"/>
                <w:tab w:val="right" w:pos="7145"/>
                <w:tab w:val="right" w:pos="9636"/>
                <w:tab w:val="left" w:pos="999"/>
              </w:tabs>
              <w:spacing w:before="0" w:after="0" w:line="240" w:lineRule="auto"/>
              <w:rPr>
                <w:sz w:val="24"/>
                <w:szCs w:val="24"/>
              </w:rPr>
            </w:pPr>
            <w:r w:rsidRPr="00720DEF">
              <w:rPr>
                <w:sz w:val="24"/>
                <w:szCs w:val="24"/>
              </w:rPr>
              <w:t>отсутствуют</w:t>
            </w:r>
          </w:p>
        </w:tc>
      </w:tr>
    </w:tbl>
    <w:p w:rsidR="00CB5FAF" w:rsidRPr="00720DEF" w:rsidRDefault="00CB5FAF" w:rsidP="002A48E8">
      <w:pPr>
        <w:pStyle w:val="21"/>
        <w:shd w:val="clear" w:color="auto" w:fill="auto"/>
        <w:tabs>
          <w:tab w:val="left" w:pos="1560"/>
          <w:tab w:val="left" w:pos="3261"/>
        </w:tabs>
        <w:spacing w:before="0" w:after="0" w:line="240" w:lineRule="auto"/>
        <w:ind w:left="20" w:firstLine="547"/>
        <w:rPr>
          <w:i/>
          <w:sz w:val="24"/>
          <w:szCs w:val="24"/>
        </w:rPr>
      </w:pPr>
    </w:p>
    <w:p w:rsidR="00894A5C" w:rsidRPr="00720DEF" w:rsidRDefault="004E56C0" w:rsidP="002A48E8">
      <w:pPr>
        <w:pStyle w:val="30"/>
        <w:shd w:val="clear" w:color="auto" w:fill="auto"/>
        <w:tabs>
          <w:tab w:val="left" w:pos="806"/>
          <w:tab w:val="left" w:pos="1560"/>
          <w:tab w:val="left" w:pos="3261"/>
        </w:tabs>
        <w:spacing w:before="0" w:after="0" w:line="240" w:lineRule="auto"/>
        <w:ind w:left="20" w:firstLine="547"/>
        <w:rPr>
          <w:sz w:val="24"/>
          <w:szCs w:val="24"/>
        </w:rPr>
      </w:pPr>
      <w:r w:rsidRPr="00720DEF">
        <w:rPr>
          <w:sz w:val="24"/>
          <w:szCs w:val="24"/>
        </w:rPr>
        <w:t>4. </w:t>
      </w:r>
      <w:r w:rsidR="006E16B7" w:rsidRPr="00720DEF">
        <w:rPr>
          <w:sz w:val="24"/>
          <w:szCs w:val="24"/>
        </w:rPr>
        <w:t>Риски решения проблем предложенным способом и риски негативных последствий</w:t>
      </w:r>
    </w:p>
    <w:p w:rsidR="004E56C0" w:rsidRPr="00720DEF" w:rsidRDefault="000E2EC5" w:rsidP="004E56C0">
      <w:pPr>
        <w:pStyle w:val="30"/>
        <w:shd w:val="clear" w:color="auto" w:fill="auto"/>
        <w:tabs>
          <w:tab w:val="left" w:pos="802"/>
          <w:tab w:val="left" w:pos="1560"/>
          <w:tab w:val="left" w:pos="3261"/>
        </w:tabs>
        <w:spacing w:before="0" w:after="0" w:line="240" w:lineRule="auto"/>
        <w:rPr>
          <w:b w:val="0"/>
          <w:sz w:val="24"/>
          <w:szCs w:val="24"/>
          <w:u w:val="single"/>
        </w:rPr>
      </w:pPr>
      <w:r w:rsidRPr="00720DEF">
        <w:rPr>
          <w:b w:val="0"/>
          <w:sz w:val="24"/>
          <w:szCs w:val="24"/>
        </w:rPr>
        <w:t xml:space="preserve">        </w:t>
      </w:r>
      <w:r w:rsidRPr="00720DEF">
        <w:rPr>
          <w:b w:val="0"/>
          <w:sz w:val="24"/>
          <w:szCs w:val="24"/>
          <w:u w:val="single"/>
        </w:rPr>
        <w:t>отсутствуют</w:t>
      </w:r>
    </w:p>
    <w:p w:rsidR="000E2EC5" w:rsidRPr="00720DEF" w:rsidRDefault="000E2EC5" w:rsidP="004E56C0">
      <w:pPr>
        <w:pStyle w:val="30"/>
        <w:shd w:val="clear" w:color="auto" w:fill="auto"/>
        <w:tabs>
          <w:tab w:val="left" w:pos="802"/>
          <w:tab w:val="left" w:pos="1560"/>
          <w:tab w:val="left" w:pos="3261"/>
        </w:tabs>
        <w:spacing w:before="0" w:after="0" w:line="240" w:lineRule="auto"/>
        <w:rPr>
          <w:b w:val="0"/>
          <w:sz w:val="24"/>
          <w:szCs w:val="24"/>
          <w:u w:val="single"/>
        </w:rPr>
      </w:pPr>
    </w:p>
    <w:p w:rsidR="004E56C0" w:rsidRPr="0087621A" w:rsidRDefault="004E56C0" w:rsidP="002A48E8">
      <w:pPr>
        <w:pStyle w:val="30"/>
        <w:shd w:val="clear" w:color="auto" w:fill="auto"/>
        <w:tabs>
          <w:tab w:val="left" w:pos="802"/>
          <w:tab w:val="left" w:pos="1560"/>
          <w:tab w:val="left" w:pos="3261"/>
        </w:tabs>
        <w:spacing w:before="0" w:after="0" w:line="240" w:lineRule="auto"/>
        <w:ind w:firstLine="567"/>
        <w:rPr>
          <w:color w:val="auto"/>
          <w:sz w:val="24"/>
          <w:szCs w:val="24"/>
        </w:rPr>
      </w:pPr>
      <w:r w:rsidRPr="0087621A">
        <w:rPr>
          <w:color w:val="auto"/>
          <w:sz w:val="24"/>
          <w:szCs w:val="24"/>
        </w:rPr>
        <w:t>5. </w:t>
      </w:r>
      <w:r w:rsidR="006E16B7" w:rsidRPr="0087621A">
        <w:rPr>
          <w:color w:val="auto"/>
          <w:sz w:val="24"/>
          <w:szCs w:val="24"/>
        </w:rPr>
        <w:t>Порядок введения регулирования</w:t>
      </w:r>
    </w:p>
    <w:p w:rsidR="00894A5C" w:rsidRPr="0087621A" w:rsidRDefault="004E56C0" w:rsidP="002A48E8">
      <w:pPr>
        <w:pStyle w:val="30"/>
        <w:shd w:val="clear" w:color="auto" w:fill="auto"/>
        <w:tabs>
          <w:tab w:val="left" w:pos="802"/>
          <w:tab w:val="left" w:pos="1560"/>
          <w:tab w:val="left" w:pos="3261"/>
        </w:tabs>
        <w:spacing w:before="0" w:after="0" w:line="240" w:lineRule="auto"/>
        <w:ind w:firstLine="567"/>
        <w:rPr>
          <w:b w:val="0"/>
          <w:color w:val="auto"/>
          <w:sz w:val="24"/>
          <w:szCs w:val="24"/>
        </w:rPr>
      </w:pPr>
      <w:r w:rsidRPr="0087621A">
        <w:rPr>
          <w:b w:val="0"/>
          <w:color w:val="auto"/>
          <w:sz w:val="24"/>
          <w:szCs w:val="24"/>
        </w:rPr>
        <w:t>5.1. </w:t>
      </w:r>
      <w:r w:rsidR="006E16B7" w:rsidRPr="0087621A">
        <w:rPr>
          <w:b w:val="0"/>
          <w:color w:val="auto"/>
          <w:sz w:val="24"/>
          <w:szCs w:val="24"/>
        </w:rPr>
        <w:t>Обоснование (отсутствия) необходимости установления переходного периода</w:t>
      </w:r>
    </w:p>
    <w:p w:rsidR="00AA2060" w:rsidRDefault="005877BB" w:rsidP="007857E5">
      <w:pPr>
        <w:pStyle w:val="21"/>
        <w:shd w:val="clear" w:color="auto" w:fill="auto"/>
        <w:tabs>
          <w:tab w:val="left" w:pos="567"/>
          <w:tab w:val="left" w:pos="3261"/>
        </w:tabs>
        <w:spacing w:before="0" w:after="0" w:line="240" w:lineRule="auto"/>
        <w:rPr>
          <w:bCs/>
          <w:sz w:val="24"/>
          <w:szCs w:val="24"/>
        </w:rPr>
      </w:pPr>
      <w:r w:rsidRPr="00720DEF">
        <w:rPr>
          <w:bCs/>
          <w:sz w:val="24"/>
          <w:szCs w:val="24"/>
        </w:rPr>
        <w:tab/>
      </w:r>
      <w:proofErr w:type="gramStart"/>
      <w:r w:rsidR="004B595A">
        <w:rPr>
          <w:bCs/>
          <w:sz w:val="24"/>
          <w:szCs w:val="24"/>
        </w:rPr>
        <w:t>С</w:t>
      </w:r>
      <w:r w:rsidR="004B595A" w:rsidRPr="004B595A">
        <w:rPr>
          <w:bCs/>
          <w:sz w:val="24"/>
          <w:szCs w:val="24"/>
        </w:rPr>
        <w:t>татьей 29 Федерального закона от 13.07.2015 № 220˗ФЗ установлено право уполномоченного органа обращаться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обстоятельств</w:t>
      </w:r>
      <w:r w:rsidR="004B595A">
        <w:rPr>
          <w:bCs/>
          <w:sz w:val="24"/>
          <w:szCs w:val="24"/>
        </w:rPr>
        <w:t>, указанных в части 5 статьи</w:t>
      </w:r>
      <w:r w:rsidR="004B595A" w:rsidRPr="004B595A">
        <w:rPr>
          <w:bCs/>
          <w:sz w:val="24"/>
          <w:szCs w:val="24"/>
        </w:rPr>
        <w:t xml:space="preserve">, в том числе  (пункт 5) иных обстоятельств, </w:t>
      </w:r>
      <w:r w:rsidR="005F2BA8">
        <w:rPr>
          <w:bCs/>
          <w:sz w:val="24"/>
          <w:szCs w:val="24"/>
        </w:rPr>
        <w:t xml:space="preserve">предусмотренных </w:t>
      </w:r>
      <w:r w:rsidR="004B595A" w:rsidRPr="004B595A">
        <w:rPr>
          <w:bCs/>
          <w:sz w:val="24"/>
          <w:szCs w:val="24"/>
        </w:rPr>
        <w:t>законом субъекта Российской Федерации.</w:t>
      </w:r>
      <w:proofErr w:type="gramEnd"/>
    </w:p>
    <w:p w:rsidR="005F2BA8" w:rsidRPr="00720DEF" w:rsidRDefault="005F2BA8" w:rsidP="007857E5">
      <w:pPr>
        <w:pStyle w:val="21"/>
        <w:shd w:val="clear" w:color="auto" w:fill="auto"/>
        <w:tabs>
          <w:tab w:val="left" w:pos="567"/>
          <w:tab w:val="left" w:pos="3261"/>
        </w:tabs>
        <w:spacing w:before="0" w:after="0" w:line="240" w:lineRule="auto"/>
        <w:rPr>
          <w:bCs/>
          <w:sz w:val="24"/>
          <w:szCs w:val="24"/>
          <w:u w:val="single"/>
        </w:rPr>
      </w:pPr>
      <w:r>
        <w:rPr>
          <w:bCs/>
          <w:sz w:val="24"/>
          <w:szCs w:val="24"/>
        </w:rPr>
        <w:tab/>
        <w:t>С</w:t>
      </w:r>
      <w:r w:rsidRPr="005F2BA8">
        <w:rPr>
          <w:bCs/>
          <w:sz w:val="24"/>
          <w:szCs w:val="24"/>
        </w:rPr>
        <w:t>татье</w:t>
      </w:r>
      <w:r>
        <w:rPr>
          <w:bCs/>
          <w:sz w:val="24"/>
          <w:szCs w:val="24"/>
        </w:rPr>
        <w:t>й</w:t>
      </w:r>
      <w:r w:rsidRPr="005F2BA8">
        <w:rPr>
          <w:bCs/>
          <w:sz w:val="24"/>
          <w:szCs w:val="24"/>
        </w:rPr>
        <w:t xml:space="preserve"> 39 Федерального закона от 13.07.2015 № 220-ФЗ </w:t>
      </w:r>
      <w:proofErr w:type="gramStart"/>
      <w:r w:rsidRPr="005F2BA8">
        <w:rPr>
          <w:bCs/>
          <w:sz w:val="24"/>
          <w:szCs w:val="24"/>
        </w:rPr>
        <w:t xml:space="preserve">перевозчикам, ранее </w:t>
      </w:r>
      <w:r w:rsidRPr="005F2BA8">
        <w:rPr>
          <w:bCs/>
          <w:sz w:val="24"/>
          <w:szCs w:val="24"/>
        </w:rPr>
        <w:lastRenderedPageBreak/>
        <w:t>осуществляющим перевозку пассажиров по межмуниципальным маршрутам регулярных перевозок по нерегулируемым тарифам выдаются</w:t>
      </w:r>
      <w:proofErr w:type="gramEnd"/>
      <w:r w:rsidRPr="005F2BA8">
        <w:rPr>
          <w:bCs/>
          <w:sz w:val="24"/>
          <w:szCs w:val="24"/>
        </w:rPr>
        <w:t xml:space="preserve"> свидетельства об осуществлении перевозок и карты маршрута на транспортные средства сроком на 5 лет с дальнейшим продлением.</w:t>
      </w:r>
    </w:p>
    <w:p w:rsidR="00AA2060" w:rsidRDefault="00AA2060" w:rsidP="005877BB">
      <w:pPr>
        <w:pStyle w:val="21"/>
        <w:shd w:val="clear" w:color="auto" w:fill="auto"/>
        <w:tabs>
          <w:tab w:val="left" w:pos="567"/>
          <w:tab w:val="left" w:pos="3261"/>
        </w:tabs>
        <w:spacing w:before="0" w:after="0" w:line="240" w:lineRule="auto"/>
        <w:rPr>
          <w:bCs/>
          <w:sz w:val="24"/>
          <w:szCs w:val="24"/>
        </w:rPr>
      </w:pPr>
      <w:r w:rsidRPr="00720DEF">
        <w:rPr>
          <w:bCs/>
          <w:sz w:val="24"/>
          <w:szCs w:val="24"/>
        </w:rPr>
        <w:t xml:space="preserve"> </w:t>
      </w:r>
      <w:r w:rsidR="005F2BA8">
        <w:rPr>
          <w:bCs/>
          <w:sz w:val="24"/>
          <w:szCs w:val="24"/>
        </w:rPr>
        <w:tab/>
      </w:r>
      <w:proofErr w:type="gramStart"/>
      <w:r w:rsidR="005F2BA8">
        <w:rPr>
          <w:bCs/>
          <w:sz w:val="24"/>
          <w:szCs w:val="24"/>
        </w:rPr>
        <w:t>В</w:t>
      </w:r>
      <w:r w:rsidR="005F2BA8" w:rsidRPr="005F2BA8">
        <w:rPr>
          <w:bCs/>
          <w:sz w:val="24"/>
          <w:szCs w:val="24"/>
        </w:rPr>
        <w:t xml:space="preserve"> настоящее время </w:t>
      </w:r>
      <w:r w:rsidR="005F2BA8">
        <w:rPr>
          <w:bCs/>
          <w:sz w:val="24"/>
          <w:szCs w:val="24"/>
        </w:rPr>
        <w:t xml:space="preserve">начата </w:t>
      </w:r>
      <w:r w:rsidR="005F2BA8" w:rsidRPr="005F2BA8">
        <w:rPr>
          <w:bCs/>
          <w:sz w:val="24"/>
          <w:szCs w:val="24"/>
        </w:rPr>
        <w:t>выда</w:t>
      </w:r>
      <w:r w:rsidR="005F2BA8">
        <w:rPr>
          <w:bCs/>
          <w:sz w:val="24"/>
          <w:szCs w:val="24"/>
        </w:rPr>
        <w:t>ча</w:t>
      </w:r>
      <w:r w:rsidR="005F2BA8" w:rsidRPr="005F2BA8">
        <w:rPr>
          <w:bCs/>
          <w:sz w:val="24"/>
          <w:szCs w:val="24"/>
        </w:rPr>
        <w:t xml:space="preserve"> свидетельства об осуществлении перевозок по межмуниципальным маршрутам регулярных перевозок по нерегулируемым тарифам на территории</w:t>
      </w:r>
      <w:proofErr w:type="gramEnd"/>
      <w:r w:rsidR="005F2BA8" w:rsidRPr="005F2BA8">
        <w:rPr>
          <w:bCs/>
          <w:sz w:val="24"/>
          <w:szCs w:val="24"/>
        </w:rPr>
        <w:t xml:space="preserve"> Новосибирской области и карты маршрута перевозчикам, имеющим договоры на организацию пассажирских перевозок по межмуниципальным маршрутам регулярного сообщения с министерством транспорта и дорожного хозяйства Новосибирской области.</w:t>
      </w:r>
      <w:r w:rsidR="005F2BA8">
        <w:rPr>
          <w:bCs/>
          <w:sz w:val="24"/>
          <w:szCs w:val="24"/>
        </w:rPr>
        <w:t xml:space="preserve"> Таким образом, отсутствует необходимость установления переходного периода.</w:t>
      </w:r>
    </w:p>
    <w:p w:rsidR="005F2BA8" w:rsidRPr="00720DEF" w:rsidRDefault="005F2BA8" w:rsidP="005877BB">
      <w:pPr>
        <w:pStyle w:val="21"/>
        <w:shd w:val="clear" w:color="auto" w:fill="auto"/>
        <w:tabs>
          <w:tab w:val="left" w:pos="567"/>
          <w:tab w:val="left" w:pos="3261"/>
        </w:tabs>
        <w:spacing w:before="0" w:after="0" w:line="240" w:lineRule="auto"/>
        <w:rPr>
          <w:bCs/>
          <w:sz w:val="24"/>
          <w:szCs w:val="24"/>
        </w:rPr>
      </w:pPr>
    </w:p>
    <w:p w:rsidR="00894A5C" w:rsidRPr="00720DEF" w:rsidRDefault="004E56C0" w:rsidP="002A48E8">
      <w:pPr>
        <w:pStyle w:val="21"/>
        <w:shd w:val="clear" w:color="auto" w:fill="auto"/>
        <w:tabs>
          <w:tab w:val="left" w:pos="1560"/>
          <w:tab w:val="left" w:pos="3261"/>
        </w:tabs>
        <w:spacing w:before="0" w:after="0" w:line="240" w:lineRule="auto"/>
        <w:ind w:firstLine="567"/>
        <w:rPr>
          <w:sz w:val="24"/>
          <w:szCs w:val="24"/>
        </w:rPr>
      </w:pPr>
      <w:r w:rsidRPr="00720DEF">
        <w:rPr>
          <w:sz w:val="24"/>
          <w:szCs w:val="24"/>
        </w:rPr>
        <w:t>5.2. </w:t>
      </w:r>
      <w:r w:rsidR="006E16B7" w:rsidRPr="00720DEF">
        <w:rPr>
          <w:sz w:val="24"/>
          <w:szCs w:val="24"/>
        </w:rPr>
        <w:t>Обоснование (отсутствия) необходимости распространения предлагаемого регулирования на ранее возникшие отношения</w:t>
      </w:r>
    </w:p>
    <w:p w:rsidR="00AA2060" w:rsidRPr="00720DEF" w:rsidRDefault="00AA2060" w:rsidP="000E2EC5">
      <w:pPr>
        <w:ind w:firstLine="567"/>
        <w:jc w:val="both"/>
        <w:rPr>
          <w:rFonts w:ascii="Times New Roman" w:eastAsia="Times New Roman" w:hAnsi="Times New Roman" w:cs="Times New Roman"/>
          <w:u w:val="single"/>
        </w:rPr>
      </w:pPr>
      <w:r w:rsidRPr="00720DEF">
        <w:rPr>
          <w:rFonts w:ascii="Times New Roman" w:eastAsia="Times New Roman" w:hAnsi="Times New Roman" w:cs="Times New Roman"/>
          <w:u w:val="single"/>
        </w:rPr>
        <w:t xml:space="preserve">Закон Новосибирской области № 55˗ОЗ «Об отдельных вопросах организации транспортного обслуживания населения на территории Новосибирской области» </w:t>
      </w:r>
      <w:proofErr w:type="gramStart"/>
      <w:r w:rsidRPr="00720DEF">
        <w:rPr>
          <w:rFonts w:ascii="Times New Roman" w:eastAsia="Times New Roman" w:hAnsi="Times New Roman" w:cs="Times New Roman"/>
          <w:u w:val="single"/>
        </w:rPr>
        <w:t>вступил в действие с момента его опубликования и отсутствует</w:t>
      </w:r>
      <w:proofErr w:type="gramEnd"/>
      <w:r w:rsidRPr="00720DEF">
        <w:rPr>
          <w:rFonts w:ascii="Times New Roman" w:eastAsia="Times New Roman" w:hAnsi="Times New Roman" w:cs="Times New Roman"/>
          <w:u w:val="single"/>
        </w:rPr>
        <w:t xml:space="preserve"> необходимость распространения предлагаемого регулирования на ранее возникшие отношения.</w:t>
      </w:r>
    </w:p>
    <w:p w:rsidR="00AA2060" w:rsidRPr="00720DEF" w:rsidRDefault="00AA2060" w:rsidP="002A48E8">
      <w:pPr>
        <w:pStyle w:val="21"/>
        <w:shd w:val="clear" w:color="auto" w:fill="auto"/>
        <w:tabs>
          <w:tab w:val="left" w:pos="999"/>
          <w:tab w:val="left" w:pos="1560"/>
          <w:tab w:val="left" w:pos="3261"/>
        </w:tabs>
        <w:spacing w:before="0" w:after="0" w:line="240" w:lineRule="auto"/>
        <w:ind w:firstLine="567"/>
        <w:rPr>
          <w:sz w:val="24"/>
          <w:szCs w:val="24"/>
        </w:rPr>
      </w:pPr>
    </w:p>
    <w:p w:rsidR="00894A5C" w:rsidRPr="00720DEF" w:rsidRDefault="004E56C0" w:rsidP="002A48E8">
      <w:pPr>
        <w:pStyle w:val="21"/>
        <w:shd w:val="clear" w:color="auto" w:fill="auto"/>
        <w:tabs>
          <w:tab w:val="left" w:pos="999"/>
          <w:tab w:val="left" w:pos="1560"/>
          <w:tab w:val="left" w:pos="3261"/>
        </w:tabs>
        <w:spacing w:before="0" w:after="0" w:line="240" w:lineRule="auto"/>
        <w:ind w:firstLine="567"/>
        <w:rPr>
          <w:sz w:val="24"/>
          <w:szCs w:val="24"/>
        </w:rPr>
      </w:pPr>
      <w:r w:rsidRPr="00720DEF">
        <w:rPr>
          <w:sz w:val="24"/>
          <w:szCs w:val="24"/>
        </w:rPr>
        <w:t>5.3. </w:t>
      </w:r>
      <w:r w:rsidR="006E16B7" w:rsidRPr="00720DEF">
        <w:rPr>
          <w:sz w:val="24"/>
          <w:szCs w:val="24"/>
        </w:rPr>
        <w:t>Предполагаемая дата вступления в силу проекта акта</w:t>
      </w:r>
    </w:p>
    <w:p w:rsidR="00AF70A3" w:rsidRPr="00720DEF" w:rsidRDefault="00AA2060" w:rsidP="00AF70A3">
      <w:pPr>
        <w:pStyle w:val="ConsPlusNormal"/>
        <w:jc w:val="both"/>
        <w:rPr>
          <w:rFonts w:eastAsia="Times New Roman"/>
          <w:color w:val="000000"/>
          <w:sz w:val="24"/>
          <w:szCs w:val="24"/>
          <w:u w:val="single"/>
          <w:lang w:bidi="ru-RU"/>
        </w:rPr>
      </w:pPr>
      <w:r w:rsidRPr="00720DEF">
        <w:rPr>
          <w:rFonts w:eastAsia="Times New Roman"/>
          <w:color w:val="000000"/>
          <w:sz w:val="24"/>
          <w:szCs w:val="24"/>
          <w:lang w:bidi="ru-RU"/>
        </w:rPr>
        <w:tab/>
      </w:r>
      <w:r w:rsidR="000E2EC5" w:rsidRPr="00720DEF">
        <w:rPr>
          <w:rFonts w:eastAsia="Times New Roman"/>
          <w:color w:val="000000"/>
          <w:sz w:val="24"/>
          <w:szCs w:val="24"/>
          <w:u w:val="single"/>
          <w:lang w:bidi="ru-RU"/>
        </w:rPr>
        <w:t>с</w:t>
      </w:r>
      <w:r w:rsidR="007857E5">
        <w:rPr>
          <w:rFonts w:eastAsia="Times New Roman"/>
          <w:color w:val="000000"/>
          <w:sz w:val="24"/>
          <w:szCs w:val="24"/>
          <w:u w:val="single"/>
          <w:lang w:bidi="ru-RU"/>
        </w:rPr>
        <w:t xml:space="preserve"> 20</w:t>
      </w:r>
      <w:r w:rsidRPr="00720DEF">
        <w:rPr>
          <w:rFonts w:eastAsia="Times New Roman"/>
          <w:color w:val="000000"/>
          <w:sz w:val="24"/>
          <w:szCs w:val="24"/>
          <w:u w:val="single"/>
          <w:lang w:bidi="ru-RU"/>
        </w:rPr>
        <w:t xml:space="preserve"> октября 2016 года</w:t>
      </w:r>
    </w:p>
    <w:p w:rsidR="00AA2060" w:rsidRPr="00720DEF" w:rsidRDefault="00AA2060" w:rsidP="00AF70A3">
      <w:pPr>
        <w:pStyle w:val="ConsPlusNormal"/>
        <w:jc w:val="both"/>
        <w:rPr>
          <w:rFonts w:eastAsia="Times New Roman"/>
          <w:color w:val="000000"/>
          <w:sz w:val="24"/>
          <w:szCs w:val="24"/>
          <w:lang w:bidi="ru-RU"/>
        </w:rPr>
      </w:pPr>
    </w:p>
    <w:p w:rsidR="00AF70A3" w:rsidRPr="00720DEF" w:rsidRDefault="00AF70A3" w:rsidP="00AF70A3">
      <w:pPr>
        <w:pStyle w:val="ConsPlusNormal"/>
        <w:ind w:firstLine="567"/>
        <w:jc w:val="both"/>
        <w:rPr>
          <w:sz w:val="24"/>
          <w:szCs w:val="24"/>
        </w:rPr>
      </w:pPr>
      <w:r w:rsidRPr="00720DEF">
        <w:rPr>
          <w:b/>
          <w:sz w:val="24"/>
          <w:szCs w:val="24"/>
        </w:rPr>
        <w:t>6. Иные сведения, которые, по мнению разработчика акта, позволяют оценить обоснованность предлагаемого регулирования</w:t>
      </w:r>
    </w:p>
    <w:p w:rsidR="00C62366" w:rsidRPr="00720DEF" w:rsidRDefault="000E2EC5" w:rsidP="004E56C0">
      <w:pPr>
        <w:pStyle w:val="21"/>
        <w:shd w:val="clear" w:color="auto" w:fill="auto"/>
        <w:tabs>
          <w:tab w:val="left" w:pos="999"/>
          <w:tab w:val="left" w:pos="1560"/>
          <w:tab w:val="left" w:pos="3261"/>
        </w:tabs>
        <w:spacing w:before="0" w:after="0" w:line="240" w:lineRule="auto"/>
        <w:rPr>
          <w:sz w:val="24"/>
          <w:szCs w:val="24"/>
          <w:u w:val="single"/>
        </w:rPr>
      </w:pPr>
      <w:r w:rsidRPr="00720DEF">
        <w:rPr>
          <w:sz w:val="24"/>
          <w:szCs w:val="24"/>
        </w:rPr>
        <w:t xml:space="preserve">        </w:t>
      </w:r>
      <w:r w:rsidRPr="00720DEF">
        <w:rPr>
          <w:sz w:val="24"/>
          <w:szCs w:val="24"/>
          <w:u w:val="single"/>
        </w:rPr>
        <w:t>отсутствуют</w:t>
      </w:r>
    </w:p>
    <w:p w:rsidR="00C62366" w:rsidRPr="00720DEF" w:rsidRDefault="00C62366" w:rsidP="004E56C0">
      <w:pPr>
        <w:pStyle w:val="21"/>
        <w:shd w:val="clear" w:color="auto" w:fill="auto"/>
        <w:tabs>
          <w:tab w:val="left" w:pos="999"/>
          <w:tab w:val="left" w:pos="1560"/>
          <w:tab w:val="left" w:pos="3261"/>
        </w:tabs>
        <w:spacing w:before="0" w:after="0" w:line="240" w:lineRule="auto"/>
        <w:rPr>
          <w:sz w:val="24"/>
          <w:szCs w:val="24"/>
        </w:rPr>
      </w:pPr>
    </w:p>
    <w:p w:rsidR="00C62366" w:rsidRPr="00720DEF" w:rsidRDefault="00C62366" w:rsidP="004E56C0">
      <w:pPr>
        <w:pStyle w:val="21"/>
        <w:shd w:val="clear" w:color="auto" w:fill="auto"/>
        <w:tabs>
          <w:tab w:val="left" w:pos="999"/>
          <w:tab w:val="left" w:pos="1560"/>
          <w:tab w:val="left" w:pos="3261"/>
        </w:tabs>
        <w:spacing w:before="0" w:after="0" w:line="240" w:lineRule="auto"/>
        <w:rPr>
          <w:sz w:val="24"/>
          <w:szCs w:val="24"/>
        </w:rPr>
        <w:sectPr w:rsidR="00C62366" w:rsidRPr="00720DEF" w:rsidSect="00104AA1">
          <w:type w:val="nextColumn"/>
          <w:pgSz w:w="11909" w:h="16838"/>
          <w:pgMar w:top="1134" w:right="567" w:bottom="851" w:left="1134" w:header="0" w:footer="6" w:gutter="0"/>
          <w:cols w:space="720"/>
          <w:noEndnote/>
          <w:docGrid w:linePitch="360"/>
        </w:sectPr>
      </w:pPr>
    </w:p>
    <w:p w:rsidR="00C62366" w:rsidRPr="00720DEF" w:rsidRDefault="00C62366" w:rsidP="00C62366">
      <w:pPr>
        <w:pStyle w:val="21"/>
        <w:shd w:val="clear" w:color="auto" w:fill="auto"/>
        <w:tabs>
          <w:tab w:val="left" w:pos="999"/>
          <w:tab w:val="left" w:pos="1560"/>
          <w:tab w:val="left" w:pos="3261"/>
        </w:tabs>
        <w:spacing w:before="0" w:after="0" w:line="240" w:lineRule="auto"/>
        <w:jc w:val="center"/>
        <w:rPr>
          <w:b/>
          <w:sz w:val="24"/>
          <w:szCs w:val="24"/>
        </w:rPr>
      </w:pPr>
      <w:r w:rsidRPr="00720DEF">
        <w:rPr>
          <w:b/>
          <w:sz w:val="24"/>
          <w:szCs w:val="24"/>
        </w:rPr>
        <w:lastRenderedPageBreak/>
        <w:t>I</w:t>
      </w:r>
      <w:r w:rsidRPr="00720DEF">
        <w:rPr>
          <w:b/>
          <w:sz w:val="24"/>
          <w:szCs w:val="24"/>
          <w:lang w:val="en-US"/>
        </w:rPr>
        <w:t>II</w:t>
      </w:r>
      <w:r w:rsidRPr="00720DEF">
        <w:rPr>
          <w:b/>
          <w:sz w:val="24"/>
          <w:szCs w:val="24"/>
        </w:rPr>
        <w:t>. Обоснование проблем и способы их решения</w:t>
      </w:r>
    </w:p>
    <w:p w:rsidR="00C62366" w:rsidRPr="00720DEF" w:rsidRDefault="000F2FF4" w:rsidP="000F2FF4">
      <w:pPr>
        <w:pStyle w:val="21"/>
        <w:shd w:val="clear" w:color="auto" w:fill="FFFFFF" w:themeFill="background1"/>
        <w:tabs>
          <w:tab w:val="left" w:pos="15168"/>
        </w:tabs>
        <w:spacing w:before="0" w:after="0" w:line="240" w:lineRule="auto"/>
        <w:rPr>
          <w:color w:val="FFFFFF" w:themeColor="background1"/>
          <w:sz w:val="24"/>
          <w:szCs w:val="24"/>
        </w:rPr>
      </w:pPr>
      <w:r w:rsidRPr="00720DEF">
        <w:rPr>
          <w:color w:val="FFFFFF" w:themeColor="background1"/>
          <w:sz w:val="24"/>
          <w:szCs w:val="24"/>
        </w:rPr>
        <w:tab/>
      </w:r>
    </w:p>
    <w:p w:rsidR="00C62366" w:rsidRPr="0087621A" w:rsidRDefault="00C62366" w:rsidP="002A48E8">
      <w:pPr>
        <w:pStyle w:val="21"/>
        <w:shd w:val="clear" w:color="auto" w:fill="auto"/>
        <w:tabs>
          <w:tab w:val="left" w:pos="999"/>
          <w:tab w:val="left" w:pos="1560"/>
          <w:tab w:val="left" w:pos="3261"/>
        </w:tabs>
        <w:spacing w:before="0" w:after="0" w:line="240" w:lineRule="auto"/>
        <w:ind w:firstLine="567"/>
        <w:rPr>
          <w:b/>
          <w:color w:val="auto"/>
          <w:sz w:val="24"/>
          <w:szCs w:val="24"/>
        </w:rPr>
      </w:pPr>
      <w:bookmarkStart w:id="6" w:name="bookmark7"/>
      <w:r w:rsidRPr="0087621A">
        <w:rPr>
          <w:b/>
          <w:color w:val="auto"/>
          <w:sz w:val="24"/>
          <w:szCs w:val="24"/>
        </w:rPr>
        <w:t>1. Описание проблем, негативных эффектов и их обоснование</w:t>
      </w:r>
      <w:bookmarkEnd w:id="6"/>
    </w:p>
    <w:p w:rsidR="00C62366" w:rsidRPr="0087621A" w:rsidRDefault="003179D4" w:rsidP="003179D4">
      <w:pPr>
        <w:pStyle w:val="21"/>
        <w:shd w:val="clear" w:color="auto" w:fill="auto"/>
        <w:tabs>
          <w:tab w:val="left" w:pos="999"/>
          <w:tab w:val="left" w:pos="1560"/>
          <w:tab w:val="left" w:pos="3261"/>
        </w:tabs>
        <w:spacing w:before="0" w:after="0" w:line="240" w:lineRule="auto"/>
        <w:jc w:val="right"/>
        <w:rPr>
          <w:b/>
          <w:color w:val="auto"/>
          <w:sz w:val="24"/>
          <w:szCs w:val="24"/>
        </w:rPr>
      </w:pPr>
      <w:r w:rsidRPr="0087621A">
        <w:rPr>
          <w:b/>
          <w:color w:val="auto"/>
          <w:sz w:val="24"/>
          <w:szCs w:val="24"/>
        </w:rPr>
        <w:t>Таблица 1</w:t>
      </w:r>
    </w:p>
    <w:tbl>
      <w:tblPr>
        <w:tblStyle w:val="af3"/>
        <w:tblW w:w="0" w:type="auto"/>
        <w:tblLook w:val="04A0" w:firstRow="1" w:lastRow="0" w:firstColumn="1" w:lastColumn="0" w:noHBand="0" w:noVBand="1"/>
      </w:tblPr>
      <w:tblGrid>
        <w:gridCol w:w="959"/>
        <w:gridCol w:w="4678"/>
        <w:gridCol w:w="2977"/>
        <w:gridCol w:w="3118"/>
        <w:gridCol w:w="3337"/>
      </w:tblGrid>
      <w:tr w:rsidR="0087621A" w:rsidRPr="0087621A" w:rsidTr="000E2EC5">
        <w:tc>
          <w:tcPr>
            <w:tcW w:w="959" w:type="dxa"/>
            <w:vAlign w:val="center"/>
          </w:tcPr>
          <w:p w:rsidR="00C62366" w:rsidRPr="0087621A" w:rsidRDefault="00C62366" w:rsidP="004D605D">
            <w:pPr>
              <w:pStyle w:val="21"/>
              <w:shd w:val="clear" w:color="auto" w:fill="auto"/>
              <w:tabs>
                <w:tab w:val="left" w:pos="999"/>
                <w:tab w:val="left" w:pos="1560"/>
                <w:tab w:val="left" w:pos="3261"/>
              </w:tabs>
              <w:spacing w:before="0" w:after="0" w:line="240" w:lineRule="auto"/>
              <w:jc w:val="center"/>
              <w:rPr>
                <w:b/>
                <w:color w:val="auto"/>
                <w:sz w:val="24"/>
                <w:szCs w:val="24"/>
              </w:rPr>
            </w:pPr>
            <w:r w:rsidRPr="0087621A">
              <w:rPr>
                <w:b/>
                <w:color w:val="auto"/>
                <w:sz w:val="24"/>
                <w:szCs w:val="24"/>
              </w:rPr>
              <w:t>№</w:t>
            </w:r>
          </w:p>
        </w:tc>
        <w:tc>
          <w:tcPr>
            <w:tcW w:w="4678" w:type="dxa"/>
            <w:vAlign w:val="center"/>
          </w:tcPr>
          <w:p w:rsidR="00C62366" w:rsidRPr="0087621A" w:rsidRDefault="00C62366" w:rsidP="004D605D">
            <w:pPr>
              <w:pStyle w:val="21"/>
              <w:shd w:val="clear" w:color="auto" w:fill="auto"/>
              <w:tabs>
                <w:tab w:val="left" w:pos="999"/>
                <w:tab w:val="left" w:pos="1560"/>
                <w:tab w:val="left" w:pos="3261"/>
              </w:tabs>
              <w:spacing w:before="0" w:after="0" w:line="240" w:lineRule="auto"/>
              <w:jc w:val="center"/>
              <w:rPr>
                <w:b/>
                <w:color w:val="auto"/>
                <w:sz w:val="24"/>
                <w:szCs w:val="24"/>
              </w:rPr>
            </w:pPr>
            <w:r w:rsidRPr="0087621A">
              <w:rPr>
                <w:b/>
                <w:color w:val="auto"/>
                <w:sz w:val="24"/>
                <w:szCs w:val="24"/>
              </w:rPr>
              <w:t>Проблема (сущность проблемы)</w:t>
            </w:r>
          </w:p>
        </w:tc>
        <w:tc>
          <w:tcPr>
            <w:tcW w:w="2977" w:type="dxa"/>
            <w:vAlign w:val="center"/>
          </w:tcPr>
          <w:p w:rsidR="00C62366" w:rsidRPr="0087621A" w:rsidRDefault="00C62366" w:rsidP="004D605D">
            <w:pPr>
              <w:pStyle w:val="21"/>
              <w:shd w:val="clear" w:color="auto" w:fill="auto"/>
              <w:tabs>
                <w:tab w:val="left" w:pos="999"/>
                <w:tab w:val="left" w:pos="1560"/>
                <w:tab w:val="left" w:pos="3261"/>
              </w:tabs>
              <w:spacing w:before="0" w:after="0" w:line="240" w:lineRule="auto"/>
              <w:jc w:val="center"/>
              <w:rPr>
                <w:b/>
                <w:color w:val="auto"/>
                <w:sz w:val="24"/>
                <w:szCs w:val="24"/>
              </w:rPr>
            </w:pPr>
            <w:r w:rsidRPr="0087621A">
              <w:rPr>
                <w:b/>
                <w:color w:val="auto"/>
                <w:sz w:val="24"/>
                <w:szCs w:val="24"/>
              </w:rPr>
              <w:t>Характер проблемы</w:t>
            </w:r>
          </w:p>
        </w:tc>
        <w:tc>
          <w:tcPr>
            <w:tcW w:w="3118" w:type="dxa"/>
            <w:vAlign w:val="center"/>
          </w:tcPr>
          <w:p w:rsidR="00C62366" w:rsidRPr="0087621A" w:rsidRDefault="00C62366" w:rsidP="004D605D">
            <w:pPr>
              <w:pStyle w:val="21"/>
              <w:shd w:val="clear" w:color="auto" w:fill="auto"/>
              <w:tabs>
                <w:tab w:val="left" w:pos="999"/>
                <w:tab w:val="left" w:pos="1560"/>
                <w:tab w:val="left" w:pos="3261"/>
              </w:tabs>
              <w:spacing w:before="0" w:after="0" w:line="240" w:lineRule="auto"/>
              <w:jc w:val="center"/>
              <w:rPr>
                <w:b/>
                <w:color w:val="auto"/>
                <w:sz w:val="24"/>
                <w:szCs w:val="24"/>
              </w:rPr>
            </w:pPr>
            <w:r w:rsidRPr="0087621A">
              <w:rPr>
                <w:b/>
                <w:color w:val="auto"/>
                <w:sz w:val="24"/>
                <w:szCs w:val="24"/>
              </w:rPr>
              <w:t>Негативные эффекты</w:t>
            </w:r>
          </w:p>
        </w:tc>
        <w:tc>
          <w:tcPr>
            <w:tcW w:w="3337" w:type="dxa"/>
            <w:vAlign w:val="center"/>
          </w:tcPr>
          <w:p w:rsidR="00C62366" w:rsidRPr="0087621A" w:rsidRDefault="00C62366" w:rsidP="004D605D">
            <w:pPr>
              <w:pStyle w:val="21"/>
              <w:shd w:val="clear" w:color="auto" w:fill="auto"/>
              <w:tabs>
                <w:tab w:val="left" w:pos="999"/>
                <w:tab w:val="left" w:pos="1560"/>
                <w:tab w:val="left" w:pos="3261"/>
              </w:tabs>
              <w:spacing w:before="0" w:after="0" w:line="240" w:lineRule="auto"/>
              <w:jc w:val="center"/>
              <w:rPr>
                <w:b/>
                <w:color w:val="auto"/>
                <w:sz w:val="24"/>
                <w:szCs w:val="24"/>
              </w:rPr>
            </w:pPr>
            <w:r w:rsidRPr="0087621A">
              <w:rPr>
                <w:b/>
                <w:color w:val="auto"/>
                <w:sz w:val="24"/>
                <w:szCs w:val="24"/>
              </w:rPr>
              <w:t>Обоснование негативных эффектов</w:t>
            </w:r>
          </w:p>
        </w:tc>
      </w:tr>
      <w:tr w:rsidR="0087621A" w:rsidRPr="0087621A" w:rsidTr="000E2EC5">
        <w:tc>
          <w:tcPr>
            <w:tcW w:w="959" w:type="dxa"/>
          </w:tcPr>
          <w:p w:rsidR="00C62366" w:rsidRPr="0087621A" w:rsidRDefault="000E2EC5" w:rsidP="00C62366">
            <w:pPr>
              <w:pStyle w:val="21"/>
              <w:shd w:val="clear" w:color="auto" w:fill="auto"/>
              <w:tabs>
                <w:tab w:val="left" w:pos="999"/>
                <w:tab w:val="left" w:pos="1560"/>
                <w:tab w:val="left" w:pos="3261"/>
              </w:tabs>
              <w:spacing w:before="0" w:after="0" w:line="240" w:lineRule="auto"/>
              <w:rPr>
                <w:color w:val="auto"/>
                <w:sz w:val="24"/>
                <w:szCs w:val="24"/>
              </w:rPr>
            </w:pPr>
            <w:r w:rsidRPr="0087621A">
              <w:rPr>
                <w:color w:val="auto"/>
                <w:sz w:val="24"/>
                <w:szCs w:val="24"/>
              </w:rPr>
              <w:t>1</w:t>
            </w:r>
          </w:p>
        </w:tc>
        <w:tc>
          <w:tcPr>
            <w:tcW w:w="4678" w:type="dxa"/>
          </w:tcPr>
          <w:p w:rsidR="00C62366" w:rsidRPr="0087621A" w:rsidRDefault="00B0149F" w:rsidP="00B0149F">
            <w:pPr>
              <w:pStyle w:val="21"/>
              <w:shd w:val="clear" w:color="auto" w:fill="auto"/>
              <w:tabs>
                <w:tab w:val="left" w:pos="999"/>
                <w:tab w:val="left" w:pos="1560"/>
                <w:tab w:val="left" w:pos="3261"/>
              </w:tabs>
              <w:spacing w:before="0" w:after="0" w:line="240" w:lineRule="auto"/>
              <w:rPr>
                <w:color w:val="auto"/>
                <w:sz w:val="24"/>
                <w:szCs w:val="24"/>
              </w:rPr>
            </w:pPr>
            <w:r>
              <w:rPr>
                <w:color w:val="auto"/>
                <w:sz w:val="24"/>
                <w:szCs w:val="24"/>
              </w:rPr>
              <w:t>У</w:t>
            </w:r>
            <w:r w:rsidR="0087621A" w:rsidRPr="0087621A">
              <w:rPr>
                <w:color w:val="auto"/>
                <w:sz w:val="24"/>
                <w:szCs w:val="24"/>
              </w:rPr>
              <w:t>становлени</w:t>
            </w:r>
            <w:r>
              <w:rPr>
                <w:color w:val="auto"/>
                <w:sz w:val="24"/>
                <w:szCs w:val="24"/>
              </w:rPr>
              <w:t>е</w:t>
            </w:r>
            <w:r w:rsidR="0087621A" w:rsidRPr="0087621A">
              <w:rPr>
                <w:color w:val="auto"/>
                <w:sz w:val="24"/>
                <w:szCs w:val="24"/>
              </w:rPr>
              <w:t xml:space="preserve"> требований к осуществлению перевозок по нерегулируемым тарифам по межмуниципальным маршрутам регулярных перевозок</w:t>
            </w:r>
          </w:p>
        </w:tc>
        <w:tc>
          <w:tcPr>
            <w:tcW w:w="2977" w:type="dxa"/>
          </w:tcPr>
          <w:p w:rsidR="00C62366" w:rsidRPr="0087621A" w:rsidRDefault="000E2EC5" w:rsidP="00C62366">
            <w:pPr>
              <w:pStyle w:val="21"/>
              <w:shd w:val="clear" w:color="auto" w:fill="auto"/>
              <w:tabs>
                <w:tab w:val="left" w:pos="999"/>
                <w:tab w:val="left" w:pos="1560"/>
                <w:tab w:val="left" w:pos="3261"/>
              </w:tabs>
              <w:spacing w:before="0" w:after="0" w:line="240" w:lineRule="auto"/>
              <w:rPr>
                <w:color w:val="auto"/>
                <w:sz w:val="24"/>
                <w:szCs w:val="24"/>
              </w:rPr>
            </w:pPr>
            <w:r w:rsidRPr="0087621A">
              <w:rPr>
                <w:color w:val="auto"/>
                <w:sz w:val="24"/>
                <w:szCs w:val="24"/>
              </w:rPr>
              <w:t>1</w:t>
            </w:r>
          </w:p>
        </w:tc>
        <w:tc>
          <w:tcPr>
            <w:tcW w:w="3118" w:type="dxa"/>
          </w:tcPr>
          <w:p w:rsidR="00C62366" w:rsidRPr="0087621A" w:rsidRDefault="0087621A" w:rsidP="0087621A">
            <w:pPr>
              <w:pStyle w:val="21"/>
              <w:shd w:val="clear" w:color="auto" w:fill="auto"/>
              <w:tabs>
                <w:tab w:val="left" w:pos="999"/>
                <w:tab w:val="left" w:pos="1560"/>
                <w:tab w:val="left" w:pos="3261"/>
              </w:tabs>
              <w:spacing w:before="0" w:after="0" w:line="240" w:lineRule="auto"/>
              <w:rPr>
                <w:color w:val="auto"/>
                <w:sz w:val="24"/>
                <w:szCs w:val="24"/>
              </w:rPr>
            </w:pPr>
            <w:r w:rsidRPr="0087621A">
              <w:rPr>
                <w:color w:val="auto"/>
                <w:sz w:val="24"/>
                <w:szCs w:val="24"/>
              </w:rPr>
              <w:t xml:space="preserve">Невозможность использовать право уполномоченного органа обращаться </w:t>
            </w:r>
            <w:proofErr w:type="gramStart"/>
            <w:r w:rsidRPr="0087621A">
              <w:rPr>
                <w:color w:val="auto"/>
                <w:sz w:val="24"/>
                <w:szCs w:val="24"/>
              </w:rPr>
              <w:t>в суд с заявлением о прекращении действия свидетельства об осуществлении перевозок по маршруту</w:t>
            </w:r>
            <w:proofErr w:type="gramEnd"/>
            <w:r w:rsidRPr="0087621A">
              <w:rPr>
                <w:color w:val="auto"/>
                <w:sz w:val="24"/>
                <w:szCs w:val="24"/>
              </w:rPr>
              <w:t xml:space="preserve"> регулярных перевозок при наступлении обстоятельств, указанных в пункте 5 части 5 статьи 29 Федерального закона от 13.07.2015 № 220˗ФЗ</w:t>
            </w:r>
          </w:p>
        </w:tc>
        <w:tc>
          <w:tcPr>
            <w:tcW w:w="3337" w:type="dxa"/>
          </w:tcPr>
          <w:p w:rsidR="00C62366" w:rsidRPr="00B0149F" w:rsidRDefault="0087621A" w:rsidP="0087621A">
            <w:pPr>
              <w:pStyle w:val="21"/>
              <w:shd w:val="clear" w:color="auto" w:fill="auto"/>
              <w:tabs>
                <w:tab w:val="left" w:pos="999"/>
                <w:tab w:val="left" w:pos="1560"/>
                <w:tab w:val="left" w:pos="3261"/>
              </w:tabs>
              <w:spacing w:before="0" w:after="0" w:line="240" w:lineRule="auto"/>
              <w:rPr>
                <w:color w:val="auto"/>
                <w:sz w:val="24"/>
                <w:szCs w:val="24"/>
              </w:rPr>
            </w:pPr>
            <w:r w:rsidRPr="00B0149F">
              <w:rPr>
                <w:color w:val="auto"/>
                <w:sz w:val="24"/>
                <w:szCs w:val="24"/>
              </w:rPr>
              <w:t>Уполномоченный орган теряет  одно из прав регулирования организации транспортного обслуживания населения при снижении перевозчиком качества выполнения своих обязанностей по перевозке пассажиров на маршрутах регулярных перевозок</w:t>
            </w:r>
          </w:p>
        </w:tc>
      </w:tr>
    </w:tbl>
    <w:p w:rsidR="00C62366" w:rsidRPr="007857E5" w:rsidRDefault="00C62366" w:rsidP="00C62366">
      <w:pPr>
        <w:pStyle w:val="21"/>
        <w:shd w:val="clear" w:color="auto" w:fill="auto"/>
        <w:tabs>
          <w:tab w:val="left" w:pos="999"/>
          <w:tab w:val="left" w:pos="1560"/>
          <w:tab w:val="left" w:pos="3261"/>
        </w:tabs>
        <w:spacing w:before="0" w:after="0" w:line="240" w:lineRule="auto"/>
        <w:rPr>
          <w:b/>
          <w:color w:val="FF0000"/>
          <w:sz w:val="24"/>
          <w:szCs w:val="24"/>
        </w:rPr>
      </w:pPr>
    </w:p>
    <w:p w:rsidR="00C82FF6" w:rsidRPr="0087621A" w:rsidRDefault="00C82FF6" w:rsidP="002A48E8">
      <w:pPr>
        <w:pStyle w:val="21"/>
        <w:shd w:val="clear" w:color="auto" w:fill="auto"/>
        <w:tabs>
          <w:tab w:val="left" w:pos="999"/>
          <w:tab w:val="left" w:pos="1560"/>
          <w:tab w:val="left" w:pos="3261"/>
        </w:tabs>
        <w:spacing w:before="0" w:after="0" w:line="240" w:lineRule="auto"/>
        <w:ind w:firstLine="567"/>
        <w:rPr>
          <w:b/>
          <w:color w:val="auto"/>
          <w:sz w:val="24"/>
          <w:szCs w:val="24"/>
        </w:rPr>
      </w:pPr>
      <w:bookmarkStart w:id="7" w:name="bookmark8"/>
      <w:r w:rsidRPr="0087621A">
        <w:rPr>
          <w:b/>
          <w:color w:val="auto"/>
          <w:sz w:val="24"/>
          <w:szCs w:val="24"/>
        </w:rPr>
        <w:t>2. Описание международного опыта решения заявленных проблем, а также опыта других субъектов Российской Федерации</w:t>
      </w:r>
      <w:bookmarkEnd w:id="7"/>
    </w:p>
    <w:p w:rsidR="00C82FF6" w:rsidRPr="0087621A" w:rsidRDefault="003179D4" w:rsidP="003179D4">
      <w:pPr>
        <w:pStyle w:val="21"/>
        <w:shd w:val="clear" w:color="auto" w:fill="auto"/>
        <w:tabs>
          <w:tab w:val="left" w:pos="999"/>
          <w:tab w:val="left" w:pos="1560"/>
          <w:tab w:val="left" w:pos="3261"/>
        </w:tabs>
        <w:spacing w:before="0" w:after="0" w:line="240" w:lineRule="auto"/>
        <w:jc w:val="right"/>
        <w:rPr>
          <w:b/>
          <w:color w:val="auto"/>
          <w:sz w:val="24"/>
          <w:szCs w:val="24"/>
        </w:rPr>
      </w:pPr>
      <w:r w:rsidRPr="0087621A">
        <w:rPr>
          <w:b/>
          <w:color w:val="auto"/>
          <w:sz w:val="24"/>
          <w:szCs w:val="24"/>
        </w:rPr>
        <w:t>Таблица 2</w:t>
      </w:r>
    </w:p>
    <w:tbl>
      <w:tblPr>
        <w:tblStyle w:val="af3"/>
        <w:tblW w:w="0" w:type="auto"/>
        <w:tblLook w:val="04A0" w:firstRow="1" w:lastRow="0" w:firstColumn="1" w:lastColumn="0" w:noHBand="0" w:noVBand="1"/>
      </w:tblPr>
      <w:tblGrid>
        <w:gridCol w:w="3369"/>
        <w:gridCol w:w="2658"/>
        <w:gridCol w:w="3014"/>
        <w:gridCol w:w="3014"/>
        <w:gridCol w:w="3014"/>
      </w:tblGrid>
      <w:tr w:rsidR="0087621A" w:rsidRPr="0087621A" w:rsidTr="004D605D">
        <w:tc>
          <w:tcPr>
            <w:tcW w:w="3369" w:type="dxa"/>
            <w:vAlign w:val="center"/>
          </w:tcPr>
          <w:p w:rsidR="00C82FF6" w:rsidRPr="0087621A" w:rsidRDefault="000F2FF4" w:rsidP="004D605D">
            <w:pPr>
              <w:pStyle w:val="21"/>
              <w:shd w:val="clear" w:color="auto" w:fill="auto"/>
              <w:tabs>
                <w:tab w:val="left" w:pos="999"/>
                <w:tab w:val="left" w:pos="1560"/>
                <w:tab w:val="left" w:pos="3261"/>
              </w:tabs>
              <w:spacing w:before="0" w:after="0" w:line="240" w:lineRule="auto"/>
              <w:jc w:val="center"/>
              <w:rPr>
                <w:b/>
                <w:color w:val="auto"/>
                <w:sz w:val="24"/>
                <w:szCs w:val="24"/>
              </w:rPr>
            </w:pPr>
            <w:r w:rsidRPr="0087621A">
              <w:rPr>
                <w:b/>
                <w:color w:val="auto"/>
                <w:sz w:val="24"/>
                <w:szCs w:val="24"/>
              </w:rPr>
              <w:t xml:space="preserve">Наименование </w:t>
            </w:r>
            <w:r w:rsidR="00C82FF6" w:rsidRPr="0087621A">
              <w:rPr>
                <w:b/>
                <w:color w:val="auto"/>
                <w:sz w:val="24"/>
                <w:szCs w:val="24"/>
              </w:rPr>
              <w:t xml:space="preserve">проблемы </w:t>
            </w:r>
            <w:r w:rsidRPr="0087621A">
              <w:rPr>
                <w:b/>
                <w:color w:val="auto"/>
                <w:sz w:val="24"/>
                <w:szCs w:val="24"/>
              </w:rPr>
              <w:t xml:space="preserve">с указанием </w:t>
            </w:r>
            <w:r w:rsidR="002F07E1" w:rsidRPr="0087621A">
              <w:rPr>
                <w:b/>
                <w:color w:val="auto"/>
                <w:sz w:val="24"/>
                <w:szCs w:val="24"/>
              </w:rPr>
              <w:t>номера</w:t>
            </w:r>
            <w:r w:rsidRPr="0087621A">
              <w:rPr>
                <w:b/>
                <w:color w:val="auto"/>
                <w:sz w:val="24"/>
                <w:szCs w:val="24"/>
              </w:rPr>
              <w:t xml:space="preserve"> </w:t>
            </w:r>
            <w:r w:rsidR="00C82FF6" w:rsidRPr="0087621A">
              <w:rPr>
                <w:b/>
                <w:color w:val="auto"/>
                <w:sz w:val="24"/>
                <w:szCs w:val="24"/>
              </w:rPr>
              <w:t>(из таблицы 1)</w:t>
            </w:r>
          </w:p>
        </w:tc>
        <w:tc>
          <w:tcPr>
            <w:tcW w:w="2658" w:type="dxa"/>
            <w:vAlign w:val="center"/>
          </w:tcPr>
          <w:p w:rsidR="00C82FF6" w:rsidRPr="0087621A" w:rsidRDefault="0065162C" w:rsidP="004D605D">
            <w:pPr>
              <w:pStyle w:val="21"/>
              <w:shd w:val="clear" w:color="auto" w:fill="auto"/>
              <w:tabs>
                <w:tab w:val="left" w:pos="999"/>
                <w:tab w:val="left" w:pos="1560"/>
                <w:tab w:val="left" w:pos="3261"/>
              </w:tabs>
              <w:spacing w:before="0" w:after="0" w:line="240" w:lineRule="auto"/>
              <w:jc w:val="center"/>
              <w:rPr>
                <w:b/>
                <w:color w:val="auto"/>
                <w:sz w:val="24"/>
                <w:szCs w:val="24"/>
              </w:rPr>
            </w:pPr>
            <w:r w:rsidRPr="0087621A">
              <w:rPr>
                <w:b/>
                <w:color w:val="auto"/>
                <w:sz w:val="24"/>
                <w:szCs w:val="24"/>
              </w:rPr>
              <w:t>№ способа решения проблемы</w:t>
            </w:r>
          </w:p>
        </w:tc>
        <w:tc>
          <w:tcPr>
            <w:tcW w:w="3014" w:type="dxa"/>
            <w:vAlign w:val="center"/>
          </w:tcPr>
          <w:p w:rsidR="00C82FF6" w:rsidRPr="0087621A" w:rsidRDefault="00C82FF6" w:rsidP="004D605D">
            <w:pPr>
              <w:pStyle w:val="21"/>
              <w:shd w:val="clear" w:color="auto" w:fill="auto"/>
              <w:tabs>
                <w:tab w:val="left" w:pos="999"/>
                <w:tab w:val="left" w:pos="1560"/>
                <w:tab w:val="left" w:pos="3261"/>
              </w:tabs>
              <w:spacing w:before="0" w:after="0" w:line="240" w:lineRule="auto"/>
              <w:jc w:val="center"/>
              <w:rPr>
                <w:b/>
                <w:color w:val="auto"/>
                <w:sz w:val="24"/>
                <w:szCs w:val="24"/>
              </w:rPr>
            </w:pPr>
            <w:r w:rsidRPr="0087621A">
              <w:rPr>
                <w:b/>
                <w:color w:val="auto"/>
                <w:sz w:val="24"/>
                <w:szCs w:val="24"/>
              </w:rPr>
              <w:t>Описание способа решения заявленной проблемы</w:t>
            </w:r>
          </w:p>
        </w:tc>
        <w:tc>
          <w:tcPr>
            <w:tcW w:w="3014" w:type="dxa"/>
            <w:vAlign w:val="center"/>
          </w:tcPr>
          <w:p w:rsidR="00C82FF6" w:rsidRPr="0087621A" w:rsidRDefault="00C82FF6" w:rsidP="004D605D">
            <w:pPr>
              <w:pStyle w:val="21"/>
              <w:shd w:val="clear" w:color="auto" w:fill="auto"/>
              <w:tabs>
                <w:tab w:val="left" w:pos="999"/>
                <w:tab w:val="left" w:pos="1560"/>
                <w:tab w:val="left" w:pos="3261"/>
              </w:tabs>
              <w:spacing w:before="0" w:after="0" w:line="240" w:lineRule="auto"/>
              <w:jc w:val="center"/>
              <w:rPr>
                <w:b/>
                <w:color w:val="auto"/>
                <w:sz w:val="24"/>
                <w:szCs w:val="24"/>
              </w:rPr>
            </w:pPr>
            <w:r w:rsidRPr="0087621A">
              <w:rPr>
                <w:b/>
                <w:color w:val="auto"/>
                <w:sz w:val="24"/>
                <w:szCs w:val="24"/>
              </w:rPr>
              <w:t>Наименование субъекта РФ (страны)</w:t>
            </w:r>
          </w:p>
        </w:tc>
        <w:tc>
          <w:tcPr>
            <w:tcW w:w="3014" w:type="dxa"/>
            <w:vAlign w:val="center"/>
          </w:tcPr>
          <w:p w:rsidR="00C82FF6" w:rsidRPr="0087621A" w:rsidRDefault="00C82FF6" w:rsidP="004D605D">
            <w:pPr>
              <w:pStyle w:val="21"/>
              <w:shd w:val="clear" w:color="auto" w:fill="auto"/>
              <w:tabs>
                <w:tab w:val="left" w:pos="999"/>
                <w:tab w:val="left" w:pos="1560"/>
                <w:tab w:val="left" w:pos="3261"/>
              </w:tabs>
              <w:spacing w:before="0" w:after="0" w:line="240" w:lineRule="auto"/>
              <w:jc w:val="center"/>
              <w:rPr>
                <w:b/>
                <w:color w:val="auto"/>
                <w:sz w:val="24"/>
                <w:szCs w:val="24"/>
              </w:rPr>
            </w:pPr>
            <w:r w:rsidRPr="0087621A">
              <w:rPr>
                <w:b/>
                <w:color w:val="auto"/>
                <w:sz w:val="24"/>
                <w:szCs w:val="24"/>
              </w:rPr>
              <w:t>Источник данных</w:t>
            </w:r>
            <w:r w:rsidR="000F2FF4" w:rsidRPr="0087621A">
              <w:rPr>
                <w:b/>
                <w:color w:val="auto"/>
                <w:sz w:val="24"/>
                <w:szCs w:val="24"/>
              </w:rPr>
              <w:t xml:space="preserve"> </w:t>
            </w:r>
            <w:r w:rsidR="000F2FF4" w:rsidRPr="0087621A">
              <w:rPr>
                <w:b/>
                <w:bCs/>
                <w:color w:val="auto"/>
                <w:sz w:val="24"/>
                <w:szCs w:val="24"/>
              </w:rPr>
              <w:t>(название статьи НПА, адрес страницы сайта)</w:t>
            </w:r>
          </w:p>
        </w:tc>
      </w:tr>
      <w:tr w:rsidR="0087621A" w:rsidRPr="0087621A" w:rsidTr="0065162C">
        <w:tc>
          <w:tcPr>
            <w:tcW w:w="3369" w:type="dxa"/>
          </w:tcPr>
          <w:p w:rsidR="00C82FF6" w:rsidRPr="0087621A" w:rsidRDefault="00B0149F" w:rsidP="0087621A">
            <w:pPr>
              <w:pStyle w:val="21"/>
              <w:shd w:val="clear" w:color="auto" w:fill="auto"/>
              <w:tabs>
                <w:tab w:val="left" w:pos="999"/>
                <w:tab w:val="left" w:pos="1560"/>
                <w:tab w:val="left" w:pos="3261"/>
              </w:tabs>
              <w:spacing w:before="0" w:after="0" w:line="240" w:lineRule="auto"/>
              <w:rPr>
                <w:color w:val="auto"/>
                <w:sz w:val="24"/>
                <w:szCs w:val="24"/>
              </w:rPr>
            </w:pPr>
            <w:r>
              <w:rPr>
                <w:color w:val="auto"/>
                <w:sz w:val="24"/>
                <w:szCs w:val="24"/>
              </w:rPr>
              <w:t>У</w:t>
            </w:r>
            <w:r w:rsidR="0087621A">
              <w:rPr>
                <w:color w:val="auto"/>
                <w:sz w:val="24"/>
                <w:szCs w:val="24"/>
              </w:rPr>
              <w:t>становлени</w:t>
            </w:r>
            <w:r>
              <w:rPr>
                <w:color w:val="auto"/>
                <w:sz w:val="24"/>
                <w:szCs w:val="24"/>
              </w:rPr>
              <w:t>е</w:t>
            </w:r>
            <w:r w:rsidR="00D82114" w:rsidRPr="0087621A">
              <w:rPr>
                <w:color w:val="auto"/>
                <w:sz w:val="24"/>
                <w:szCs w:val="24"/>
              </w:rPr>
              <w:t xml:space="preserve"> требований к осуществлению перевозок по нерегулируемым тарифам по межмуниципальным маршрутам регулярных перевозок</w:t>
            </w:r>
          </w:p>
        </w:tc>
        <w:tc>
          <w:tcPr>
            <w:tcW w:w="2658" w:type="dxa"/>
          </w:tcPr>
          <w:p w:rsidR="00C82FF6" w:rsidRPr="0087621A" w:rsidRDefault="003D7F82" w:rsidP="00C82FF6">
            <w:pPr>
              <w:pStyle w:val="21"/>
              <w:shd w:val="clear" w:color="auto" w:fill="auto"/>
              <w:tabs>
                <w:tab w:val="left" w:pos="999"/>
                <w:tab w:val="left" w:pos="1560"/>
                <w:tab w:val="left" w:pos="3261"/>
              </w:tabs>
              <w:spacing w:before="0" w:after="0" w:line="240" w:lineRule="auto"/>
              <w:rPr>
                <w:color w:val="auto"/>
                <w:sz w:val="24"/>
                <w:szCs w:val="24"/>
              </w:rPr>
            </w:pPr>
            <w:r w:rsidRPr="0087621A">
              <w:rPr>
                <w:color w:val="auto"/>
                <w:sz w:val="24"/>
                <w:szCs w:val="24"/>
              </w:rPr>
              <w:t>1</w:t>
            </w:r>
          </w:p>
        </w:tc>
        <w:tc>
          <w:tcPr>
            <w:tcW w:w="3014" w:type="dxa"/>
          </w:tcPr>
          <w:p w:rsidR="003D7F82" w:rsidRPr="0087621A" w:rsidRDefault="00D82114" w:rsidP="00D82114">
            <w:pPr>
              <w:pStyle w:val="21"/>
              <w:shd w:val="clear" w:color="auto" w:fill="auto"/>
              <w:tabs>
                <w:tab w:val="left" w:pos="999"/>
                <w:tab w:val="left" w:pos="1560"/>
                <w:tab w:val="left" w:pos="3261"/>
              </w:tabs>
              <w:spacing w:before="0" w:after="0" w:line="240" w:lineRule="auto"/>
              <w:rPr>
                <w:color w:val="auto"/>
                <w:sz w:val="24"/>
                <w:szCs w:val="24"/>
              </w:rPr>
            </w:pPr>
            <w:r w:rsidRPr="0087621A">
              <w:rPr>
                <w:color w:val="auto"/>
                <w:sz w:val="24"/>
                <w:szCs w:val="24"/>
              </w:rPr>
              <w:t>1</w:t>
            </w:r>
            <w:r w:rsidR="003D7F82" w:rsidRPr="0087621A">
              <w:rPr>
                <w:color w:val="auto"/>
                <w:sz w:val="24"/>
                <w:szCs w:val="24"/>
              </w:rPr>
              <w:t xml:space="preserve">. </w:t>
            </w:r>
            <w:r w:rsidR="0087621A" w:rsidRPr="0087621A">
              <w:rPr>
                <w:color w:val="auto"/>
                <w:sz w:val="24"/>
                <w:szCs w:val="24"/>
              </w:rPr>
              <w:t>Необходимость у</w:t>
            </w:r>
            <w:r w:rsidR="003D7F82" w:rsidRPr="0087621A">
              <w:rPr>
                <w:color w:val="auto"/>
                <w:sz w:val="24"/>
                <w:szCs w:val="24"/>
              </w:rPr>
              <w:t>становлени</w:t>
            </w:r>
            <w:r w:rsidR="0087621A" w:rsidRPr="0087621A">
              <w:rPr>
                <w:color w:val="auto"/>
                <w:sz w:val="24"/>
                <w:szCs w:val="24"/>
              </w:rPr>
              <w:t>я</w:t>
            </w:r>
            <w:r w:rsidR="003D7F82" w:rsidRPr="0087621A">
              <w:rPr>
                <w:color w:val="auto"/>
                <w:sz w:val="24"/>
                <w:szCs w:val="24"/>
              </w:rPr>
              <w:t xml:space="preserve"> </w:t>
            </w:r>
            <w:r w:rsidR="0087621A" w:rsidRPr="0087621A">
              <w:rPr>
                <w:color w:val="auto"/>
                <w:sz w:val="24"/>
                <w:szCs w:val="24"/>
              </w:rPr>
              <w:t>требований к осуществлению перевозок по нерегулируемым тарифам по межмуниципальным маршрутам регулярных перевозок</w:t>
            </w:r>
          </w:p>
          <w:p w:rsidR="0087621A" w:rsidRPr="0087621A" w:rsidRDefault="0087621A" w:rsidP="00D82114">
            <w:pPr>
              <w:pStyle w:val="21"/>
              <w:shd w:val="clear" w:color="auto" w:fill="auto"/>
              <w:tabs>
                <w:tab w:val="left" w:pos="999"/>
                <w:tab w:val="left" w:pos="1560"/>
                <w:tab w:val="left" w:pos="3261"/>
              </w:tabs>
              <w:spacing w:before="0" w:after="0" w:line="240" w:lineRule="auto"/>
              <w:rPr>
                <w:color w:val="auto"/>
                <w:sz w:val="24"/>
                <w:szCs w:val="24"/>
              </w:rPr>
            </w:pPr>
          </w:p>
          <w:p w:rsidR="0087621A" w:rsidRPr="0087621A" w:rsidRDefault="0087621A" w:rsidP="0087621A">
            <w:pPr>
              <w:pStyle w:val="21"/>
              <w:shd w:val="clear" w:color="auto" w:fill="auto"/>
              <w:tabs>
                <w:tab w:val="left" w:pos="999"/>
                <w:tab w:val="left" w:pos="1560"/>
                <w:tab w:val="left" w:pos="3261"/>
              </w:tabs>
              <w:spacing w:before="0" w:after="0" w:line="240" w:lineRule="auto"/>
              <w:rPr>
                <w:color w:val="auto"/>
                <w:sz w:val="24"/>
                <w:szCs w:val="24"/>
              </w:rPr>
            </w:pPr>
            <w:r w:rsidRPr="0087621A">
              <w:rPr>
                <w:color w:val="auto"/>
                <w:sz w:val="24"/>
                <w:szCs w:val="24"/>
              </w:rPr>
              <w:t xml:space="preserve">2. Отсутствие </w:t>
            </w:r>
            <w:r w:rsidRPr="0087621A">
              <w:rPr>
                <w:color w:val="auto"/>
                <w:sz w:val="24"/>
                <w:szCs w:val="24"/>
              </w:rPr>
              <w:lastRenderedPageBreak/>
              <w:t>необходимости установления требований к осуществлению перевозок по нерегулируемым тарифам по межмуниципальным маршрутам регулярных перевозок</w:t>
            </w:r>
          </w:p>
        </w:tc>
        <w:tc>
          <w:tcPr>
            <w:tcW w:w="3014" w:type="dxa"/>
          </w:tcPr>
          <w:p w:rsidR="003D7F82" w:rsidRPr="0087621A" w:rsidRDefault="00D82114" w:rsidP="00C82FF6">
            <w:pPr>
              <w:pStyle w:val="21"/>
              <w:shd w:val="clear" w:color="auto" w:fill="auto"/>
              <w:tabs>
                <w:tab w:val="left" w:pos="999"/>
                <w:tab w:val="left" w:pos="1560"/>
                <w:tab w:val="left" w:pos="3261"/>
              </w:tabs>
              <w:spacing w:before="0" w:after="0" w:line="240" w:lineRule="auto"/>
              <w:rPr>
                <w:color w:val="auto"/>
                <w:sz w:val="24"/>
                <w:szCs w:val="24"/>
              </w:rPr>
            </w:pPr>
            <w:r w:rsidRPr="0087621A">
              <w:rPr>
                <w:color w:val="auto"/>
                <w:sz w:val="24"/>
                <w:szCs w:val="24"/>
              </w:rPr>
              <w:lastRenderedPageBreak/>
              <w:t>Московская</w:t>
            </w:r>
            <w:r w:rsidR="003D7F82" w:rsidRPr="0087621A">
              <w:rPr>
                <w:color w:val="auto"/>
                <w:sz w:val="24"/>
                <w:szCs w:val="24"/>
              </w:rPr>
              <w:t xml:space="preserve"> область</w:t>
            </w:r>
          </w:p>
          <w:p w:rsidR="0087621A" w:rsidRPr="0087621A" w:rsidRDefault="0087621A" w:rsidP="00C82FF6">
            <w:pPr>
              <w:pStyle w:val="21"/>
              <w:shd w:val="clear" w:color="auto" w:fill="auto"/>
              <w:tabs>
                <w:tab w:val="left" w:pos="999"/>
                <w:tab w:val="left" w:pos="1560"/>
                <w:tab w:val="left" w:pos="3261"/>
              </w:tabs>
              <w:spacing w:before="0" w:after="0" w:line="240" w:lineRule="auto"/>
              <w:rPr>
                <w:color w:val="auto"/>
                <w:sz w:val="24"/>
                <w:szCs w:val="24"/>
              </w:rPr>
            </w:pPr>
          </w:p>
          <w:p w:rsidR="0087621A" w:rsidRPr="0087621A" w:rsidRDefault="0087621A" w:rsidP="00C82FF6">
            <w:pPr>
              <w:pStyle w:val="21"/>
              <w:shd w:val="clear" w:color="auto" w:fill="auto"/>
              <w:tabs>
                <w:tab w:val="left" w:pos="999"/>
                <w:tab w:val="left" w:pos="1560"/>
                <w:tab w:val="left" w:pos="3261"/>
              </w:tabs>
              <w:spacing w:before="0" w:after="0" w:line="240" w:lineRule="auto"/>
              <w:rPr>
                <w:color w:val="auto"/>
                <w:sz w:val="24"/>
                <w:szCs w:val="24"/>
              </w:rPr>
            </w:pPr>
          </w:p>
          <w:p w:rsidR="0087621A" w:rsidRPr="0087621A" w:rsidRDefault="0087621A" w:rsidP="00C82FF6">
            <w:pPr>
              <w:pStyle w:val="21"/>
              <w:shd w:val="clear" w:color="auto" w:fill="auto"/>
              <w:tabs>
                <w:tab w:val="left" w:pos="999"/>
                <w:tab w:val="left" w:pos="1560"/>
                <w:tab w:val="left" w:pos="3261"/>
              </w:tabs>
              <w:spacing w:before="0" w:after="0" w:line="240" w:lineRule="auto"/>
              <w:rPr>
                <w:color w:val="auto"/>
                <w:sz w:val="24"/>
                <w:szCs w:val="24"/>
              </w:rPr>
            </w:pPr>
          </w:p>
          <w:p w:rsidR="0087621A" w:rsidRPr="0087621A" w:rsidRDefault="0087621A" w:rsidP="00C82FF6">
            <w:pPr>
              <w:pStyle w:val="21"/>
              <w:shd w:val="clear" w:color="auto" w:fill="auto"/>
              <w:tabs>
                <w:tab w:val="left" w:pos="999"/>
                <w:tab w:val="left" w:pos="1560"/>
                <w:tab w:val="left" w:pos="3261"/>
              </w:tabs>
              <w:spacing w:before="0" w:after="0" w:line="240" w:lineRule="auto"/>
              <w:rPr>
                <w:color w:val="auto"/>
                <w:sz w:val="24"/>
                <w:szCs w:val="24"/>
              </w:rPr>
            </w:pPr>
          </w:p>
          <w:p w:rsidR="0087621A" w:rsidRPr="0087621A" w:rsidRDefault="0087621A" w:rsidP="00C82FF6">
            <w:pPr>
              <w:pStyle w:val="21"/>
              <w:shd w:val="clear" w:color="auto" w:fill="auto"/>
              <w:tabs>
                <w:tab w:val="left" w:pos="999"/>
                <w:tab w:val="left" w:pos="1560"/>
                <w:tab w:val="left" w:pos="3261"/>
              </w:tabs>
              <w:spacing w:before="0" w:after="0" w:line="240" w:lineRule="auto"/>
              <w:rPr>
                <w:color w:val="auto"/>
                <w:sz w:val="24"/>
                <w:szCs w:val="24"/>
              </w:rPr>
            </w:pPr>
          </w:p>
          <w:p w:rsidR="0087621A" w:rsidRPr="0087621A" w:rsidRDefault="0087621A" w:rsidP="00C82FF6">
            <w:pPr>
              <w:pStyle w:val="21"/>
              <w:shd w:val="clear" w:color="auto" w:fill="auto"/>
              <w:tabs>
                <w:tab w:val="left" w:pos="999"/>
                <w:tab w:val="left" w:pos="1560"/>
                <w:tab w:val="left" w:pos="3261"/>
              </w:tabs>
              <w:spacing w:before="0" w:after="0" w:line="240" w:lineRule="auto"/>
              <w:rPr>
                <w:color w:val="auto"/>
                <w:sz w:val="24"/>
                <w:szCs w:val="24"/>
              </w:rPr>
            </w:pPr>
          </w:p>
          <w:p w:rsidR="0087621A" w:rsidRPr="0087621A" w:rsidRDefault="0087621A" w:rsidP="00C82FF6">
            <w:pPr>
              <w:pStyle w:val="21"/>
              <w:shd w:val="clear" w:color="auto" w:fill="auto"/>
              <w:tabs>
                <w:tab w:val="left" w:pos="999"/>
                <w:tab w:val="left" w:pos="1560"/>
                <w:tab w:val="left" w:pos="3261"/>
              </w:tabs>
              <w:spacing w:before="0" w:after="0" w:line="240" w:lineRule="auto"/>
              <w:rPr>
                <w:color w:val="auto"/>
                <w:sz w:val="24"/>
                <w:szCs w:val="24"/>
              </w:rPr>
            </w:pPr>
          </w:p>
          <w:p w:rsidR="0087621A" w:rsidRPr="0087621A" w:rsidRDefault="0087621A" w:rsidP="00C82FF6">
            <w:pPr>
              <w:pStyle w:val="21"/>
              <w:shd w:val="clear" w:color="auto" w:fill="auto"/>
              <w:tabs>
                <w:tab w:val="left" w:pos="999"/>
                <w:tab w:val="left" w:pos="1560"/>
                <w:tab w:val="left" w:pos="3261"/>
              </w:tabs>
              <w:spacing w:before="0" w:after="0" w:line="240" w:lineRule="auto"/>
              <w:rPr>
                <w:color w:val="auto"/>
                <w:sz w:val="24"/>
                <w:szCs w:val="24"/>
              </w:rPr>
            </w:pPr>
          </w:p>
          <w:p w:rsidR="0087621A" w:rsidRPr="0087621A" w:rsidRDefault="0087621A" w:rsidP="00C82FF6">
            <w:pPr>
              <w:pStyle w:val="21"/>
              <w:shd w:val="clear" w:color="auto" w:fill="auto"/>
              <w:tabs>
                <w:tab w:val="left" w:pos="999"/>
                <w:tab w:val="left" w:pos="1560"/>
                <w:tab w:val="left" w:pos="3261"/>
              </w:tabs>
              <w:spacing w:before="0" w:after="0" w:line="240" w:lineRule="auto"/>
              <w:rPr>
                <w:color w:val="auto"/>
                <w:sz w:val="24"/>
                <w:szCs w:val="24"/>
              </w:rPr>
            </w:pPr>
            <w:r w:rsidRPr="0087621A">
              <w:rPr>
                <w:color w:val="auto"/>
                <w:sz w:val="24"/>
                <w:szCs w:val="24"/>
              </w:rPr>
              <w:t>Брянская область</w:t>
            </w:r>
          </w:p>
        </w:tc>
        <w:tc>
          <w:tcPr>
            <w:tcW w:w="3014" w:type="dxa"/>
          </w:tcPr>
          <w:p w:rsidR="003D7F82" w:rsidRPr="0087621A" w:rsidRDefault="00D82114" w:rsidP="00C82FF6">
            <w:pPr>
              <w:pStyle w:val="21"/>
              <w:shd w:val="clear" w:color="auto" w:fill="auto"/>
              <w:tabs>
                <w:tab w:val="left" w:pos="999"/>
                <w:tab w:val="left" w:pos="1560"/>
                <w:tab w:val="left" w:pos="3261"/>
              </w:tabs>
              <w:spacing w:before="0" w:after="0" w:line="240" w:lineRule="auto"/>
              <w:rPr>
                <w:color w:val="auto"/>
                <w:sz w:val="24"/>
                <w:szCs w:val="24"/>
              </w:rPr>
            </w:pPr>
            <w:r w:rsidRPr="0087621A">
              <w:rPr>
                <w:color w:val="auto"/>
                <w:sz w:val="24"/>
                <w:szCs w:val="24"/>
              </w:rPr>
              <w:t>Закон Московской области от 27.12.2005 № 268/2005-ОЗ «Об организации транспортного обслуживания населения на территории Московской области»</w:t>
            </w:r>
          </w:p>
          <w:p w:rsidR="0087621A" w:rsidRPr="0087621A" w:rsidRDefault="0087621A" w:rsidP="00C82FF6">
            <w:pPr>
              <w:pStyle w:val="21"/>
              <w:shd w:val="clear" w:color="auto" w:fill="auto"/>
              <w:tabs>
                <w:tab w:val="left" w:pos="999"/>
                <w:tab w:val="left" w:pos="1560"/>
                <w:tab w:val="left" w:pos="3261"/>
              </w:tabs>
              <w:spacing w:before="0" w:after="0" w:line="240" w:lineRule="auto"/>
              <w:rPr>
                <w:color w:val="auto"/>
                <w:sz w:val="24"/>
                <w:szCs w:val="24"/>
              </w:rPr>
            </w:pPr>
          </w:p>
          <w:p w:rsidR="0087621A" w:rsidRPr="0087621A" w:rsidRDefault="0087621A" w:rsidP="00C82FF6">
            <w:pPr>
              <w:pStyle w:val="21"/>
              <w:shd w:val="clear" w:color="auto" w:fill="auto"/>
              <w:tabs>
                <w:tab w:val="left" w:pos="999"/>
                <w:tab w:val="left" w:pos="1560"/>
                <w:tab w:val="left" w:pos="3261"/>
              </w:tabs>
              <w:spacing w:before="0" w:after="0" w:line="240" w:lineRule="auto"/>
              <w:rPr>
                <w:color w:val="auto"/>
                <w:sz w:val="24"/>
                <w:szCs w:val="24"/>
              </w:rPr>
            </w:pPr>
          </w:p>
          <w:p w:rsidR="0087621A" w:rsidRPr="0087621A" w:rsidRDefault="0087621A" w:rsidP="00C82FF6">
            <w:pPr>
              <w:pStyle w:val="21"/>
              <w:shd w:val="clear" w:color="auto" w:fill="auto"/>
              <w:tabs>
                <w:tab w:val="left" w:pos="999"/>
                <w:tab w:val="left" w:pos="1560"/>
                <w:tab w:val="left" w:pos="3261"/>
              </w:tabs>
              <w:spacing w:before="0" w:after="0" w:line="240" w:lineRule="auto"/>
              <w:rPr>
                <w:color w:val="auto"/>
                <w:sz w:val="24"/>
                <w:szCs w:val="24"/>
              </w:rPr>
            </w:pPr>
            <w:r w:rsidRPr="0087621A">
              <w:rPr>
                <w:color w:val="auto"/>
                <w:sz w:val="24"/>
                <w:szCs w:val="24"/>
              </w:rPr>
              <w:t xml:space="preserve">Закон Брянской области от </w:t>
            </w:r>
            <w:r w:rsidRPr="0087621A">
              <w:rPr>
                <w:color w:val="auto"/>
                <w:sz w:val="24"/>
                <w:szCs w:val="24"/>
              </w:rPr>
              <w:lastRenderedPageBreak/>
              <w:t>3.07.2010 № 54-З "Об организации транспортного обслуживания населения на территории Брянской области"</w:t>
            </w:r>
          </w:p>
          <w:p w:rsidR="00D82114" w:rsidRPr="0087621A" w:rsidRDefault="00D82114" w:rsidP="00C82FF6">
            <w:pPr>
              <w:pStyle w:val="21"/>
              <w:shd w:val="clear" w:color="auto" w:fill="auto"/>
              <w:tabs>
                <w:tab w:val="left" w:pos="999"/>
                <w:tab w:val="left" w:pos="1560"/>
                <w:tab w:val="left" w:pos="3261"/>
              </w:tabs>
              <w:spacing w:before="0" w:after="0" w:line="240" w:lineRule="auto"/>
              <w:rPr>
                <w:color w:val="auto"/>
                <w:sz w:val="24"/>
                <w:szCs w:val="24"/>
              </w:rPr>
            </w:pPr>
          </w:p>
          <w:p w:rsidR="003D7F82" w:rsidRPr="0087621A" w:rsidRDefault="003D7F82" w:rsidP="00C82FF6">
            <w:pPr>
              <w:pStyle w:val="21"/>
              <w:shd w:val="clear" w:color="auto" w:fill="auto"/>
              <w:tabs>
                <w:tab w:val="left" w:pos="999"/>
                <w:tab w:val="left" w:pos="1560"/>
                <w:tab w:val="left" w:pos="3261"/>
              </w:tabs>
              <w:spacing w:before="0" w:after="0" w:line="240" w:lineRule="auto"/>
              <w:rPr>
                <w:color w:val="auto"/>
                <w:sz w:val="24"/>
                <w:szCs w:val="24"/>
              </w:rPr>
            </w:pPr>
          </w:p>
        </w:tc>
      </w:tr>
    </w:tbl>
    <w:p w:rsidR="00C82FF6" w:rsidRPr="00720DEF" w:rsidRDefault="00C82FF6" w:rsidP="00C82FF6">
      <w:pPr>
        <w:pStyle w:val="21"/>
        <w:shd w:val="clear" w:color="auto" w:fill="auto"/>
        <w:tabs>
          <w:tab w:val="left" w:pos="999"/>
          <w:tab w:val="left" w:pos="1560"/>
          <w:tab w:val="left" w:pos="3261"/>
        </w:tabs>
        <w:spacing w:before="0" w:after="0" w:line="240" w:lineRule="auto"/>
        <w:rPr>
          <w:i/>
          <w:sz w:val="24"/>
          <w:szCs w:val="24"/>
        </w:rPr>
      </w:pPr>
    </w:p>
    <w:p w:rsidR="0065162C" w:rsidRPr="00720DEF" w:rsidRDefault="0065162C" w:rsidP="002A48E8">
      <w:pPr>
        <w:pStyle w:val="26"/>
        <w:shd w:val="clear" w:color="auto" w:fill="auto"/>
        <w:tabs>
          <w:tab w:val="left" w:pos="1560"/>
          <w:tab w:val="left" w:pos="3261"/>
        </w:tabs>
        <w:spacing w:line="240" w:lineRule="auto"/>
        <w:ind w:left="20" w:firstLine="547"/>
        <w:jc w:val="both"/>
        <w:rPr>
          <w:sz w:val="24"/>
          <w:szCs w:val="24"/>
        </w:rPr>
      </w:pPr>
      <w:bookmarkStart w:id="8" w:name="bookmark9"/>
      <w:r w:rsidRPr="00720DEF">
        <w:rPr>
          <w:sz w:val="24"/>
          <w:szCs w:val="24"/>
        </w:rPr>
        <w:t>3. Описание иных способов решения заявленных проблем</w:t>
      </w:r>
      <w:bookmarkEnd w:id="8"/>
    </w:p>
    <w:p w:rsidR="0065162C" w:rsidRPr="00720DEF" w:rsidRDefault="0065162C" w:rsidP="002A48E8">
      <w:pPr>
        <w:pStyle w:val="21"/>
        <w:shd w:val="clear" w:color="auto" w:fill="auto"/>
        <w:tabs>
          <w:tab w:val="left" w:pos="999"/>
          <w:tab w:val="left" w:pos="1560"/>
          <w:tab w:val="left" w:pos="3261"/>
        </w:tabs>
        <w:spacing w:before="0" w:after="0" w:line="240" w:lineRule="auto"/>
        <w:ind w:left="20" w:firstLine="547"/>
        <w:rPr>
          <w:rStyle w:val="ac"/>
          <w:sz w:val="24"/>
          <w:szCs w:val="24"/>
        </w:rPr>
      </w:pPr>
      <w:r w:rsidRPr="00720DEF">
        <w:rPr>
          <w:sz w:val="24"/>
          <w:szCs w:val="24"/>
        </w:rPr>
        <w:t>Помимо способов, описанных в таблице</w:t>
      </w:r>
      <w:hyperlink w:anchor="bookmark8" w:tooltip="Current Document">
        <w:r w:rsidRPr="00720DEF">
          <w:rPr>
            <w:sz w:val="24"/>
            <w:szCs w:val="24"/>
          </w:rPr>
          <w:t xml:space="preserve"> 2 </w:t>
        </w:r>
      </w:hyperlink>
      <w:r w:rsidRPr="00720DEF">
        <w:rPr>
          <w:sz w:val="24"/>
          <w:szCs w:val="24"/>
        </w:rPr>
        <w:t xml:space="preserve">настоящей части, заявленные проблемы могут быть решены также иными </w:t>
      </w:r>
      <w:r w:rsidRPr="00720DEF">
        <w:rPr>
          <w:rStyle w:val="ac"/>
          <w:sz w:val="24"/>
          <w:szCs w:val="24"/>
          <w:u w:val="none"/>
        </w:rPr>
        <w:t>способами (в том числе без введения нового регулирования)</w:t>
      </w:r>
      <w:r w:rsidR="004C2D15" w:rsidRPr="00720DEF">
        <w:rPr>
          <w:rStyle w:val="af6"/>
          <w:sz w:val="24"/>
          <w:szCs w:val="24"/>
        </w:rPr>
        <w:footnoteReference w:id="2"/>
      </w:r>
      <w:r w:rsidRPr="00720DEF">
        <w:rPr>
          <w:rStyle w:val="ac"/>
          <w:sz w:val="24"/>
          <w:szCs w:val="24"/>
          <w:u w:val="none"/>
        </w:rPr>
        <w:t>:</w:t>
      </w:r>
      <w:r w:rsidR="003D7F82" w:rsidRPr="00720DEF">
        <w:rPr>
          <w:rStyle w:val="ac"/>
          <w:sz w:val="24"/>
          <w:szCs w:val="24"/>
          <w:u w:val="none"/>
        </w:rPr>
        <w:t xml:space="preserve"> </w:t>
      </w:r>
      <w:r w:rsidR="003D7F82" w:rsidRPr="00720DEF">
        <w:rPr>
          <w:rStyle w:val="ac"/>
          <w:sz w:val="24"/>
          <w:szCs w:val="24"/>
        </w:rPr>
        <w:t>отсутствуют</w:t>
      </w:r>
    </w:p>
    <w:p w:rsidR="0065162C" w:rsidRPr="00720DEF" w:rsidRDefault="0069154D" w:rsidP="0069154D">
      <w:pPr>
        <w:pStyle w:val="21"/>
        <w:shd w:val="clear" w:color="auto" w:fill="auto"/>
        <w:tabs>
          <w:tab w:val="left" w:pos="999"/>
          <w:tab w:val="left" w:pos="1560"/>
          <w:tab w:val="left" w:pos="3261"/>
        </w:tabs>
        <w:spacing w:before="0" w:after="0" w:line="240" w:lineRule="auto"/>
        <w:jc w:val="right"/>
        <w:rPr>
          <w:rStyle w:val="ac"/>
          <w:b/>
          <w:sz w:val="24"/>
          <w:szCs w:val="24"/>
          <w:u w:val="none"/>
        </w:rPr>
      </w:pPr>
      <w:r w:rsidRPr="00720DEF">
        <w:rPr>
          <w:rStyle w:val="ac"/>
          <w:b/>
          <w:sz w:val="24"/>
          <w:szCs w:val="24"/>
          <w:u w:val="none"/>
        </w:rPr>
        <w:t>Таблица 3</w:t>
      </w:r>
    </w:p>
    <w:tbl>
      <w:tblPr>
        <w:tblStyle w:val="af3"/>
        <w:tblW w:w="0" w:type="auto"/>
        <w:tblLook w:val="04A0" w:firstRow="1" w:lastRow="0" w:firstColumn="1" w:lastColumn="0" w:noHBand="0" w:noVBand="1"/>
      </w:tblPr>
      <w:tblGrid>
        <w:gridCol w:w="3369"/>
        <w:gridCol w:w="2976"/>
        <w:gridCol w:w="5812"/>
        <w:gridCol w:w="2912"/>
      </w:tblGrid>
      <w:tr w:rsidR="0065162C" w:rsidRPr="00720DEF" w:rsidTr="003D7F82">
        <w:trPr>
          <w:trHeight w:val="943"/>
        </w:trPr>
        <w:tc>
          <w:tcPr>
            <w:tcW w:w="3369" w:type="dxa"/>
            <w:vAlign w:val="center"/>
          </w:tcPr>
          <w:p w:rsidR="0065162C" w:rsidRPr="00720DEF" w:rsidRDefault="002F07E1" w:rsidP="004D605D">
            <w:pPr>
              <w:pStyle w:val="21"/>
              <w:shd w:val="clear" w:color="auto" w:fill="auto"/>
              <w:tabs>
                <w:tab w:val="left" w:pos="999"/>
                <w:tab w:val="left" w:pos="1560"/>
                <w:tab w:val="left" w:pos="3261"/>
              </w:tabs>
              <w:spacing w:before="0" w:after="0" w:line="240" w:lineRule="auto"/>
              <w:jc w:val="center"/>
              <w:rPr>
                <w:sz w:val="24"/>
                <w:szCs w:val="24"/>
              </w:rPr>
            </w:pPr>
            <w:r w:rsidRPr="00720DEF">
              <w:rPr>
                <w:rStyle w:val="a7"/>
                <w:sz w:val="24"/>
                <w:szCs w:val="24"/>
              </w:rPr>
              <w:t>Наименование проблемы с указанием номера (из таблицы 1)</w:t>
            </w:r>
          </w:p>
        </w:tc>
        <w:tc>
          <w:tcPr>
            <w:tcW w:w="2976" w:type="dxa"/>
            <w:vAlign w:val="center"/>
          </w:tcPr>
          <w:p w:rsidR="0065162C" w:rsidRPr="00720DEF" w:rsidRDefault="0065162C" w:rsidP="004D605D">
            <w:pPr>
              <w:pStyle w:val="21"/>
              <w:shd w:val="clear" w:color="auto" w:fill="auto"/>
              <w:tabs>
                <w:tab w:val="left" w:pos="999"/>
                <w:tab w:val="left" w:pos="1560"/>
                <w:tab w:val="left" w:pos="3261"/>
              </w:tabs>
              <w:spacing w:before="0" w:after="0" w:line="240" w:lineRule="auto"/>
              <w:jc w:val="center"/>
              <w:rPr>
                <w:sz w:val="24"/>
                <w:szCs w:val="24"/>
                <w:highlight w:val="green"/>
              </w:rPr>
            </w:pPr>
            <w:r w:rsidRPr="00720DEF">
              <w:rPr>
                <w:b/>
                <w:sz w:val="24"/>
                <w:szCs w:val="24"/>
              </w:rPr>
              <w:t>№</w:t>
            </w:r>
            <w:r w:rsidR="002F07E1" w:rsidRPr="00720DEF">
              <w:rPr>
                <w:b/>
                <w:sz w:val="24"/>
                <w:szCs w:val="24"/>
              </w:rPr>
              <w:t xml:space="preserve"> способа решения проблемы</w:t>
            </w:r>
          </w:p>
        </w:tc>
        <w:tc>
          <w:tcPr>
            <w:tcW w:w="5812" w:type="dxa"/>
            <w:vAlign w:val="center"/>
          </w:tcPr>
          <w:p w:rsidR="0065162C" w:rsidRPr="00720DEF" w:rsidRDefault="0065162C" w:rsidP="004D605D">
            <w:pPr>
              <w:pStyle w:val="21"/>
              <w:shd w:val="clear" w:color="auto" w:fill="auto"/>
              <w:tabs>
                <w:tab w:val="left" w:pos="999"/>
                <w:tab w:val="left" w:pos="1560"/>
                <w:tab w:val="left" w:pos="3261"/>
              </w:tabs>
              <w:spacing w:before="0" w:after="0" w:line="240" w:lineRule="auto"/>
              <w:jc w:val="center"/>
              <w:rPr>
                <w:sz w:val="24"/>
                <w:szCs w:val="24"/>
              </w:rPr>
            </w:pPr>
            <w:r w:rsidRPr="00720DEF">
              <w:rPr>
                <w:rStyle w:val="a7"/>
                <w:sz w:val="24"/>
                <w:szCs w:val="24"/>
              </w:rPr>
              <w:t>Описание способа решения заявленной проблемы</w:t>
            </w:r>
          </w:p>
        </w:tc>
        <w:tc>
          <w:tcPr>
            <w:tcW w:w="2912" w:type="dxa"/>
            <w:vAlign w:val="center"/>
          </w:tcPr>
          <w:p w:rsidR="0065162C" w:rsidRPr="00720DEF" w:rsidRDefault="0065162C" w:rsidP="004D605D">
            <w:pPr>
              <w:pStyle w:val="21"/>
              <w:shd w:val="clear" w:color="auto" w:fill="auto"/>
              <w:tabs>
                <w:tab w:val="left" w:pos="999"/>
                <w:tab w:val="left" w:pos="1560"/>
                <w:tab w:val="left" w:pos="3261"/>
              </w:tabs>
              <w:spacing w:before="0" w:after="0" w:line="240" w:lineRule="auto"/>
              <w:jc w:val="center"/>
              <w:rPr>
                <w:sz w:val="24"/>
                <w:szCs w:val="24"/>
              </w:rPr>
            </w:pPr>
            <w:r w:rsidRPr="00720DEF">
              <w:rPr>
                <w:rStyle w:val="a7"/>
                <w:sz w:val="24"/>
                <w:szCs w:val="24"/>
              </w:rPr>
              <w:t>Примечания</w:t>
            </w:r>
          </w:p>
        </w:tc>
      </w:tr>
      <w:tr w:rsidR="0065162C" w:rsidRPr="00720DEF" w:rsidTr="002F07E1">
        <w:tc>
          <w:tcPr>
            <w:tcW w:w="3369" w:type="dxa"/>
          </w:tcPr>
          <w:p w:rsidR="0065162C" w:rsidRPr="00720DEF" w:rsidRDefault="003D7F82" w:rsidP="00C82FF6">
            <w:pPr>
              <w:pStyle w:val="21"/>
              <w:shd w:val="clear" w:color="auto" w:fill="auto"/>
              <w:tabs>
                <w:tab w:val="left" w:pos="999"/>
                <w:tab w:val="left" w:pos="1560"/>
                <w:tab w:val="left" w:pos="3261"/>
              </w:tabs>
              <w:spacing w:before="0" w:after="0" w:line="240" w:lineRule="auto"/>
              <w:rPr>
                <w:sz w:val="24"/>
                <w:szCs w:val="24"/>
              </w:rPr>
            </w:pPr>
            <w:r w:rsidRPr="00720DEF">
              <w:rPr>
                <w:sz w:val="24"/>
                <w:szCs w:val="24"/>
              </w:rPr>
              <w:t>˗</w:t>
            </w:r>
          </w:p>
        </w:tc>
        <w:tc>
          <w:tcPr>
            <w:tcW w:w="2976" w:type="dxa"/>
          </w:tcPr>
          <w:p w:rsidR="0065162C" w:rsidRPr="00720DEF" w:rsidRDefault="003D7F82" w:rsidP="00C82FF6">
            <w:pPr>
              <w:pStyle w:val="21"/>
              <w:shd w:val="clear" w:color="auto" w:fill="auto"/>
              <w:tabs>
                <w:tab w:val="left" w:pos="999"/>
                <w:tab w:val="left" w:pos="1560"/>
                <w:tab w:val="left" w:pos="3261"/>
              </w:tabs>
              <w:spacing w:before="0" w:after="0" w:line="240" w:lineRule="auto"/>
              <w:rPr>
                <w:sz w:val="24"/>
                <w:szCs w:val="24"/>
                <w:highlight w:val="green"/>
              </w:rPr>
            </w:pPr>
            <w:r w:rsidRPr="00720DEF">
              <w:rPr>
                <w:sz w:val="24"/>
                <w:szCs w:val="24"/>
              </w:rPr>
              <w:t>˗</w:t>
            </w:r>
          </w:p>
        </w:tc>
        <w:tc>
          <w:tcPr>
            <w:tcW w:w="5812" w:type="dxa"/>
          </w:tcPr>
          <w:p w:rsidR="0065162C" w:rsidRPr="00720DEF" w:rsidRDefault="003D7F82" w:rsidP="00C82FF6">
            <w:pPr>
              <w:pStyle w:val="21"/>
              <w:shd w:val="clear" w:color="auto" w:fill="auto"/>
              <w:tabs>
                <w:tab w:val="left" w:pos="999"/>
                <w:tab w:val="left" w:pos="1560"/>
                <w:tab w:val="left" w:pos="3261"/>
              </w:tabs>
              <w:spacing w:before="0" w:after="0" w:line="240" w:lineRule="auto"/>
              <w:rPr>
                <w:sz w:val="24"/>
                <w:szCs w:val="24"/>
              </w:rPr>
            </w:pPr>
            <w:r w:rsidRPr="00720DEF">
              <w:rPr>
                <w:sz w:val="24"/>
                <w:szCs w:val="24"/>
              </w:rPr>
              <w:t>˗</w:t>
            </w:r>
          </w:p>
        </w:tc>
        <w:tc>
          <w:tcPr>
            <w:tcW w:w="2912" w:type="dxa"/>
          </w:tcPr>
          <w:p w:rsidR="0065162C" w:rsidRPr="00720DEF" w:rsidRDefault="003D7F82" w:rsidP="00C82FF6">
            <w:pPr>
              <w:pStyle w:val="21"/>
              <w:shd w:val="clear" w:color="auto" w:fill="auto"/>
              <w:tabs>
                <w:tab w:val="left" w:pos="999"/>
                <w:tab w:val="left" w:pos="1560"/>
                <w:tab w:val="left" w:pos="3261"/>
              </w:tabs>
              <w:spacing w:before="0" w:after="0" w:line="240" w:lineRule="auto"/>
              <w:rPr>
                <w:sz w:val="24"/>
                <w:szCs w:val="24"/>
              </w:rPr>
            </w:pPr>
            <w:r w:rsidRPr="00720DEF">
              <w:rPr>
                <w:sz w:val="24"/>
                <w:szCs w:val="24"/>
              </w:rPr>
              <w:t>˗</w:t>
            </w:r>
          </w:p>
        </w:tc>
      </w:tr>
    </w:tbl>
    <w:p w:rsidR="0065162C" w:rsidRPr="00720DEF" w:rsidRDefault="0065162C" w:rsidP="00C82FF6">
      <w:pPr>
        <w:pStyle w:val="21"/>
        <w:shd w:val="clear" w:color="auto" w:fill="auto"/>
        <w:tabs>
          <w:tab w:val="left" w:pos="999"/>
          <w:tab w:val="left" w:pos="1560"/>
          <w:tab w:val="left" w:pos="3261"/>
        </w:tabs>
        <w:spacing w:before="0" w:after="0" w:line="240" w:lineRule="auto"/>
        <w:rPr>
          <w:sz w:val="24"/>
          <w:szCs w:val="24"/>
        </w:rPr>
      </w:pPr>
    </w:p>
    <w:p w:rsidR="00894A5C" w:rsidRPr="00720DEF" w:rsidRDefault="0065162C" w:rsidP="002A48E8">
      <w:pPr>
        <w:pStyle w:val="30"/>
        <w:shd w:val="clear" w:color="auto" w:fill="auto"/>
        <w:tabs>
          <w:tab w:val="left" w:pos="802"/>
          <w:tab w:val="left" w:pos="1560"/>
          <w:tab w:val="left" w:pos="3261"/>
        </w:tabs>
        <w:spacing w:before="0" w:after="0" w:line="240" w:lineRule="auto"/>
        <w:ind w:firstLine="567"/>
        <w:rPr>
          <w:sz w:val="24"/>
          <w:szCs w:val="24"/>
        </w:rPr>
      </w:pPr>
      <w:bookmarkStart w:id="9" w:name="bookmark10"/>
      <w:r w:rsidRPr="00720DEF">
        <w:rPr>
          <w:bCs w:val="0"/>
          <w:sz w:val="24"/>
          <w:szCs w:val="24"/>
        </w:rPr>
        <w:t>4.</w:t>
      </w:r>
      <w:r w:rsidRPr="00720DEF">
        <w:rPr>
          <w:bCs w:val="0"/>
          <w:i/>
          <w:sz w:val="24"/>
          <w:szCs w:val="24"/>
        </w:rPr>
        <w:t> </w:t>
      </w:r>
      <w:r w:rsidR="006E16B7" w:rsidRPr="00720DEF">
        <w:rPr>
          <w:sz w:val="24"/>
          <w:szCs w:val="24"/>
        </w:rPr>
        <w:t>Способы решения заявленных проблем без введения нового регулирования</w:t>
      </w:r>
      <w:bookmarkEnd w:id="9"/>
    </w:p>
    <w:p w:rsidR="00894A5C" w:rsidRPr="00720DEF" w:rsidRDefault="006E16B7" w:rsidP="002A48E8">
      <w:pPr>
        <w:pStyle w:val="21"/>
        <w:shd w:val="clear" w:color="auto" w:fill="auto"/>
        <w:tabs>
          <w:tab w:val="left" w:pos="1560"/>
          <w:tab w:val="left" w:pos="3261"/>
        </w:tabs>
        <w:spacing w:before="0" w:after="0" w:line="240" w:lineRule="auto"/>
        <w:ind w:firstLine="567"/>
        <w:rPr>
          <w:sz w:val="24"/>
          <w:szCs w:val="24"/>
        </w:rPr>
      </w:pPr>
      <w:r w:rsidRPr="00720DEF">
        <w:rPr>
          <w:sz w:val="24"/>
          <w:szCs w:val="24"/>
        </w:rPr>
        <w:t>Следующие из перечисленных в таблицах</w:t>
      </w:r>
      <w:hyperlink w:anchor="bookmark8" w:tooltip="Current Document">
        <w:r w:rsidRPr="00720DEF">
          <w:rPr>
            <w:sz w:val="24"/>
            <w:szCs w:val="24"/>
          </w:rPr>
          <w:t xml:space="preserve"> 2</w:t>
        </w:r>
      </w:hyperlink>
      <w:r w:rsidRPr="00720DEF">
        <w:rPr>
          <w:sz w:val="24"/>
          <w:szCs w:val="24"/>
        </w:rPr>
        <w:t>,</w:t>
      </w:r>
      <w:hyperlink w:anchor="bookmark9" w:tooltip="Current Document">
        <w:r w:rsidRPr="00720DEF">
          <w:rPr>
            <w:sz w:val="24"/>
            <w:szCs w:val="24"/>
          </w:rPr>
          <w:t xml:space="preserve"> 3 </w:t>
        </w:r>
      </w:hyperlink>
      <w:r w:rsidRPr="00720DEF">
        <w:rPr>
          <w:sz w:val="24"/>
          <w:szCs w:val="24"/>
        </w:rPr>
        <w:t>настоящей части способов решения заявленных проблем не требуют введения нового регулирования:</w:t>
      </w:r>
      <w:r w:rsidR="003D7F82" w:rsidRPr="00720DEF">
        <w:rPr>
          <w:sz w:val="24"/>
          <w:szCs w:val="24"/>
        </w:rPr>
        <w:t xml:space="preserve"> </w:t>
      </w:r>
      <w:r w:rsidR="003D7F82" w:rsidRPr="00720DEF">
        <w:rPr>
          <w:sz w:val="24"/>
          <w:szCs w:val="24"/>
          <w:u w:val="single"/>
        </w:rPr>
        <w:t>отсутствуют</w:t>
      </w:r>
    </w:p>
    <w:p w:rsidR="00C57194" w:rsidRPr="00720DEF" w:rsidRDefault="0069154D" w:rsidP="0069154D">
      <w:pPr>
        <w:pStyle w:val="21"/>
        <w:shd w:val="clear" w:color="auto" w:fill="auto"/>
        <w:tabs>
          <w:tab w:val="left" w:pos="1560"/>
          <w:tab w:val="left" w:pos="3261"/>
        </w:tabs>
        <w:spacing w:before="0" w:after="0" w:line="240" w:lineRule="auto"/>
        <w:ind w:left="20"/>
        <w:jc w:val="right"/>
        <w:rPr>
          <w:b/>
          <w:sz w:val="24"/>
          <w:szCs w:val="24"/>
        </w:rPr>
      </w:pPr>
      <w:r w:rsidRPr="00720DEF">
        <w:rPr>
          <w:b/>
          <w:sz w:val="24"/>
          <w:szCs w:val="24"/>
        </w:rPr>
        <w:t>Таблица 4</w:t>
      </w:r>
    </w:p>
    <w:tbl>
      <w:tblPr>
        <w:tblStyle w:val="af3"/>
        <w:tblW w:w="0" w:type="auto"/>
        <w:tblInd w:w="20" w:type="dxa"/>
        <w:tblLook w:val="04A0" w:firstRow="1" w:lastRow="0" w:firstColumn="1" w:lastColumn="0" w:noHBand="0" w:noVBand="1"/>
      </w:tblPr>
      <w:tblGrid>
        <w:gridCol w:w="4057"/>
        <w:gridCol w:w="3609"/>
        <w:gridCol w:w="3833"/>
        <w:gridCol w:w="3834"/>
      </w:tblGrid>
      <w:tr w:rsidR="00C57194" w:rsidRPr="00720DEF" w:rsidTr="004D605D">
        <w:tc>
          <w:tcPr>
            <w:tcW w:w="4057" w:type="dxa"/>
            <w:vAlign w:val="center"/>
          </w:tcPr>
          <w:p w:rsidR="00C57194" w:rsidRPr="00720DEF" w:rsidRDefault="002F07E1" w:rsidP="004D605D">
            <w:pPr>
              <w:pStyle w:val="21"/>
              <w:shd w:val="clear" w:color="auto" w:fill="auto"/>
              <w:tabs>
                <w:tab w:val="left" w:pos="1560"/>
                <w:tab w:val="left" w:pos="3261"/>
              </w:tabs>
              <w:spacing w:before="0" w:after="0" w:line="240" w:lineRule="auto"/>
              <w:jc w:val="center"/>
              <w:rPr>
                <w:b/>
                <w:sz w:val="24"/>
                <w:szCs w:val="24"/>
              </w:rPr>
            </w:pPr>
            <w:r w:rsidRPr="00720DEF">
              <w:rPr>
                <w:rStyle w:val="a7"/>
                <w:sz w:val="24"/>
                <w:szCs w:val="24"/>
              </w:rPr>
              <w:t>Наименование проблемы с указанием номера (из таблицы 1)</w:t>
            </w:r>
          </w:p>
        </w:tc>
        <w:tc>
          <w:tcPr>
            <w:tcW w:w="3609" w:type="dxa"/>
            <w:vAlign w:val="center"/>
          </w:tcPr>
          <w:p w:rsidR="00C57194" w:rsidRPr="00720DEF" w:rsidRDefault="00C57194" w:rsidP="004D605D">
            <w:pPr>
              <w:pStyle w:val="21"/>
              <w:shd w:val="clear" w:color="auto" w:fill="auto"/>
              <w:tabs>
                <w:tab w:val="left" w:pos="1560"/>
                <w:tab w:val="left" w:pos="3261"/>
              </w:tabs>
              <w:spacing w:before="0" w:after="0" w:line="240" w:lineRule="auto"/>
              <w:jc w:val="center"/>
              <w:rPr>
                <w:b/>
                <w:sz w:val="24"/>
                <w:szCs w:val="24"/>
              </w:rPr>
            </w:pPr>
            <w:r w:rsidRPr="00720DEF">
              <w:rPr>
                <w:rStyle w:val="a7"/>
                <w:sz w:val="24"/>
                <w:szCs w:val="24"/>
              </w:rPr>
              <w:t xml:space="preserve">Таблица и </w:t>
            </w:r>
            <w:r w:rsidR="002F07E1" w:rsidRPr="00720DEF">
              <w:rPr>
                <w:rStyle w:val="a7"/>
                <w:sz w:val="24"/>
                <w:szCs w:val="24"/>
              </w:rPr>
              <w:t xml:space="preserve">номер </w:t>
            </w:r>
            <w:r w:rsidRPr="00720DEF">
              <w:rPr>
                <w:rStyle w:val="a7"/>
                <w:sz w:val="24"/>
                <w:szCs w:val="24"/>
              </w:rPr>
              <w:t>способ</w:t>
            </w:r>
            <w:r w:rsidR="002F07E1" w:rsidRPr="00720DEF">
              <w:rPr>
                <w:rStyle w:val="a7"/>
                <w:sz w:val="24"/>
                <w:szCs w:val="24"/>
              </w:rPr>
              <w:t>а решения проблемы</w:t>
            </w:r>
          </w:p>
        </w:tc>
        <w:tc>
          <w:tcPr>
            <w:tcW w:w="3833" w:type="dxa"/>
            <w:vAlign w:val="center"/>
          </w:tcPr>
          <w:p w:rsidR="00C57194" w:rsidRPr="00720DEF" w:rsidRDefault="00C57194" w:rsidP="004D605D">
            <w:pPr>
              <w:pStyle w:val="21"/>
              <w:shd w:val="clear" w:color="auto" w:fill="auto"/>
              <w:tabs>
                <w:tab w:val="left" w:pos="1560"/>
                <w:tab w:val="left" w:pos="3261"/>
              </w:tabs>
              <w:spacing w:before="0" w:after="0" w:line="240" w:lineRule="auto"/>
              <w:jc w:val="center"/>
              <w:rPr>
                <w:b/>
                <w:sz w:val="24"/>
                <w:szCs w:val="24"/>
              </w:rPr>
            </w:pPr>
            <w:r w:rsidRPr="00720DEF">
              <w:rPr>
                <w:rStyle w:val="a7"/>
                <w:sz w:val="24"/>
                <w:szCs w:val="24"/>
              </w:rPr>
              <w:t>Необходимые мероприятия</w:t>
            </w:r>
          </w:p>
        </w:tc>
        <w:tc>
          <w:tcPr>
            <w:tcW w:w="3834" w:type="dxa"/>
            <w:vAlign w:val="center"/>
          </w:tcPr>
          <w:p w:rsidR="00C57194" w:rsidRPr="00720DEF" w:rsidRDefault="00C57194" w:rsidP="004D605D">
            <w:pPr>
              <w:pStyle w:val="21"/>
              <w:shd w:val="clear" w:color="auto" w:fill="auto"/>
              <w:tabs>
                <w:tab w:val="left" w:pos="1560"/>
                <w:tab w:val="left" w:pos="3261"/>
              </w:tabs>
              <w:spacing w:before="0" w:after="0" w:line="240" w:lineRule="auto"/>
              <w:jc w:val="center"/>
              <w:rPr>
                <w:b/>
                <w:sz w:val="24"/>
                <w:szCs w:val="24"/>
              </w:rPr>
            </w:pPr>
            <w:r w:rsidRPr="00720DEF">
              <w:rPr>
                <w:b/>
                <w:sz w:val="24"/>
                <w:szCs w:val="24"/>
              </w:rPr>
              <w:t>Примечания</w:t>
            </w:r>
          </w:p>
        </w:tc>
      </w:tr>
      <w:tr w:rsidR="00C57194" w:rsidRPr="00720DEF" w:rsidTr="002F07E1">
        <w:tc>
          <w:tcPr>
            <w:tcW w:w="4057" w:type="dxa"/>
          </w:tcPr>
          <w:p w:rsidR="00C57194" w:rsidRPr="00720DEF" w:rsidRDefault="003D7F82" w:rsidP="00104AA1">
            <w:pPr>
              <w:pStyle w:val="21"/>
              <w:shd w:val="clear" w:color="auto" w:fill="auto"/>
              <w:tabs>
                <w:tab w:val="left" w:pos="1560"/>
                <w:tab w:val="left" w:pos="3261"/>
              </w:tabs>
              <w:spacing w:before="0" w:after="0" w:line="240" w:lineRule="auto"/>
              <w:rPr>
                <w:sz w:val="24"/>
                <w:szCs w:val="24"/>
              </w:rPr>
            </w:pPr>
            <w:r w:rsidRPr="00720DEF">
              <w:rPr>
                <w:sz w:val="24"/>
                <w:szCs w:val="24"/>
              </w:rPr>
              <w:t>˗</w:t>
            </w:r>
          </w:p>
        </w:tc>
        <w:tc>
          <w:tcPr>
            <w:tcW w:w="3609" w:type="dxa"/>
          </w:tcPr>
          <w:p w:rsidR="00C57194" w:rsidRPr="00720DEF" w:rsidRDefault="003D7F82" w:rsidP="00104AA1">
            <w:pPr>
              <w:pStyle w:val="21"/>
              <w:shd w:val="clear" w:color="auto" w:fill="auto"/>
              <w:tabs>
                <w:tab w:val="left" w:pos="1560"/>
                <w:tab w:val="left" w:pos="3261"/>
              </w:tabs>
              <w:spacing w:before="0" w:after="0" w:line="240" w:lineRule="auto"/>
              <w:rPr>
                <w:sz w:val="24"/>
                <w:szCs w:val="24"/>
              </w:rPr>
            </w:pPr>
            <w:r w:rsidRPr="00720DEF">
              <w:rPr>
                <w:sz w:val="24"/>
                <w:szCs w:val="24"/>
              </w:rPr>
              <w:t>˗</w:t>
            </w:r>
          </w:p>
        </w:tc>
        <w:tc>
          <w:tcPr>
            <w:tcW w:w="3833" w:type="dxa"/>
          </w:tcPr>
          <w:p w:rsidR="00C57194" w:rsidRPr="00720DEF" w:rsidRDefault="003D7F82" w:rsidP="00104AA1">
            <w:pPr>
              <w:pStyle w:val="21"/>
              <w:shd w:val="clear" w:color="auto" w:fill="auto"/>
              <w:tabs>
                <w:tab w:val="left" w:pos="1560"/>
                <w:tab w:val="left" w:pos="3261"/>
              </w:tabs>
              <w:spacing w:before="0" w:after="0" w:line="240" w:lineRule="auto"/>
              <w:rPr>
                <w:sz w:val="24"/>
                <w:szCs w:val="24"/>
              </w:rPr>
            </w:pPr>
            <w:r w:rsidRPr="00720DEF">
              <w:rPr>
                <w:sz w:val="24"/>
                <w:szCs w:val="24"/>
              </w:rPr>
              <w:t>˗</w:t>
            </w:r>
          </w:p>
        </w:tc>
        <w:tc>
          <w:tcPr>
            <w:tcW w:w="3834" w:type="dxa"/>
          </w:tcPr>
          <w:p w:rsidR="00C57194" w:rsidRPr="00720DEF" w:rsidRDefault="003D7F82" w:rsidP="00104AA1">
            <w:pPr>
              <w:pStyle w:val="21"/>
              <w:shd w:val="clear" w:color="auto" w:fill="auto"/>
              <w:tabs>
                <w:tab w:val="left" w:pos="1560"/>
                <w:tab w:val="left" w:pos="3261"/>
              </w:tabs>
              <w:spacing w:before="0" w:after="0" w:line="240" w:lineRule="auto"/>
              <w:rPr>
                <w:sz w:val="24"/>
                <w:szCs w:val="24"/>
              </w:rPr>
            </w:pPr>
            <w:r w:rsidRPr="00720DEF">
              <w:rPr>
                <w:sz w:val="24"/>
                <w:szCs w:val="24"/>
              </w:rPr>
              <w:t>˗</w:t>
            </w:r>
          </w:p>
        </w:tc>
      </w:tr>
    </w:tbl>
    <w:p w:rsidR="00C57194" w:rsidRPr="00720DEF" w:rsidRDefault="00C57194" w:rsidP="00104AA1">
      <w:pPr>
        <w:pStyle w:val="21"/>
        <w:shd w:val="clear" w:color="auto" w:fill="auto"/>
        <w:tabs>
          <w:tab w:val="left" w:pos="1560"/>
          <w:tab w:val="left" w:pos="3261"/>
        </w:tabs>
        <w:spacing w:before="0" w:after="0" w:line="240" w:lineRule="auto"/>
        <w:ind w:left="20"/>
        <w:rPr>
          <w:sz w:val="24"/>
          <w:szCs w:val="24"/>
        </w:rPr>
      </w:pPr>
    </w:p>
    <w:p w:rsidR="00C57194" w:rsidRPr="00720DEF" w:rsidRDefault="00C57194" w:rsidP="00104AA1">
      <w:pPr>
        <w:pStyle w:val="21"/>
        <w:shd w:val="clear" w:color="auto" w:fill="auto"/>
        <w:tabs>
          <w:tab w:val="left" w:pos="1560"/>
          <w:tab w:val="left" w:pos="3261"/>
        </w:tabs>
        <w:spacing w:before="0" w:after="0" w:line="240" w:lineRule="auto"/>
        <w:ind w:left="20"/>
        <w:rPr>
          <w:i/>
          <w:sz w:val="24"/>
          <w:szCs w:val="24"/>
        </w:rPr>
      </w:pPr>
    </w:p>
    <w:p w:rsidR="00C57194" w:rsidRPr="00720DEF" w:rsidRDefault="00C57194" w:rsidP="00104AA1">
      <w:pPr>
        <w:pStyle w:val="21"/>
        <w:shd w:val="clear" w:color="auto" w:fill="auto"/>
        <w:tabs>
          <w:tab w:val="left" w:pos="1560"/>
          <w:tab w:val="left" w:pos="3261"/>
        </w:tabs>
        <w:spacing w:before="0" w:after="0" w:line="240" w:lineRule="auto"/>
        <w:ind w:left="20"/>
        <w:rPr>
          <w:i/>
          <w:sz w:val="24"/>
          <w:szCs w:val="24"/>
        </w:rPr>
        <w:sectPr w:rsidR="00C57194" w:rsidRPr="00720DEF" w:rsidSect="003D78BB">
          <w:headerReference w:type="default" r:id="rId9"/>
          <w:headerReference w:type="first" r:id="rId10"/>
          <w:pgSz w:w="16838" w:h="11909" w:orient="landscape"/>
          <w:pgMar w:top="1134" w:right="567" w:bottom="851" w:left="1134" w:header="283" w:footer="6" w:gutter="0"/>
          <w:cols w:space="720"/>
          <w:noEndnote/>
          <w:titlePg/>
          <w:docGrid w:linePitch="360"/>
        </w:sectPr>
      </w:pPr>
    </w:p>
    <w:p w:rsidR="00894A5C" w:rsidRPr="00720DEF" w:rsidRDefault="00894A5C" w:rsidP="00104AA1">
      <w:pPr>
        <w:tabs>
          <w:tab w:val="left" w:pos="1560"/>
          <w:tab w:val="left" w:pos="3261"/>
        </w:tabs>
        <w:ind w:left="20"/>
        <w:jc w:val="both"/>
        <w:rPr>
          <w:rFonts w:ascii="Times New Roman" w:hAnsi="Times New Roman" w:cs="Times New Roman"/>
        </w:rPr>
      </w:pPr>
    </w:p>
    <w:p w:rsidR="00C57194" w:rsidRPr="00720DEF" w:rsidRDefault="00C57194" w:rsidP="001E71E2">
      <w:pPr>
        <w:pStyle w:val="20"/>
        <w:keepNext/>
        <w:keepLines/>
        <w:shd w:val="clear" w:color="auto" w:fill="auto"/>
        <w:tabs>
          <w:tab w:val="left" w:pos="1560"/>
          <w:tab w:val="left" w:pos="3261"/>
        </w:tabs>
        <w:spacing w:before="0" w:after="0" w:line="240" w:lineRule="auto"/>
        <w:ind w:left="20"/>
        <w:jc w:val="center"/>
        <w:rPr>
          <w:sz w:val="24"/>
          <w:szCs w:val="24"/>
        </w:rPr>
      </w:pPr>
      <w:bookmarkStart w:id="10" w:name="bookmark11"/>
      <w:r w:rsidRPr="00720DEF">
        <w:rPr>
          <w:sz w:val="24"/>
          <w:szCs w:val="24"/>
          <w:lang w:val="en-US"/>
        </w:rPr>
        <w:t>IV</w:t>
      </w:r>
      <w:r w:rsidRPr="00720DEF">
        <w:rPr>
          <w:sz w:val="24"/>
          <w:szCs w:val="24"/>
        </w:rPr>
        <w:t>. Размещение извещения и публичные консультации</w:t>
      </w:r>
    </w:p>
    <w:p w:rsidR="00C57194" w:rsidRPr="00720DEF" w:rsidRDefault="00C57194" w:rsidP="00C57194">
      <w:pPr>
        <w:pStyle w:val="20"/>
        <w:keepNext/>
        <w:keepLines/>
        <w:shd w:val="clear" w:color="auto" w:fill="auto"/>
        <w:tabs>
          <w:tab w:val="left" w:pos="1560"/>
          <w:tab w:val="left" w:pos="3261"/>
        </w:tabs>
        <w:spacing w:before="0" w:after="0" w:line="240" w:lineRule="auto"/>
        <w:ind w:left="20"/>
        <w:rPr>
          <w:sz w:val="24"/>
          <w:szCs w:val="24"/>
        </w:rPr>
      </w:pPr>
    </w:p>
    <w:p w:rsidR="00894A5C" w:rsidRPr="00720DEF" w:rsidRDefault="00C57194" w:rsidP="002A48E8">
      <w:pPr>
        <w:pStyle w:val="20"/>
        <w:keepNext/>
        <w:keepLines/>
        <w:shd w:val="clear" w:color="auto" w:fill="auto"/>
        <w:tabs>
          <w:tab w:val="left" w:pos="1560"/>
          <w:tab w:val="left" w:pos="3261"/>
        </w:tabs>
        <w:spacing w:before="0" w:after="0" w:line="240" w:lineRule="auto"/>
        <w:ind w:left="20" w:firstLine="547"/>
        <w:rPr>
          <w:sz w:val="24"/>
          <w:szCs w:val="24"/>
        </w:rPr>
      </w:pPr>
      <w:r w:rsidRPr="00720DEF">
        <w:rPr>
          <w:sz w:val="24"/>
          <w:szCs w:val="24"/>
        </w:rPr>
        <w:t>1. </w:t>
      </w:r>
      <w:r w:rsidR="006E16B7" w:rsidRPr="00720DEF">
        <w:rPr>
          <w:sz w:val="24"/>
          <w:szCs w:val="24"/>
        </w:rPr>
        <w:t>Информация о размещении извещения</w:t>
      </w:r>
      <w:bookmarkEnd w:id="10"/>
    </w:p>
    <w:p w:rsidR="00894A5C" w:rsidRPr="00720DEF" w:rsidRDefault="00C57194" w:rsidP="0081360E">
      <w:pPr>
        <w:pStyle w:val="21"/>
        <w:shd w:val="clear" w:color="auto" w:fill="auto"/>
        <w:tabs>
          <w:tab w:val="left" w:pos="1560"/>
          <w:tab w:val="left" w:pos="3261"/>
          <w:tab w:val="left" w:leader="underscore" w:pos="5911"/>
        </w:tabs>
        <w:spacing w:before="0" w:after="0" w:line="240" w:lineRule="auto"/>
        <w:ind w:left="20" w:firstLine="547"/>
        <w:rPr>
          <w:sz w:val="24"/>
          <w:szCs w:val="24"/>
        </w:rPr>
      </w:pPr>
      <w:r w:rsidRPr="00720DEF">
        <w:rPr>
          <w:sz w:val="24"/>
          <w:szCs w:val="24"/>
        </w:rPr>
        <w:t>1.1. </w:t>
      </w:r>
      <w:r w:rsidR="006E16B7" w:rsidRPr="00720DEF">
        <w:rPr>
          <w:sz w:val="24"/>
          <w:szCs w:val="24"/>
        </w:rPr>
        <w:t xml:space="preserve">Извещение было размещено </w:t>
      </w:r>
      <w:r w:rsidR="00D94F49" w:rsidRPr="00720DEF">
        <w:rPr>
          <w:sz w:val="24"/>
          <w:szCs w:val="24"/>
        </w:rPr>
        <w:t xml:space="preserve">20.05.2016 года </w:t>
      </w:r>
      <w:r w:rsidR="006E16B7" w:rsidRPr="00720DEF">
        <w:rPr>
          <w:sz w:val="24"/>
          <w:szCs w:val="24"/>
        </w:rPr>
        <w:t>и доступно в сети Интернет</w:t>
      </w:r>
      <w:r w:rsidR="0081360E" w:rsidRPr="00720DEF">
        <w:rPr>
          <w:sz w:val="24"/>
          <w:szCs w:val="24"/>
        </w:rPr>
        <w:t xml:space="preserve"> </w:t>
      </w:r>
      <w:r w:rsidR="006E16B7" w:rsidRPr="00720DEF">
        <w:rPr>
          <w:sz w:val="24"/>
          <w:szCs w:val="24"/>
        </w:rPr>
        <w:t>по следующему адресу:</w:t>
      </w:r>
      <w:r w:rsidRPr="00720DEF">
        <w:rPr>
          <w:sz w:val="24"/>
          <w:szCs w:val="24"/>
        </w:rPr>
        <w:t xml:space="preserve"> </w:t>
      </w:r>
      <w:r w:rsidR="00D94F49" w:rsidRPr="00720DEF">
        <w:rPr>
          <w:sz w:val="24"/>
          <w:szCs w:val="24"/>
          <w:u w:val="single"/>
        </w:rPr>
        <w:t>mintrans.nso.ru</w:t>
      </w:r>
      <w:r w:rsidR="00D94F49" w:rsidRPr="00720DEF">
        <w:rPr>
          <w:sz w:val="24"/>
          <w:szCs w:val="24"/>
        </w:rPr>
        <w:t>.</w:t>
      </w:r>
    </w:p>
    <w:p w:rsidR="00894A5C" w:rsidRPr="00720DEF" w:rsidRDefault="00C57194" w:rsidP="002A48E8">
      <w:pPr>
        <w:pStyle w:val="21"/>
        <w:shd w:val="clear" w:color="auto" w:fill="auto"/>
        <w:tabs>
          <w:tab w:val="left" w:pos="1560"/>
          <w:tab w:val="left" w:pos="3261"/>
          <w:tab w:val="center" w:leader="underscore" w:pos="4954"/>
        </w:tabs>
        <w:spacing w:before="0" w:after="0" w:line="240" w:lineRule="auto"/>
        <w:ind w:left="20" w:firstLine="547"/>
        <w:rPr>
          <w:sz w:val="24"/>
          <w:szCs w:val="24"/>
        </w:rPr>
      </w:pPr>
      <w:r w:rsidRPr="00720DEF">
        <w:rPr>
          <w:sz w:val="24"/>
          <w:szCs w:val="24"/>
        </w:rPr>
        <w:t>1.2. </w:t>
      </w:r>
      <w:r w:rsidR="006E16B7" w:rsidRPr="00720DEF">
        <w:rPr>
          <w:sz w:val="24"/>
          <w:szCs w:val="24"/>
        </w:rPr>
        <w:t xml:space="preserve">Предложения в связи с размещением указанного извещения принимались в период с </w:t>
      </w:r>
      <w:r w:rsidR="00D94F49" w:rsidRPr="00720DEF">
        <w:rPr>
          <w:sz w:val="24"/>
          <w:szCs w:val="24"/>
        </w:rPr>
        <w:t xml:space="preserve">20.05.2016 года </w:t>
      </w:r>
      <w:r w:rsidR="006E16B7" w:rsidRPr="00720DEF">
        <w:rPr>
          <w:sz w:val="24"/>
          <w:szCs w:val="24"/>
        </w:rPr>
        <w:t>по</w:t>
      </w:r>
      <w:r w:rsidR="001E71E2" w:rsidRPr="00720DEF">
        <w:rPr>
          <w:sz w:val="24"/>
          <w:szCs w:val="24"/>
        </w:rPr>
        <w:t xml:space="preserve"> </w:t>
      </w:r>
      <w:r w:rsidR="007857E5">
        <w:rPr>
          <w:sz w:val="24"/>
          <w:szCs w:val="24"/>
        </w:rPr>
        <w:t>10</w:t>
      </w:r>
      <w:r w:rsidR="00D94F49" w:rsidRPr="00720DEF">
        <w:rPr>
          <w:sz w:val="24"/>
          <w:szCs w:val="24"/>
        </w:rPr>
        <w:t>.06.2016 года.</w:t>
      </w:r>
    </w:p>
    <w:p w:rsidR="00894A5C" w:rsidRPr="00720DEF" w:rsidRDefault="001E71E2" w:rsidP="002A48E8">
      <w:pPr>
        <w:pStyle w:val="21"/>
        <w:shd w:val="clear" w:color="auto" w:fill="auto"/>
        <w:tabs>
          <w:tab w:val="left" w:pos="1560"/>
          <w:tab w:val="left" w:pos="3261"/>
        </w:tabs>
        <w:spacing w:before="0" w:after="0" w:line="240" w:lineRule="auto"/>
        <w:ind w:left="20" w:firstLine="547"/>
        <w:rPr>
          <w:sz w:val="24"/>
          <w:szCs w:val="24"/>
        </w:rPr>
      </w:pPr>
      <w:r w:rsidRPr="00720DEF">
        <w:rPr>
          <w:sz w:val="24"/>
          <w:szCs w:val="24"/>
        </w:rPr>
        <w:t>1.3. </w:t>
      </w:r>
      <w:r w:rsidR="006E16B7" w:rsidRPr="00720DEF">
        <w:rPr>
          <w:sz w:val="24"/>
          <w:szCs w:val="24"/>
        </w:rPr>
        <w:t>В указанный период предложения представили следующие лица:</w:t>
      </w:r>
    </w:p>
    <w:p w:rsidR="001E71E2" w:rsidRPr="00720DEF" w:rsidRDefault="001E71E2" w:rsidP="001E71E2">
      <w:pPr>
        <w:pStyle w:val="21"/>
        <w:shd w:val="clear" w:color="auto" w:fill="auto"/>
        <w:tabs>
          <w:tab w:val="left" w:pos="1560"/>
          <w:tab w:val="left" w:pos="3261"/>
        </w:tabs>
        <w:spacing w:before="0" w:after="0" w:line="240" w:lineRule="auto"/>
        <w:ind w:left="20"/>
        <w:rPr>
          <w:sz w:val="24"/>
          <w:szCs w:val="24"/>
        </w:rPr>
      </w:pPr>
      <w:r w:rsidRPr="00720DEF">
        <w:rPr>
          <w:sz w:val="24"/>
          <w:szCs w:val="24"/>
        </w:rPr>
        <w:t>______________________</w:t>
      </w:r>
      <w:r w:rsidR="00D94F49" w:rsidRPr="00720DEF">
        <w:rPr>
          <w:sz w:val="24"/>
          <w:szCs w:val="24"/>
        </w:rPr>
        <w:t>нет</w:t>
      </w:r>
      <w:r w:rsidRPr="00720DEF">
        <w:rPr>
          <w:sz w:val="24"/>
          <w:szCs w:val="24"/>
        </w:rPr>
        <w:t>___________________________________________________________________________________________________________________</w:t>
      </w:r>
      <w:r w:rsidR="007857E5">
        <w:rPr>
          <w:sz w:val="24"/>
          <w:szCs w:val="24"/>
        </w:rPr>
        <w:t>________________________</w:t>
      </w:r>
    </w:p>
    <w:p w:rsidR="001E71E2" w:rsidRPr="00720DEF" w:rsidRDefault="001E71E2" w:rsidP="001E71E2">
      <w:pPr>
        <w:pStyle w:val="20"/>
        <w:keepNext/>
        <w:keepLines/>
        <w:shd w:val="clear" w:color="auto" w:fill="auto"/>
        <w:tabs>
          <w:tab w:val="left" w:pos="1560"/>
          <w:tab w:val="left" w:pos="3261"/>
        </w:tabs>
        <w:spacing w:before="0" w:after="0" w:line="240" w:lineRule="auto"/>
        <w:rPr>
          <w:b w:val="0"/>
          <w:bCs w:val="0"/>
          <w:sz w:val="24"/>
          <w:szCs w:val="24"/>
        </w:rPr>
      </w:pPr>
      <w:bookmarkStart w:id="11" w:name="bookmark12"/>
    </w:p>
    <w:p w:rsidR="00894A5C" w:rsidRPr="00720DEF" w:rsidRDefault="001E71E2" w:rsidP="0081360E">
      <w:pPr>
        <w:pStyle w:val="20"/>
        <w:keepNext/>
        <w:keepLines/>
        <w:shd w:val="clear" w:color="auto" w:fill="auto"/>
        <w:tabs>
          <w:tab w:val="left" w:pos="1560"/>
          <w:tab w:val="left" w:pos="3261"/>
        </w:tabs>
        <w:spacing w:before="0" w:after="0" w:line="240" w:lineRule="auto"/>
        <w:ind w:firstLine="567"/>
        <w:rPr>
          <w:sz w:val="24"/>
          <w:szCs w:val="24"/>
        </w:rPr>
      </w:pPr>
      <w:r w:rsidRPr="00720DEF">
        <w:rPr>
          <w:bCs w:val="0"/>
          <w:sz w:val="24"/>
          <w:szCs w:val="24"/>
        </w:rPr>
        <w:t>2. </w:t>
      </w:r>
      <w:r w:rsidR="006E16B7" w:rsidRPr="00720DEF">
        <w:rPr>
          <w:sz w:val="24"/>
          <w:szCs w:val="24"/>
        </w:rPr>
        <w:t>Информация о проведении публичных консультаций</w:t>
      </w:r>
      <w:bookmarkEnd w:id="11"/>
    </w:p>
    <w:p w:rsidR="00894A5C" w:rsidRPr="00720DEF" w:rsidRDefault="001E71E2" w:rsidP="0081360E">
      <w:pPr>
        <w:pStyle w:val="21"/>
        <w:shd w:val="clear" w:color="auto" w:fill="auto"/>
        <w:tabs>
          <w:tab w:val="left" w:pos="1560"/>
          <w:tab w:val="left" w:pos="3261"/>
        </w:tabs>
        <w:spacing w:before="0" w:after="0" w:line="240" w:lineRule="auto"/>
        <w:ind w:firstLine="567"/>
        <w:rPr>
          <w:sz w:val="24"/>
          <w:szCs w:val="24"/>
        </w:rPr>
      </w:pPr>
      <w:r w:rsidRPr="00720DEF">
        <w:rPr>
          <w:sz w:val="24"/>
          <w:szCs w:val="24"/>
        </w:rPr>
        <w:t>2.1. </w:t>
      </w:r>
      <w:r w:rsidR="006E16B7" w:rsidRPr="00720DEF">
        <w:rPr>
          <w:sz w:val="24"/>
          <w:szCs w:val="24"/>
        </w:rPr>
        <w:t>Публичные консультации проводились (в том числе с уч</w:t>
      </w:r>
      <w:r w:rsidR="00C369BA" w:rsidRPr="00720DEF">
        <w:rPr>
          <w:sz w:val="24"/>
          <w:szCs w:val="24"/>
        </w:rPr>
        <w:t>е</w:t>
      </w:r>
      <w:r w:rsidR="006E16B7" w:rsidRPr="00720DEF">
        <w:rPr>
          <w:sz w:val="24"/>
          <w:szCs w:val="24"/>
        </w:rPr>
        <w:t xml:space="preserve">том решений о продлении, если таковые имели место) в период с </w:t>
      </w:r>
      <w:r w:rsidR="00DD0E19" w:rsidRPr="00DD0E19">
        <w:rPr>
          <w:sz w:val="24"/>
          <w:szCs w:val="24"/>
        </w:rPr>
        <w:t>21</w:t>
      </w:r>
      <w:r w:rsidR="00DD0E19">
        <w:rPr>
          <w:sz w:val="24"/>
          <w:szCs w:val="24"/>
        </w:rPr>
        <w:t xml:space="preserve">.06.2016 года </w:t>
      </w:r>
      <w:r w:rsidRPr="00720DEF">
        <w:rPr>
          <w:sz w:val="24"/>
          <w:szCs w:val="24"/>
        </w:rPr>
        <w:t xml:space="preserve"> </w:t>
      </w:r>
      <w:r w:rsidR="006E16B7" w:rsidRPr="00720DEF">
        <w:rPr>
          <w:sz w:val="24"/>
          <w:szCs w:val="24"/>
        </w:rPr>
        <w:t xml:space="preserve">по </w:t>
      </w:r>
      <w:r w:rsidR="00DD0E19">
        <w:rPr>
          <w:sz w:val="24"/>
          <w:szCs w:val="24"/>
        </w:rPr>
        <w:t>1</w:t>
      </w:r>
      <w:r w:rsidR="00A9303E">
        <w:rPr>
          <w:sz w:val="24"/>
          <w:szCs w:val="24"/>
        </w:rPr>
        <w:t>2</w:t>
      </w:r>
      <w:r w:rsidR="00DD0E19">
        <w:rPr>
          <w:sz w:val="24"/>
          <w:szCs w:val="24"/>
        </w:rPr>
        <w:t>.07.2016 года</w:t>
      </w:r>
      <w:r w:rsidR="006E16B7" w:rsidRPr="00720DEF">
        <w:rPr>
          <w:sz w:val="24"/>
          <w:szCs w:val="24"/>
        </w:rPr>
        <w:t>.</w:t>
      </w:r>
    </w:p>
    <w:p w:rsidR="00894A5C" w:rsidRPr="00720DEF" w:rsidRDefault="001E71E2" w:rsidP="0081360E">
      <w:pPr>
        <w:pStyle w:val="21"/>
        <w:shd w:val="clear" w:color="auto" w:fill="auto"/>
        <w:tabs>
          <w:tab w:val="left" w:pos="1560"/>
          <w:tab w:val="left" w:pos="3261"/>
        </w:tabs>
        <w:spacing w:before="0" w:after="0" w:line="240" w:lineRule="auto"/>
        <w:ind w:firstLine="567"/>
        <w:rPr>
          <w:sz w:val="24"/>
          <w:szCs w:val="24"/>
        </w:rPr>
      </w:pPr>
      <w:r w:rsidRPr="00720DEF">
        <w:rPr>
          <w:sz w:val="24"/>
          <w:szCs w:val="24"/>
        </w:rPr>
        <w:t>2.2. </w:t>
      </w:r>
      <w:r w:rsidR="006E16B7" w:rsidRPr="00720DEF">
        <w:rPr>
          <w:sz w:val="24"/>
          <w:szCs w:val="24"/>
        </w:rPr>
        <w:t>О проведении публичных консультаций были извещены следующие лица и органы:</w:t>
      </w:r>
    </w:p>
    <w:p w:rsidR="00CA24A1" w:rsidRPr="00CA24A1" w:rsidRDefault="00CA24A1" w:rsidP="00CA24A1">
      <w:pPr>
        <w:pStyle w:val="21"/>
        <w:shd w:val="clear" w:color="auto" w:fill="auto"/>
        <w:tabs>
          <w:tab w:val="left" w:pos="0"/>
        </w:tabs>
        <w:spacing w:before="0" w:after="0" w:line="240" w:lineRule="auto"/>
        <w:rPr>
          <w:color w:val="auto"/>
        </w:rPr>
      </w:pPr>
      <w:r w:rsidRPr="00AA2D27">
        <w:rPr>
          <w:sz w:val="24"/>
          <w:szCs w:val="24"/>
        </w:rPr>
        <w:tab/>
      </w:r>
      <w:r w:rsidRPr="00CA24A1">
        <w:rPr>
          <w:color w:val="auto"/>
        </w:rPr>
        <w:t>˗ СРО НП «Транспортный Союз Сибири»,</w:t>
      </w:r>
    </w:p>
    <w:p w:rsidR="00CA24A1" w:rsidRPr="00CA24A1" w:rsidRDefault="00CA24A1" w:rsidP="00CA24A1">
      <w:pPr>
        <w:tabs>
          <w:tab w:val="left" w:pos="0"/>
        </w:tabs>
        <w:jc w:val="both"/>
        <w:rPr>
          <w:rFonts w:ascii="Times New Roman" w:eastAsia="Times New Roman" w:hAnsi="Times New Roman" w:cs="Times New Roman"/>
          <w:color w:val="auto"/>
        </w:rPr>
      </w:pPr>
      <w:r w:rsidRPr="00CA24A1">
        <w:rPr>
          <w:rFonts w:ascii="Times New Roman" w:eastAsia="Times New Roman" w:hAnsi="Times New Roman" w:cs="Times New Roman"/>
          <w:color w:val="auto"/>
        </w:rPr>
        <w:tab/>
        <w:t xml:space="preserve">˗ главы муниципальных районов Новосибирской области, </w:t>
      </w:r>
    </w:p>
    <w:p w:rsidR="00CA24A1" w:rsidRPr="00CA24A1" w:rsidRDefault="00CA24A1" w:rsidP="00CA24A1">
      <w:pPr>
        <w:tabs>
          <w:tab w:val="left" w:pos="0"/>
        </w:tabs>
        <w:jc w:val="both"/>
        <w:rPr>
          <w:rFonts w:ascii="Times New Roman" w:eastAsia="Times New Roman" w:hAnsi="Times New Roman" w:cs="Times New Roman"/>
          <w:color w:val="auto"/>
        </w:rPr>
      </w:pPr>
      <w:r w:rsidRPr="00CA24A1">
        <w:rPr>
          <w:rFonts w:ascii="Times New Roman" w:eastAsia="Times New Roman" w:hAnsi="Times New Roman" w:cs="Times New Roman"/>
          <w:color w:val="auto"/>
        </w:rPr>
        <w:tab/>
        <w:t>˗ главы городских округов Новосибирской области,</w:t>
      </w:r>
      <w:r w:rsidRPr="00CA24A1">
        <w:rPr>
          <w:rFonts w:ascii="Times New Roman" w:eastAsia="Times New Roman" w:hAnsi="Times New Roman" w:cs="Times New Roman"/>
          <w:color w:val="auto"/>
        </w:rPr>
        <w:tab/>
      </w:r>
    </w:p>
    <w:p w:rsidR="00CA24A1" w:rsidRPr="00CA24A1" w:rsidRDefault="00CA24A1" w:rsidP="00CA24A1">
      <w:pPr>
        <w:tabs>
          <w:tab w:val="left" w:pos="0"/>
        </w:tabs>
        <w:jc w:val="both"/>
        <w:rPr>
          <w:rFonts w:ascii="Times New Roman" w:eastAsia="Times New Roman" w:hAnsi="Times New Roman" w:cs="Times New Roman"/>
          <w:color w:val="auto"/>
        </w:rPr>
      </w:pPr>
      <w:r w:rsidRPr="00CA24A1">
        <w:rPr>
          <w:rFonts w:ascii="Times New Roman" w:eastAsia="Times New Roman" w:hAnsi="Times New Roman" w:cs="Times New Roman"/>
          <w:color w:val="auto"/>
        </w:rPr>
        <w:tab/>
        <w:t>˗ уполномоченный по правам предпринимателей по Новосибирской области.</w:t>
      </w:r>
    </w:p>
    <w:p w:rsidR="001E71E2" w:rsidRPr="00CA24A1" w:rsidRDefault="001E71E2" w:rsidP="00CA24A1">
      <w:pPr>
        <w:pStyle w:val="21"/>
        <w:shd w:val="clear" w:color="auto" w:fill="auto"/>
        <w:tabs>
          <w:tab w:val="left" w:pos="0"/>
        </w:tabs>
        <w:spacing w:before="0" w:after="0" w:line="240" w:lineRule="auto"/>
        <w:rPr>
          <w:sz w:val="24"/>
          <w:szCs w:val="24"/>
        </w:rPr>
      </w:pPr>
    </w:p>
    <w:p w:rsidR="00894A5C" w:rsidRPr="00720DEF" w:rsidRDefault="001E71E2" w:rsidP="0081360E">
      <w:pPr>
        <w:pStyle w:val="21"/>
        <w:shd w:val="clear" w:color="auto" w:fill="auto"/>
        <w:tabs>
          <w:tab w:val="left" w:pos="284"/>
          <w:tab w:val="left" w:pos="1560"/>
          <w:tab w:val="left" w:pos="3261"/>
        </w:tabs>
        <w:spacing w:before="0" w:after="0" w:line="240" w:lineRule="auto"/>
        <w:ind w:left="20" w:firstLine="547"/>
        <w:rPr>
          <w:sz w:val="24"/>
          <w:szCs w:val="24"/>
        </w:rPr>
      </w:pPr>
      <w:r w:rsidRPr="00720DEF">
        <w:rPr>
          <w:sz w:val="24"/>
          <w:szCs w:val="24"/>
        </w:rPr>
        <w:t>2.3. </w:t>
      </w:r>
      <w:r w:rsidR="006E16B7" w:rsidRPr="00720DEF">
        <w:rPr>
          <w:sz w:val="24"/>
          <w:szCs w:val="24"/>
        </w:rPr>
        <w:t>В указанный выше срок предложения представили следующие участники публичных консультаций:</w:t>
      </w:r>
    </w:p>
    <w:p w:rsidR="00C369BA" w:rsidRDefault="00CA24A1" w:rsidP="00CA24A1">
      <w:pPr>
        <w:pStyle w:val="21"/>
        <w:shd w:val="clear" w:color="auto" w:fill="auto"/>
        <w:tabs>
          <w:tab w:val="left" w:pos="0"/>
        </w:tabs>
        <w:spacing w:before="0" w:after="0" w:line="240" w:lineRule="auto"/>
        <w:ind w:left="20"/>
        <w:rPr>
          <w:sz w:val="24"/>
          <w:szCs w:val="24"/>
        </w:rPr>
      </w:pPr>
      <w:r w:rsidRPr="00AA2D27">
        <w:rPr>
          <w:sz w:val="24"/>
          <w:szCs w:val="24"/>
        </w:rPr>
        <w:tab/>
      </w:r>
      <w:r w:rsidRPr="00CA24A1">
        <w:rPr>
          <w:sz w:val="24"/>
          <w:szCs w:val="24"/>
        </w:rPr>
        <w:t xml:space="preserve">˗ </w:t>
      </w:r>
      <w:r>
        <w:rPr>
          <w:sz w:val="24"/>
          <w:szCs w:val="24"/>
        </w:rPr>
        <w:t xml:space="preserve">СРО </w:t>
      </w:r>
      <w:r w:rsidRPr="00CA24A1">
        <w:rPr>
          <w:sz w:val="24"/>
          <w:szCs w:val="24"/>
        </w:rPr>
        <w:t>НП «Транспортный Союз Сибири»,</w:t>
      </w:r>
    </w:p>
    <w:p w:rsidR="00CA24A1" w:rsidRPr="00CA24A1" w:rsidRDefault="00CA24A1" w:rsidP="00CA24A1">
      <w:pPr>
        <w:pStyle w:val="21"/>
        <w:shd w:val="clear" w:color="auto" w:fill="auto"/>
        <w:tabs>
          <w:tab w:val="left" w:pos="0"/>
        </w:tabs>
        <w:spacing w:before="0" w:after="0" w:line="240" w:lineRule="auto"/>
        <w:ind w:left="20"/>
        <w:rPr>
          <w:sz w:val="24"/>
          <w:szCs w:val="24"/>
        </w:rPr>
      </w:pPr>
      <w:r>
        <w:rPr>
          <w:sz w:val="24"/>
          <w:szCs w:val="24"/>
        </w:rPr>
        <w:tab/>
      </w:r>
      <w:r w:rsidRPr="00CA24A1">
        <w:rPr>
          <w:sz w:val="24"/>
          <w:szCs w:val="24"/>
        </w:rPr>
        <w:t>˗</w:t>
      </w:r>
      <w:r>
        <w:rPr>
          <w:sz w:val="24"/>
          <w:szCs w:val="24"/>
        </w:rPr>
        <w:t xml:space="preserve"> Ассоциация ПП г. </w:t>
      </w:r>
      <w:proofErr w:type="spellStart"/>
      <w:r>
        <w:rPr>
          <w:sz w:val="24"/>
          <w:szCs w:val="24"/>
        </w:rPr>
        <w:t>Хабаровка</w:t>
      </w:r>
      <w:proofErr w:type="spellEnd"/>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1E71E2">
      <w:pPr>
        <w:pStyle w:val="21"/>
        <w:shd w:val="clear" w:color="auto" w:fill="auto"/>
        <w:tabs>
          <w:tab w:val="left" w:pos="1560"/>
          <w:tab w:val="left" w:pos="3261"/>
        </w:tabs>
        <w:spacing w:before="0" w:after="0" w:line="240" w:lineRule="auto"/>
        <w:ind w:left="20"/>
        <w:rPr>
          <w:sz w:val="24"/>
          <w:szCs w:val="24"/>
        </w:rPr>
      </w:pPr>
    </w:p>
    <w:p w:rsidR="00C369BA" w:rsidRPr="00720DEF" w:rsidRDefault="00C369BA" w:rsidP="0081360E">
      <w:pPr>
        <w:ind w:firstLine="567"/>
        <w:jc w:val="both"/>
        <w:rPr>
          <w:rFonts w:ascii="Times New Roman" w:hAnsi="Times New Roman" w:cs="Times New Roman"/>
          <w:b/>
        </w:rPr>
        <w:sectPr w:rsidR="00C369BA" w:rsidRPr="00720DEF" w:rsidSect="001E71E2">
          <w:pgSz w:w="11909" w:h="16838"/>
          <w:pgMar w:top="567" w:right="851" w:bottom="1134" w:left="1134" w:header="0" w:footer="6" w:gutter="0"/>
          <w:cols w:space="720"/>
          <w:noEndnote/>
          <w:docGrid w:linePitch="360"/>
        </w:sectPr>
      </w:pPr>
    </w:p>
    <w:p w:rsidR="001E71E2" w:rsidRPr="00720DEF" w:rsidRDefault="001E71E2" w:rsidP="0081360E">
      <w:pPr>
        <w:ind w:firstLine="567"/>
        <w:jc w:val="both"/>
        <w:rPr>
          <w:rFonts w:ascii="Times New Roman" w:hAnsi="Times New Roman" w:cs="Times New Roman"/>
          <w:b/>
        </w:rPr>
      </w:pPr>
      <w:r w:rsidRPr="00720DEF">
        <w:rPr>
          <w:rFonts w:ascii="Times New Roman" w:hAnsi="Times New Roman" w:cs="Times New Roman"/>
          <w:b/>
        </w:rPr>
        <w:lastRenderedPageBreak/>
        <w:t>3. Сводка предложений по проекту акта, поступивших во время проведения публичных консультаций</w:t>
      </w:r>
    </w:p>
    <w:tbl>
      <w:tblPr>
        <w:tblStyle w:val="af3"/>
        <w:tblW w:w="0" w:type="auto"/>
        <w:tblLook w:val="04A0" w:firstRow="1" w:lastRow="0" w:firstColumn="1" w:lastColumn="0" w:noHBand="0" w:noVBand="1"/>
      </w:tblPr>
      <w:tblGrid>
        <w:gridCol w:w="959"/>
        <w:gridCol w:w="3827"/>
        <w:gridCol w:w="4394"/>
        <w:gridCol w:w="5529"/>
      </w:tblGrid>
      <w:tr w:rsidR="001E71E2" w:rsidRPr="00720DEF" w:rsidTr="004D605D">
        <w:tc>
          <w:tcPr>
            <w:tcW w:w="959" w:type="dxa"/>
            <w:vAlign w:val="center"/>
          </w:tcPr>
          <w:p w:rsidR="001E71E2" w:rsidRPr="00720DEF" w:rsidRDefault="001E71E2" w:rsidP="004D605D">
            <w:pPr>
              <w:jc w:val="center"/>
              <w:rPr>
                <w:rFonts w:ascii="Times New Roman" w:hAnsi="Times New Roman" w:cs="Times New Roman"/>
                <w:b/>
              </w:rPr>
            </w:pPr>
            <w:r w:rsidRPr="00720DEF">
              <w:rPr>
                <w:rFonts w:ascii="Times New Roman" w:hAnsi="Times New Roman" w:cs="Times New Roman"/>
                <w:b/>
              </w:rPr>
              <w:t>№</w:t>
            </w:r>
          </w:p>
        </w:tc>
        <w:tc>
          <w:tcPr>
            <w:tcW w:w="3827" w:type="dxa"/>
            <w:vAlign w:val="center"/>
          </w:tcPr>
          <w:p w:rsidR="001E71E2" w:rsidRPr="00720DEF" w:rsidRDefault="001E71E2" w:rsidP="004D605D">
            <w:pPr>
              <w:jc w:val="center"/>
              <w:rPr>
                <w:rFonts w:ascii="Times New Roman" w:hAnsi="Times New Roman" w:cs="Times New Roman"/>
                <w:b/>
              </w:rPr>
            </w:pPr>
            <w:r w:rsidRPr="00720DEF">
              <w:rPr>
                <w:rFonts w:ascii="Times New Roman" w:hAnsi="Times New Roman" w:cs="Times New Roman"/>
                <w:b/>
              </w:rPr>
              <w:t>Участник</w:t>
            </w:r>
          </w:p>
        </w:tc>
        <w:tc>
          <w:tcPr>
            <w:tcW w:w="4394" w:type="dxa"/>
            <w:vAlign w:val="center"/>
          </w:tcPr>
          <w:p w:rsidR="001E71E2" w:rsidRPr="00720DEF" w:rsidRDefault="001E71E2" w:rsidP="004D605D">
            <w:pPr>
              <w:jc w:val="center"/>
              <w:rPr>
                <w:rFonts w:ascii="Times New Roman" w:hAnsi="Times New Roman" w:cs="Times New Roman"/>
                <w:b/>
              </w:rPr>
            </w:pPr>
            <w:r w:rsidRPr="00720DEF">
              <w:rPr>
                <w:rFonts w:ascii="Times New Roman" w:hAnsi="Times New Roman" w:cs="Times New Roman"/>
                <w:b/>
              </w:rPr>
              <w:t>Предложение</w:t>
            </w:r>
          </w:p>
        </w:tc>
        <w:tc>
          <w:tcPr>
            <w:tcW w:w="5529" w:type="dxa"/>
            <w:vAlign w:val="center"/>
          </w:tcPr>
          <w:p w:rsidR="001E71E2" w:rsidRPr="00720DEF" w:rsidRDefault="001E71E2" w:rsidP="004D605D">
            <w:pPr>
              <w:jc w:val="center"/>
              <w:rPr>
                <w:rFonts w:ascii="Times New Roman" w:hAnsi="Times New Roman" w:cs="Times New Roman"/>
                <w:b/>
              </w:rPr>
            </w:pPr>
            <w:r w:rsidRPr="00720DEF">
              <w:rPr>
                <w:rFonts w:ascii="Times New Roman" w:hAnsi="Times New Roman" w:cs="Times New Roman"/>
                <w:b/>
              </w:rPr>
              <w:t>Сведения об учете (причинах отклонения)</w:t>
            </w:r>
          </w:p>
        </w:tc>
      </w:tr>
      <w:tr w:rsidR="00CA24A1" w:rsidRPr="00720DEF" w:rsidTr="00437E41">
        <w:trPr>
          <w:trHeight w:val="215"/>
        </w:trPr>
        <w:tc>
          <w:tcPr>
            <w:tcW w:w="14709" w:type="dxa"/>
            <w:gridSpan w:val="4"/>
          </w:tcPr>
          <w:p w:rsidR="00CA24A1" w:rsidRPr="00720DEF" w:rsidRDefault="00CA24A1" w:rsidP="00CA24A1">
            <w:pPr>
              <w:jc w:val="both"/>
              <w:rPr>
                <w:rFonts w:ascii="Times New Roman" w:hAnsi="Times New Roman" w:cs="Times New Roman"/>
              </w:rPr>
            </w:pPr>
            <w:r>
              <w:rPr>
                <w:rFonts w:ascii="Times New Roman" w:hAnsi="Times New Roman" w:cs="Times New Roman"/>
              </w:rPr>
              <w:t xml:space="preserve">Ассоциация ПП г. Хабаровска и СРО НП «Транспортный Союз Сибири» направили аналогичные предложения, поэтому сводка будет предоставлена в отношении общих предложений </w:t>
            </w:r>
          </w:p>
        </w:tc>
      </w:tr>
      <w:tr w:rsidR="00B646D4" w:rsidRPr="00720DEF" w:rsidTr="00126EA2">
        <w:trPr>
          <w:trHeight w:val="1662"/>
        </w:trPr>
        <w:tc>
          <w:tcPr>
            <w:tcW w:w="959" w:type="dxa"/>
            <w:vMerge w:val="restart"/>
          </w:tcPr>
          <w:p w:rsidR="00B646D4" w:rsidRDefault="00B646D4" w:rsidP="001E71E2">
            <w:pPr>
              <w:jc w:val="both"/>
              <w:rPr>
                <w:rFonts w:ascii="Times New Roman" w:hAnsi="Times New Roman" w:cs="Times New Roman"/>
              </w:rPr>
            </w:pPr>
            <w:r>
              <w:rPr>
                <w:rFonts w:ascii="Times New Roman" w:hAnsi="Times New Roman" w:cs="Times New Roman"/>
              </w:rPr>
              <w:t>1</w:t>
            </w:r>
          </w:p>
          <w:p w:rsidR="00B646D4" w:rsidRDefault="00B646D4" w:rsidP="001E71E2">
            <w:pPr>
              <w:jc w:val="both"/>
              <w:rPr>
                <w:rFonts w:ascii="Times New Roman" w:hAnsi="Times New Roman" w:cs="Times New Roman"/>
              </w:rPr>
            </w:pPr>
          </w:p>
          <w:p w:rsidR="00B646D4" w:rsidRDefault="00B646D4" w:rsidP="001E71E2">
            <w:pPr>
              <w:jc w:val="both"/>
              <w:rPr>
                <w:rFonts w:ascii="Times New Roman" w:hAnsi="Times New Roman" w:cs="Times New Roman"/>
              </w:rPr>
            </w:pPr>
          </w:p>
        </w:tc>
        <w:tc>
          <w:tcPr>
            <w:tcW w:w="3827" w:type="dxa"/>
            <w:vMerge w:val="restart"/>
          </w:tcPr>
          <w:p w:rsidR="00B646D4" w:rsidRPr="00720DEF" w:rsidRDefault="00B646D4" w:rsidP="001E71E2">
            <w:pPr>
              <w:jc w:val="both"/>
              <w:rPr>
                <w:rFonts w:ascii="Times New Roman" w:hAnsi="Times New Roman" w:cs="Times New Roman"/>
              </w:rPr>
            </w:pPr>
            <w:r>
              <w:rPr>
                <w:rFonts w:ascii="Times New Roman" w:hAnsi="Times New Roman" w:cs="Times New Roman"/>
              </w:rPr>
              <w:t>Ассоциация ПП г. Хабаровска и СРО НП «Транспортный Союз Сибири»</w:t>
            </w:r>
          </w:p>
        </w:tc>
        <w:tc>
          <w:tcPr>
            <w:tcW w:w="4394" w:type="dxa"/>
          </w:tcPr>
          <w:p w:rsidR="00B646D4" w:rsidRPr="00720DEF" w:rsidRDefault="00B646D4" w:rsidP="001E71E2">
            <w:pPr>
              <w:jc w:val="both"/>
              <w:rPr>
                <w:rFonts w:ascii="Times New Roman" w:hAnsi="Times New Roman" w:cs="Times New Roman"/>
              </w:rPr>
            </w:pPr>
            <w:r>
              <w:rPr>
                <w:rFonts w:ascii="Times New Roman" w:hAnsi="Times New Roman" w:cs="Times New Roman"/>
              </w:rPr>
              <w:t>1. Все вопросы, касающиеся установления тарифов, в том числе любых сроков отнесены Федеральным законом № 220</w:t>
            </w:r>
            <w:r w:rsidRPr="00CA24A1">
              <w:rPr>
                <w:rFonts w:ascii="Times New Roman" w:hAnsi="Times New Roman" w:cs="Times New Roman"/>
              </w:rPr>
              <w:t>˗</w:t>
            </w:r>
            <w:r>
              <w:rPr>
                <w:rFonts w:ascii="Times New Roman" w:hAnsi="Times New Roman" w:cs="Times New Roman"/>
              </w:rPr>
              <w:t>ФЗ исключительно к полномочиям субъектов предпринимательской деятельности.</w:t>
            </w:r>
          </w:p>
        </w:tc>
        <w:tc>
          <w:tcPr>
            <w:tcW w:w="5529" w:type="dxa"/>
          </w:tcPr>
          <w:p w:rsidR="00B646D4" w:rsidRPr="00720DEF" w:rsidRDefault="00B646D4" w:rsidP="00126EA2">
            <w:pPr>
              <w:jc w:val="both"/>
              <w:rPr>
                <w:rFonts w:ascii="Times New Roman" w:hAnsi="Times New Roman" w:cs="Times New Roman"/>
              </w:rPr>
            </w:pPr>
            <w:r>
              <w:rPr>
                <w:rFonts w:ascii="Times New Roman" w:hAnsi="Times New Roman" w:cs="Times New Roman"/>
              </w:rPr>
              <w:t xml:space="preserve">Принято </w:t>
            </w:r>
            <w:r w:rsidRPr="00126EA2">
              <w:rPr>
                <w:rFonts w:ascii="Times New Roman" w:hAnsi="Times New Roman" w:cs="Times New Roman"/>
              </w:rPr>
              <w:t>˗</w:t>
            </w:r>
            <w:r>
              <w:rPr>
                <w:rFonts w:ascii="Times New Roman" w:hAnsi="Times New Roman" w:cs="Times New Roman"/>
              </w:rPr>
              <w:t xml:space="preserve"> при перевозке льготной категории граждан, сумма компенсации устанавливается в договоре (соглашении) с уполномоченным органом в целом на текущий год и изменению не подлежит</w:t>
            </w:r>
          </w:p>
        </w:tc>
      </w:tr>
      <w:tr w:rsidR="00B646D4" w:rsidRPr="00720DEF" w:rsidTr="00B646D4">
        <w:trPr>
          <w:trHeight w:val="3625"/>
        </w:trPr>
        <w:tc>
          <w:tcPr>
            <w:tcW w:w="959" w:type="dxa"/>
            <w:vMerge/>
          </w:tcPr>
          <w:p w:rsidR="00B646D4" w:rsidRDefault="00B646D4" w:rsidP="001E71E2">
            <w:pPr>
              <w:jc w:val="both"/>
              <w:rPr>
                <w:rFonts w:ascii="Times New Roman" w:hAnsi="Times New Roman" w:cs="Times New Roman"/>
              </w:rPr>
            </w:pPr>
          </w:p>
        </w:tc>
        <w:tc>
          <w:tcPr>
            <w:tcW w:w="3827" w:type="dxa"/>
            <w:vMerge/>
          </w:tcPr>
          <w:p w:rsidR="00B646D4" w:rsidRDefault="00B646D4" w:rsidP="001E71E2">
            <w:pPr>
              <w:jc w:val="both"/>
              <w:rPr>
                <w:rFonts w:ascii="Times New Roman" w:hAnsi="Times New Roman" w:cs="Times New Roman"/>
              </w:rPr>
            </w:pPr>
          </w:p>
        </w:tc>
        <w:tc>
          <w:tcPr>
            <w:tcW w:w="4394" w:type="dxa"/>
          </w:tcPr>
          <w:p w:rsidR="00B646D4" w:rsidRDefault="00B646D4" w:rsidP="001E71E2">
            <w:pPr>
              <w:jc w:val="both"/>
              <w:rPr>
                <w:rFonts w:ascii="Times New Roman" w:hAnsi="Times New Roman" w:cs="Times New Roman"/>
              </w:rPr>
            </w:pPr>
            <w:r>
              <w:rPr>
                <w:rFonts w:ascii="Times New Roman" w:hAnsi="Times New Roman" w:cs="Times New Roman"/>
              </w:rPr>
              <w:t>2. В связи с тем, что функции по организации перевозок возложены федеральным законодательством на уполномоченный орган, порядок отмены, изменения маршрутов, а также изменения расписания в случае возникновения чрезвычайной ситуации должен предполагать извещение уполномоченным органом перевозчика о возникновении такой ситуации и необходимости прекратить движение по маршруту или изменить его и соответственно расписание.</w:t>
            </w:r>
          </w:p>
        </w:tc>
        <w:tc>
          <w:tcPr>
            <w:tcW w:w="5529" w:type="dxa"/>
          </w:tcPr>
          <w:p w:rsidR="00B646D4" w:rsidRDefault="00B646D4" w:rsidP="00126EA2">
            <w:pPr>
              <w:jc w:val="both"/>
              <w:rPr>
                <w:rFonts w:ascii="Times New Roman" w:hAnsi="Times New Roman" w:cs="Times New Roman"/>
              </w:rPr>
            </w:pPr>
            <w:r>
              <w:rPr>
                <w:rFonts w:ascii="Times New Roman" w:hAnsi="Times New Roman" w:cs="Times New Roman"/>
              </w:rPr>
              <w:t xml:space="preserve">Отклонено </w:t>
            </w:r>
            <w:r w:rsidRPr="00126EA2">
              <w:rPr>
                <w:rFonts w:ascii="Times New Roman" w:hAnsi="Times New Roman" w:cs="Times New Roman"/>
              </w:rPr>
              <w:t>˗</w:t>
            </w:r>
            <w:r>
              <w:rPr>
                <w:rFonts w:ascii="Times New Roman" w:hAnsi="Times New Roman" w:cs="Times New Roman"/>
              </w:rPr>
              <w:t xml:space="preserve"> уполномоченный орган Новосибирской области (Минтранс НСО) находится в городе Новосибирске, чрезвычайная ситуация может возникнуть в любом районе Новосибирской области и признание ее чрезвычайной происходит по решению МЧС по НСО или органом местного самоуправления муниципального района или поселения без участия Минтранса НСО. Кроме того временные ограничение или прекращение движения может приниматься органами ГИБДД на местах в районах Новосибирской области также без участия Минтранса НСО.</w:t>
            </w:r>
          </w:p>
        </w:tc>
      </w:tr>
      <w:tr w:rsidR="00B646D4" w:rsidRPr="00720DEF" w:rsidTr="00B646D4">
        <w:trPr>
          <w:trHeight w:val="1105"/>
        </w:trPr>
        <w:tc>
          <w:tcPr>
            <w:tcW w:w="959" w:type="dxa"/>
            <w:vMerge/>
          </w:tcPr>
          <w:p w:rsidR="00B646D4" w:rsidRDefault="00B646D4" w:rsidP="001E71E2">
            <w:pPr>
              <w:jc w:val="both"/>
              <w:rPr>
                <w:rFonts w:ascii="Times New Roman" w:hAnsi="Times New Roman" w:cs="Times New Roman"/>
              </w:rPr>
            </w:pPr>
          </w:p>
        </w:tc>
        <w:tc>
          <w:tcPr>
            <w:tcW w:w="3827" w:type="dxa"/>
            <w:vMerge/>
          </w:tcPr>
          <w:p w:rsidR="00B646D4" w:rsidRDefault="00B646D4" w:rsidP="001E71E2">
            <w:pPr>
              <w:jc w:val="both"/>
              <w:rPr>
                <w:rFonts w:ascii="Times New Roman" w:hAnsi="Times New Roman" w:cs="Times New Roman"/>
              </w:rPr>
            </w:pPr>
          </w:p>
        </w:tc>
        <w:tc>
          <w:tcPr>
            <w:tcW w:w="4394" w:type="dxa"/>
          </w:tcPr>
          <w:p w:rsidR="00B646D4" w:rsidRDefault="00B646D4" w:rsidP="001E71E2">
            <w:pPr>
              <w:jc w:val="both"/>
              <w:rPr>
                <w:rFonts w:ascii="Times New Roman" w:hAnsi="Times New Roman" w:cs="Times New Roman"/>
              </w:rPr>
            </w:pPr>
            <w:r>
              <w:rPr>
                <w:rFonts w:ascii="Times New Roman" w:hAnsi="Times New Roman" w:cs="Times New Roman"/>
              </w:rPr>
              <w:t>3. Требование о содержании транспортного средства в надлежащем санитарном состоянии не конкретизировано</w:t>
            </w:r>
          </w:p>
        </w:tc>
        <w:tc>
          <w:tcPr>
            <w:tcW w:w="5529" w:type="dxa"/>
          </w:tcPr>
          <w:p w:rsidR="00B646D4" w:rsidRDefault="00B646D4" w:rsidP="00126EA2">
            <w:pPr>
              <w:jc w:val="both"/>
              <w:rPr>
                <w:rFonts w:ascii="Times New Roman" w:hAnsi="Times New Roman" w:cs="Times New Roman"/>
              </w:rPr>
            </w:pPr>
            <w:r>
              <w:rPr>
                <w:rFonts w:ascii="Times New Roman" w:hAnsi="Times New Roman" w:cs="Times New Roman"/>
              </w:rPr>
              <w:t>Принято</w:t>
            </w:r>
          </w:p>
        </w:tc>
      </w:tr>
      <w:tr w:rsidR="00B646D4" w:rsidRPr="00720DEF" w:rsidTr="00C369BA">
        <w:trPr>
          <w:trHeight w:val="542"/>
        </w:trPr>
        <w:tc>
          <w:tcPr>
            <w:tcW w:w="959" w:type="dxa"/>
            <w:vMerge/>
          </w:tcPr>
          <w:p w:rsidR="00B646D4" w:rsidRDefault="00B646D4" w:rsidP="001E71E2">
            <w:pPr>
              <w:jc w:val="both"/>
              <w:rPr>
                <w:rFonts w:ascii="Times New Roman" w:hAnsi="Times New Roman" w:cs="Times New Roman"/>
              </w:rPr>
            </w:pPr>
          </w:p>
        </w:tc>
        <w:tc>
          <w:tcPr>
            <w:tcW w:w="3827" w:type="dxa"/>
            <w:vMerge/>
          </w:tcPr>
          <w:p w:rsidR="00B646D4" w:rsidRDefault="00B646D4" w:rsidP="001E71E2">
            <w:pPr>
              <w:jc w:val="both"/>
              <w:rPr>
                <w:rFonts w:ascii="Times New Roman" w:hAnsi="Times New Roman" w:cs="Times New Roman"/>
              </w:rPr>
            </w:pPr>
          </w:p>
        </w:tc>
        <w:tc>
          <w:tcPr>
            <w:tcW w:w="4394" w:type="dxa"/>
          </w:tcPr>
          <w:p w:rsidR="00B646D4" w:rsidRPr="00B646D4" w:rsidRDefault="00B646D4" w:rsidP="001E71E2">
            <w:pPr>
              <w:jc w:val="both"/>
              <w:rPr>
                <w:rFonts w:ascii="Times New Roman" w:hAnsi="Times New Roman" w:cs="Times New Roman"/>
              </w:rPr>
            </w:pPr>
            <w:r>
              <w:rPr>
                <w:rFonts w:ascii="Times New Roman" w:hAnsi="Times New Roman" w:cs="Times New Roman"/>
              </w:rPr>
              <w:t>4. Нормами иного федерального законодательства предусмотрены требования по использованию транспортных средств, оснащенных в установленном порядке аппаратурой спутниковой навигации ГЛОНАСС или ГЛОНАСС/</w:t>
            </w:r>
            <w:r>
              <w:rPr>
                <w:rFonts w:ascii="Times New Roman" w:hAnsi="Times New Roman" w:cs="Times New Roman"/>
                <w:lang w:val="en-US"/>
              </w:rPr>
              <w:t>GPS</w:t>
            </w:r>
            <w:r>
              <w:rPr>
                <w:rFonts w:ascii="Times New Roman" w:hAnsi="Times New Roman" w:cs="Times New Roman"/>
              </w:rPr>
              <w:t xml:space="preserve">. Обеспечение передачи данных с данного оборудования в </w:t>
            </w:r>
            <w:r>
              <w:rPr>
                <w:rFonts w:ascii="Times New Roman" w:hAnsi="Times New Roman" w:cs="Times New Roman"/>
              </w:rPr>
              <w:lastRenderedPageBreak/>
              <w:t xml:space="preserve">Региональную </w:t>
            </w:r>
            <w:proofErr w:type="spellStart"/>
            <w:r>
              <w:rPr>
                <w:rFonts w:ascii="Times New Roman" w:hAnsi="Times New Roman" w:cs="Times New Roman"/>
              </w:rPr>
              <w:t>навигационно</w:t>
            </w:r>
            <w:r w:rsidRPr="00B646D4">
              <w:rPr>
                <w:rFonts w:ascii="Times New Roman" w:hAnsi="Times New Roman" w:cs="Times New Roman"/>
              </w:rPr>
              <w:t>˗</w:t>
            </w:r>
            <w:r>
              <w:rPr>
                <w:rFonts w:ascii="Times New Roman" w:hAnsi="Times New Roman" w:cs="Times New Roman"/>
              </w:rPr>
              <w:t>информационную</w:t>
            </w:r>
            <w:proofErr w:type="spellEnd"/>
            <w:r>
              <w:rPr>
                <w:rFonts w:ascii="Times New Roman" w:hAnsi="Times New Roman" w:cs="Times New Roman"/>
              </w:rPr>
              <w:t xml:space="preserve"> систему Новосибирской области является расходным обязательством субъекта.</w:t>
            </w:r>
          </w:p>
          <w:p w:rsidR="00B646D4" w:rsidRDefault="00B646D4" w:rsidP="001E71E2">
            <w:pPr>
              <w:jc w:val="both"/>
              <w:rPr>
                <w:rFonts w:ascii="Times New Roman" w:hAnsi="Times New Roman" w:cs="Times New Roman"/>
              </w:rPr>
            </w:pPr>
          </w:p>
        </w:tc>
        <w:tc>
          <w:tcPr>
            <w:tcW w:w="5529" w:type="dxa"/>
          </w:tcPr>
          <w:p w:rsidR="00B646D4" w:rsidRDefault="00B646D4" w:rsidP="003E3E74">
            <w:pPr>
              <w:jc w:val="both"/>
              <w:rPr>
                <w:rFonts w:ascii="Times New Roman" w:hAnsi="Times New Roman" w:cs="Times New Roman"/>
              </w:rPr>
            </w:pPr>
            <w:proofErr w:type="gramStart"/>
            <w:r>
              <w:rPr>
                <w:rFonts w:ascii="Times New Roman" w:hAnsi="Times New Roman" w:cs="Times New Roman"/>
              </w:rPr>
              <w:lastRenderedPageBreak/>
              <w:t xml:space="preserve">Отклонено </w:t>
            </w:r>
            <w:r w:rsidRPr="00B646D4">
              <w:rPr>
                <w:rFonts w:ascii="Times New Roman" w:hAnsi="Times New Roman" w:cs="Times New Roman"/>
              </w:rPr>
              <w:t>˗</w:t>
            </w:r>
            <w:r>
              <w:rPr>
                <w:rFonts w:ascii="Times New Roman" w:hAnsi="Times New Roman" w:cs="Times New Roman"/>
              </w:rPr>
              <w:t xml:space="preserve"> нормами _____ предусмотрено</w:t>
            </w:r>
            <w:proofErr w:type="gramEnd"/>
            <w:r>
              <w:rPr>
                <w:rFonts w:ascii="Times New Roman" w:hAnsi="Times New Roman" w:cs="Times New Roman"/>
              </w:rPr>
              <w:t xml:space="preserve"> только оборудование транспортных средств аппаратурой спутниковой навигации, порядок передачи и базу хранения федеральное законодательство не предусматривает. Однако согласно части 5 статьи 29 Федерального закона № 220</w:t>
            </w:r>
            <w:r w:rsidRPr="00B646D4">
              <w:rPr>
                <w:rFonts w:ascii="Times New Roman" w:hAnsi="Times New Roman" w:cs="Times New Roman"/>
              </w:rPr>
              <w:t>˗</w:t>
            </w:r>
            <w:r>
              <w:rPr>
                <w:rFonts w:ascii="Times New Roman" w:hAnsi="Times New Roman" w:cs="Times New Roman"/>
              </w:rPr>
              <w:t xml:space="preserve">ФЗ </w:t>
            </w:r>
            <w:proofErr w:type="gramStart"/>
            <w:r>
              <w:rPr>
                <w:rFonts w:ascii="Times New Roman" w:hAnsi="Times New Roman" w:cs="Times New Roman"/>
              </w:rPr>
              <w:t>в качестве одного из оснований для обращения в суд об аннулировании</w:t>
            </w:r>
            <w:proofErr w:type="gramEnd"/>
            <w:r>
              <w:rPr>
                <w:rFonts w:ascii="Times New Roman" w:hAnsi="Times New Roman" w:cs="Times New Roman"/>
              </w:rPr>
              <w:t xml:space="preserve"> свидетельства об осуществлении </w:t>
            </w:r>
            <w:r>
              <w:rPr>
                <w:rFonts w:ascii="Times New Roman" w:hAnsi="Times New Roman" w:cs="Times New Roman"/>
              </w:rPr>
              <w:lastRenderedPageBreak/>
              <w:t xml:space="preserve">регулярных перевозок является  </w:t>
            </w:r>
            <w:r w:rsidRPr="00B646D4">
              <w:rPr>
                <w:rFonts w:ascii="Times New Roman" w:hAnsi="Times New Roman" w:cs="Times New Roman"/>
              </w:rPr>
              <w:t>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w:t>
            </w:r>
            <w:r>
              <w:rPr>
                <w:rFonts w:ascii="Times New Roman" w:hAnsi="Times New Roman" w:cs="Times New Roman"/>
              </w:rPr>
              <w:t xml:space="preserve">. Такие данные могут быть получены только путем визуального наблюдения за каждым автобусом перевозчика круглосуточно или путем передачи перевозчиком данных о работе автобусов через аппаратуру спутниковой навигации именно в Региональную </w:t>
            </w:r>
            <w:proofErr w:type="spellStart"/>
            <w:r>
              <w:rPr>
                <w:rFonts w:ascii="Times New Roman" w:hAnsi="Times New Roman" w:cs="Times New Roman"/>
              </w:rPr>
              <w:t>навигационно</w:t>
            </w:r>
            <w:r w:rsidRPr="00B646D4">
              <w:rPr>
                <w:rFonts w:ascii="Times New Roman" w:hAnsi="Times New Roman" w:cs="Times New Roman"/>
              </w:rPr>
              <w:t>˗</w:t>
            </w:r>
            <w:r>
              <w:rPr>
                <w:rFonts w:ascii="Times New Roman" w:hAnsi="Times New Roman" w:cs="Times New Roman"/>
              </w:rPr>
              <w:t>информационную</w:t>
            </w:r>
            <w:proofErr w:type="spellEnd"/>
            <w:r>
              <w:rPr>
                <w:rFonts w:ascii="Times New Roman" w:hAnsi="Times New Roman" w:cs="Times New Roman"/>
              </w:rPr>
              <w:t xml:space="preserve"> систему НСО, которая и была создана для сбора и хранения этих данных. Тем более если это связано с предоставлением перевозчику компенсации за перевозку льготной категории граждан (подтверждается количество сделанных рейсов).</w:t>
            </w:r>
          </w:p>
        </w:tc>
      </w:tr>
      <w:tr w:rsidR="00911ACE" w:rsidRPr="00720DEF" w:rsidTr="003E3E74">
        <w:trPr>
          <w:trHeight w:val="2777"/>
        </w:trPr>
        <w:tc>
          <w:tcPr>
            <w:tcW w:w="959" w:type="dxa"/>
            <w:vMerge w:val="restart"/>
          </w:tcPr>
          <w:p w:rsidR="00911ACE" w:rsidRDefault="00911ACE" w:rsidP="001E71E2">
            <w:pPr>
              <w:jc w:val="both"/>
              <w:rPr>
                <w:rFonts w:ascii="Times New Roman" w:hAnsi="Times New Roman" w:cs="Times New Roman"/>
              </w:rPr>
            </w:pPr>
          </w:p>
        </w:tc>
        <w:tc>
          <w:tcPr>
            <w:tcW w:w="3827" w:type="dxa"/>
            <w:vMerge w:val="restart"/>
          </w:tcPr>
          <w:p w:rsidR="00911ACE" w:rsidRDefault="00911ACE" w:rsidP="001E71E2">
            <w:pPr>
              <w:jc w:val="both"/>
              <w:rPr>
                <w:rFonts w:ascii="Times New Roman" w:hAnsi="Times New Roman" w:cs="Times New Roman"/>
              </w:rPr>
            </w:pPr>
          </w:p>
        </w:tc>
        <w:tc>
          <w:tcPr>
            <w:tcW w:w="4394" w:type="dxa"/>
          </w:tcPr>
          <w:p w:rsidR="00911ACE" w:rsidRDefault="00911ACE" w:rsidP="003E3E74">
            <w:pPr>
              <w:jc w:val="both"/>
              <w:rPr>
                <w:rFonts w:ascii="Times New Roman" w:hAnsi="Times New Roman" w:cs="Times New Roman"/>
              </w:rPr>
            </w:pPr>
            <w:r>
              <w:rPr>
                <w:rFonts w:ascii="Times New Roman" w:hAnsi="Times New Roman" w:cs="Times New Roman"/>
              </w:rPr>
              <w:t xml:space="preserve">5. Нормами иного федерального законодательства </w:t>
            </w:r>
            <w:proofErr w:type="gramStart"/>
            <w:r>
              <w:rPr>
                <w:rFonts w:ascii="Times New Roman" w:hAnsi="Times New Roman" w:cs="Times New Roman"/>
              </w:rPr>
              <w:t>предусмотрены и не предполагают</w:t>
            </w:r>
            <w:proofErr w:type="gramEnd"/>
            <w:r>
              <w:rPr>
                <w:rFonts w:ascii="Times New Roman" w:hAnsi="Times New Roman" w:cs="Times New Roman"/>
              </w:rPr>
              <w:t xml:space="preserve"> дублирования требования по соответствию требованиям к экипировке автобуса ГОСТ 25869</w:t>
            </w:r>
            <w:r w:rsidRPr="003E3E74">
              <w:rPr>
                <w:rFonts w:ascii="Times New Roman" w:hAnsi="Times New Roman" w:cs="Times New Roman"/>
              </w:rPr>
              <w:t>˗</w:t>
            </w:r>
            <w:r>
              <w:rPr>
                <w:rFonts w:ascii="Times New Roman" w:hAnsi="Times New Roman" w:cs="Times New Roman"/>
              </w:rPr>
              <w:t>90 «Отличительные знаки и информационное обеспечение подвижного состава пассажирского наземного транспорта остановочных пунктов и пассажирских станций.</w:t>
            </w:r>
          </w:p>
        </w:tc>
        <w:tc>
          <w:tcPr>
            <w:tcW w:w="5529" w:type="dxa"/>
          </w:tcPr>
          <w:p w:rsidR="00911ACE" w:rsidRDefault="00911ACE" w:rsidP="00B646D4">
            <w:pPr>
              <w:jc w:val="both"/>
              <w:rPr>
                <w:rFonts w:ascii="Times New Roman" w:hAnsi="Times New Roman" w:cs="Times New Roman"/>
              </w:rPr>
            </w:pPr>
            <w:r>
              <w:rPr>
                <w:rFonts w:ascii="Times New Roman" w:hAnsi="Times New Roman" w:cs="Times New Roman"/>
              </w:rPr>
              <w:t>Принято</w:t>
            </w: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tc>
      </w:tr>
      <w:tr w:rsidR="00911ACE" w:rsidRPr="00720DEF" w:rsidTr="003E3E74">
        <w:trPr>
          <w:trHeight w:val="1405"/>
        </w:trPr>
        <w:tc>
          <w:tcPr>
            <w:tcW w:w="959" w:type="dxa"/>
            <w:vMerge/>
          </w:tcPr>
          <w:p w:rsidR="00911ACE" w:rsidRDefault="00911ACE" w:rsidP="001E71E2">
            <w:pPr>
              <w:jc w:val="both"/>
              <w:rPr>
                <w:rFonts w:ascii="Times New Roman" w:hAnsi="Times New Roman" w:cs="Times New Roman"/>
              </w:rPr>
            </w:pPr>
          </w:p>
        </w:tc>
        <w:tc>
          <w:tcPr>
            <w:tcW w:w="3827" w:type="dxa"/>
            <w:vMerge/>
          </w:tcPr>
          <w:p w:rsidR="00911ACE" w:rsidRDefault="00911ACE" w:rsidP="001E71E2">
            <w:pPr>
              <w:jc w:val="both"/>
              <w:rPr>
                <w:rFonts w:ascii="Times New Roman" w:hAnsi="Times New Roman" w:cs="Times New Roman"/>
              </w:rPr>
            </w:pPr>
          </w:p>
        </w:tc>
        <w:tc>
          <w:tcPr>
            <w:tcW w:w="4394" w:type="dxa"/>
          </w:tcPr>
          <w:p w:rsidR="00911ACE" w:rsidRDefault="00911ACE" w:rsidP="003E3E74">
            <w:pPr>
              <w:jc w:val="both"/>
              <w:rPr>
                <w:rFonts w:ascii="Times New Roman" w:hAnsi="Times New Roman" w:cs="Times New Roman"/>
              </w:rPr>
            </w:pPr>
            <w:r>
              <w:rPr>
                <w:rFonts w:ascii="Times New Roman" w:hAnsi="Times New Roman" w:cs="Times New Roman"/>
              </w:rPr>
              <w:t xml:space="preserve">6. </w:t>
            </w:r>
            <w:r w:rsidRPr="003E3E74">
              <w:rPr>
                <w:rFonts w:ascii="Times New Roman" w:hAnsi="Times New Roman" w:cs="Times New Roman"/>
              </w:rPr>
              <w:t xml:space="preserve">Нормами иного федерального законодательства </w:t>
            </w:r>
            <w:proofErr w:type="gramStart"/>
            <w:r w:rsidRPr="003E3E74">
              <w:rPr>
                <w:rFonts w:ascii="Times New Roman" w:hAnsi="Times New Roman" w:cs="Times New Roman"/>
              </w:rPr>
              <w:t>предусмотрены и не предполагают</w:t>
            </w:r>
            <w:proofErr w:type="gramEnd"/>
            <w:r w:rsidRPr="003E3E74">
              <w:rPr>
                <w:rFonts w:ascii="Times New Roman" w:hAnsi="Times New Roman" w:cs="Times New Roman"/>
              </w:rPr>
              <w:t xml:space="preserve"> дублирования требования</w:t>
            </w:r>
            <w:r>
              <w:rPr>
                <w:rFonts w:ascii="Times New Roman" w:hAnsi="Times New Roman" w:cs="Times New Roman"/>
              </w:rPr>
              <w:t xml:space="preserve"> по обеспечению безопасности дорожного движения.</w:t>
            </w:r>
          </w:p>
        </w:tc>
        <w:tc>
          <w:tcPr>
            <w:tcW w:w="5529" w:type="dxa"/>
          </w:tcPr>
          <w:p w:rsidR="00911ACE" w:rsidRDefault="00911ACE" w:rsidP="00B646D4">
            <w:pPr>
              <w:jc w:val="both"/>
              <w:rPr>
                <w:rFonts w:ascii="Times New Roman" w:hAnsi="Times New Roman" w:cs="Times New Roman"/>
              </w:rPr>
            </w:pPr>
            <w:r>
              <w:rPr>
                <w:rFonts w:ascii="Times New Roman" w:hAnsi="Times New Roman" w:cs="Times New Roman"/>
              </w:rPr>
              <w:t>Принято</w:t>
            </w: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tc>
      </w:tr>
      <w:tr w:rsidR="00911ACE" w:rsidRPr="00720DEF" w:rsidTr="003E3E74">
        <w:trPr>
          <w:trHeight w:val="797"/>
        </w:trPr>
        <w:tc>
          <w:tcPr>
            <w:tcW w:w="959" w:type="dxa"/>
            <w:vMerge/>
          </w:tcPr>
          <w:p w:rsidR="00911ACE" w:rsidRDefault="00911ACE" w:rsidP="001E71E2">
            <w:pPr>
              <w:jc w:val="both"/>
              <w:rPr>
                <w:rFonts w:ascii="Times New Roman" w:hAnsi="Times New Roman" w:cs="Times New Roman"/>
              </w:rPr>
            </w:pPr>
          </w:p>
        </w:tc>
        <w:tc>
          <w:tcPr>
            <w:tcW w:w="3827" w:type="dxa"/>
            <w:vMerge/>
          </w:tcPr>
          <w:p w:rsidR="00911ACE" w:rsidRDefault="00911ACE" w:rsidP="001E71E2">
            <w:pPr>
              <w:jc w:val="both"/>
              <w:rPr>
                <w:rFonts w:ascii="Times New Roman" w:hAnsi="Times New Roman" w:cs="Times New Roman"/>
              </w:rPr>
            </w:pPr>
          </w:p>
        </w:tc>
        <w:tc>
          <w:tcPr>
            <w:tcW w:w="4394" w:type="dxa"/>
          </w:tcPr>
          <w:p w:rsidR="00911ACE" w:rsidRDefault="00911ACE" w:rsidP="003E3E74">
            <w:pPr>
              <w:jc w:val="both"/>
              <w:rPr>
                <w:rFonts w:ascii="Times New Roman" w:hAnsi="Times New Roman" w:cs="Times New Roman"/>
              </w:rPr>
            </w:pPr>
            <w:r>
              <w:rPr>
                <w:rFonts w:ascii="Times New Roman" w:hAnsi="Times New Roman" w:cs="Times New Roman"/>
              </w:rPr>
              <w:t xml:space="preserve">7. </w:t>
            </w:r>
            <w:r w:rsidRPr="003E3E74">
              <w:rPr>
                <w:rFonts w:ascii="Times New Roman" w:hAnsi="Times New Roman" w:cs="Times New Roman"/>
              </w:rPr>
              <w:t xml:space="preserve">Нормами иного федерального законодательства </w:t>
            </w:r>
            <w:proofErr w:type="gramStart"/>
            <w:r w:rsidRPr="003E3E74">
              <w:rPr>
                <w:rFonts w:ascii="Times New Roman" w:hAnsi="Times New Roman" w:cs="Times New Roman"/>
              </w:rPr>
              <w:t>предусмотрены и не предполагают</w:t>
            </w:r>
            <w:proofErr w:type="gramEnd"/>
            <w:r w:rsidRPr="003E3E74">
              <w:rPr>
                <w:rFonts w:ascii="Times New Roman" w:hAnsi="Times New Roman" w:cs="Times New Roman"/>
              </w:rPr>
              <w:t xml:space="preserve"> дублирования требования</w:t>
            </w:r>
            <w:r>
              <w:rPr>
                <w:rFonts w:ascii="Times New Roman" w:hAnsi="Times New Roman" w:cs="Times New Roman"/>
              </w:rPr>
              <w:t xml:space="preserve"> по обеспечению технически исправного </w:t>
            </w:r>
            <w:r>
              <w:rPr>
                <w:rFonts w:ascii="Times New Roman" w:hAnsi="Times New Roman" w:cs="Times New Roman"/>
              </w:rPr>
              <w:lastRenderedPageBreak/>
              <w:t>состояния  транспортных средств, выпускаемых на маршрут для осуществления регулярных перевозок</w:t>
            </w:r>
          </w:p>
        </w:tc>
        <w:tc>
          <w:tcPr>
            <w:tcW w:w="5529" w:type="dxa"/>
          </w:tcPr>
          <w:p w:rsidR="00911ACE" w:rsidRDefault="00911ACE" w:rsidP="00B646D4">
            <w:pPr>
              <w:jc w:val="both"/>
              <w:rPr>
                <w:rFonts w:ascii="Times New Roman" w:hAnsi="Times New Roman" w:cs="Times New Roman"/>
              </w:rPr>
            </w:pPr>
            <w:r>
              <w:rPr>
                <w:rFonts w:ascii="Times New Roman" w:hAnsi="Times New Roman" w:cs="Times New Roman"/>
              </w:rPr>
              <w:lastRenderedPageBreak/>
              <w:t>Принято</w:t>
            </w: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tc>
      </w:tr>
      <w:tr w:rsidR="00911ACE" w:rsidRPr="00720DEF" w:rsidTr="003E3E74">
        <w:trPr>
          <w:trHeight w:val="2211"/>
        </w:trPr>
        <w:tc>
          <w:tcPr>
            <w:tcW w:w="959" w:type="dxa"/>
            <w:vMerge/>
          </w:tcPr>
          <w:p w:rsidR="00911ACE" w:rsidRDefault="00911ACE" w:rsidP="001E71E2">
            <w:pPr>
              <w:jc w:val="both"/>
              <w:rPr>
                <w:rFonts w:ascii="Times New Roman" w:hAnsi="Times New Roman" w:cs="Times New Roman"/>
              </w:rPr>
            </w:pPr>
          </w:p>
        </w:tc>
        <w:tc>
          <w:tcPr>
            <w:tcW w:w="3827" w:type="dxa"/>
            <w:vMerge/>
          </w:tcPr>
          <w:p w:rsidR="00911ACE" w:rsidRDefault="00911ACE" w:rsidP="001E71E2">
            <w:pPr>
              <w:jc w:val="both"/>
              <w:rPr>
                <w:rFonts w:ascii="Times New Roman" w:hAnsi="Times New Roman" w:cs="Times New Roman"/>
              </w:rPr>
            </w:pPr>
          </w:p>
        </w:tc>
        <w:tc>
          <w:tcPr>
            <w:tcW w:w="4394" w:type="dxa"/>
          </w:tcPr>
          <w:p w:rsidR="00911ACE" w:rsidRDefault="00911ACE" w:rsidP="003E3E74">
            <w:pPr>
              <w:jc w:val="both"/>
              <w:rPr>
                <w:rFonts w:ascii="Times New Roman" w:hAnsi="Times New Roman" w:cs="Times New Roman"/>
              </w:rPr>
            </w:pPr>
            <w:r>
              <w:rPr>
                <w:rFonts w:ascii="Times New Roman" w:hAnsi="Times New Roman" w:cs="Times New Roman"/>
              </w:rPr>
              <w:t xml:space="preserve">8. </w:t>
            </w:r>
            <w:r w:rsidRPr="003E3E74">
              <w:rPr>
                <w:rFonts w:ascii="Times New Roman" w:hAnsi="Times New Roman" w:cs="Times New Roman"/>
              </w:rPr>
              <w:t xml:space="preserve">Нормами иного федерального законодательства </w:t>
            </w:r>
            <w:proofErr w:type="gramStart"/>
            <w:r w:rsidRPr="003E3E74">
              <w:rPr>
                <w:rFonts w:ascii="Times New Roman" w:hAnsi="Times New Roman" w:cs="Times New Roman"/>
              </w:rPr>
              <w:t>предусмотрены и не предполагают</w:t>
            </w:r>
            <w:proofErr w:type="gramEnd"/>
            <w:r w:rsidRPr="003E3E74">
              <w:rPr>
                <w:rFonts w:ascii="Times New Roman" w:hAnsi="Times New Roman" w:cs="Times New Roman"/>
              </w:rPr>
              <w:t xml:space="preserve"> дублирования требования</w:t>
            </w:r>
            <w:r>
              <w:rPr>
                <w:rFonts w:ascii="Times New Roman" w:hAnsi="Times New Roman" w:cs="Times New Roman"/>
              </w:rPr>
              <w:t xml:space="preserve"> по бесперебойной работе транспортных средств и соответствие обязательным требованиям, установленным законодательством Российской Федерации</w:t>
            </w:r>
          </w:p>
        </w:tc>
        <w:tc>
          <w:tcPr>
            <w:tcW w:w="5529" w:type="dxa"/>
          </w:tcPr>
          <w:p w:rsidR="00911ACE" w:rsidRDefault="00911ACE" w:rsidP="00B646D4">
            <w:pPr>
              <w:jc w:val="both"/>
              <w:rPr>
                <w:rFonts w:ascii="Times New Roman" w:hAnsi="Times New Roman" w:cs="Times New Roman"/>
              </w:rPr>
            </w:pPr>
            <w:r>
              <w:rPr>
                <w:rFonts w:ascii="Times New Roman" w:hAnsi="Times New Roman" w:cs="Times New Roman"/>
              </w:rPr>
              <w:t>Принято</w:t>
            </w: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tc>
      </w:tr>
      <w:tr w:rsidR="00911ACE" w:rsidRPr="00720DEF" w:rsidTr="003E3E74">
        <w:trPr>
          <w:trHeight w:val="2228"/>
        </w:trPr>
        <w:tc>
          <w:tcPr>
            <w:tcW w:w="959" w:type="dxa"/>
            <w:vMerge/>
          </w:tcPr>
          <w:p w:rsidR="00911ACE" w:rsidRDefault="00911ACE" w:rsidP="001E71E2">
            <w:pPr>
              <w:jc w:val="both"/>
              <w:rPr>
                <w:rFonts w:ascii="Times New Roman" w:hAnsi="Times New Roman" w:cs="Times New Roman"/>
              </w:rPr>
            </w:pPr>
          </w:p>
        </w:tc>
        <w:tc>
          <w:tcPr>
            <w:tcW w:w="3827" w:type="dxa"/>
            <w:vMerge/>
          </w:tcPr>
          <w:p w:rsidR="00911ACE" w:rsidRDefault="00911ACE" w:rsidP="001E71E2">
            <w:pPr>
              <w:jc w:val="both"/>
              <w:rPr>
                <w:rFonts w:ascii="Times New Roman" w:hAnsi="Times New Roman" w:cs="Times New Roman"/>
              </w:rPr>
            </w:pPr>
          </w:p>
        </w:tc>
        <w:tc>
          <w:tcPr>
            <w:tcW w:w="4394" w:type="dxa"/>
          </w:tcPr>
          <w:p w:rsidR="00911ACE" w:rsidRDefault="00911ACE" w:rsidP="003E3E74">
            <w:pPr>
              <w:jc w:val="both"/>
              <w:rPr>
                <w:rFonts w:ascii="Times New Roman" w:hAnsi="Times New Roman" w:cs="Times New Roman"/>
              </w:rPr>
            </w:pPr>
            <w:r>
              <w:rPr>
                <w:rFonts w:ascii="Times New Roman" w:hAnsi="Times New Roman" w:cs="Times New Roman"/>
              </w:rPr>
              <w:t>9. Обеспечение водителей каждого транспортного средства при работе на маршруте путевыми листами, оформленными в установленном порядке, с отметками о прохождении технического и медицинского контроля, билетной продукцией и картами маршрута</w:t>
            </w:r>
          </w:p>
        </w:tc>
        <w:tc>
          <w:tcPr>
            <w:tcW w:w="5529" w:type="dxa"/>
          </w:tcPr>
          <w:p w:rsidR="00911ACE" w:rsidRDefault="00911ACE" w:rsidP="00B646D4">
            <w:pPr>
              <w:jc w:val="both"/>
              <w:rPr>
                <w:rFonts w:ascii="Times New Roman" w:hAnsi="Times New Roman" w:cs="Times New Roman"/>
              </w:rPr>
            </w:pPr>
            <w:r>
              <w:rPr>
                <w:rFonts w:ascii="Times New Roman" w:hAnsi="Times New Roman" w:cs="Times New Roman"/>
              </w:rPr>
              <w:t>Принято</w:t>
            </w: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tc>
      </w:tr>
      <w:tr w:rsidR="00911ACE" w:rsidRPr="00720DEF" w:rsidTr="00C04D07">
        <w:trPr>
          <w:trHeight w:val="2520"/>
        </w:trPr>
        <w:tc>
          <w:tcPr>
            <w:tcW w:w="959" w:type="dxa"/>
            <w:vMerge/>
          </w:tcPr>
          <w:p w:rsidR="00911ACE" w:rsidRDefault="00911ACE" w:rsidP="001E71E2">
            <w:pPr>
              <w:jc w:val="both"/>
              <w:rPr>
                <w:rFonts w:ascii="Times New Roman" w:hAnsi="Times New Roman" w:cs="Times New Roman"/>
              </w:rPr>
            </w:pPr>
          </w:p>
        </w:tc>
        <w:tc>
          <w:tcPr>
            <w:tcW w:w="3827" w:type="dxa"/>
            <w:vMerge/>
          </w:tcPr>
          <w:p w:rsidR="00911ACE" w:rsidRDefault="00911ACE" w:rsidP="001E71E2">
            <w:pPr>
              <w:jc w:val="both"/>
              <w:rPr>
                <w:rFonts w:ascii="Times New Roman" w:hAnsi="Times New Roman" w:cs="Times New Roman"/>
              </w:rPr>
            </w:pPr>
          </w:p>
        </w:tc>
        <w:tc>
          <w:tcPr>
            <w:tcW w:w="4394" w:type="dxa"/>
          </w:tcPr>
          <w:p w:rsidR="00911ACE" w:rsidRDefault="00911ACE" w:rsidP="003E3E74">
            <w:pPr>
              <w:jc w:val="both"/>
              <w:rPr>
                <w:rFonts w:ascii="Times New Roman" w:hAnsi="Times New Roman" w:cs="Times New Roman"/>
              </w:rPr>
            </w:pPr>
            <w:r>
              <w:rPr>
                <w:rFonts w:ascii="Times New Roman" w:hAnsi="Times New Roman" w:cs="Times New Roman"/>
              </w:rPr>
              <w:t>10. По обеспечению соблюдения утвержденного расписания движения транспортных средств</w:t>
            </w:r>
          </w:p>
          <w:p w:rsidR="00911ACE" w:rsidRDefault="00911ACE" w:rsidP="003E3E74">
            <w:pPr>
              <w:jc w:val="both"/>
              <w:rPr>
                <w:rFonts w:ascii="Times New Roman" w:hAnsi="Times New Roman" w:cs="Times New Roman"/>
              </w:rPr>
            </w:pPr>
          </w:p>
        </w:tc>
        <w:tc>
          <w:tcPr>
            <w:tcW w:w="5529" w:type="dxa"/>
          </w:tcPr>
          <w:p w:rsidR="00911ACE" w:rsidRDefault="00911ACE" w:rsidP="00B646D4">
            <w:pPr>
              <w:jc w:val="both"/>
              <w:rPr>
                <w:rFonts w:ascii="Times New Roman" w:hAnsi="Times New Roman" w:cs="Times New Roman"/>
              </w:rPr>
            </w:pPr>
            <w:r>
              <w:rPr>
                <w:rFonts w:ascii="Times New Roman" w:hAnsi="Times New Roman" w:cs="Times New Roman"/>
              </w:rPr>
              <w:t xml:space="preserve">Отклонено </w:t>
            </w:r>
            <w:r w:rsidRPr="003E3E74">
              <w:rPr>
                <w:rFonts w:ascii="Times New Roman" w:hAnsi="Times New Roman" w:cs="Times New Roman"/>
              </w:rPr>
              <w:t>˗</w:t>
            </w:r>
            <w:r>
              <w:rPr>
                <w:rFonts w:ascii="Times New Roman" w:hAnsi="Times New Roman" w:cs="Times New Roman"/>
              </w:rPr>
              <w:t xml:space="preserve"> действующим федеральным законодательством </w:t>
            </w:r>
            <w:proofErr w:type="gramStart"/>
            <w:r>
              <w:rPr>
                <w:rFonts w:ascii="Times New Roman" w:hAnsi="Times New Roman" w:cs="Times New Roman"/>
              </w:rPr>
              <w:t>установлено</w:t>
            </w:r>
            <w:proofErr w:type="gramEnd"/>
            <w:r>
              <w:rPr>
                <w:rFonts w:ascii="Times New Roman" w:hAnsi="Times New Roman" w:cs="Times New Roman"/>
              </w:rPr>
              <w:t xml:space="preserve"> что регулярные перевозки осуществляются по расписаниям, но не установлена обязанность соблюдать расписания движения транспортных средств. Также не установлена ответственность за нарушение расписания движения транспортных средств, что приводит к массовому нарушению перевозчиками установленного расписания.</w:t>
            </w:r>
          </w:p>
        </w:tc>
      </w:tr>
      <w:tr w:rsidR="00911ACE" w:rsidRPr="00720DEF" w:rsidTr="00767518">
        <w:trPr>
          <w:trHeight w:val="1114"/>
        </w:trPr>
        <w:tc>
          <w:tcPr>
            <w:tcW w:w="959" w:type="dxa"/>
            <w:vMerge/>
          </w:tcPr>
          <w:p w:rsidR="00911ACE" w:rsidRDefault="00911ACE" w:rsidP="001E71E2">
            <w:pPr>
              <w:jc w:val="both"/>
              <w:rPr>
                <w:rFonts w:ascii="Times New Roman" w:hAnsi="Times New Roman" w:cs="Times New Roman"/>
              </w:rPr>
            </w:pPr>
          </w:p>
        </w:tc>
        <w:tc>
          <w:tcPr>
            <w:tcW w:w="3827" w:type="dxa"/>
            <w:vMerge/>
          </w:tcPr>
          <w:p w:rsidR="00911ACE" w:rsidRDefault="00911ACE" w:rsidP="001E71E2">
            <w:pPr>
              <w:jc w:val="both"/>
              <w:rPr>
                <w:rFonts w:ascii="Times New Roman" w:hAnsi="Times New Roman" w:cs="Times New Roman"/>
              </w:rPr>
            </w:pPr>
          </w:p>
        </w:tc>
        <w:tc>
          <w:tcPr>
            <w:tcW w:w="4394" w:type="dxa"/>
          </w:tcPr>
          <w:p w:rsidR="00911ACE" w:rsidRDefault="00911ACE" w:rsidP="003E3E74">
            <w:pPr>
              <w:jc w:val="both"/>
              <w:rPr>
                <w:rFonts w:ascii="Times New Roman" w:hAnsi="Times New Roman" w:cs="Times New Roman"/>
              </w:rPr>
            </w:pPr>
            <w:r>
              <w:rPr>
                <w:rFonts w:ascii="Times New Roman" w:hAnsi="Times New Roman" w:cs="Times New Roman"/>
              </w:rPr>
              <w:t>11. По нарушению норм вместимости транспортного средства в зависимости от класса, конструкции транспортного средства</w:t>
            </w:r>
          </w:p>
        </w:tc>
        <w:tc>
          <w:tcPr>
            <w:tcW w:w="5529" w:type="dxa"/>
          </w:tcPr>
          <w:p w:rsidR="00911ACE" w:rsidRDefault="00911ACE" w:rsidP="00B646D4">
            <w:pPr>
              <w:jc w:val="both"/>
              <w:rPr>
                <w:rFonts w:ascii="Times New Roman" w:hAnsi="Times New Roman" w:cs="Times New Roman"/>
              </w:rPr>
            </w:pPr>
            <w:r>
              <w:rPr>
                <w:rFonts w:ascii="Times New Roman" w:hAnsi="Times New Roman" w:cs="Times New Roman"/>
              </w:rPr>
              <w:t>Принято</w:t>
            </w: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tc>
      </w:tr>
      <w:tr w:rsidR="00911ACE" w:rsidRPr="00720DEF" w:rsidTr="00F5525E">
        <w:trPr>
          <w:trHeight w:val="2477"/>
        </w:trPr>
        <w:tc>
          <w:tcPr>
            <w:tcW w:w="959" w:type="dxa"/>
            <w:vMerge/>
          </w:tcPr>
          <w:p w:rsidR="00911ACE" w:rsidRDefault="00911ACE" w:rsidP="001E71E2">
            <w:pPr>
              <w:jc w:val="both"/>
              <w:rPr>
                <w:rFonts w:ascii="Times New Roman" w:hAnsi="Times New Roman" w:cs="Times New Roman"/>
              </w:rPr>
            </w:pPr>
          </w:p>
        </w:tc>
        <w:tc>
          <w:tcPr>
            <w:tcW w:w="3827" w:type="dxa"/>
            <w:vMerge/>
          </w:tcPr>
          <w:p w:rsidR="00911ACE" w:rsidRDefault="00911ACE" w:rsidP="001E71E2">
            <w:pPr>
              <w:jc w:val="both"/>
              <w:rPr>
                <w:rFonts w:ascii="Times New Roman" w:hAnsi="Times New Roman" w:cs="Times New Roman"/>
              </w:rPr>
            </w:pPr>
          </w:p>
        </w:tc>
        <w:tc>
          <w:tcPr>
            <w:tcW w:w="4394" w:type="dxa"/>
          </w:tcPr>
          <w:p w:rsidR="00911ACE" w:rsidRDefault="00911ACE" w:rsidP="003E3E74">
            <w:pPr>
              <w:jc w:val="both"/>
              <w:rPr>
                <w:rFonts w:ascii="Times New Roman" w:hAnsi="Times New Roman" w:cs="Times New Roman"/>
              </w:rPr>
            </w:pPr>
            <w:r>
              <w:rPr>
                <w:rFonts w:ascii="Times New Roman" w:hAnsi="Times New Roman" w:cs="Times New Roman"/>
              </w:rPr>
              <w:t xml:space="preserve">12. </w:t>
            </w:r>
            <w:proofErr w:type="gramStart"/>
            <w:r>
              <w:rPr>
                <w:rFonts w:ascii="Times New Roman" w:hAnsi="Times New Roman" w:cs="Times New Roman"/>
              </w:rPr>
              <w:t>По осуществлению перевозки и особенностях обслуживания пассажиров из числа инвалидов (требование по перевозке «других маломобильных групп населения» не конкретизировано, является избыточным</w:t>
            </w:r>
            <w:proofErr w:type="gramEnd"/>
          </w:p>
          <w:p w:rsidR="00911ACE" w:rsidRDefault="00911ACE" w:rsidP="003E3E74">
            <w:pPr>
              <w:jc w:val="both"/>
              <w:rPr>
                <w:rFonts w:ascii="Times New Roman" w:hAnsi="Times New Roman" w:cs="Times New Roman"/>
              </w:rPr>
            </w:pPr>
          </w:p>
          <w:p w:rsidR="00911ACE" w:rsidRDefault="00911ACE" w:rsidP="003E3E74">
            <w:pPr>
              <w:jc w:val="both"/>
              <w:rPr>
                <w:rFonts w:ascii="Times New Roman" w:hAnsi="Times New Roman" w:cs="Times New Roman"/>
              </w:rPr>
            </w:pPr>
          </w:p>
        </w:tc>
        <w:tc>
          <w:tcPr>
            <w:tcW w:w="5529" w:type="dxa"/>
          </w:tcPr>
          <w:p w:rsidR="00381679" w:rsidRDefault="00911ACE" w:rsidP="00381679">
            <w:pPr>
              <w:jc w:val="both"/>
              <w:rPr>
                <w:rFonts w:ascii="Times New Roman" w:hAnsi="Times New Roman" w:cs="Times New Roman"/>
              </w:rPr>
            </w:pPr>
            <w:proofErr w:type="gramStart"/>
            <w:r>
              <w:rPr>
                <w:rFonts w:ascii="Times New Roman" w:hAnsi="Times New Roman" w:cs="Times New Roman"/>
              </w:rPr>
              <w:t xml:space="preserve">Принято частично </w:t>
            </w:r>
            <w:r w:rsidRPr="00767518">
              <w:rPr>
                <w:rFonts w:ascii="Times New Roman" w:hAnsi="Times New Roman" w:cs="Times New Roman"/>
              </w:rPr>
              <w:t>˗</w:t>
            </w:r>
            <w:r>
              <w:rPr>
                <w:rFonts w:ascii="Times New Roman" w:hAnsi="Times New Roman" w:cs="Times New Roman"/>
              </w:rPr>
              <w:t xml:space="preserve"> указана</w:t>
            </w:r>
            <w:proofErr w:type="gramEnd"/>
            <w:r>
              <w:rPr>
                <w:rFonts w:ascii="Times New Roman" w:hAnsi="Times New Roman" w:cs="Times New Roman"/>
              </w:rPr>
              <w:t xml:space="preserve"> ссылка на Федеральный закон </w:t>
            </w:r>
            <w:r w:rsidR="00381679" w:rsidRPr="00381679">
              <w:rPr>
                <w:rFonts w:ascii="Times New Roman" w:hAnsi="Times New Roman" w:cs="Times New Roman"/>
              </w:rPr>
              <w:t xml:space="preserve">от 24.11.1995 </w:t>
            </w:r>
            <w:r w:rsidR="00381679">
              <w:rPr>
                <w:rFonts w:ascii="Times New Roman" w:hAnsi="Times New Roman" w:cs="Times New Roman"/>
              </w:rPr>
              <w:t>№</w:t>
            </w:r>
            <w:r w:rsidR="00381679" w:rsidRPr="00381679">
              <w:rPr>
                <w:rFonts w:ascii="Times New Roman" w:hAnsi="Times New Roman" w:cs="Times New Roman"/>
              </w:rPr>
              <w:t xml:space="preserve"> 181-ФЗ</w:t>
            </w:r>
            <w:r w:rsidR="00381679">
              <w:rPr>
                <w:rFonts w:ascii="Times New Roman" w:hAnsi="Times New Roman" w:cs="Times New Roman"/>
              </w:rPr>
              <w:t xml:space="preserve"> </w:t>
            </w:r>
            <w:r w:rsidR="00381679" w:rsidRPr="00381679">
              <w:rPr>
                <w:rFonts w:ascii="Times New Roman" w:hAnsi="Times New Roman" w:cs="Times New Roman"/>
              </w:rPr>
              <w:t>"О социальной защите инвалидов в Российской Федерации"</w:t>
            </w:r>
            <w:r w:rsidR="00381679">
              <w:rPr>
                <w:rFonts w:ascii="Times New Roman" w:hAnsi="Times New Roman" w:cs="Times New Roman"/>
              </w:rPr>
              <w:t>.</w:t>
            </w:r>
          </w:p>
          <w:p w:rsidR="00911ACE" w:rsidRDefault="00381679" w:rsidP="00381679">
            <w:pPr>
              <w:jc w:val="both"/>
              <w:rPr>
                <w:rFonts w:ascii="Times New Roman" w:hAnsi="Times New Roman" w:cs="Times New Roman"/>
              </w:rPr>
            </w:pPr>
            <w:r>
              <w:rPr>
                <w:rFonts w:ascii="Times New Roman" w:hAnsi="Times New Roman" w:cs="Times New Roman"/>
              </w:rPr>
              <w:t xml:space="preserve"> </w:t>
            </w:r>
            <w:r w:rsidR="00911ACE">
              <w:rPr>
                <w:rFonts w:ascii="Times New Roman" w:hAnsi="Times New Roman" w:cs="Times New Roman"/>
              </w:rPr>
              <w:t xml:space="preserve">Федеральным законодательством не предусмотрена ответственность перевозчика </w:t>
            </w:r>
            <w:proofErr w:type="gramStart"/>
            <w:r w:rsidR="00911ACE">
              <w:rPr>
                <w:rFonts w:ascii="Times New Roman" w:hAnsi="Times New Roman" w:cs="Times New Roman"/>
              </w:rPr>
              <w:t>за</w:t>
            </w:r>
            <w:proofErr w:type="gramEnd"/>
            <w:r w:rsidR="00911ACE">
              <w:rPr>
                <w:rFonts w:ascii="Times New Roman" w:hAnsi="Times New Roman" w:cs="Times New Roman"/>
              </w:rPr>
              <w:t xml:space="preserve"> </w:t>
            </w:r>
            <w:proofErr w:type="gramStart"/>
            <w:r w:rsidR="00911ACE">
              <w:rPr>
                <w:rFonts w:ascii="Times New Roman" w:hAnsi="Times New Roman" w:cs="Times New Roman"/>
              </w:rPr>
              <w:t>несоблюдения</w:t>
            </w:r>
            <w:proofErr w:type="gramEnd"/>
            <w:r w:rsidR="00911ACE">
              <w:rPr>
                <w:rFonts w:ascii="Times New Roman" w:hAnsi="Times New Roman" w:cs="Times New Roman"/>
              </w:rPr>
              <w:t xml:space="preserve"> данных требований, при наличии подтвержденных фактов нарушения перевозчиком данных требований уполномоченный орган будет иметь право аннулировать свидетельство.</w:t>
            </w:r>
          </w:p>
        </w:tc>
      </w:tr>
      <w:tr w:rsidR="00911ACE" w:rsidRPr="00720DEF" w:rsidTr="00F5525E">
        <w:trPr>
          <w:trHeight w:val="1397"/>
        </w:trPr>
        <w:tc>
          <w:tcPr>
            <w:tcW w:w="959" w:type="dxa"/>
            <w:vMerge/>
          </w:tcPr>
          <w:p w:rsidR="00911ACE" w:rsidRDefault="00911ACE" w:rsidP="001E71E2">
            <w:pPr>
              <w:jc w:val="both"/>
              <w:rPr>
                <w:rFonts w:ascii="Times New Roman" w:hAnsi="Times New Roman" w:cs="Times New Roman"/>
              </w:rPr>
            </w:pPr>
          </w:p>
        </w:tc>
        <w:tc>
          <w:tcPr>
            <w:tcW w:w="3827" w:type="dxa"/>
            <w:vMerge/>
          </w:tcPr>
          <w:p w:rsidR="00911ACE" w:rsidRDefault="00911ACE" w:rsidP="001E71E2">
            <w:pPr>
              <w:jc w:val="both"/>
              <w:rPr>
                <w:rFonts w:ascii="Times New Roman" w:hAnsi="Times New Roman" w:cs="Times New Roman"/>
              </w:rPr>
            </w:pPr>
          </w:p>
        </w:tc>
        <w:tc>
          <w:tcPr>
            <w:tcW w:w="4394" w:type="dxa"/>
          </w:tcPr>
          <w:p w:rsidR="00911ACE" w:rsidRDefault="00911ACE" w:rsidP="00F5525E">
            <w:pPr>
              <w:jc w:val="both"/>
              <w:rPr>
                <w:rFonts w:ascii="Times New Roman" w:hAnsi="Times New Roman" w:cs="Times New Roman"/>
              </w:rPr>
            </w:pPr>
            <w:r>
              <w:rPr>
                <w:rFonts w:ascii="Times New Roman" w:hAnsi="Times New Roman" w:cs="Times New Roman"/>
              </w:rPr>
              <w:t>13. По соблюдению требований законодательства Российской Федерации, предъявляемых к перевозкам багажа при осуществлении регулярных перевозок</w:t>
            </w:r>
          </w:p>
        </w:tc>
        <w:tc>
          <w:tcPr>
            <w:tcW w:w="5529" w:type="dxa"/>
          </w:tcPr>
          <w:p w:rsidR="00911ACE" w:rsidRDefault="00911ACE" w:rsidP="00B646D4">
            <w:pPr>
              <w:jc w:val="both"/>
              <w:rPr>
                <w:rFonts w:ascii="Times New Roman" w:hAnsi="Times New Roman" w:cs="Times New Roman"/>
              </w:rPr>
            </w:pPr>
            <w:r>
              <w:rPr>
                <w:rFonts w:ascii="Times New Roman" w:hAnsi="Times New Roman" w:cs="Times New Roman"/>
              </w:rPr>
              <w:t>Принято</w:t>
            </w: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tc>
      </w:tr>
      <w:tr w:rsidR="00911ACE" w:rsidRPr="00720DEF" w:rsidTr="00F5525E">
        <w:trPr>
          <w:trHeight w:val="2742"/>
        </w:trPr>
        <w:tc>
          <w:tcPr>
            <w:tcW w:w="959" w:type="dxa"/>
            <w:vMerge/>
          </w:tcPr>
          <w:p w:rsidR="00911ACE" w:rsidRDefault="00911ACE" w:rsidP="001E71E2">
            <w:pPr>
              <w:jc w:val="both"/>
              <w:rPr>
                <w:rFonts w:ascii="Times New Roman" w:hAnsi="Times New Roman" w:cs="Times New Roman"/>
              </w:rPr>
            </w:pPr>
          </w:p>
        </w:tc>
        <w:tc>
          <w:tcPr>
            <w:tcW w:w="3827" w:type="dxa"/>
            <w:vMerge/>
          </w:tcPr>
          <w:p w:rsidR="00911ACE" w:rsidRDefault="00911ACE" w:rsidP="001E71E2">
            <w:pPr>
              <w:jc w:val="both"/>
              <w:rPr>
                <w:rFonts w:ascii="Times New Roman" w:hAnsi="Times New Roman" w:cs="Times New Roman"/>
              </w:rPr>
            </w:pPr>
          </w:p>
        </w:tc>
        <w:tc>
          <w:tcPr>
            <w:tcW w:w="4394" w:type="dxa"/>
          </w:tcPr>
          <w:p w:rsidR="00911ACE" w:rsidRDefault="00911ACE" w:rsidP="00F5525E">
            <w:pPr>
              <w:jc w:val="both"/>
              <w:rPr>
                <w:rFonts w:ascii="Times New Roman" w:hAnsi="Times New Roman" w:cs="Times New Roman"/>
              </w:rPr>
            </w:pPr>
            <w:r>
              <w:rPr>
                <w:rFonts w:ascii="Times New Roman" w:hAnsi="Times New Roman" w:cs="Times New Roman"/>
              </w:rPr>
              <w:t xml:space="preserve">14. </w:t>
            </w:r>
            <w:proofErr w:type="gramStart"/>
            <w:r>
              <w:rPr>
                <w:rFonts w:ascii="Times New Roman" w:hAnsi="Times New Roman" w:cs="Times New Roman"/>
              </w:rPr>
              <w:t xml:space="preserve">По направлению в уполномоченный орган ежеквартального отчета </w:t>
            </w:r>
            <w:r w:rsidRPr="00F5525E">
              <w:rPr>
                <w:rFonts w:ascii="Times New Roman" w:hAnsi="Times New Roman" w:cs="Times New Roman"/>
              </w:rPr>
              <w:t>об осуществлении регулярных перевозок по межмуниципальным маршрутам по форме</w:t>
            </w:r>
            <w:proofErr w:type="gramEnd"/>
            <w:r w:rsidRPr="00F5525E">
              <w:rPr>
                <w:rFonts w:ascii="Times New Roman" w:hAnsi="Times New Roman" w:cs="Times New Roman"/>
              </w:rPr>
              <w:t xml:space="preserve"> 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w:t>
            </w:r>
            <w:r>
              <w:rPr>
                <w:rFonts w:ascii="Times New Roman" w:hAnsi="Times New Roman" w:cs="Times New Roman"/>
              </w:rPr>
              <w:t>е транспорта</w:t>
            </w:r>
          </w:p>
        </w:tc>
        <w:tc>
          <w:tcPr>
            <w:tcW w:w="5529" w:type="dxa"/>
          </w:tcPr>
          <w:p w:rsidR="00911ACE" w:rsidRDefault="00911ACE" w:rsidP="00B646D4">
            <w:pPr>
              <w:jc w:val="both"/>
              <w:rPr>
                <w:rFonts w:ascii="Times New Roman" w:hAnsi="Times New Roman" w:cs="Times New Roman"/>
              </w:rPr>
            </w:pPr>
            <w:proofErr w:type="gramStart"/>
            <w:r>
              <w:rPr>
                <w:rFonts w:ascii="Times New Roman" w:hAnsi="Times New Roman" w:cs="Times New Roman"/>
              </w:rPr>
              <w:t xml:space="preserve">Отклонено </w:t>
            </w:r>
            <w:r w:rsidRPr="00F5525E">
              <w:rPr>
                <w:rFonts w:ascii="Times New Roman" w:hAnsi="Times New Roman" w:cs="Times New Roman"/>
              </w:rPr>
              <w:t>˗</w:t>
            </w:r>
            <w:r>
              <w:rPr>
                <w:rFonts w:ascii="Times New Roman" w:hAnsi="Times New Roman" w:cs="Times New Roman"/>
              </w:rPr>
              <w:t xml:space="preserve"> предоставление отчетности предусмотрено</w:t>
            </w:r>
            <w:proofErr w:type="gramEnd"/>
            <w:r>
              <w:rPr>
                <w:rFonts w:ascii="Times New Roman" w:hAnsi="Times New Roman" w:cs="Times New Roman"/>
              </w:rPr>
              <w:t xml:space="preserve"> статьей 37 Федерального закона № 220</w:t>
            </w:r>
            <w:r w:rsidRPr="00F5525E">
              <w:rPr>
                <w:rFonts w:ascii="Times New Roman" w:hAnsi="Times New Roman" w:cs="Times New Roman"/>
              </w:rPr>
              <w:t>˗</w:t>
            </w:r>
            <w:r>
              <w:rPr>
                <w:rFonts w:ascii="Times New Roman" w:hAnsi="Times New Roman" w:cs="Times New Roman"/>
              </w:rPr>
              <w:t xml:space="preserve">ФЗ. Ответственность за не предоставление отчетности не установлена, однако только через такую отчетность уполномоченный орган может отслеживать выполнение перевозчиком обязанности по регулярной перевозке пассажиров по маршруту. </w:t>
            </w:r>
          </w:p>
          <w:p w:rsidR="00911ACE" w:rsidRDefault="00911ACE" w:rsidP="00B646D4">
            <w:pPr>
              <w:jc w:val="both"/>
              <w:rPr>
                <w:rFonts w:ascii="Times New Roman" w:hAnsi="Times New Roman" w:cs="Times New Roman"/>
              </w:rPr>
            </w:pPr>
          </w:p>
          <w:p w:rsidR="00911ACE" w:rsidRDefault="00911ACE" w:rsidP="00B646D4">
            <w:pPr>
              <w:jc w:val="both"/>
              <w:rPr>
                <w:rFonts w:ascii="Times New Roman" w:hAnsi="Times New Roman" w:cs="Times New Roman"/>
              </w:rPr>
            </w:pPr>
          </w:p>
        </w:tc>
      </w:tr>
      <w:tr w:rsidR="00911ACE" w:rsidRPr="00720DEF" w:rsidTr="00F5525E">
        <w:trPr>
          <w:trHeight w:val="2760"/>
        </w:trPr>
        <w:tc>
          <w:tcPr>
            <w:tcW w:w="959" w:type="dxa"/>
            <w:vMerge/>
          </w:tcPr>
          <w:p w:rsidR="00911ACE" w:rsidRDefault="00911ACE" w:rsidP="001E71E2">
            <w:pPr>
              <w:jc w:val="both"/>
              <w:rPr>
                <w:rFonts w:ascii="Times New Roman" w:hAnsi="Times New Roman" w:cs="Times New Roman"/>
              </w:rPr>
            </w:pPr>
          </w:p>
        </w:tc>
        <w:tc>
          <w:tcPr>
            <w:tcW w:w="3827" w:type="dxa"/>
            <w:vMerge/>
          </w:tcPr>
          <w:p w:rsidR="00911ACE" w:rsidRDefault="00911ACE" w:rsidP="001E71E2">
            <w:pPr>
              <w:jc w:val="both"/>
              <w:rPr>
                <w:rFonts w:ascii="Times New Roman" w:hAnsi="Times New Roman" w:cs="Times New Roman"/>
              </w:rPr>
            </w:pPr>
          </w:p>
        </w:tc>
        <w:tc>
          <w:tcPr>
            <w:tcW w:w="4394" w:type="dxa"/>
          </w:tcPr>
          <w:p w:rsidR="00911ACE" w:rsidRDefault="00911ACE" w:rsidP="00F5525E">
            <w:pPr>
              <w:jc w:val="both"/>
              <w:rPr>
                <w:rFonts w:ascii="Times New Roman" w:hAnsi="Times New Roman" w:cs="Times New Roman"/>
              </w:rPr>
            </w:pPr>
            <w:r>
              <w:rPr>
                <w:rFonts w:ascii="Times New Roman" w:hAnsi="Times New Roman" w:cs="Times New Roman"/>
              </w:rPr>
              <w:t xml:space="preserve">15. По </w:t>
            </w:r>
            <w:r w:rsidRPr="00F5525E">
              <w:rPr>
                <w:rFonts w:ascii="Times New Roman" w:hAnsi="Times New Roman" w:cs="Times New Roman"/>
              </w:rPr>
              <w:t>направл</w:t>
            </w:r>
            <w:r>
              <w:rPr>
                <w:rFonts w:ascii="Times New Roman" w:hAnsi="Times New Roman" w:cs="Times New Roman"/>
              </w:rPr>
              <w:t>ению</w:t>
            </w:r>
            <w:r w:rsidRPr="00F5525E">
              <w:rPr>
                <w:rFonts w:ascii="Times New Roman" w:hAnsi="Times New Roman" w:cs="Times New Roman"/>
              </w:rPr>
              <w:t xml:space="preserve"> в уполномоченный орган государственную статистическую отчетность в сроки и по форме, утверждённые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w:t>
            </w:r>
            <w:r>
              <w:rPr>
                <w:rFonts w:ascii="Times New Roman" w:hAnsi="Times New Roman" w:cs="Times New Roman"/>
              </w:rPr>
              <w:t>циального статистического учета</w:t>
            </w:r>
          </w:p>
        </w:tc>
        <w:tc>
          <w:tcPr>
            <w:tcW w:w="5529" w:type="dxa"/>
          </w:tcPr>
          <w:p w:rsidR="00911ACE" w:rsidRDefault="00911ACE" w:rsidP="00B646D4">
            <w:pPr>
              <w:jc w:val="both"/>
              <w:rPr>
                <w:rFonts w:ascii="Times New Roman" w:hAnsi="Times New Roman" w:cs="Times New Roman"/>
              </w:rPr>
            </w:pPr>
            <w:r>
              <w:rPr>
                <w:rFonts w:ascii="Times New Roman" w:hAnsi="Times New Roman" w:cs="Times New Roman"/>
              </w:rPr>
              <w:t>Принято</w:t>
            </w:r>
          </w:p>
        </w:tc>
      </w:tr>
      <w:tr w:rsidR="00911ACE" w:rsidRPr="00720DEF" w:rsidTr="00237896">
        <w:trPr>
          <w:trHeight w:val="5562"/>
        </w:trPr>
        <w:tc>
          <w:tcPr>
            <w:tcW w:w="959" w:type="dxa"/>
            <w:vMerge/>
          </w:tcPr>
          <w:p w:rsidR="00911ACE" w:rsidRDefault="00911ACE" w:rsidP="001E71E2">
            <w:pPr>
              <w:jc w:val="both"/>
              <w:rPr>
                <w:rFonts w:ascii="Times New Roman" w:hAnsi="Times New Roman" w:cs="Times New Roman"/>
              </w:rPr>
            </w:pPr>
          </w:p>
        </w:tc>
        <w:tc>
          <w:tcPr>
            <w:tcW w:w="3827" w:type="dxa"/>
            <w:vMerge/>
          </w:tcPr>
          <w:p w:rsidR="00911ACE" w:rsidRDefault="00911ACE" w:rsidP="001E71E2">
            <w:pPr>
              <w:jc w:val="both"/>
              <w:rPr>
                <w:rFonts w:ascii="Times New Roman" w:hAnsi="Times New Roman" w:cs="Times New Roman"/>
              </w:rPr>
            </w:pPr>
          </w:p>
        </w:tc>
        <w:tc>
          <w:tcPr>
            <w:tcW w:w="4394" w:type="dxa"/>
          </w:tcPr>
          <w:p w:rsidR="00911ACE" w:rsidRDefault="00911ACE" w:rsidP="00F5525E">
            <w:pPr>
              <w:jc w:val="both"/>
              <w:rPr>
                <w:rFonts w:ascii="Times New Roman" w:hAnsi="Times New Roman" w:cs="Times New Roman"/>
              </w:rPr>
            </w:pPr>
            <w:r>
              <w:rPr>
                <w:rFonts w:ascii="Times New Roman" w:hAnsi="Times New Roman" w:cs="Times New Roman"/>
              </w:rPr>
              <w:t xml:space="preserve">16. </w:t>
            </w:r>
            <w:proofErr w:type="gramStart"/>
            <w:r>
              <w:rPr>
                <w:rFonts w:ascii="Times New Roman" w:hAnsi="Times New Roman" w:cs="Times New Roman"/>
              </w:rPr>
              <w:t>В</w:t>
            </w:r>
            <w:r w:rsidRPr="00F5525E">
              <w:rPr>
                <w:rFonts w:ascii="Times New Roman" w:hAnsi="Times New Roman" w:cs="Times New Roman"/>
              </w:rPr>
              <w:t xml:space="preserve"> случае выбытия транспортных средств в процессе перевозки пассажиров на маршруте регулярных перевозок по причине технической неисправности, в максимально короткие сроки, но не позднее 2 часов, заменить их на технически исправные транспортные средства, характеристики которых соответствуют сведениям, ука</w:t>
            </w:r>
            <w:r>
              <w:rPr>
                <w:rFonts w:ascii="Times New Roman" w:hAnsi="Times New Roman" w:cs="Times New Roman"/>
              </w:rPr>
              <w:t xml:space="preserve">занным в картах маршрута </w:t>
            </w:r>
            <w:r w:rsidRPr="00237896">
              <w:rPr>
                <w:rFonts w:ascii="Times New Roman" w:hAnsi="Times New Roman" w:cs="Times New Roman"/>
              </w:rPr>
              <w:t>˗</w:t>
            </w:r>
            <w:r>
              <w:rPr>
                <w:rFonts w:ascii="Times New Roman" w:hAnsi="Times New Roman" w:cs="Times New Roman"/>
              </w:rPr>
              <w:t xml:space="preserve"> устанавливает избыточное требование, так как в силу объективных обстоятельств (отсутствие резервной карты маршрута в силу норм, установленных Федеральным законом</w:t>
            </w:r>
            <w:proofErr w:type="gramEnd"/>
            <w:r>
              <w:rPr>
                <w:rFonts w:ascii="Times New Roman" w:hAnsi="Times New Roman" w:cs="Times New Roman"/>
              </w:rPr>
              <w:t xml:space="preserve"> № </w:t>
            </w:r>
            <w:proofErr w:type="gramStart"/>
            <w:r>
              <w:rPr>
                <w:rFonts w:ascii="Times New Roman" w:hAnsi="Times New Roman" w:cs="Times New Roman"/>
              </w:rPr>
              <w:t>220</w:t>
            </w:r>
            <w:r w:rsidRPr="00237896">
              <w:rPr>
                <w:rFonts w:ascii="Times New Roman" w:hAnsi="Times New Roman" w:cs="Times New Roman"/>
              </w:rPr>
              <w:t>˗</w:t>
            </w:r>
            <w:r>
              <w:rPr>
                <w:rFonts w:ascii="Times New Roman" w:hAnsi="Times New Roman" w:cs="Times New Roman"/>
              </w:rPr>
              <w:t>ФЗ) выпуск на линию резервного транспортного средства возможен только после того, как карта маршрута с неисправного транспортного средства будет передана в резервный автобус</w:t>
            </w:r>
            <w:proofErr w:type="gramEnd"/>
          </w:p>
        </w:tc>
        <w:tc>
          <w:tcPr>
            <w:tcW w:w="5529" w:type="dxa"/>
          </w:tcPr>
          <w:p w:rsidR="00911ACE" w:rsidRDefault="00911ACE" w:rsidP="00237896">
            <w:pPr>
              <w:jc w:val="both"/>
              <w:rPr>
                <w:rFonts w:ascii="Times New Roman" w:hAnsi="Times New Roman" w:cs="Times New Roman"/>
              </w:rPr>
            </w:pPr>
            <w:r>
              <w:rPr>
                <w:rFonts w:ascii="Times New Roman" w:hAnsi="Times New Roman" w:cs="Times New Roman"/>
              </w:rPr>
              <w:t xml:space="preserve">Отклонено </w:t>
            </w:r>
            <w:r w:rsidRPr="00237896">
              <w:rPr>
                <w:rFonts w:ascii="Times New Roman" w:hAnsi="Times New Roman" w:cs="Times New Roman"/>
              </w:rPr>
              <w:t>˗</w:t>
            </w:r>
            <w:r>
              <w:rPr>
                <w:rFonts w:ascii="Times New Roman" w:hAnsi="Times New Roman" w:cs="Times New Roman"/>
              </w:rPr>
              <w:t xml:space="preserve"> Минтранс Новосибирской области выдал карты маршрута на указанное в Реестре муниципальных маршрутов регулярного сообщения количество транспортных средств с учетом резервного состава.</w:t>
            </w:r>
          </w:p>
          <w:p w:rsidR="00911ACE" w:rsidRDefault="00911ACE" w:rsidP="00237896">
            <w:pPr>
              <w:jc w:val="both"/>
              <w:rPr>
                <w:rFonts w:ascii="Times New Roman" w:hAnsi="Times New Roman" w:cs="Times New Roman"/>
              </w:rPr>
            </w:pPr>
            <w:r>
              <w:rPr>
                <w:rFonts w:ascii="Times New Roman" w:hAnsi="Times New Roman" w:cs="Times New Roman"/>
              </w:rPr>
              <w:t>Федеральный закон № 220</w:t>
            </w:r>
            <w:r w:rsidRPr="00237896">
              <w:rPr>
                <w:rFonts w:ascii="Times New Roman" w:hAnsi="Times New Roman" w:cs="Times New Roman"/>
              </w:rPr>
              <w:t>˗</w:t>
            </w:r>
            <w:r>
              <w:rPr>
                <w:rFonts w:ascii="Times New Roman" w:hAnsi="Times New Roman" w:cs="Times New Roman"/>
              </w:rPr>
              <w:t>ФЗ четко не ограничивает выдачу маршрутных карт именно на то количество транспортных средств, которое указано в реестрах.</w:t>
            </w:r>
          </w:p>
        </w:tc>
      </w:tr>
      <w:tr w:rsidR="00911ACE" w:rsidRPr="00720DEF" w:rsidTr="00237896">
        <w:trPr>
          <w:trHeight w:val="557"/>
        </w:trPr>
        <w:tc>
          <w:tcPr>
            <w:tcW w:w="959" w:type="dxa"/>
            <w:vMerge/>
          </w:tcPr>
          <w:p w:rsidR="00911ACE" w:rsidRDefault="00911ACE" w:rsidP="001E71E2">
            <w:pPr>
              <w:jc w:val="both"/>
              <w:rPr>
                <w:rFonts w:ascii="Times New Roman" w:hAnsi="Times New Roman" w:cs="Times New Roman"/>
              </w:rPr>
            </w:pPr>
          </w:p>
        </w:tc>
        <w:tc>
          <w:tcPr>
            <w:tcW w:w="3827" w:type="dxa"/>
            <w:vMerge/>
          </w:tcPr>
          <w:p w:rsidR="00911ACE" w:rsidRDefault="00911ACE" w:rsidP="001E71E2">
            <w:pPr>
              <w:jc w:val="both"/>
              <w:rPr>
                <w:rFonts w:ascii="Times New Roman" w:hAnsi="Times New Roman" w:cs="Times New Roman"/>
              </w:rPr>
            </w:pPr>
          </w:p>
        </w:tc>
        <w:tc>
          <w:tcPr>
            <w:tcW w:w="4394" w:type="dxa"/>
          </w:tcPr>
          <w:p w:rsidR="00911ACE" w:rsidRDefault="00911ACE" w:rsidP="00F5525E">
            <w:pPr>
              <w:jc w:val="both"/>
              <w:rPr>
                <w:rFonts w:ascii="Times New Roman" w:hAnsi="Times New Roman" w:cs="Times New Roman"/>
              </w:rPr>
            </w:pPr>
            <w:r>
              <w:rPr>
                <w:rFonts w:ascii="Times New Roman" w:hAnsi="Times New Roman" w:cs="Times New Roman"/>
              </w:rPr>
              <w:t>17. В нарушение федерального законодательства для уполномоченного органа предусмотрены полномочия:</w:t>
            </w:r>
          </w:p>
          <w:p w:rsidR="00911ACE" w:rsidRDefault="00911ACE" w:rsidP="00F5525E">
            <w:pPr>
              <w:jc w:val="both"/>
              <w:rPr>
                <w:rFonts w:ascii="Times New Roman" w:hAnsi="Times New Roman" w:cs="Times New Roman"/>
              </w:rPr>
            </w:pPr>
            <w:r w:rsidRPr="00237896">
              <w:rPr>
                <w:rFonts w:ascii="Times New Roman" w:hAnsi="Times New Roman" w:cs="Times New Roman"/>
              </w:rPr>
              <w:t>˗</w:t>
            </w:r>
            <w:r>
              <w:rPr>
                <w:rFonts w:ascii="Times New Roman" w:hAnsi="Times New Roman" w:cs="Times New Roman"/>
              </w:rPr>
              <w:t xml:space="preserve"> </w:t>
            </w:r>
            <w:r w:rsidRPr="00237896">
              <w:rPr>
                <w:rFonts w:ascii="Times New Roman" w:hAnsi="Times New Roman" w:cs="Times New Roman"/>
              </w:rPr>
              <w:t>обеспечивать беспрепятственный допу</w:t>
            </w:r>
            <w:proofErr w:type="gramStart"/>
            <w:r w:rsidRPr="00237896">
              <w:rPr>
                <w:rFonts w:ascii="Times New Roman" w:hAnsi="Times New Roman" w:cs="Times New Roman"/>
              </w:rPr>
              <w:t>ск в тр</w:t>
            </w:r>
            <w:proofErr w:type="gramEnd"/>
            <w:r w:rsidRPr="00237896">
              <w:rPr>
                <w:rFonts w:ascii="Times New Roman" w:hAnsi="Times New Roman" w:cs="Times New Roman"/>
              </w:rPr>
              <w:t>анспортные средства представителей уполномоченного органа для проведения мероприятий по контролю за исполнением настоящих Требований;</w:t>
            </w:r>
          </w:p>
          <w:p w:rsidR="00911ACE" w:rsidRDefault="00911ACE" w:rsidP="00F5525E">
            <w:pPr>
              <w:jc w:val="both"/>
              <w:rPr>
                <w:rFonts w:ascii="Times New Roman" w:hAnsi="Times New Roman" w:cs="Times New Roman"/>
              </w:rPr>
            </w:pPr>
            <w:r w:rsidRPr="00237896">
              <w:rPr>
                <w:rFonts w:ascii="Times New Roman" w:hAnsi="Times New Roman" w:cs="Times New Roman"/>
              </w:rPr>
              <w:t>˗</w:t>
            </w:r>
            <w:r>
              <w:rPr>
                <w:rFonts w:ascii="Times New Roman" w:hAnsi="Times New Roman" w:cs="Times New Roman"/>
              </w:rPr>
              <w:t xml:space="preserve"> </w:t>
            </w:r>
            <w:r w:rsidRPr="00237896">
              <w:rPr>
                <w:rFonts w:ascii="Times New Roman" w:hAnsi="Times New Roman" w:cs="Times New Roman"/>
              </w:rPr>
              <w:t xml:space="preserve">предъявлять представителям уполномоченного органа при проведении ими мероприятий по </w:t>
            </w:r>
            <w:proofErr w:type="gramStart"/>
            <w:r w:rsidRPr="00237896">
              <w:rPr>
                <w:rFonts w:ascii="Times New Roman" w:hAnsi="Times New Roman" w:cs="Times New Roman"/>
              </w:rPr>
              <w:t>контролю за</w:t>
            </w:r>
            <w:proofErr w:type="gramEnd"/>
            <w:r w:rsidRPr="00237896">
              <w:rPr>
                <w:rFonts w:ascii="Times New Roman" w:hAnsi="Times New Roman" w:cs="Times New Roman"/>
              </w:rPr>
              <w:t xml:space="preserve"> исполнением настоящих Требований документы, подтверждающие право осуществления </w:t>
            </w:r>
            <w:r w:rsidRPr="00237896">
              <w:rPr>
                <w:rFonts w:ascii="Times New Roman" w:hAnsi="Times New Roman" w:cs="Times New Roman"/>
              </w:rPr>
              <w:lastRenderedPageBreak/>
              <w:t>регулярных перевозок по</w:t>
            </w:r>
            <w:r>
              <w:rPr>
                <w:rFonts w:ascii="Times New Roman" w:hAnsi="Times New Roman" w:cs="Times New Roman"/>
              </w:rPr>
              <w:t xml:space="preserve"> маршрутам регулярных перевозок</w:t>
            </w:r>
          </w:p>
        </w:tc>
        <w:tc>
          <w:tcPr>
            <w:tcW w:w="5529" w:type="dxa"/>
          </w:tcPr>
          <w:p w:rsidR="00911ACE" w:rsidRDefault="00911ACE" w:rsidP="00237896">
            <w:pPr>
              <w:jc w:val="both"/>
              <w:rPr>
                <w:rFonts w:ascii="Times New Roman" w:hAnsi="Times New Roman" w:cs="Times New Roman"/>
              </w:rPr>
            </w:pPr>
          </w:p>
          <w:p w:rsidR="00911ACE" w:rsidRDefault="00911ACE" w:rsidP="00237896">
            <w:pPr>
              <w:jc w:val="both"/>
              <w:rPr>
                <w:rFonts w:ascii="Times New Roman" w:hAnsi="Times New Roman" w:cs="Times New Roman"/>
              </w:rPr>
            </w:pPr>
          </w:p>
          <w:p w:rsidR="00911ACE" w:rsidRDefault="00911ACE" w:rsidP="00237896">
            <w:pPr>
              <w:jc w:val="both"/>
              <w:rPr>
                <w:rFonts w:ascii="Times New Roman" w:hAnsi="Times New Roman" w:cs="Times New Roman"/>
              </w:rPr>
            </w:pPr>
          </w:p>
          <w:p w:rsidR="00911ACE" w:rsidRDefault="00911ACE" w:rsidP="00237896">
            <w:pPr>
              <w:jc w:val="both"/>
              <w:rPr>
                <w:rFonts w:ascii="Times New Roman" w:hAnsi="Times New Roman" w:cs="Times New Roman"/>
              </w:rPr>
            </w:pPr>
            <w:r>
              <w:rPr>
                <w:rFonts w:ascii="Times New Roman" w:hAnsi="Times New Roman" w:cs="Times New Roman"/>
              </w:rPr>
              <w:t>Принято</w:t>
            </w:r>
          </w:p>
          <w:p w:rsidR="00911ACE" w:rsidRDefault="00911ACE" w:rsidP="00237896">
            <w:pPr>
              <w:jc w:val="both"/>
              <w:rPr>
                <w:rFonts w:ascii="Times New Roman" w:hAnsi="Times New Roman" w:cs="Times New Roman"/>
              </w:rPr>
            </w:pPr>
          </w:p>
          <w:p w:rsidR="00911ACE" w:rsidRDefault="00911ACE" w:rsidP="00237896">
            <w:pPr>
              <w:jc w:val="both"/>
              <w:rPr>
                <w:rFonts w:ascii="Times New Roman" w:hAnsi="Times New Roman" w:cs="Times New Roman"/>
              </w:rPr>
            </w:pPr>
          </w:p>
          <w:p w:rsidR="00911ACE" w:rsidRDefault="00911ACE" w:rsidP="00237896">
            <w:pPr>
              <w:jc w:val="both"/>
              <w:rPr>
                <w:rFonts w:ascii="Times New Roman" w:hAnsi="Times New Roman" w:cs="Times New Roman"/>
              </w:rPr>
            </w:pPr>
          </w:p>
          <w:p w:rsidR="00911ACE" w:rsidRDefault="00911ACE" w:rsidP="00237896">
            <w:pPr>
              <w:jc w:val="both"/>
              <w:rPr>
                <w:rFonts w:ascii="Times New Roman" w:hAnsi="Times New Roman" w:cs="Times New Roman"/>
              </w:rPr>
            </w:pPr>
          </w:p>
          <w:p w:rsidR="00911ACE" w:rsidRDefault="00911ACE" w:rsidP="00237896">
            <w:pPr>
              <w:jc w:val="both"/>
              <w:rPr>
                <w:rFonts w:ascii="Times New Roman" w:hAnsi="Times New Roman" w:cs="Times New Roman"/>
              </w:rPr>
            </w:pPr>
          </w:p>
          <w:p w:rsidR="00911ACE" w:rsidRDefault="00911ACE" w:rsidP="00237896">
            <w:pPr>
              <w:jc w:val="both"/>
              <w:rPr>
                <w:rFonts w:ascii="Times New Roman" w:hAnsi="Times New Roman" w:cs="Times New Roman"/>
              </w:rPr>
            </w:pPr>
            <w:r>
              <w:rPr>
                <w:rFonts w:ascii="Times New Roman" w:hAnsi="Times New Roman" w:cs="Times New Roman"/>
              </w:rPr>
              <w:t>Принято</w:t>
            </w:r>
          </w:p>
          <w:p w:rsidR="00911ACE" w:rsidRDefault="00911ACE" w:rsidP="00237896">
            <w:pPr>
              <w:jc w:val="both"/>
              <w:rPr>
                <w:rFonts w:ascii="Times New Roman" w:hAnsi="Times New Roman" w:cs="Times New Roman"/>
              </w:rPr>
            </w:pPr>
          </w:p>
        </w:tc>
      </w:tr>
      <w:tr w:rsidR="00911ACE" w:rsidRPr="00720DEF" w:rsidTr="00FB1411">
        <w:trPr>
          <w:trHeight w:val="3265"/>
        </w:trPr>
        <w:tc>
          <w:tcPr>
            <w:tcW w:w="959" w:type="dxa"/>
            <w:vMerge/>
          </w:tcPr>
          <w:p w:rsidR="00911ACE" w:rsidRDefault="00911ACE" w:rsidP="001E71E2">
            <w:pPr>
              <w:jc w:val="both"/>
              <w:rPr>
                <w:rFonts w:ascii="Times New Roman" w:hAnsi="Times New Roman" w:cs="Times New Roman"/>
              </w:rPr>
            </w:pPr>
          </w:p>
        </w:tc>
        <w:tc>
          <w:tcPr>
            <w:tcW w:w="3827" w:type="dxa"/>
            <w:vMerge/>
          </w:tcPr>
          <w:p w:rsidR="00911ACE" w:rsidRDefault="00911ACE" w:rsidP="001E71E2">
            <w:pPr>
              <w:jc w:val="both"/>
              <w:rPr>
                <w:rFonts w:ascii="Times New Roman" w:hAnsi="Times New Roman" w:cs="Times New Roman"/>
              </w:rPr>
            </w:pPr>
          </w:p>
        </w:tc>
        <w:tc>
          <w:tcPr>
            <w:tcW w:w="4394" w:type="dxa"/>
          </w:tcPr>
          <w:p w:rsidR="00911ACE" w:rsidRDefault="00911ACE" w:rsidP="00F5525E">
            <w:pPr>
              <w:jc w:val="both"/>
              <w:rPr>
                <w:rFonts w:ascii="Times New Roman" w:hAnsi="Times New Roman" w:cs="Times New Roman"/>
              </w:rPr>
            </w:pPr>
            <w:r>
              <w:rPr>
                <w:rFonts w:ascii="Times New Roman" w:hAnsi="Times New Roman" w:cs="Times New Roman"/>
              </w:rPr>
              <w:t>18. В проекте присутствуют положения, которые могут быть неоднозначно истолкованы и привести к ущемлению интересов субъектов предпринимательской, инвестиционной деятельности, ограничению конкуренции: Порядок организации перевозок по маршрутам с нерегулируемым тарифом, в том числе требований по допуску транспортных средств урегулирован федеральным законодательством и порядком проведения конкурса</w:t>
            </w:r>
          </w:p>
        </w:tc>
        <w:tc>
          <w:tcPr>
            <w:tcW w:w="5529" w:type="dxa"/>
          </w:tcPr>
          <w:p w:rsidR="00911ACE" w:rsidRDefault="00911ACE" w:rsidP="00FB1411">
            <w:pPr>
              <w:jc w:val="both"/>
              <w:rPr>
                <w:rFonts w:ascii="Times New Roman" w:hAnsi="Times New Roman" w:cs="Times New Roman"/>
              </w:rPr>
            </w:pPr>
            <w:proofErr w:type="gramStart"/>
            <w:r>
              <w:rPr>
                <w:rFonts w:ascii="Times New Roman" w:hAnsi="Times New Roman" w:cs="Times New Roman"/>
              </w:rPr>
              <w:t xml:space="preserve">Отклонено </w:t>
            </w:r>
            <w:r w:rsidRPr="00FB1411">
              <w:rPr>
                <w:rFonts w:ascii="Times New Roman" w:hAnsi="Times New Roman" w:cs="Times New Roman"/>
              </w:rPr>
              <w:t>˗</w:t>
            </w:r>
            <w:r>
              <w:rPr>
                <w:rFonts w:ascii="Times New Roman" w:hAnsi="Times New Roman" w:cs="Times New Roman"/>
              </w:rPr>
              <w:t xml:space="preserve"> действующим законодательством урегулирован</w:t>
            </w:r>
            <w:proofErr w:type="gramEnd"/>
            <w:r>
              <w:rPr>
                <w:rFonts w:ascii="Times New Roman" w:hAnsi="Times New Roman" w:cs="Times New Roman"/>
              </w:rPr>
              <w:t xml:space="preserve"> только порядок прохождения технического осмотра транспортного средства.</w:t>
            </w:r>
          </w:p>
          <w:p w:rsidR="00911ACE" w:rsidRDefault="00911ACE" w:rsidP="00FB1411">
            <w:pPr>
              <w:jc w:val="both"/>
              <w:rPr>
                <w:rFonts w:ascii="Times New Roman" w:hAnsi="Times New Roman" w:cs="Times New Roman"/>
              </w:rPr>
            </w:pPr>
            <w:r>
              <w:rPr>
                <w:rFonts w:ascii="Times New Roman" w:hAnsi="Times New Roman" w:cs="Times New Roman"/>
              </w:rPr>
              <w:t>В Конкурсной документации невозможно установить порядок своевременной замены транспортных средств, так как победителю будет выдаваться только свидетельство и карты маршрута, которые не предусматривают включения в них иной информации, чем указано в приказе Минтранса РФ ____</w:t>
            </w:r>
          </w:p>
        </w:tc>
      </w:tr>
      <w:tr w:rsidR="00911ACE" w:rsidRPr="00720DEF" w:rsidTr="00911ACE">
        <w:trPr>
          <w:trHeight w:val="4697"/>
        </w:trPr>
        <w:tc>
          <w:tcPr>
            <w:tcW w:w="959" w:type="dxa"/>
            <w:vMerge/>
          </w:tcPr>
          <w:p w:rsidR="00911ACE" w:rsidRDefault="00911ACE" w:rsidP="001E71E2">
            <w:pPr>
              <w:jc w:val="both"/>
              <w:rPr>
                <w:rFonts w:ascii="Times New Roman" w:hAnsi="Times New Roman" w:cs="Times New Roman"/>
              </w:rPr>
            </w:pPr>
          </w:p>
        </w:tc>
        <w:tc>
          <w:tcPr>
            <w:tcW w:w="3827" w:type="dxa"/>
            <w:vMerge/>
          </w:tcPr>
          <w:p w:rsidR="00911ACE" w:rsidRDefault="00911ACE" w:rsidP="001E71E2">
            <w:pPr>
              <w:jc w:val="both"/>
              <w:rPr>
                <w:rFonts w:ascii="Times New Roman" w:hAnsi="Times New Roman" w:cs="Times New Roman"/>
              </w:rPr>
            </w:pPr>
          </w:p>
        </w:tc>
        <w:tc>
          <w:tcPr>
            <w:tcW w:w="4394" w:type="dxa"/>
          </w:tcPr>
          <w:p w:rsidR="00911ACE" w:rsidRDefault="00911ACE" w:rsidP="008E3290">
            <w:pPr>
              <w:jc w:val="both"/>
              <w:rPr>
                <w:rFonts w:ascii="Times New Roman" w:hAnsi="Times New Roman" w:cs="Times New Roman"/>
              </w:rPr>
            </w:pPr>
            <w:r>
              <w:rPr>
                <w:rFonts w:ascii="Times New Roman" w:hAnsi="Times New Roman" w:cs="Times New Roman"/>
              </w:rPr>
              <w:t xml:space="preserve">19. </w:t>
            </w:r>
            <w:proofErr w:type="gramStart"/>
            <w:r w:rsidRPr="008E3290">
              <w:rPr>
                <w:rFonts w:ascii="Times New Roman" w:hAnsi="Times New Roman" w:cs="Times New Roman"/>
              </w:rPr>
              <w:t>В проекте присутствуют</w:t>
            </w:r>
            <w:r>
              <w:rPr>
                <w:rFonts w:ascii="Times New Roman" w:hAnsi="Times New Roman" w:cs="Times New Roman"/>
              </w:rPr>
              <w:t xml:space="preserve"> избыточное требование по осуществлению</w:t>
            </w:r>
            <w:r>
              <w:t xml:space="preserve"> </w:t>
            </w:r>
            <w:r w:rsidRPr="008E3290">
              <w:rPr>
                <w:rFonts w:ascii="Times New Roman" w:hAnsi="Times New Roman" w:cs="Times New Roman"/>
              </w:rPr>
              <w:t>своевременную замену транспортных средств, достигших  окончания срока полезного использования для автобусов: особо малого и малого классов длиной до 7,5 м включительно – 5 лет, среднего и большого класса длиной до 12 м включительно – 7 лет, особо большого класса (автобусные поезда) длиной свыше 16 м – 10 лет.</w:t>
            </w:r>
            <w:proofErr w:type="gramEnd"/>
            <w:r>
              <w:rPr>
                <w:rFonts w:ascii="Times New Roman" w:hAnsi="Times New Roman" w:cs="Times New Roman"/>
              </w:rPr>
              <w:t xml:space="preserve"> </w:t>
            </w:r>
            <w:proofErr w:type="spellStart"/>
            <w:r>
              <w:rPr>
                <w:rFonts w:ascii="Times New Roman" w:hAnsi="Times New Roman" w:cs="Times New Roman"/>
              </w:rPr>
              <w:t>Неконкретизировано</w:t>
            </w:r>
            <w:proofErr w:type="spellEnd"/>
            <w:r>
              <w:rPr>
                <w:rFonts w:ascii="Times New Roman" w:hAnsi="Times New Roman" w:cs="Times New Roman"/>
              </w:rPr>
              <w:t xml:space="preserve"> понятие «срока полезного использования», требование противоречит существующему федеральному законодательству, вводит необоснованное ограничение по срокам эксплуатации транспортных средств.</w:t>
            </w:r>
          </w:p>
        </w:tc>
        <w:tc>
          <w:tcPr>
            <w:tcW w:w="5529" w:type="dxa"/>
          </w:tcPr>
          <w:p w:rsidR="00911ACE" w:rsidRDefault="00911ACE" w:rsidP="00FB1411">
            <w:pPr>
              <w:jc w:val="both"/>
              <w:rPr>
                <w:rFonts w:ascii="Times New Roman" w:hAnsi="Times New Roman" w:cs="Times New Roman"/>
              </w:rPr>
            </w:pPr>
            <w:r>
              <w:rPr>
                <w:rFonts w:ascii="Times New Roman" w:hAnsi="Times New Roman" w:cs="Times New Roman"/>
              </w:rPr>
              <w:t>Принято частично:</w:t>
            </w:r>
          </w:p>
          <w:p w:rsidR="00911ACE" w:rsidRDefault="00911ACE" w:rsidP="00911ACE">
            <w:pPr>
              <w:jc w:val="both"/>
              <w:rPr>
                <w:rFonts w:ascii="Times New Roman" w:hAnsi="Times New Roman" w:cs="Times New Roman"/>
              </w:rPr>
            </w:pPr>
            <w:r w:rsidRPr="00911ACE">
              <w:rPr>
                <w:rFonts w:ascii="Times New Roman" w:hAnsi="Times New Roman" w:cs="Times New Roman"/>
              </w:rPr>
              <w:t>˗</w:t>
            </w:r>
            <w:r>
              <w:rPr>
                <w:rFonts w:ascii="Times New Roman" w:hAnsi="Times New Roman" w:cs="Times New Roman"/>
              </w:rPr>
              <w:t xml:space="preserve"> исключена фраза «полезного использования» (срок определен, исходя из срока амортизации, указанного в постановлении Правительства РФ</w:t>
            </w:r>
            <w:r>
              <w:t xml:space="preserve"> </w:t>
            </w:r>
            <w:r w:rsidRPr="00911ACE">
              <w:rPr>
                <w:rFonts w:ascii="Times New Roman" w:hAnsi="Times New Roman" w:cs="Times New Roman"/>
              </w:rPr>
              <w:t xml:space="preserve">от 01.01.2002 </w:t>
            </w:r>
            <w:r>
              <w:rPr>
                <w:rFonts w:ascii="Times New Roman" w:hAnsi="Times New Roman" w:cs="Times New Roman"/>
              </w:rPr>
              <w:t>№</w:t>
            </w:r>
            <w:r w:rsidRPr="00911ACE">
              <w:rPr>
                <w:rFonts w:ascii="Times New Roman" w:hAnsi="Times New Roman" w:cs="Times New Roman"/>
              </w:rPr>
              <w:t xml:space="preserve"> 1</w:t>
            </w:r>
            <w:r>
              <w:rPr>
                <w:rFonts w:ascii="Times New Roman" w:hAnsi="Times New Roman" w:cs="Times New Roman"/>
              </w:rPr>
              <w:t xml:space="preserve"> </w:t>
            </w:r>
            <w:r w:rsidRPr="00911ACE">
              <w:rPr>
                <w:rFonts w:ascii="Times New Roman" w:hAnsi="Times New Roman" w:cs="Times New Roman"/>
              </w:rPr>
              <w:t>"О Классификации основных средств, включаемых в амортизационные группы"</w:t>
            </w:r>
            <w:r>
              <w:rPr>
                <w:rFonts w:ascii="Times New Roman" w:hAnsi="Times New Roman" w:cs="Times New Roman"/>
              </w:rPr>
              <w:t>),</w:t>
            </w:r>
          </w:p>
          <w:p w:rsidR="00911ACE" w:rsidRDefault="00911ACE" w:rsidP="00FB1411">
            <w:pPr>
              <w:jc w:val="both"/>
              <w:rPr>
                <w:rFonts w:ascii="Times New Roman" w:hAnsi="Times New Roman" w:cs="Times New Roman"/>
              </w:rPr>
            </w:pPr>
            <w:r w:rsidRPr="00911ACE">
              <w:rPr>
                <w:rFonts w:ascii="Times New Roman" w:hAnsi="Times New Roman" w:cs="Times New Roman"/>
              </w:rPr>
              <w:t>˗</w:t>
            </w:r>
            <w:r>
              <w:rPr>
                <w:rFonts w:ascii="Times New Roman" w:hAnsi="Times New Roman" w:cs="Times New Roman"/>
              </w:rPr>
              <w:t xml:space="preserve"> требование не противоречит федеральному законодательству, так как оно не устанавливает такого требования.</w:t>
            </w:r>
          </w:p>
        </w:tc>
      </w:tr>
      <w:tr w:rsidR="00911ACE" w:rsidRPr="00720DEF" w:rsidTr="00D80B75">
        <w:trPr>
          <w:trHeight w:val="4808"/>
        </w:trPr>
        <w:tc>
          <w:tcPr>
            <w:tcW w:w="959" w:type="dxa"/>
            <w:vMerge/>
          </w:tcPr>
          <w:p w:rsidR="00911ACE" w:rsidRDefault="00911ACE" w:rsidP="001E71E2">
            <w:pPr>
              <w:jc w:val="both"/>
              <w:rPr>
                <w:rFonts w:ascii="Times New Roman" w:hAnsi="Times New Roman" w:cs="Times New Roman"/>
              </w:rPr>
            </w:pPr>
          </w:p>
        </w:tc>
        <w:tc>
          <w:tcPr>
            <w:tcW w:w="3827" w:type="dxa"/>
            <w:vMerge/>
          </w:tcPr>
          <w:p w:rsidR="00911ACE" w:rsidRDefault="00911ACE" w:rsidP="001E71E2">
            <w:pPr>
              <w:jc w:val="both"/>
              <w:rPr>
                <w:rFonts w:ascii="Times New Roman" w:hAnsi="Times New Roman" w:cs="Times New Roman"/>
              </w:rPr>
            </w:pPr>
          </w:p>
        </w:tc>
        <w:tc>
          <w:tcPr>
            <w:tcW w:w="4394" w:type="dxa"/>
          </w:tcPr>
          <w:p w:rsidR="00D80B75" w:rsidRDefault="00911ACE" w:rsidP="008E3290">
            <w:pPr>
              <w:jc w:val="both"/>
              <w:rPr>
                <w:rFonts w:ascii="Times New Roman" w:hAnsi="Times New Roman" w:cs="Times New Roman"/>
              </w:rPr>
            </w:pPr>
            <w:r>
              <w:rPr>
                <w:rFonts w:ascii="Times New Roman" w:hAnsi="Times New Roman" w:cs="Times New Roman"/>
              </w:rPr>
              <w:t xml:space="preserve">20. </w:t>
            </w:r>
            <w:proofErr w:type="gramStart"/>
            <w:r>
              <w:rPr>
                <w:rFonts w:ascii="Times New Roman" w:hAnsi="Times New Roman" w:cs="Times New Roman"/>
              </w:rPr>
              <w:t>При введении контроля над исполнением участником конкурса обязательства по приобретению транспортных средств, указанных в заявке на участие в открытом конкурсе на право осуществления перевозок по межмуниципальному маршруту регулярных перевозок, направления в уполномоченный орган документа, подтверждающего исполнение данного обязательства, в сроки, определенные конкурсной документацией, без визуального осмотра при этом транспортного средства, невозможно</w:t>
            </w:r>
            <w:r w:rsidR="00437E41">
              <w:rPr>
                <w:rFonts w:ascii="Times New Roman" w:hAnsi="Times New Roman" w:cs="Times New Roman"/>
              </w:rPr>
              <w:t xml:space="preserve"> будет проверить наличие в транспортном средстве низкого пола, оборудования</w:t>
            </w:r>
            <w:proofErr w:type="gramEnd"/>
            <w:r w:rsidR="00437E41">
              <w:rPr>
                <w:rFonts w:ascii="Times New Roman" w:hAnsi="Times New Roman" w:cs="Times New Roman"/>
              </w:rPr>
              <w:t xml:space="preserve"> для перевозки инвалидов и т.п. В представленном документе (ПТС) можно будет посмотреть лишь дату выпуска транспортного средства и характеристики, относящие транспортное средство к тому или </w:t>
            </w:r>
          </w:p>
          <w:p w:rsidR="00911ACE" w:rsidRDefault="00437E41" w:rsidP="008E3290">
            <w:pPr>
              <w:jc w:val="both"/>
              <w:rPr>
                <w:rFonts w:ascii="Times New Roman" w:hAnsi="Times New Roman" w:cs="Times New Roman"/>
              </w:rPr>
            </w:pPr>
            <w:r>
              <w:rPr>
                <w:rFonts w:ascii="Times New Roman" w:hAnsi="Times New Roman" w:cs="Times New Roman"/>
              </w:rPr>
              <w:t>иному классу</w:t>
            </w:r>
          </w:p>
          <w:p w:rsidR="00D80B75" w:rsidRDefault="00D80B75" w:rsidP="008E3290">
            <w:pPr>
              <w:jc w:val="both"/>
              <w:rPr>
                <w:rFonts w:ascii="Times New Roman" w:hAnsi="Times New Roman" w:cs="Times New Roman"/>
              </w:rPr>
            </w:pPr>
          </w:p>
          <w:p w:rsidR="00911ACE" w:rsidRDefault="00D80B75" w:rsidP="00D80B75">
            <w:pPr>
              <w:jc w:val="both"/>
              <w:rPr>
                <w:rFonts w:ascii="Times New Roman" w:hAnsi="Times New Roman" w:cs="Times New Roman"/>
              </w:rPr>
            </w:pPr>
            <w:r>
              <w:rPr>
                <w:rFonts w:ascii="Times New Roman" w:hAnsi="Times New Roman" w:cs="Times New Roman"/>
              </w:rPr>
              <w:t xml:space="preserve">21. Конкретизировать какими документами должен подтвердить субъект предпринимательской деятельности приобретение транспортного средства, соответствующего заявленным конкурсным предложениям. Если наличие заявленных предложений документально подтвердить </w:t>
            </w:r>
            <w:proofErr w:type="gramStart"/>
            <w:r>
              <w:rPr>
                <w:rFonts w:ascii="Times New Roman" w:hAnsi="Times New Roman" w:cs="Times New Roman"/>
              </w:rPr>
              <w:t>невозможно</w:t>
            </w:r>
            <w:proofErr w:type="gramEnd"/>
            <w:r>
              <w:rPr>
                <w:rFonts w:ascii="Times New Roman" w:hAnsi="Times New Roman" w:cs="Times New Roman"/>
              </w:rPr>
              <w:t xml:space="preserve"> </w:t>
            </w:r>
            <w:r w:rsidRPr="00D80B75">
              <w:rPr>
                <w:rFonts w:ascii="Times New Roman" w:hAnsi="Times New Roman" w:cs="Times New Roman"/>
              </w:rPr>
              <w:t>˗</w:t>
            </w:r>
            <w:r>
              <w:rPr>
                <w:rFonts w:ascii="Times New Roman" w:hAnsi="Times New Roman" w:cs="Times New Roman"/>
              </w:rPr>
              <w:t xml:space="preserve"> предусмотреть возможность визуального осмотра </w:t>
            </w:r>
            <w:r>
              <w:rPr>
                <w:rFonts w:ascii="Times New Roman" w:hAnsi="Times New Roman" w:cs="Times New Roman"/>
              </w:rPr>
              <w:lastRenderedPageBreak/>
              <w:t xml:space="preserve">транспортного средства за день до начала действия свидетельства. Обязательно следует предусмотреть процедуру признания победителя конкурса, не исполнившего вышеуказанное обязательство утратившим право считаться победителем конкурса с передачей такого права лицу, занявшему место вслед за победителем и исполнившему свои обязательства. Признание недействительности итогов конкурса на определенном маршруте </w:t>
            </w:r>
            <w:proofErr w:type="gramStart"/>
            <w:r>
              <w:rPr>
                <w:rFonts w:ascii="Times New Roman" w:hAnsi="Times New Roman" w:cs="Times New Roman"/>
              </w:rPr>
              <w:t>в следствие</w:t>
            </w:r>
            <w:proofErr w:type="gramEnd"/>
            <w:r>
              <w:rPr>
                <w:rFonts w:ascii="Times New Roman" w:hAnsi="Times New Roman" w:cs="Times New Roman"/>
              </w:rPr>
              <w:t xml:space="preserve"> неисполнения обязательств, должно предполагать расторжение договора (в нашем случае </w:t>
            </w:r>
            <w:r w:rsidRPr="00D80B75">
              <w:rPr>
                <w:rFonts w:ascii="Times New Roman" w:hAnsi="Times New Roman" w:cs="Times New Roman"/>
              </w:rPr>
              <w:t>˗</w:t>
            </w:r>
            <w:r>
              <w:rPr>
                <w:rFonts w:ascii="Times New Roman" w:hAnsi="Times New Roman" w:cs="Times New Roman"/>
              </w:rPr>
              <w:t xml:space="preserve"> прекращение действия свидетельства).</w:t>
            </w:r>
          </w:p>
        </w:tc>
        <w:tc>
          <w:tcPr>
            <w:tcW w:w="5529" w:type="dxa"/>
          </w:tcPr>
          <w:p w:rsidR="00911ACE" w:rsidRDefault="00437E41" w:rsidP="00437E41">
            <w:pPr>
              <w:jc w:val="both"/>
              <w:rPr>
                <w:rFonts w:ascii="Times New Roman" w:hAnsi="Times New Roman" w:cs="Times New Roman"/>
              </w:rPr>
            </w:pPr>
            <w:r>
              <w:rPr>
                <w:rFonts w:ascii="Times New Roman" w:hAnsi="Times New Roman" w:cs="Times New Roman"/>
              </w:rPr>
              <w:lastRenderedPageBreak/>
              <w:t xml:space="preserve">Отклонено </w:t>
            </w:r>
            <w:r w:rsidRPr="00437E41">
              <w:rPr>
                <w:rFonts w:ascii="Times New Roman" w:hAnsi="Times New Roman" w:cs="Times New Roman"/>
              </w:rPr>
              <w:t>˗</w:t>
            </w:r>
            <w:r>
              <w:rPr>
                <w:rFonts w:ascii="Times New Roman" w:hAnsi="Times New Roman" w:cs="Times New Roman"/>
              </w:rPr>
              <w:t xml:space="preserve"> в конкурсной документации будут определены документы, которые перевозчик должен будет представить в подтверждение транспортного средства  характеристикам, установленным в шкале оценки при проведении конкурса (договоры на установку дополнительного оборудования, на переоборудование транспортного средства, акты выполненных работ, договоры на покупку транспортных средств с определенными характеристиками и т.д.).</w:t>
            </w:r>
          </w:p>
          <w:p w:rsidR="00437E41" w:rsidRDefault="00437E41" w:rsidP="00437E41">
            <w:pPr>
              <w:jc w:val="both"/>
              <w:rPr>
                <w:rFonts w:ascii="Times New Roman" w:hAnsi="Times New Roman" w:cs="Times New Roman"/>
              </w:rPr>
            </w:pPr>
            <w:r>
              <w:rPr>
                <w:rFonts w:ascii="Times New Roman" w:hAnsi="Times New Roman" w:cs="Times New Roman"/>
              </w:rPr>
              <w:t xml:space="preserve">В Порядке проведения </w:t>
            </w:r>
            <w:proofErr w:type="gramStart"/>
            <w:r>
              <w:rPr>
                <w:rFonts w:ascii="Times New Roman" w:hAnsi="Times New Roman" w:cs="Times New Roman"/>
              </w:rPr>
              <w:t>контроля за</w:t>
            </w:r>
            <w:proofErr w:type="gramEnd"/>
            <w:r>
              <w:rPr>
                <w:rFonts w:ascii="Times New Roman" w:hAnsi="Times New Roman" w:cs="Times New Roman"/>
              </w:rPr>
              <w:t xml:space="preserve"> утвержденными требованиями будет предусмотрено обязанность представителей уполномоченного органа проводить визуальные контрольные мероприятия. Порядок будет принят Минтрансом НСО после утверждения настоящего постановления.</w:t>
            </w:r>
          </w:p>
          <w:p w:rsidR="00D80B75" w:rsidRDefault="00D80B75" w:rsidP="00437E41">
            <w:pPr>
              <w:jc w:val="both"/>
              <w:rPr>
                <w:rFonts w:ascii="Times New Roman" w:hAnsi="Times New Roman" w:cs="Times New Roman"/>
              </w:rPr>
            </w:pPr>
          </w:p>
          <w:p w:rsidR="00D80B75" w:rsidRDefault="00D80B75" w:rsidP="00437E41">
            <w:pPr>
              <w:jc w:val="both"/>
              <w:rPr>
                <w:rFonts w:ascii="Times New Roman" w:hAnsi="Times New Roman" w:cs="Times New Roman"/>
              </w:rPr>
            </w:pPr>
          </w:p>
          <w:p w:rsidR="00D80B75" w:rsidRDefault="00D80B75" w:rsidP="00437E41">
            <w:pPr>
              <w:jc w:val="both"/>
              <w:rPr>
                <w:rFonts w:ascii="Times New Roman" w:hAnsi="Times New Roman" w:cs="Times New Roman"/>
              </w:rPr>
            </w:pPr>
          </w:p>
          <w:p w:rsidR="00D80B75" w:rsidRDefault="00D80B75" w:rsidP="00437E41">
            <w:pPr>
              <w:jc w:val="both"/>
              <w:rPr>
                <w:rFonts w:ascii="Times New Roman" w:hAnsi="Times New Roman" w:cs="Times New Roman"/>
              </w:rPr>
            </w:pPr>
          </w:p>
          <w:p w:rsidR="00D80B75" w:rsidRDefault="00D80B75" w:rsidP="00437E41">
            <w:pPr>
              <w:jc w:val="both"/>
              <w:rPr>
                <w:rFonts w:ascii="Times New Roman" w:hAnsi="Times New Roman" w:cs="Times New Roman"/>
              </w:rPr>
            </w:pPr>
          </w:p>
          <w:p w:rsidR="00D80B75" w:rsidRDefault="00D80B75" w:rsidP="00437E41">
            <w:pPr>
              <w:jc w:val="both"/>
              <w:rPr>
                <w:rFonts w:ascii="Times New Roman" w:hAnsi="Times New Roman" w:cs="Times New Roman"/>
              </w:rPr>
            </w:pPr>
          </w:p>
          <w:p w:rsidR="00D80B75" w:rsidRDefault="00D80B75" w:rsidP="00437E41">
            <w:pPr>
              <w:jc w:val="both"/>
              <w:rPr>
                <w:rFonts w:ascii="Times New Roman" w:hAnsi="Times New Roman" w:cs="Times New Roman"/>
              </w:rPr>
            </w:pPr>
          </w:p>
          <w:p w:rsidR="00D80B75" w:rsidRDefault="00D80B75" w:rsidP="00437E41">
            <w:pPr>
              <w:jc w:val="both"/>
              <w:rPr>
                <w:rFonts w:ascii="Times New Roman" w:hAnsi="Times New Roman" w:cs="Times New Roman"/>
              </w:rPr>
            </w:pPr>
          </w:p>
          <w:p w:rsidR="00D80B75" w:rsidRDefault="00D80B75" w:rsidP="00437E41">
            <w:pPr>
              <w:jc w:val="both"/>
              <w:rPr>
                <w:rFonts w:ascii="Times New Roman" w:hAnsi="Times New Roman" w:cs="Times New Roman"/>
              </w:rPr>
            </w:pPr>
            <w:r>
              <w:rPr>
                <w:rFonts w:ascii="Times New Roman" w:hAnsi="Times New Roman" w:cs="Times New Roman"/>
              </w:rPr>
              <w:t xml:space="preserve">Отклонено </w:t>
            </w:r>
            <w:r w:rsidRPr="00D80B75">
              <w:rPr>
                <w:rFonts w:ascii="Times New Roman" w:hAnsi="Times New Roman" w:cs="Times New Roman"/>
              </w:rPr>
              <w:t>˗</w:t>
            </w:r>
            <w:r>
              <w:rPr>
                <w:rFonts w:ascii="Times New Roman" w:hAnsi="Times New Roman" w:cs="Times New Roman"/>
              </w:rPr>
              <w:t xml:space="preserve"> все данные условия будут предусмотрены в конкурсной документации.</w:t>
            </w:r>
          </w:p>
        </w:tc>
      </w:tr>
    </w:tbl>
    <w:p w:rsidR="00894A5C" w:rsidRPr="00720DEF" w:rsidRDefault="00894A5C" w:rsidP="001E71E2">
      <w:pPr>
        <w:tabs>
          <w:tab w:val="left" w:pos="1560"/>
          <w:tab w:val="left" w:pos="3261"/>
        </w:tabs>
        <w:jc w:val="both"/>
        <w:rPr>
          <w:rFonts w:ascii="Times New Roman" w:hAnsi="Times New Roman" w:cs="Times New Roman"/>
        </w:rPr>
      </w:pPr>
    </w:p>
    <w:p w:rsidR="0035631E" w:rsidRPr="00720DEF" w:rsidRDefault="0035631E" w:rsidP="001E71E2">
      <w:pPr>
        <w:tabs>
          <w:tab w:val="left" w:pos="1560"/>
          <w:tab w:val="left" w:pos="3261"/>
        </w:tabs>
        <w:jc w:val="both"/>
        <w:rPr>
          <w:rFonts w:ascii="Times New Roman" w:hAnsi="Times New Roman" w:cs="Times New Roman"/>
        </w:rPr>
      </w:pPr>
    </w:p>
    <w:p w:rsidR="0035631E" w:rsidRPr="00720DEF" w:rsidRDefault="0035631E" w:rsidP="001E71E2">
      <w:pPr>
        <w:tabs>
          <w:tab w:val="left" w:pos="1560"/>
          <w:tab w:val="left" w:pos="3261"/>
        </w:tabs>
        <w:jc w:val="both"/>
        <w:rPr>
          <w:rFonts w:ascii="Times New Roman" w:hAnsi="Times New Roman" w:cs="Times New Roman"/>
        </w:rPr>
      </w:pPr>
    </w:p>
    <w:p w:rsidR="0035631E" w:rsidRDefault="0035631E" w:rsidP="0035631E">
      <w:pPr>
        <w:tabs>
          <w:tab w:val="left" w:pos="1560"/>
          <w:tab w:val="left" w:pos="3261"/>
        </w:tabs>
        <w:jc w:val="both"/>
        <w:rPr>
          <w:rFonts w:ascii="Times New Roman" w:hAnsi="Times New Roman" w:cs="Times New Roman"/>
        </w:rPr>
      </w:pPr>
      <w:r w:rsidRPr="00720DEF">
        <w:rPr>
          <w:rFonts w:ascii="Times New Roman" w:hAnsi="Times New Roman" w:cs="Times New Roman"/>
        </w:rPr>
        <w:t xml:space="preserve">Руководитель (должностное лицо)                  </w:t>
      </w:r>
      <w:r w:rsidR="00D80B75">
        <w:rPr>
          <w:rFonts w:ascii="Times New Roman" w:hAnsi="Times New Roman" w:cs="Times New Roman"/>
        </w:rPr>
        <w:t>_____________________                             Титов С.М.</w:t>
      </w:r>
    </w:p>
    <w:p w:rsidR="00D80B75" w:rsidRDefault="00D80B75" w:rsidP="0035631E">
      <w:pPr>
        <w:tabs>
          <w:tab w:val="left" w:pos="1560"/>
          <w:tab w:val="left" w:pos="3261"/>
        </w:tabs>
        <w:jc w:val="both"/>
        <w:rPr>
          <w:rFonts w:ascii="Times New Roman" w:hAnsi="Times New Roman" w:cs="Times New Roman"/>
        </w:rPr>
      </w:pPr>
    </w:p>
    <w:p w:rsidR="00D80B75" w:rsidRDefault="00D80B75" w:rsidP="0035631E">
      <w:pPr>
        <w:tabs>
          <w:tab w:val="left" w:pos="1560"/>
          <w:tab w:val="left" w:pos="3261"/>
        </w:tabs>
        <w:jc w:val="both"/>
        <w:rPr>
          <w:rFonts w:ascii="Times New Roman" w:hAnsi="Times New Roman" w:cs="Times New Roman"/>
        </w:rPr>
      </w:pPr>
    </w:p>
    <w:p w:rsidR="00D80B75" w:rsidRPr="00720DEF" w:rsidRDefault="00D80B75" w:rsidP="0035631E">
      <w:pPr>
        <w:tabs>
          <w:tab w:val="left" w:pos="1560"/>
          <w:tab w:val="left" w:pos="3261"/>
        </w:tabs>
        <w:jc w:val="both"/>
        <w:rPr>
          <w:rFonts w:ascii="Times New Roman" w:hAnsi="Times New Roman" w:cs="Times New Roman"/>
        </w:rPr>
      </w:pPr>
      <w:r>
        <w:rPr>
          <w:rFonts w:ascii="Times New Roman" w:hAnsi="Times New Roman" w:cs="Times New Roman"/>
        </w:rPr>
        <w:t>14.07.2016 года</w:t>
      </w:r>
    </w:p>
    <w:sectPr w:rsidR="00D80B75" w:rsidRPr="00720DEF" w:rsidSect="00C369BA">
      <w:pgSz w:w="16838" w:h="11909" w:orient="landscape"/>
      <w:pgMar w:top="1134" w:right="567"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EB6" w:rsidRDefault="00AC3EB6">
      <w:r>
        <w:separator/>
      </w:r>
    </w:p>
  </w:endnote>
  <w:endnote w:type="continuationSeparator" w:id="0">
    <w:p w:rsidR="00AC3EB6" w:rsidRDefault="00AC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EB6" w:rsidRDefault="00AC3EB6"/>
  </w:footnote>
  <w:footnote w:type="continuationSeparator" w:id="0">
    <w:p w:rsidR="00AC3EB6" w:rsidRDefault="00AC3EB6"/>
  </w:footnote>
  <w:footnote w:id="1">
    <w:p w:rsidR="00437E41" w:rsidRPr="007C1D4D" w:rsidRDefault="00437E41" w:rsidP="00091907">
      <w:pPr>
        <w:pStyle w:val="af4"/>
        <w:jc w:val="both"/>
        <w:rPr>
          <w:rFonts w:ascii="Times New Roman" w:hAnsi="Times New Roman" w:cs="Times New Roman"/>
        </w:rPr>
      </w:pPr>
      <w:r>
        <w:rPr>
          <w:rStyle w:val="af6"/>
        </w:rPr>
        <w:footnoteRef/>
      </w:r>
      <w:r>
        <w:t xml:space="preserve"> </w:t>
      </w:r>
      <w:r w:rsidRPr="00C369BA">
        <w:rPr>
          <w:rFonts w:ascii="Times New Roman" w:hAnsi="Times New Roman" w:cs="Times New Roman"/>
        </w:rPr>
        <w:t xml:space="preserve">В случае отмены функций, высвобождения трудовых и иных ресурсов информацию </w:t>
      </w:r>
      <w:r>
        <w:rPr>
          <w:rFonts w:ascii="Times New Roman" w:hAnsi="Times New Roman" w:cs="Times New Roman"/>
        </w:rPr>
        <w:t>рекомендуется</w:t>
      </w:r>
      <w:r w:rsidRPr="00C369BA">
        <w:rPr>
          <w:rFonts w:ascii="Times New Roman" w:hAnsi="Times New Roman" w:cs="Times New Roman"/>
        </w:rPr>
        <w:t xml:space="preserve"> указать в разделе 6</w:t>
      </w:r>
      <w:r>
        <w:rPr>
          <w:rFonts w:ascii="Times New Roman" w:hAnsi="Times New Roman" w:cs="Times New Roman"/>
        </w:rPr>
        <w:t>.</w:t>
      </w:r>
    </w:p>
  </w:footnote>
  <w:footnote w:id="2">
    <w:p w:rsidR="00437E41" w:rsidRPr="004C2D15" w:rsidRDefault="00437E41">
      <w:pPr>
        <w:pStyle w:val="af4"/>
        <w:rPr>
          <w:rFonts w:ascii="Times New Roman" w:hAnsi="Times New Roman" w:cs="Times New Roman"/>
        </w:rPr>
      </w:pPr>
      <w:r>
        <w:rPr>
          <w:rStyle w:val="af6"/>
        </w:rPr>
        <w:footnoteRef/>
      </w:r>
      <w:r>
        <w:t xml:space="preserve"> </w:t>
      </w:r>
      <w:r w:rsidRPr="004C2D15">
        <w:rPr>
          <w:rFonts w:ascii="Times New Roman" w:hAnsi="Times New Roman" w:cs="Times New Roman"/>
        </w:rPr>
        <w:t>Разработчиком акта может быть сформулирован иной способ решения заявленных проблем, не представленный в других субъектах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897459"/>
      <w:docPartObj>
        <w:docPartGallery w:val="Page Numbers (Top of Page)"/>
        <w:docPartUnique/>
      </w:docPartObj>
    </w:sdtPr>
    <w:sdtEndPr/>
    <w:sdtContent>
      <w:p w:rsidR="00437E41" w:rsidRDefault="00437E41">
        <w:pPr>
          <w:pStyle w:val="ad"/>
          <w:jc w:val="center"/>
        </w:pPr>
        <w:r>
          <w:fldChar w:fldCharType="begin"/>
        </w:r>
        <w:r>
          <w:instrText>PAGE   \* MERGEFORMAT</w:instrText>
        </w:r>
        <w:r>
          <w:fldChar w:fldCharType="separate"/>
        </w:r>
        <w:r w:rsidR="00AA2D27">
          <w:rPr>
            <w:noProof/>
          </w:rPr>
          <w:t>15</w:t>
        </w:r>
        <w:r>
          <w:fldChar w:fldCharType="end"/>
        </w:r>
      </w:p>
    </w:sdtContent>
  </w:sdt>
  <w:p w:rsidR="00437E41" w:rsidRDefault="00437E4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715054"/>
      <w:docPartObj>
        <w:docPartGallery w:val="Page Numbers (Top of Page)"/>
        <w:docPartUnique/>
      </w:docPartObj>
    </w:sdtPr>
    <w:sdtEndPr/>
    <w:sdtContent>
      <w:p w:rsidR="00437E41" w:rsidRDefault="00437E41">
        <w:pPr>
          <w:pStyle w:val="ad"/>
          <w:jc w:val="center"/>
        </w:pPr>
        <w:r>
          <w:fldChar w:fldCharType="begin"/>
        </w:r>
        <w:r>
          <w:instrText>PAGE   \* MERGEFORMAT</w:instrText>
        </w:r>
        <w:r>
          <w:fldChar w:fldCharType="separate"/>
        </w:r>
        <w:r w:rsidR="00AA2D27">
          <w:rPr>
            <w:noProof/>
          </w:rPr>
          <w:t>6</w:t>
        </w:r>
        <w:r>
          <w:fldChar w:fldCharType="end"/>
        </w:r>
      </w:p>
    </w:sdtContent>
  </w:sdt>
  <w:p w:rsidR="00437E41" w:rsidRDefault="00437E4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2805"/>
    <w:multiLevelType w:val="multilevel"/>
    <w:tmpl w:val="0DB671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813ED4"/>
    <w:multiLevelType w:val="multilevel"/>
    <w:tmpl w:val="10585FB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F54FCD"/>
    <w:multiLevelType w:val="multilevel"/>
    <w:tmpl w:val="6070306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466FB9"/>
    <w:multiLevelType w:val="multilevel"/>
    <w:tmpl w:val="97DC4DB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7760E2"/>
    <w:multiLevelType w:val="multilevel"/>
    <w:tmpl w:val="35D45C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627C7C"/>
    <w:multiLevelType w:val="hybridMultilevel"/>
    <w:tmpl w:val="58A4115A"/>
    <w:lvl w:ilvl="0" w:tplc="9B28D37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nsid w:val="4ABA0C59"/>
    <w:multiLevelType w:val="multilevel"/>
    <w:tmpl w:val="B12800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F2015F"/>
    <w:multiLevelType w:val="multilevel"/>
    <w:tmpl w:val="9D3C8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0E3A2E"/>
    <w:multiLevelType w:val="multilevel"/>
    <w:tmpl w:val="59160A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94A5C"/>
    <w:rsid w:val="00091907"/>
    <w:rsid w:val="000D5474"/>
    <w:rsid w:val="000E2EC5"/>
    <w:rsid w:val="000F2FF4"/>
    <w:rsid w:val="0010265A"/>
    <w:rsid w:val="00104AA1"/>
    <w:rsid w:val="00114E45"/>
    <w:rsid w:val="001234BF"/>
    <w:rsid w:val="00123900"/>
    <w:rsid w:val="00126EA2"/>
    <w:rsid w:val="00162626"/>
    <w:rsid w:val="001E71E2"/>
    <w:rsid w:val="00202AD9"/>
    <w:rsid w:val="00237896"/>
    <w:rsid w:val="00243710"/>
    <w:rsid w:val="002A48E8"/>
    <w:rsid w:val="002C27E5"/>
    <w:rsid w:val="002D6444"/>
    <w:rsid w:val="002E202A"/>
    <w:rsid w:val="002F07E1"/>
    <w:rsid w:val="003179D4"/>
    <w:rsid w:val="0035631E"/>
    <w:rsid w:val="0038156C"/>
    <w:rsid w:val="00381679"/>
    <w:rsid w:val="003941D5"/>
    <w:rsid w:val="003C49CF"/>
    <w:rsid w:val="003D78BB"/>
    <w:rsid w:val="003D7F82"/>
    <w:rsid w:val="003E3E74"/>
    <w:rsid w:val="004046C5"/>
    <w:rsid w:val="0043044A"/>
    <w:rsid w:val="00437E41"/>
    <w:rsid w:val="00455E76"/>
    <w:rsid w:val="004952FD"/>
    <w:rsid w:val="00495583"/>
    <w:rsid w:val="004B1031"/>
    <w:rsid w:val="004B20D6"/>
    <w:rsid w:val="004B595A"/>
    <w:rsid w:val="004C2D15"/>
    <w:rsid w:val="004D605D"/>
    <w:rsid w:val="004E09CE"/>
    <w:rsid w:val="004E56C0"/>
    <w:rsid w:val="004F5980"/>
    <w:rsid w:val="005043EC"/>
    <w:rsid w:val="00546B19"/>
    <w:rsid w:val="00582BBC"/>
    <w:rsid w:val="00586567"/>
    <w:rsid w:val="005877BB"/>
    <w:rsid w:val="0059613F"/>
    <w:rsid w:val="005C5BC3"/>
    <w:rsid w:val="005F2BA8"/>
    <w:rsid w:val="005F3720"/>
    <w:rsid w:val="00644277"/>
    <w:rsid w:val="0065162C"/>
    <w:rsid w:val="0065403B"/>
    <w:rsid w:val="0069154D"/>
    <w:rsid w:val="006A5676"/>
    <w:rsid w:val="006A66D7"/>
    <w:rsid w:val="006E16B7"/>
    <w:rsid w:val="00702900"/>
    <w:rsid w:val="007155C3"/>
    <w:rsid w:val="00720DEF"/>
    <w:rsid w:val="00725436"/>
    <w:rsid w:val="00725CE9"/>
    <w:rsid w:val="00767518"/>
    <w:rsid w:val="007857E5"/>
    <w:rsid w:val="007A2319"/>
    <w:rsid w:val="007C1D4D"/>
    <w:rsid w:val="007E42B7"/>
    <w:rsid w:val="007E60B9"/>
    <w:rsid w:val="0081360E"/>
    <w:rsid w:val="008244BB"/>
    <w:rsid w:val="00831891"/>
    <w:rsid w:val="00844BD0"/>
    <w:rsid w:val="00861D49"/>
    <w:rsid w:val="0087621A"/>
    <w:rsid w:val="00893AE3"/>
    <w:rsid w:val="00894A5C"/>
    <w:rsid w:val="008D1BFB"/>
    <w:rsid w:val="008E3290"/>
    <w:rsid w:val="00911ACE"/>
    <w:rsid w:val="0092147D"/>
    <w:rsid w:val="00A11A47"/>
    <w:rsid w:val="00A13E90"/>
    <w:rsid w:val="00A60B28"/>
    <w:rsid w:val="00A9303E"/>
    <w:rsid w:val="00AA2060"/>
    <w:rsid w:val="00AA2D27"/>
    <w:rsid w:val="00AC3EB6"/>
    <w:rsid w:val="00AF70A3"/>
    <w:rsid w:val="00B0149F"/>
    <w:rsid w:val="00B2303D"/>
    <w:rsid w:val="00B269BD"/>
    <w:rsid w:val="00B50248"/>
    <w:rsid w:val="00B646D4"/>
    <w:rsid w:val="00B76036"/>
    <w:rsid w:val="00BF40AD"/>
    <w:rsid w:val="00C04D07"/>
    <w:rsid w:val="00C369BA"/>
    <w:rsid w:val="00C57194"/>
    <w:rsid w:val="00C62366"/>
    <w:rsid w:val="00C64B53"/>
    <w:rsid w:val="00C82FF6"/>
    <w:rsid w:val="00CA24A1"/>
    <w:rsid w:val="00CA5A02"/>
    <w:rsid w:val="00CB2CA8"/>
    <w:rsid w:val="00CB4F4E"/>
    <w:rsid w:val="00CB5FAF"/>
    <w:rsid w:val="00CC7C81"/>
    <w:rsid w:val="00CE4625"/>
    <w:rsid w:val="00D011B2"/>
    <w:rsid w:val="00D10B06"/>
    <w:rsid w:val="00D30687"/>
    <w:rsid w:val="00D34450"/>
    <w:rsid w:val="00D35ACF"/>
    <w:rsid w:val="00D6077C"/>
    <w:rsid w:val="00D80B75"/>
    <w:rsid w:val="00D82114"/>
    <w:rsid w:val="00D94F49"/>
    <w:rsid w:val="00DD0E19"/>
    <w:rsid w:val="00DE71CA"/>
    <w:rsid w:val="00DE788A"/>
    <w:rsid w:val="00E01F8F"/>
    <w:rsid w:val="00E62EF0"/>
    <w:rsid w:val="00E939ED"/>
    <w:rsid w:val="00E940D5"/>
    <w:rsid w:val="00F26233"/>
    <w:rsid w:val="00F31208"/>
    <w:rsid w:val="00F5525E"/>
    <w:rsid w:val="00F709D8"/>
    <w:rsid w:val="00F94F57"/>
    <w:rsid w:val="00FB1411"/>
    <w:rsid w:val="00FB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DCAEB5-485C-402C-9297-47A9118A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4388</Words>
  <Characters>25016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Елена Васильевна</dc:creator>
  <cp:lastModifiedBy>Башкевич Марина Павловна</cp:lastModifiedBy>
  <cp:revision>2</cp:revision>
  <cp:lastPrinted>2016-06-02T10:25:00Z</cp:lastPrinted>
  <dcterms:created xsi:type="dcterms:W3CDTF">2016-08-05T08:51:00Z</dcterms:created>
  <dcterms:modified xsi:type="dcterms:W3CDTF">2016-08-05T08:51:00Z</dcterms:modified>
</cp:coreProperties>
</file>