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DC6" w:rsidRDefault="004071A6">
      <w:pPr>
        <w:ind w:left="5529" w:firstLine="141"/>
        <w:jc w:val="center"/>
      </w:pPr>
      <w:r>
        <w:t>Проект</w:t>
      </w:r>
    </w:p>
    <w:p w:rsidR="00FC2DC6" w:rsidRDefault="004071A6">
      <w:pPr>
        <w:ind w:left="5529" w:firstLine="141"/>
        <w:jc w:val="center"/>
      </w:pPr>
      <w:r>
        <w:t>постановления Губернатора</w:t>
      </w:r>
    </w:p>
    <w:p w:rsidR="00FC2DC6" w:rsidRDefault="004071A6">
      <w:pPr>
        <w:ind w:left="5529" w:firstLine="141"/>
        <w:jc w:val="center"/>
      </w:pPr>
      <w:r>
        <w:t>Новосибирской области</w:t>
      </w:r>
    </w:p>
    <w:p w:rsidR="00FC2DC6" w:rsidRDefault="00FC2DC6">
      <w:pPr>
        <w:jc w:val="center"/>
      </w:pPr>
    </w:p>
    <w:p w:rsidR="00FC2DC6" w:rsidRDefault="00FC2DC6">
      <w:pPr>
        <w:jc w:val="center"/>
      </w:pPr>
    </w:p>
    <w:p w:rsidR="00FC2DC6" w:rsidRDefault="00FC2DC6"/>
    <w:p w:rsidR="00FC2DC6" w:rsidRDefault="00FC2DC6"/>
    <w:p w:rsidR="00FC2DC6" w:rsidRDefault="00FC2DC6"/>
    <w:p w:rsidR="00FC2DC6" w:rsidRDefault="004071A6">
      <w:pPr>
        <w:jc w:val="center"/>
      </w:pPr>
      <w:bookmarkStart w:id="0" w:name="_GoBack"/>
      <w:r>
        <w:t>О внесении изменений в постановление Губернатора Новосибирской области</w:t>
      </w:r>
    </w:p>
    <w:p w:rsidR="00FC2DC6" w:rsidRDefault="004071A6">
      <w:pPr>
        <w:jc w:val="center"/>
      </w:pPr>
      <w:r>
        <w:t>от 29.01.2021 № 21</w:t>
      </w:r>
    </w:p>
    <w:bookmarkEnd w:id="0"/>
    <w:p w:rsidR="00FC2DC6" w:rsidRDefault="00FC2DC6">
      <w:pPr>
        <w:contextualSpacing/>
        <w:jc w:val="center"/>
      </w:pPr>
    </w:p>
    <w:p w:rsidR="00FC2DC6" w:rsidRDefault="00FC2DC6">
      <w:pPr>
        <w:contextualSpacing/>
        <w:jc w:val="center"/>
      </w:pPr>
    </w:p>
    <w:p w:rsidR="00FC2DC6" w:rsidRDefault="004071A6">
      <w:pPr>
        <w:ind w:firstLine="709"/>
        <w:contextualSpacing/>
        <w:jc w:val="both"/>
      </w:pPr>
      <w:r>
        <w:rPr>
          <w:b/>
          <w:bCs/>
        </w:rPr>
        <w:t>П о с т а н о в л я ю</w:t>
      </w:r>
      <w:r>
        <w:t>:</w:t>
      </w:r>
    </w:p>
    <w:p w:rsidR="00FC2DC6" w:rsidRDefault="004071A6">
      <w:pPr>
        <w:widowControl w:val="0"/>
        <w:ind w:firstLine="709"/>
        <w:jc w:val="both"/>
      </w:pPr>
      <w:r>
        <w:t>Внести в постановление Губернатора Новосибирской области от </w:t>
      </w:r>
      <w:r>
        <w:t>29.01.2021 № 21 «Об утверждении состава комиссии Государственного Совета Российской Федерации по направлению «Наука», образовании секретариата по обеспечению деятельности комиссии Государственного Совета Российской Федерации по направлению «Наука», утвержд</w:t>
      </w:r>
      <w:r>
        <w:t>ении его состава и положения о нем» следующие изменения:</w:t>
      </w:r>
    </w:p>
    <w:p w:rsidR="00FC2DC6" w:rsidRDefault="004071A6">
      <w:pPr>
        <w:widowControl w:val="0"/>
        <w:ind w:firstLine="709"/>
        <w:jc w:val="both"/>
      </w:pPr>
      <w:r>
        <w:t>В составе комиссии Государственного Совета Российской Федерации по направлению «Наука» (далее – комиссия):</w:t>
      </w:r>
    </w:p>
    <w:p w:rsidR="00FC2DC6" w:rsidRDefault="004071A6">
      <w:pPr>
        <w:widowControl w:val="0"/>
        <w:ind w:firstLine="709"/>
        <w:jc w:val="both"/>
      </w:pPr>
      <w:r>
        <w:t>1. Ввести в состав комиссии:</w:t>
      </w:r>
    </w:p>
    <w:p w:rsidR="00FC2DC6" w:rsidRDefault="004071A6">
      <w:pPr>
        <w:widowControl w:val="0"/>
        <w:ind w:firstLine="709"/>
        <w:jc w:val="both"/>
      </w:pPr>
      <w:r>
        <w:t>Блинова Андрея Николаевича,</w:t>
      </w:r>
      <w:r>
        <w:rPr>
          <w:highlight w:val="white"/>
        </w:rPr>
        <w:t xml:space="preserve"> заместителя генерального директора </w:t>
      </w:r>
      <w:r>
        <w:t xml:space="preserve">Российского научного фонда </w:t>
      </w:r>
      <w:r>
        <w:t>(по согласованию);</w:t>
      </w:r>
    </w:p>
    <w:p w:rsidR="00FC2DC6" w:rsidRDefault="004071A6">
      <w:pPr>
        <w:widowControl w:val="0"/>
        <w:ind w:firstLine="709"/>
        <w:jc w:val="both"/>
      </w:pPr>
      <w:r>
        <w:t>Курочкина Дмитрия Николаевича,</w:t>
      </w:r>
      <w:r>
        <w:rPr>
          <w:highlight w:val="white"/>
        </w:rPr>
        <w:t xml:space="preserve"> вице-президента Торгово-промышленной палаты Российской Федерации (по согласованию).</w:t>
      </w:r>
    </w:p>
    <w:p w:rsidR="00FC2DC6" w:rsidRDefault="004071A6">
      <w:pPr>
        <w:ind w:firstLine="709"/>
        <w:jc w:val="both"/>
        <w:rPr>
          <w:lang w:eastAsia="en-US"/>
        </w:rPr>
      </w:pPr>
      <w:r>
        <w:rPr>
          <w:lang w:eastAsia="en-US"/>
        </w:rPr>
        <w:t>2. </w:t>
      </w:r>
      <w:r>
        <w:rPr>
          <w:lang w:eastAsia="en-US"/>
        </w:rPr>
        <w:t>Вывести из состава комиссии Гехт И.А., Молоткова А.Б., Федорищева В.А., Шалютина Б.С.</w:t>
      </w:r>
    </w:p>
    <w:p w:rsidR="00FC2DC6" w:rsidRDefault="004071A6">
      <w:pPr>
        <w:ind w:firstLine="709"/>
        <w:jc w:val="both"/>
        <w:rPr>
          <w:lang w:eastAsia="en-US"/>
        </w:rPr>
      </w:pPr>
      <w:r>
        <w:rPr>
          <w:lang w:eastAsia="en-US"/>
        </w:rPr>
        <w:t>3. </w:t>
      </w:r>
      <w:r>
        <w:rPr>
          <w:lang w:eastAsia="en-US"/>
        </w:rPr>
        <w:t>Наи</w:t>
      </w:r>
      <w:r>
        <w:rPr>
          <w:lang w:eastAsia="en-US"/>
        </w:rPr>
        <w:t>менование должности Лут О.Н. изложить в следующей редакции: «</w:t>
      </w:r>
      <w:r>
        <w:rPr>
          <w:lang w:eastAsia="en-US"/>
        </w:rPr>
        <w:t xml:space="preserve">министр сельского хозяйства Российской Федерации </w:t>
      </w:r>
      <w:r>
        <w:rPr>
          <w:highlight w:val="white"/>
          <w:lang w:eastAsia="en-US"/>
        </w:rPr>
        <w:t>(по согласованию)</w:t>
      </w:r>
      <w:r>
        <w:rPr>
          <w:lang w:eastAsia="en-US"/>
        </w:rPr>
        <w:t>;».</w:t>
      </w:r>
    </w:p>
    <w:p w:rsidR="00FC2DC6" w:rsidRDefault="00FC2DC6">
      <w:pPr>
        <w:jc w:val="both"/>
        <w:rPr>
          <w:lang w:eastAsia="en-US"/>
        </w:rPr>
      </w:pPr>
    </w:p>
    <w:p w:rsidR="00FC2DC6" w:rsidRDefault="00FC2DC6">
      <w:pPr>
        <w:jc w:val="both"/>
        <w:rPr>
          <w:lang w:eastAsia="en-US"/>
        </w:rPr>
      </w:pPr>
    </w:p>
    <w:p w:rsidR="00FC2DC6" w:rsidRDefault="00FC2DC6">
      <w:pPr>
        <w:jc w:val="both"/>
        <w:rPr>
          <w:lang w:eastAsia="en-US"/>
        </w:rPr>
      </w:pPr>
    </w:p>
    <w:p w:rsidR="00FC2DC6" w:rsidRDefault="004071A6">
      <w:pPr>
        <w:jc w:val="right"/>
        <w:rPr>
          <w:lang w:eastAsia="en-US"/>
        </w:rPr>
      </w:pPr>
      <w:r>
        <w:rPr>
          <w:lang w:eastAsia="en-US"/>
        </w:rPr>
        <w:t>А.А. Травников</w:t>
      </w:r>
    </w:p>
    <w:p w:rsidR="00FC2DC6" w:rsidRDefault="00FC2DC6">
      <w:pPr>
        <w:rPr>
          <w:sz w:val="20"/>
          <w:szCs w:val="20"/>
        </w:rPr>
      </w:pPr>
    </w:p>
    <w:p w:rsidR="00FC2DC6" w:rsidRDefault="00FC2DC6">
      <w:pPr>
        <w:rPr>
          <w:sz w:val="20"/>
          <w:szCs w:val="20"/>
        </w:rPr>
      </w:pPr>
    </w:p>
    <w:p w:rsidR="00FC2DC6" w:rsidRDefault="00FC2DC6">
      <w:pPr>
        <w:rPr>
          <w:sz w:val="20"/>
          <w:szCs w:val="20"/>
        </w:rPr>
      </w:pPr>
    </w:p>
    <w:p w:rsidR="00FC2DC6" w:rsidRDefault="00FC2DC6">
      <w:pPr>
        <w:rPr>
          <w:sz w:val="20"/>
          <w:szCs w:val="20"/>
        </w:rPr>
      </w:pPr>
    </w:p>
    <w:p w:rsidR="00FC2DC6" w:rsidRDefault="00FC2DC6">
      <w:pPr>
        <w:rPr>
          <w:sz w:val="20"/>
          <w:szCs w:val="20"/>
        </w:rPr>
      </w:pPr>
    </w:p>
    <w:p w:rsidR="00FC2DC6" w:rsidRDefault="00FC2DC6">
      <w:pPr>
        <w:rPr>
          <w:sz w:val="20"/>
          <w:szCs w:val="20"/>
        </w:rPr>
      </w:pPr>
    </w:p>
    <w:p w:rsidR="00FC2DC6" w:rsidRDefault="00FC2DC6">
      <w:pPr>
        <w:rPr>
          <w:sz w:val="20"/>
          <w:szCs w:val="20"/>
        </w:rPr>
      </w:pPr>
    </w:p>
    <w:p w:rsidR="00FC2DC6" w:rsidRDefault="00FC2DC6">
      <w:pPr>
        <w:rPr>
          <w:sz w:val="20"/>
          <w:szCs w:val="20"/>
        </w:rPr>
      </w:pPr>
    </w:p>
    <w:p w:rsidR="00FC2DC6" w:rsidRDefault="00FC2DC6">
      <w:pPr>
        <w:rPr>
          <w:sz w:val="20"/>
          <w:szCs w:val="20"/>
        </w:rPr>
      </w:pPr>
    </w:p>
    <w:p w:rsidR="00FC2DC6" w:rsidRDefault="00FC2DC6">
      <w:pPr>
        <w:rPr>
          <w:sz w:val="20"/>
          <w:szCs w:val="20"/>
        </w:rPr>
      </w:pPr>
    </w:p>
    <w:p w:rsidR="00FC2DC6" w:rsidRDefault="00FC2DC6">
      <w:pPr>
        <w:rPr>
          <w:sz w:val="20"/>
          <w:szCs w:val="20"/>
        </w:rPr>
      </w:pPr>
    </w:p>
    <w:p w:rsidR="00FC2DC6" w:rsidRDefault="00FC2DC6">
      <w:pPr>
        <w:rPr>
          <w:sz w:val="20"/>
          <w:szCs w:val="20"/>
        </w:rPr>
      </w:pPr>
    </w:p>
    <w:p w:rsidR="00FC2DC6" w:rsidRDefault="00FC2DC6">
      <w:pPr>
        <w:rPr>
          <w:sz w:val="20"/>
          <w:szCs w:val="20"/>
        </w:rPr>
      </w:pPr>
    </w:p>
    <w:p w:rsidR="00FC2DC6" w:rsidRDefault="004071A6">
      <w:pPr>
        <w:rPr>
          <w:lang w:eastAsia="en-US"/>
        </w:rPr>
      </w:pPr>
      <w:r>
        <w:rPr>
          <w:sz w:val="20"/>
          <w:szCs w:val="20"/>
        </w:rPr>
        <w:t>В.В. Васильев</w:t>
      </w:r>
    </w:p>
    <w:p w:rsidR="00FC2DC6" w:rsidRDefault="004071A6">
      <w:pPr>
        <w:tabs>
          <w:tab w:val="center" w:pos="4677"/>
          <w:tab w:val="right" w:pos="9355"/>
        </w:tabs>
        <w:rPr>
          <w:sz w:val="20"/>
          <w:szCs w:val="20"/>
        </w:rPr>
      </w:pPr>
      <w:r>
        <w:rPr>
          <w:sz w:val="20"/>
          <w:szCs w:val="20"/>
        </w:rPr>
        <w:t>238 76 59</w:t>
      </w:r>
    </w:p>
    <w:sectPr w:rsidR="00FC2DC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1A6" w:rsidRDefault="004071A6">
      <w:r>
        <w:separator/>
      </w:r>
    </w:p>
  </w:endnote>
  <w:endnote w:type="continuationSeparator" w:id="0">
    <w:p w:rsidR="004071A6" w:rsidRDefault="0040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charset w:val="00"/>
    <w:family w:val="auto"/>
    <w:pitch w:val="default"/>
  </w:font>
  <w:font w:name="Helvetica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1A6" w:rsidRDefault="004071A6">
      <w:r>
        <w:separator/>
      </w:r>
    </w:p>
  </w:footnote>
  <w:footnote w:type="continuationSeparator" w:id="0">
    <w:p w:rsidR="004071A6" w:rsidRDefault="00407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DC6" w:rsidRDefault="004071A6">
    <w:pPr>
      <w:pStyle w:val="ab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18B9"/>
    <w:multiLevelType w:val="hybridMultilevel"/>
    <w:tmpl w:val="38E06B26"/>
    <w:lvl w:ilvl="0" w:tplc="1A5EE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E62C6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D8860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69F42A7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F89054D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6832B9C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 w:tplc="14241B3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6026213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7A92A73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D716BE0"/>
    <w:multiLevelType w:val="hybridMultilevel"/>
    <w:tmpl w:val="6C30DD62"/>
    <w:lvl w:ilvl="0" w:tplc="7300616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15C6D1E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0262E2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7548F5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62A25E5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8A347AB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9B42D5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C376FEB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B6BE1E6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70F3373"/>
    <w:multiLevelType w:val="hybridMultilevel"/>
    <w:tmpl w:val="DB6A2F0C"/>
    <w:lvl w:ilvl="0" w:tplc="508A3B8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8FE67C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C540E6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A2A27A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A98E181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80640FF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9A266B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0D6D1A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AF0350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D2046C7"/>
    <w:multiLevelType w:val="hybridMultilevel"/>
    <w:tmpl w:val="F5289AB6"/>
    <w:lvl w:ilvl="0" w:tplc="B3AE934A">
      <w:start w:val="1"/>
      <w:numFmt w:val="decimal"/>
      <w:lvlText w:val="%1."/>
      <w:lvlJc w:val="left"/>
      <w:pPr>
        <w:ind w:left="1705" w:hanging="996"/>
      </w:pPr>
      <w:rPr>
        <w:rFonts w:cs="Times New Roman"/>
      </w:rPr>
    </w:lvl>
    <w:lvl w:ilvl="1" w:tplc="297E40E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EA2D3D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534600D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DB028EF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0EC248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9EE94B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652CE5D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056257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4707255D"/>
    <w:multiLevelType w:val="hybridMultilevel"/>
    <w:tmpl w:val="184463D4"/>
    <w:lvl w:ilvl="0" w:tplc="4EC2EA2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74C8B75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BF220C7A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208847F2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6E24C662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18E094DA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F56A8BB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286AAEC8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E42E6E9C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5" w15:restartNumberingAfterBreak="0">
    <w:nsid w:val="4BCB641D"/>
    <w:multiLevelType w:val="hybridMultilevel"/>
    <w:tmpl w:val="E45AD346"/>
    <w:lvl w:ilvl="0" w:tplc="E00CC95E">
      <w:start w:val="1"/>
      <w:numFmt w:val="decimal"/>
      <w:lvlText w:val="%1"/>
      <w:lvlJc w:val="left"/>
      <w:pPr>
        <w:ind w:left="795" w:hanging="360"/>
      </w:pPr>
      <w:rPr>
        <w:rFonts w:cs="Times New Roman"/>
      </w:rPr>
    </w:lvl>
    <w:lvl w:ilvl="1" w:tplc="A0E01856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B4B36E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F7480C68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2BC229C0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1CBCB1B6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413AAD8C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506244E8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E4CADF32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6" w15:restartNumberingAfterBreak="0">
    <w:nsid w:val="4C3B2648"/>
    <w:multiLevelType w:val="hybridMultilevel"/>
    <w:tmpl w:val="8F1A8626"/>
    <w:lvl w:ilvl="0" w:tplc="CABC3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75AB0C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374FB1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1EA87AE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29B68CC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F685A6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 w:tplc="7D000F1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D5247B3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390E433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51183DC4"/>
    <w:multiLevelType w:val="hybridMultilevel"/>
    <w:tmpl w:val="A18CFACC"/>
    <w:lvl w:ilvl="0" w:tplc="E5D81218">
      <w:start w:val="1"/>
      <w:numFmt w:val="decimal"/>
      <w:lvlText w:val="%1."/>
      <w:lvlJc w:val="left"/>
      <w:pPr>
        <w:ind w:left="1714" w:hanging="1005"/>
      </w:pPr>
      <w:rPr>
        <w:rFonts w:cs="Times New Roman"/>
      </w:rPr>
    </w:lvl>
    <w:lvl w:ilvl="1" w:tplc="77F2F18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42226FB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FA8F43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9BB2733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83E0937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5B8380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760590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97FE933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6352063C"/>
    <w:multiLevelType w:val="hybridMultilevel"/>
    <w:tmpl w:val="C7DA8888"/>
    <w:lvl w:ilvl="0" w:tplc="70F4B6CE">
      <w:start w:val="1"/>
      <w:numFmt w:val="decimal"/>
      <w:lvlText w:val="%1."/>
      <w:lvlJc w:val="left"/>
      <w:pPr>
        <w:ind w:left="1705" w:hanging="996"/>
      </w:pPr>
      <w:rPr>
        <w:rFonts w:cs="Times New Roman"/>
      </w:rPr>
    </w:lvl>
    <w:lvl w:ilvl="1" w:tplc="7F2A0CC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586D21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D7EAEB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6AEC49C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7121CE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99E7F3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FDC2D4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0DAD39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6F16B3F"/>
    <w:multiLevelType w:val="hybridMultilevel"/>
    <w:tmpl w:val="1E4489F8"/>
    <w:lvl w:ilvl="0" w:tplc="582E449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E01630E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61C1CE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BE8A57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73AD48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4F091E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C3C7F9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BAC849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4925E2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67AC6DA2"/>
    <w:multiLevelType w:val="hybridMultilevel"/>
    <w:tmpl w:val="5424461A"/>
    <w:lvl w:ilvl="0" w:tplc="CA4C5B6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/>
      </w:rPr>
    </w:lvl>
    <w:lvl w:ilvl="1" w:tplc="77102DD2">
      <w:start w:val="1"/>
      <w:numFmt w:val="bullet"/>
      <w:lvlText w:val="o"/>
      <w:lvlJc w:val="left"/>
      <w:pPr>
        <w:ind w:left="1155" w:hanging="360"/>
      </w:pPr>
      <w:rPr>
        <w:rFonts w:ascii="Courier New" w:hAnsi="Courier New"/>
      </w:rPr>
    </w:lvl>
    <w:lvl w:ilvl="2" w:tplc="3A0EADFE">
      <w:start w:val="1"/>
      <w:numFmt w:val="bullet"/>
      <w:lvlText w:val=""/>
      <w:lvlJc w:val="left"/>
      <w:pPr>
        <w:ind w:left="1875" w:hanging="360"/>
      </w:pPr>
      <w:rPr>
        <w:rFonts w:ascii="Wingdings" w:hAnsi="Wingdings"/>
      </w:rPr>
    </w:lvl>
    <w:lvl w:ilvl="3" w:tplc="66C0565A">
      <w:start w:val="1"/>
      <w:numFmt w:val="bullet"/>
      <w:lvlText w:val=""/>
      <w:lvlJc w:val="left"/>
      <w:pPr>
        <w:ind w:left="2595" w:hanging="360"/>
      </w:pPr>
      <w:rPr>
        <w:rFonts w:ascii="Symbol" w:hAnsi="Symbol"/>
      </w:rPr>
    </w:lvl>
    <w:lvl w:ilvl="4" w:tplc="432A16CA">
      <w:start w:val="1"/>
      <w:numFmt w:val="bullet"/>
      <w:lvlText w:val="o"/>
      <w:lvlJc w:val="left"/>
      <w:pPr>
        <w:ind w:left="3315" w:hanging="360"/>
      </w:pPr>
      <w:rPr>
        <w:rFonts w:ascii="Courier New" w:hAnsi="Courier New"/>
      </w:rPr>
    </w:lvl>
    <w:lvl w:ilvl="5" w:tplc="AC7C8384">
      <w:start w:val="1"/>
      <w:numFmt w:val="bullet"/>
      <w:lvlText w:val=""/>
      <w:lvlJc w:val="left"/>
      <w:pPr>
        <w:ind w:left="4035" w:hanging="360"/>
      </w:pPr>
      <w:rPr>
        <w:rFonts w:ascii="Wingdings" w:hAnsi="Wingdings"/>
      </w:rPr>
    </w:lvl>
    <w:lvl w:ilvl="6" w:tplc="FB44E62C">
      <w:start w:val="1"/>
      <w:numFmt w:val="bullet"/>
      <w:lvlText w:val=""/>
      <w:lvlJc w:val="left"/>
      <w:pPr>
        <w:ind w:left="4755" w:hanging="360"/>
      </w:pPr>
      <w:rPr>
        <w:rFonts w:ascii="Symbol" w:hAnsi="Symbol"/>
      </w:rPr>
    </w:lvl>
    <w:lvl w:ilvl="7" w:tplc="E10AEA48">
      <w:start w:val="1"/>
      <w:numFmt w:val="bullet"/>
      <w:lvlText w:val="o"/>
      <w:lvlJc w:val="left"/>
      <w:pPr>
        <w:ind w:left="5475" w:hanging="360"/>
      </w:pPr>
      <w:rPr>
        <w:rFonts w:ascii="Courier New" w:hAnsi="Courier New"/>
      </w:rPr>
    </w:lvl>
    <w:lvl w:ilvl="8" w:tplc="83909CCA">
      <w:start w:val="1"/>
      <w:numFmt w:val="bullet"/>
      <w:lvlText w:val=""/>
      <w:lvlJc w:val="left"/>
      <w:pPr>
        <w:ind w:left="6195" w:hanging="360"/>
      </w:pPr>
      <w:rPr>
        <w:rFonts w:ascii="Wingdings" w:hAnsi="Wingdings"/>
      </w:rPr>
    </w:lvl>
  </w:abstractNum>
  <w:abstractNum w:abstractNumId="11" w15:restartNumberingAfterBreak="0">
    <w:nsid w:val="6BDB6E47"/>
    <w:multiLevelType w:val="hybridMultilevel"/>
    <w:tmpl w:val="E45ADEA6"/>
    <w:lvl w:ilvl="0" w:tplc="454ABB4E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3CFE4D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B0FB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92244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6CD6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5267D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BE71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9ACFF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E3EA4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79C974E4"/>
    <w:multiLevelType w:val="hybridMultilevel"/>
    <w:tmpl w:val="5818F296"/>
    <w:lvl w:ilvl="0" w:tplc="0D32BAAC">
      <w:start w:val="1"/>
      <w:numFmt w:val="decimal"/>
      <w:lvlText w:val="%1."/>
      <w:lvlJc w:val="left"/>
      <w:pPr>
        <w:ind w:left="1368" w:hanging="828"/>
      </w:pPr>
      <w:rPr>
        <w:rFonts w:cs="Times New Roman"/>
      </w:rPr>
    </w:lvl>
    <w:lvl w:ilvl="1" w:tplc="D17640F6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8AC8BC64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CCA8BDB2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FA2E41DA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AB046CF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8F845F10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5986E712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276E34F4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6"/>
  </w:num>
  <w:num w:numId="5">
    <w:abstractNumId w:val="11"/>
    <w:lvlOverride w:ilvl="0">
      <w:startOverride w:val="3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10"/>
  </w:num>
  <w:num w:numId="10">
    <w:abstractNumId w:val="5"/>
  </w:num>
  <w:num w:numId="11">
    <w:abstractNumId w:val="2"/>
  </w:num>
  <w:num w:numId="12">
    <w:abstractNumId w:val="1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C6"/>
    <w:rsid w:val="004071A6"/>
    <w:rsid w:val="0095522B"/>
    <w:rsid w:val="00FC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D56C8-F759-4C18-8B2E-F51EEC0F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line="317" w:lineRule="exact"/>
      <w:ind w:right="24"/>
      <w:jc w:val="right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 Spacing"/>
    <w:uiPriority w:val="1"/>
    <w:qFormat/>
    <w:pPr>
      <w:widowControl w:val="0"/>
      <w:ind w:firstLine="720"/>
      <w:jc w:val="both"/>
    </w:pPr>
    <w:rPr>
      <w:rFonts w:ascii="Arial" w:hAnsi="Arial" w:cs="Arial"/>
      <w:lang w:eastAsia="ru-RU"/>
    </w:rPr>
  </w:style>
  <w:style w:type="paragraph" w:styleId="a5">
    <w:name w:val="Title"/>
    <w:basedOn w:val="a"/>
    <w:link w:val="a6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link w:val="a8"/>
    <w:uiPriority w:val="99"/>
    <w:qFormat/>
    <w:pPr>
      <w:ind w:firstLine="720"/>
      <w:jc w:val="right"/>
    </w:p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link w:val="2"/>
    <w:uiPriority w:val="9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rPr>
      <w:rFonts w:ascii="Cambria" w:hAnsi="Cambria" w:cs="Times New Roman"/>
    </w:rPr>
  </w:style>
  <w:style w:type="paragraph" w:styleId="afa">
    <w:name w:val="Balloon Text"/>
    <w:basedOn w:val="a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imes New Roman"/>
      <w:sz w:val="16"/>
    </w:rPr>
  </w:style>
  <w:style w:type="paragraph" w:styleId="afc">
    <w:name w:val="Body Text"/>
    <w:basedOn w:val="a"/>
    <w:link w:val="afd"/>
    <w:uiPriority w:val="99"/>
    <w:pPr>
      <w:jc w:val="both"/>
    </w:pPr>
  </w:style>
  <w:style w:type="character" w:customStyle="1" w:styleId="afd">
    <w:name w:val="Основной текст Знак"/>
    <w:link w:val="afc"/>
    <w:uiPriority w:val="99"/>
    <w:semiHidden/>
    <w:rPr>
      <w:rFonts w:cs="Times New Roman"/>
      <w:sz w:val="28"/>
    </w:rPr>
  </w:style>
  <w:style w:type="character" w:customStyle="1" w:styleId="ac">
    <w:name w:val="Верхний колонтитул Знак"/>
    <w:link w:val="ab"/>
    <w:uiPriority w:val="99"/>
    <w:rPr>
      <w:rFonts w:cs="Times New Roman"/>
      <w:sz w:val="28"/>
      <w:lang w:val="ru-RU" w:eastAsia="ru-RU"/>
    </w:rPr>
  </w:style>
  <w:style w:type="character" w:customStyle="1" w:styleId="afe">
    <w:name w:val="Гипертекстовая ссылка"/>
    <w:uiPriority w:val="99"/>
    <w:rPr>
      <w:color w:val="008000"/>
      <w:sz w:val="20"/>
      <w:u w:val="single"/>
    </w:rPr>
  </w:style>
  <w:style w:type="character" w:customStyle="1" w:styleId="ae">
    <w:name w:val="Нижний колонтитул Знак"/>
    <w:link w:val="ad"/>
    <w:uiPriority w:val="99"/>
    <w:rPr>
      <w:rFonts w:cs="Times New Roman"/>
      <w:sz w:val="28"/>
    </w:rPr>
  </w:style>
  <w:style w:type="paragraph" w:styleId="25">
    <w:name w:val="Body Text 2"/>
    <w:basedOn w:val="a"/>
    <w:link w:val="26"/>
    <w:uiPriority w:val="99"/>
    <w:pPr>
      <w:jc w:val="center"/>
    </w:pPr>
  </w:style>
  <w:style w:type="character" w:customStyle="1" w:styleId="26">
    <w:name w:val="Основной текст 2 Знак"/>
    <w:link w:val="25"/>
    <w:uiPriority w:val="99"/>
    <w:semiHidden/>
    <w:rPr>
      <w:rFonts w:cs="Times New Roman"/>
      <w:sz w:val="28"/>
    </w:rPr>
  </w:style>
  <w:style w:type="paragraph" w:styleId="27">
    <w:name w:val="Body Text Indent 2"/>
    <w:basedOn w:val="a"/>
    <w:link w:val="28"/>
    <w:uiPriority w:val="99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uiPriority w:val="99"/>
    <w:semiHidden/>
    <w:rPr>
      <w:rFonts w:cs="Times New Roman"/>
      <w:sz w:val="28"/>
    </w:rPr>
  </w:style>
  <w:style w:type="character" w:styleId="aff">
    <w:name w:val="page number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ind w:right="3117" w:firstLine="5954"/>
      <w:jc w:val="center"/>
      <w:outlineLvl w:val="0"/>
    </w:pPr>
  </w:style>
  <w:style w:type="character" w:customStyle="1" w:styleId="34">
    <w:name w:val="Основной текст с отступом 3 Знак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  <w:lang w:eastAsia="ru-RU"/>
    </w:rPr>
  </w:style>
  <w:style w:type="paragraph" w:customStyle="1" w:styleId="ConsNonformat">
    <w:name w:val="ConsNonformat"/>
    <w:rPr>
      <w:rFonts w:ascii="Courier New" w:hAnsi="Courier New" w:cs="Courier New"/>
      <w:lang w:eastAsia="ru-RU"/>
    </w:rPr>
  </w:style>
  <w:style w:type="paragraph" w:customStyle="1" w:styleId="ConsTitle">
    <w:name w:val="ConsTitle"/>
    <w:rPr>
      <w:rFonts w:ascii="Arial" w:hAnsi="Arial" w:cs="Arial"/>
      <w:b/>
      <w:bCs/>
      <w:sz w:val="16"/>
      <w:szCs w:val="16"/>
      <w:lang w:eastAsia="ru-RU"/>
    </w:rPr>
  </w:style>
  <w:style w:type="paragraph" w:styleId="35">
    <w:name w:val="Body Text 3"/>
    <w:basedOn w:val="a"/>
    <w:link w:val="36"/>
    <w:uiPriority w:val="99"/>
    <w:pPr>
      <w:widowControl w:val="0"/>
      <w:jc w:val="both"/>
    </w:pPr>
    <w:rPr>
      <w:sz w:val="24"/>
      <w:szCs w:val="24"/>
    </w:rPr>
  </w:style>
  <w:style w:type="character" w:customStyle="1" w:styleId="36">
    <w:name w:val="Основной текст 3 Знак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  <w:lang w:eastAsia="ru-RU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  <w:lang w:eastAsia="ru-RU"/>
    </w:rPr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Pr>
      <w:b/>
      <w:bCs/>
      <w:sz w:val="28"/>
      <w:szCs w:val="28"/>
      <w:lang w:eastAsia="ru-RU"/>
    </w:rPr>
  </w:style>
  <w:style w:type="character" w:customStyle="1" w:styleId="a6">
    <w:name w:val="Заголовок Знак"/>
    <w:link w:val="a5"/>
    <w:uiPriority w:val="99"/>
    <w:rPr>
      <w:rFonts w:ascii="Cambria" w:hAnsi="Cambria" w:cs="Times New Roman"/>
      <w:b/>
      <w:sz w:val="32"/>
    </w:rPr>
  </w:style>
  <w:style w:type="paragraph" w:customStyle="1" w:styleId="aff1">
    <w:name w:val="Термин"/>
    <w:basedOn w:val="a"/>
    <w:next w:val="a"/>
    <w:uiPriority w:val="99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customStyle="1" w:styleId="aff2">
    <w:name w:val="Список определений"/>
    <w:basedOn w:val="a"/>
    <w:next w:val="aff1"/>
    <w:uiPriority w:val="99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  <w:lang w:eastAsia="ru-RU"/>
    </w:rPr>
  </w:style>
  <w:style w:type="paragraph" w:customStyle="1" w:styleId="Preformat">
    <w:name w:val="Preformat"/>
    <w:uiPriority w:val="99"/>
    <w:rPr>
      <w:rFonts w:ascii="Courier New" w:hAnsi="Courier New" w:cs="Courier New"/>
      <w:lang w:eastAsia="ru-RU"/>
    </w:rPr>
  </w:style>
  <w:style w:type="paragraph" w:styleId="aff3">
    <w:name w:val="Block Text"/>
    <w:basedOn w:val="a"/>
    <w:uiPriority w:val="99"/>
    <w:pPr>
      <w:ind w:left="5954" w:right="-369" w:hanging="2126"/>
      <w:jc w:val="both"/>
    </w:pPr>
  </w:style>
  <w:style w:type="character" w:customStyle="1" w:styleId="aff4">
    <w:name w:val="Цветовое выделение"/>
    <w:uiPriority w:val="99"/>
    <w:rPr>
      <w:b/>
      <w:color w:val="000080"/>
      <w:sz w:val="20"/>
    </w:rPr>
  </w:style>
  <w:style w:type="character" w:customStyle="1" w:styleId="aff5">
    <w:name w:val="Не вступил в силу"/>
    <w:uiPriority w:val="99"/>
    <w:rPr>
      <w:color w:val="008080"/>
      <w:sz w:val="20"/>
    </w:rPr>
  </w:style>
  <w:style w:type="paragraph" w:customStyle="1" w:styleId="aff6">
    <w:name w:val="Таблицы (моноширинный)"/>
    <w:basedOn w:val="a"/>
    <w:next w:val="a"/>
    <w:uiPriority w:val="99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Plain Text"/>
    <w:basedOn w:val="a"/>
    <w:link w:val="aff8"/>
    <w:uiPriority w:val="99"/>
    <w:rPr>
      <w:rFonts w:ascii="Courier New" w:hAnsi="Courier New" w:cs="Courier New"/>
      <w:sz w:val="20"/>
      <w:szCs w:val="20"/>
    </w:rPr>
  </w:style>
  <w:style w:type="character" w:customStyle="1" w:styleId="aff8">
    <w:name w:val="Текст Знак"/>
    <w:link w:val="aff7"/>
    <w:uiPriority w:val="99"/>
    <w:semiHidden/>
    <w:rPr>
      <w:rFonts w:ascii="Courier New" w:hAnsi="Courier New" w:cs="Times New Roman"/>
      <w:sz w:val="20"/>
    </w:rPr>
  </w:style>
  <w:style w:type="character" w:customStyle="1" w:styleId="af3">
    <w:name w:val="Текст сноски Знак"/>
    <w:link w:val="af2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character" w:customStyle="1" w:styleId="13">
    <w:name w:val="Основной шрифт абзаца1"/>
    <w:uiPriority w:val="99"/>
    <w:rPr>
      <w:sz w:val="20"/>
    </w:rPr>
  </w:style>
  <w:style w:type="paragraph" w:customStyle="1" w:styleId="aff9">
    <w:name w:val="Îñíîâíîé òåêñò"/>
    <w:basedOn w:val="affa"/>
    <w:uiPriority w:val="99"/>
    <w:rPr>
      <w:sz w:val="28"/>
      <w:szCs w:val="28"/>
    </w:rPr>
  </w:style>
  <w:style w:type="paragraph" w:customStyle="1" w:styleId="affa">
    <w:name w:val="Îáû÷íûé"/>
    <w:uiPriority w:val="99"/>
    <w:rPr>
      <w:lang w:eastAsia="ar-SA"/>
    </w:rPr>
  </w:style>
  <w:style w:type="character" w:customStyle="1" w:styleId="affb">
    <w:name w:val="Стиль полужирный"/>
    <w:uiPriority w:val="99"/>
    <w:rPr>
      <w:rFonts w:ascii="Times New Roman" w:hAnsi="Times New Roman"/>
      <w:sz w:val="24"/>
    </w:rPr>
  </w:style>
  <w:style w:type="paragraph" w:styleId="affc">
    <w:name w:val="Body Text Indent"/>
    <w:basedOn w:val="a"/>
    <w:link w:val="affd"/>
    <w:uiPriority w:val="99"/>
    <w:pPr>
      <w:spacing w:after="120"/>
      <w:ind w:left="283"/>
    </w:pPr>
  </w:style>
  <w:style w:type="character" w:customStyle="1" w:styleId="affd">
    <w:name w:val="Основной текст с отступом Знак"/>
    <w:link w:val="affc"/>
    <w:uiPriority w:val="99"/>
    <w:semiHidden/>
    <w:rPr>
      <w:rFonts w:cs="Times New Roman"/>
      <w:sz w:val="28"/>
    </w:rPr>
  </w:style>
  <w:style w:type="paragraph" w:customStyle="1" w:styleId="affe">
    <w:name w:val="Прижатый влево"/>
    <w:basedOn w:val="a"/>
    <w:next w:val="a"/>
    <w:uiPriority w:val="99"/>
    <w:pPr>
      <w:widowControl w:val="0"/>
    </w:pPr>
    <w:rPr>
      <w:rFonts w:ascii="Arial" w:hAnsi="Arial" w:cs="Arial"/>
      <w:sz w:val="20"/>
      <w:szCs w:val="20"/>
    </w:rPr>
  </w:style>
  <w:style w:type="paragraph" w:customStyle="1" w:styleId="14">
    <w:name w:val="заголовок 1"/>
    <w:basedOn w:val="a"/>
    <w:next w:val="a"/>
    <w:uiPriority w:val="99"/>
    <w:pPr>
      <w:keepNext/>
      <w:widowControl w:val="0"/>
      <w:jc w:val="both"/>
      <w:outlineLvl w:val="0"/>
    </w:pPr>
  </w:style>
  <w:style w:type="paragraph" w:customStyle="1" w:styleId="afff">
    <w:name w:val="Кому"/>
    <w:basedOn w:val="a"/>
    <w:uiPriority w:val="99"/>
    <w:rPr>
      <w:rFonts w:ascii="Baltica" w:hAnsi="Baltica" w:cs="Baltica"/>
      <w:sz w:val="24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outlineLvl w:val="1"/>
    </w:pPr>
  </w:style>
  <w:style w:type="paragraph" w:customStyle="1" w:styleId="afff0">
    <w:name w:val="Цитаты"/>
    <w:basedOn w:val="a"/>
    <w:uiPriority w:val="99"/>
    <w:pPr>
      <w:spacing w:before="100" w:after="100"/>
      <w:ind w:left="360" w:right="360"/>
    </w:pPr>
    <w:rPr>
      <w:sz w:val="24"/>
      <w:szCs w:val="24"/>
    </w:rPr>
  </w:style>
  <w:style w:type="paragraph" w:customStyle="1" w:styleId="37">
    <w:name w:val="заголовок 3"/>
    <w:basedOn w:val="a"/>
    <w:next w:val="a"/>
    <w:uiPriority w:val="99"/>
    <w:pPr>
      <w:keepNext/>
      <w:jc w:val="center"/>
    </w:pPr>
    <w:rPr>
      <w:lang w:val="en-US"/>
    </w:rPr>
  </w:style>
  <w:style w:type="character" w:styleId="afff1">
    <w:name w:val="Strong"/>
    <w:uiPriority w:val="22"/>
    <w:qFormat/>
    <w:rPr>
      <w:rFonts w:cs="Times New Roman"/>
      <w:b/>
    </w:rPr>
  </w:style>
  <w:style w:type="character" w:customStyle="1" w:styleId="a8">
    <w:name w:val="Подзаголовок Знак"/>
    <w:link w:val="a7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jc w:val="center"/>
      <w:outlineLvl w:val="5"/>
    </w:p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Pr>
      <w:rFonts w:ascii="Arial" w:hAnsi="Arial"/>
      <w:color w:val="000000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ind w:left="6480" w:firstLine="720"/>
      <w:outlineLvl w:val="4"/>
    </w:pPr>
  </w:style>
  <w:style w:type="paragraph" w:customStyle="1" w:styleId="afff2">
    <w:name w:val="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4">
    <w:name w:val="Об"/>
    <w:uiPriority w:val="99"/>
    <w:pPr>
      <w:widowControl w:val="0"/>
    </w:pPr>
    <w:rPr>
      <w:lang w:eastAsia="ru-RU"/>
    </w:rPr>
  </w:style>
  <w:style w:type="paragraph" w:customStyle="1" w:styleId="afff5">
    <w:name w:val="Прикольный"/>
    <w:basedOn w:val="afff4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6">
    <w:name w:val="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7">
    <w:name w:val="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8">
    <w:name w:val="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9">
    <w:name w:val="????????"/>
    <w:basedOn w:val="a"/>
    <w:uiPriority w:val="99"/>
    <w:pPr>
      <w:widowControl w:val="0"/>
      <w:jc w:val="center"/>
    </w:pPr>
  </w:style>
  <w:style w:type="paragraph" w:customStyle="1" w:styleId="FreeForm">
    <w:name w:val="Free Form"/>
    <w:uiPriority w:val="99"/>
    <w:rPr>
      <w:rFonts w:ascii="Helvetica" w:hAnsi="Helvetica"/>
      <w:color w:val="000000"/>
      <w:sz w:val="24"/>
      <w:lang w:eastAsia="ru-RU"/>
    </w:rPr>
  </w:style>
  <w:style w:type="character" w:customStyle="1" w:styleId="url1">
    <w:name w:val="url1"/>
    <w:uiPriority w:val="99"/>
    <w:rPr>
      <w:color w:val="006600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ru-RU"/>
    </w:rPr>
  </w:style>
  <w:style w:type="paragraph" w:customStyle="1" w:styleId="text">
    <w:name w:val="text"/>
    <w:basedOn w:val="a"/>
    <w:pPr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table" w:styleId="1b">
    <w:name w:val="Table Grid 1"/>
    <w:basedOn w:val="a1"/>
    <w:uiPriority w:val="99"/>
    <w:tblPr/>
  </w:style>
  <w:style w:type="paragraph" w:customStyle="1" w:styleId="1c">
    <w:name w:val="Знак Знак1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pPr>
      <w:widowControl w:val="0"/>
    </w:pPr>
    <w:rPr>
      <w:sz w:val="24"/>
      <w:szCs w:val="24"/>
    </w:rPr>
  </w:style>
  <w:style w:type="paragraph" w:customStyle="1" w:styleId="Style3">
    <w:name w:val="Style3"/>
    <w:basedOn w:val="a"/>
    <w:pPr>
      <w:widowControl w:val="0"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Pr>
      <w:rFonts w:ascii="Times New Roman" w:hAnsi="Times New Roman"/>
      <w:sz w:val="26"/>
    </w:rPr>
  </w:style>
  <w:style w:type="character" w:styleId="afffa">
    <w:name w:val="Placeholder Tex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Белышева Анна Борисовна</cp:lastModifiedBy>
  <cp:revision>2</cp:revision>
  <dcterms:created xsi:type="dcterms:W3CDTF">2024-06-18T05:47:00Z</dcterms:created>
  <dcterms:modified xsi:type="dcterms:W3CDTF">2024-06-18T05:47:00Z</dcterms:modified>
  <cp:version>1048576</cp:version>
</cp:coreProperties>
</file>