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sz w:val="28"/>
          <w:highlight w:val="none"/>
        </w:rPr>
      </w:pPr>
      <w:r>
        <w:rPr>
          <w:b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677" cy="654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7677" cy="6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1pt;height:51.52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КОНТРОЛЬНОЕ УПРАВЛЕНИЕ 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ПРИКАЗ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rPr>
          <w:sz w:val="28"/>
          <w:highlight w:val="none"/>
        </w:rPr>
      </w:pPr>
      <w:r>
        <w:rPr>
          <w:sz w:val="28"/>
          <w:highlight w:val="none"/>
        </w:rPr>
        <w:t xml:space="preserve">___.</w:t>
      </w:r>
      <w:r>
        <w:rPr>
          <w:sz w:val="28"/>
          <w:highlight w:val="none"/>
        </w:rPr>
        <w:t xml:space="preserve">05.</w:t>
      </w:r>
      <w:r>
        <w:rPr>
          <w:sz w:val="28"/>
          <w:highlight w:val="none"/>
        </w:rPr>
        <w:t xml:space="preserve">20</w:t>
      </w:r>
      <w:r>
        <w:rPr>
          <w:sz w:val="28"/>
          <w:highlight w:val="none"/>
        </w:rPr>
        <w:t xml:space="preserve">2</w:t>
      </w:r>
      <w:r>
        <w:rPr>
          <w:sz w:val="28"/>
          <w:highlight w:val="none"/>
        </w:rPr>
        <w:t xml:space="preserve">4</w:t>
      </w:r>
      <w:r>
        <w:rPr>
          <w:sz w:val="28"/>
          <w:highlight w:val="none"/>
        </w:rPr>
        <w:t xml:space="preserve">                                                                                                   </w:t>
      </w:r>
      <w:r>
        <w:rPr>
          <w:sz w:val="28"/>
          <w:highlight w:val="none"/>
        </w:rPr>
        <w:t xml:space="preserve">№ 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-НПА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outlineLvl w:val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jc w:val="center"/>
        <w:outlineLvl w:val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г. Новосибирск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jc w:val="center"/>
        <w:outlineLvl w:val="0"/>
        <w:rPr>
          <w:b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bookmarkStart w:id="0" w:name="main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</w:r>
      <w:bookmarkStart w:id="1" w:name="signtitle"/>
      <w:r>
        <w:rPr>
          <w:sz w:val="28"/>
          <w:szCs w:val="28"/>
          <w:highlight w:val="none"/>
        </w:rPr>
      </w:r>
      <w:bookmarkEnd w:id="1"/>
      <w:r>
        <w:rPr>
          <w:sz w:val="28"/>
          <w:szCs w:val="28"/>
          <w:highlight w:val="none"/>
        </w:rPr>
      </w:r>
      <w:bookmarkStart w:id="2" w:name="tempor"/>
      <w:r>
        <w:rPr>
          <w:sz w:val="28"/>
          <w:szCs w:val="28"/>
          <w:highlight w:val="none"/>
        </w:rPr>
      </w:r>
      <w:bookmarkEnd w:id="2"/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jc w:val="center"/>
        <w:outlineLvl w:val="0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jc w:val="center"/>
        <w:rPr>
          <w:b/>
          <w:bCs/>
          <w:color w:val="000000"/>
          <w:sz w:val="28"/>
          <w:szCs w:val="28"/>
          <w:highlight w:val="none"/>
          <w:vertAlign w:val="baseline"/>
        </w:rPr>
      </w:pP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О внесении изменен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и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й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 в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приказ контрольного управления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Новосибирской области о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т 16.02.2024 № 37-НПА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«О комиссии по соблюдению требований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</w:p>
    <w:p>
      <w:pPr>
        <w:jc w:val="center"/>
        <w:rPr>
          <w:b/>
          <w:bCs/>
          <w:color w:val="000000"/>
          <w:sz w:val="28"/>
          <w:szCs w:val="28"/>
          <w:highlight w:val="none"/>
          <w:vertAlign w:val="baseline"/>
        </w:rPr>
      </w:pP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</w:p>
    <w:p>
      <w:pPr>
        <w:jc w:val="center"/>
        <w:rPr>
          <w:b/>
          <w:bCs/>
          <w:color w:val="000000"/>
          <w:sz w:val="28"/>
          <w:szCs w:val="28"/>
          <w:highlight w:val="none"/>
          <w:vertAlign w:val="baseline"/>
        </w:rPr>
      </w:pP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соответствии с</w:t>
      </w:r>
      <w:r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 xml:space="preserve">ыми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законами</w:t>
      </w:r>
      <w:r>
        <w:rPr>
          <w:bCs/>
          <w:color w:val="000000" w:themeColor="text1"/>
          <w:sz w:val="28"/>
          <w:szCs w:val="28"/>
        </w:rPr>
        <w:t xml:space="preserve"> от </w:t>
      </w:r>
      <w:r>
        <w:rPr>
          <w:bCs/>
          <w:sz w:val="28"/>
          <w:szCs w:val="28"/>
        </w:rPr>
        <w:t xml:space="preserve">27.07.2004 № </w:t>
      </w:r>
      <w:r>
        <w:rPr>
          <w:bCs/>
          <w:sz w:val="28"/>
          <w:szCs w:val="28"/>
        </w:rPr>
        <w:t xml:space="preserve">79-ФЗ «О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государственной гражданской службе Росс</w:t>
      </w:r>
      <w:r>
        <w:rPr>
          <w:bCs/>
          <w:sz w:val="28"/>
          <w:szCs w:val="28"/>
        </w:rPr>
        <w:t xml:space="preserve">ийской Федерации», </w:t>
      </w:r>
      <w:r>
        <w:rPr>
          <w:bCs/>
          <w:color w:val="000000" w:themeColor="text1"/>
          <w:sz w:val="28"/>
          <w:szCs w:val="28"/>
        </w:rPr>
        <w:t xml:space="preserve">от 25.12.2008 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273-ФЗ «О противодействии коррупции», Указом Пре</w:t>
      </w:r>
      <w:r>
        <w:rPr>
          <w:bCs/>
          <w:sz w:val="28"/>
          <w:szCs w:val="28"/>
        </w:rPr>
        <w:t xml:space="preserve">зидента Российской Федерации от 01.07.2010 № </w:t>
      </w:r>
      <w:r>
        <w:rPr>
          <w:bCs/>
          <w:sz w:val="28"/>
          <w:szCs w:val="28"/>
        </w:rPr>
        <w:t xml:space="preserve">821 «О комиссиях по соблюдению требований к служебному поведению федеральных государственных служащих и урегулированию конфликта интересов», постановлением Губер</w:t>
      </w:r>
      <w:r>
        <w:rPr>
          <w:bCs/>
          <w:sz w:val="28"/>
          <w:szCs w:val="28"/>
        </w:rPr>
        <w:t xml:space="preserve">натора Новосибирской области от 21.09.2010 № </w:t>
      </w:r>
      <w:r>
        <w:rPr>
          <w:bCs/>
          <w:sz w:val="28"/>
          <w:szCs w:val="28"/>
        </w:rPr>
        <w:t xml:space="preserve">306 «Об 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интересов»,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b/>
          <w:bCs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Внести в приказ контрольного управления Новосибирской области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 о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т 16.02.2024 № 37-НПА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«О комиссии по соблюдению требований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следующ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ие изменения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: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</w:p>
    <w:p>
      <w:pPr>
        <w:pStyle w:val="876"/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Положении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</w:r>
      <w:r>
        <w:rPr>
          <w:rFonts w:eastAsia="Calibri"/>
          <w:color w:val="000000"/>
          <w:sz w:val="28"/>
          <w:szCs w:val="28"/>
          <w:highlight w:val="none"/>
        </w:rPr>
        <w:t xml:space="preserve">: 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1) в подпункте 1 пункта 3 слова «</w:t>
      </w:r>
      <w:r>
        <w:rPr>
          <w:rFonts w:eastAsia="Calibri"/>
          <w:color w:val="000000"/>
          <w:sz w:val="28"/>
          <w:szCs w:val="28"/>
          <w:highlight w:val="none"/>
        </w:rPr>
        <w:t xml:space="preserve">а также в обеспечении исполнения ими обязанностей</w:t>
      </w:r>
      <w:r>
        <w:rPr>
          <w:rFonts w:eastAsia="Calibri"/>
          <w:color w:val="000000"/>
          <w:sz w:val="28"/>
          <w:szCs w:val="28"/>
          <w:highlight w:val="none"/>
        </w:rPr>
        <w:t xml:space="preserve">» заменить словами «исполнения обязанностей»;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2) абзац шестой подпункта 2 пункта 14 изложить в следующей редакции:</w:t>
        <w:br/>
        <w:tab/>
        <w:t xml:space="preserve">«</w:t>
      </w:r>
      <w:r>
        <w:rPr>
          <w:rFonts w:eastAsia="Calibri"/>
          <w:color w:val="000000"/>
          <w:sz w:val="28"/>
          <w:szCs w:val="28"/>
          <w:highlight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  <w:r>
        <w:rPr>
          <w:rFonts w:eastAsia="Calibri"/>
          <w:color w:val="000000"/>
          <w:sz w:val="28"/>
          <w:szCs w:val="28"/>
          <w:highlight w:val="none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3) пункт 27 изложить в новой редакции: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«27. </w:t>
      </w:r>
      <w:r>
        <w:rPr>
          <w:rFonts w:eastAsia="Calibri"/>
          <w:color w:val="000000"/>
          <w:sz w:val="28"/>
          <w:szCs w:val="28"/>
          <w:highlight w:val="none"/>
        </w:rPr>
        <w:t xml:space="preserve">Уведомления, указанные в абзаце шестом подпункта 2 и подпункте 5 пункта 14 Положения, как правило, рассматриваются на очередном (плановом) заседании комиссии.»;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4) в подпункте 3 пункта 35 слово «государственному» заменить словом «гражданскому»;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b/>
          <w:bCs/>
          <w:i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5) в пункте 39 слова «</w:t>
      </w:r>
      <w:r>
        <w:rPr>
          <w:rFonts w:eastAsia="Calibri"/>
          <w:color w:val="000000"/>
          <w:sz w:val="28"/>
          <w:szCs w:val="28"/>
          <w:highlight w:val="none"/>
        </w:rPr>
        <w:t xml:space="preserve">пунктами 32 - 38 и 40 Положения» заменить словами «пунктами 32 - 38, 40 и 41 Положения»;</w:t>
      </w:r>
      <w:r>
        <w:rPr>
          <w:rFonts w:eastAsia="Calibri"/>
          <w:b/>
          <w:bCs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eastAsia="Calibri"/>
          <w:b/>
          <w:bCs/>
          <w:i/>
          <w:color w:val="000000"/>
          <w:sz w:val="28"/>
          <w:szCs w:val="28"/>
          <w:highlight w:val="none"/>
        </w:rPr>
      </w:r>
      <w:r>
        <w:rPr>
          <w:rFonts w:eastAsia="Calibri"/>
          <w:b/>
          <w:bCs/>
          <w:i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6) пункт 41 изложить в следующей редакции: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</w:rPr>
        <w:t xml:space="preserve">«41.</w:t>
      </w:r>
      <w:r>
        <w:rPr>
          <w:rFonts w:eastAsia="Calibri"/>
          <w:color w:val="000000"/>
          <w:sz w:val="28"/>
          <w:szCs w:val="28"/>
          <w:highlight w:val="none"/>
        </w:rPr>
        <w:t xml:space="preserve"> По итогам рассмотрения вопроса, указанного в абзаце шестом подпункта 2 пункта 14 Положения, комиссия принимает одно из следующих решений:</w:t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</w:rPr>
        <w:t xml:space="preserve">а) 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</w:t>
      </w:r>
      <w:r>
        <w:rPr>
          <w:rFonts w:eastAsia="Calibri"/>
          <w:color w:val="000000"/>
          <w:sz w:val="28"/>
          <w:szCs w:val="28"/>
          <w:highlight w:val="none"/>
        </w:rPr>
        <w:t xml:space="preserve">ов;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б) 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rFonts w:eastAsia="Calibri"/>
          <w:color w:val="000000"/>
          <w:sz w:val="28"/>
          <w:szCs w:val="28"/>
          <w:highlight w:val="none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7) </w:t>
      </w:r>
      <w:r>
        <w:rPr>
          <w:rFonts w:eastAsia="Calibri"/>
          <w:color w:val="000000"/>
          <w:sz w:val="28"/>
          <w:szCs w:val="28"/>
          <w:highlight w:val="none"/>
        </w:rPr>
        <w:t xml:space="preserve">приложение 2 изложить в редакции согласно приложению к настоящему приказу. 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pStyle w:val="904"/>
        <w:jc w:val="both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4"/>
        <w:jc w:val="both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И.о. н</w:t>
      </w:r>
      <w:r>
        <w:rPr>
          <w:color w:val="000000"/>
          <w:szCs w:val="28"/>
        </w:rPr>
        <w:t xml:space="preserve">ачальника управления                                                                          </w:t>
      </w:r>
      <w:r>
        <w:rPr>
          <w:color w:val="000000"/>
          <w:szCs w:val="28"/>
        </w:rPr>
        <w:t xml:space="preserve"> И.П. Швец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76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</w:p>
    <w:p>
      <w:pPr>
        <w:pStyle w:val="876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Ю.Д.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Табачикова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06" w:left="1418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2386417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1"/>
        <w:ind w:left="5811" w:right="0" w:firstLine="0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5811" w:right="0" w:firstLine="0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приказу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5811" w:right="0" w:firstLine="0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контрольного управления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11"/>
        <w:ind w:left="6094" w:right="0" w:firstLine="0"/>
        <w:jc w:val="right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 № ___-НПА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32"/>
        <w:tblpPr w:horzAnchor="page" w:tblpX="6505" w:vertAnchor="page" w:tblpY="2870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</w:tblGrid>
      <w:tr>
        <w:trPr/>
        <w:tc>
          <w:tcPr>
            <w:tcW w:w="51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717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«ПРИЛОЖЕНИЕ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717"/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Положению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717"/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911"/>
        <w:jc w:val="center"/>
        <w:outlineLvl w:val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732"/>
        <w:tblpPr w:horzAnchor="page" w:tblpX="6205" w:vertAnchor="page" w:tblpY="5675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5318"/>
      </w:tblGrid>
      <w:tr>
        <w:trPr/>
        <w:tc>
          <w:tcPr>
            <w:tcW w:w="531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911"/>
              <w:jc w:val="center"/>
              <w:outlineLvl w:val="0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91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от 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1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(фамилия, имя, отчество (отчество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1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 наличии)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1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______________________________________,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1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(замещаемая должность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1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_______________________________________                       гражданской службы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контрольном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1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                        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 управлении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11"/>
        <w:jc w:val="right"/>
        <w:outlineLvl w:val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11"/>
        <w:jc w:val="right"/>
        <w:outlineLvl w:val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11"/>
        <w:jc w:val="right"/>
        <w:outlineLvl w:val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11"/>
        <w:jc w:val="right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                             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УВЕДОМЛЕНИЕ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 возникновении независящих от гражданского служащего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обстоятельств, препятствующих соблюдению ограничений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 запретов, требований о предотвращении или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об урегулировании конфликта интересов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и исполнению обязанностей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11"/>
        <w:ind w:firstLine="708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Сообщаю о возникновении независящих от меня обстоятельств,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препятствующих соблюдению ограничений и запретов, требований 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предотвращении  или  об урегулировании конфликта интересов и исполнению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обязанностей, установленных Федеральным законом от 25.12.2008 №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273-ФЗ «О противодействии коррупции» и другими федеральными законами в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целях противодействия коррупции: _______________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(указываются обстоятельства, препятствующие соблюдению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ограничений, запретов и требований, исполнению обязанностей)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ind w:left="709" w:right="0" w:firstLine="0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Приложение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  <w:t xml:space="preserve">уведомлению</w:t>
      </w:r>
      <w:r>
        <w:rPr>
          <w:rFonts w:eastAsia="Calibri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&lt;*&gt;: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ind w:left="709" w:right="0" w:firstLine="0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 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ind w:left="709" w:right="0" w:firstLine="0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 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ind w:left="709" w:right="0" w:firstLine="0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ind w:left="0" w:right="0" w:firstLine="709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Обязуюсь не позднее чем через один месяц со дня прекращения действия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независящих от меня обстоятельств, препятствующих соблюдению ограничений 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запретов, требований о предотвращении или об урегулировании конфликта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интересов и исполнению обязанностей, установленных Федеральным законом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25.12.2008 № 273-ФЗ «О противодействии коррупции» и другими</w:t>
      </w:r>
      <w:r>
        <w:rPr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федеральными законами в целях противодействия коррупции, обеспечить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соблюдение таких ограничений, запретов и требований, а также исполнение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таких обязанностей.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Прошу рассмотреть на заседании </w:t>
      </w:r>
      <w:r>
        <w:rPr>
          <w:rFonts w:ascii="Times New Roman" w:hAnsi="Times New Roman"/>
          <w:sz w:val="26"/>
          <w:szCs w:val="26"/>
          <w:highlight w:val="none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настоящее уведомление в моем присутствии/без моего присутствия (нужное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подчеркнуть).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ind w:firstLine="708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Информацию о принятом решении прошу направить: 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(указывается адрес фактического проживания, адрес электронной почты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либо иной способ направления решения)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«____» ____________ 20___ г.     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            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ind w:left="2832" w:firstLine="708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(подпись лица, </w:t>
        <w:tab/>
        <w:tab/>
        <w:tab/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(фамилия, инициалы)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center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направляющего уведомление)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Дата уче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  <w:t xml:space="preserve">уведомления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«____»  ____________ 20___ г.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Регистрационный номер учета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  <w:t xml:space="preserve">уведомления</w:t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№_______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_________________________________________</w:t>
        <w:tab/>
        <w:tab/>
        <w:tab/>
        <w:t xml:space="preserve">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(Ф.И.О. (отчество при наличии) должностного </w:t>
        <w:tab/>
        <w:tab/>
        <w:tab/>
        <w:tab/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(подпись)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лица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уполномоченного подразделения, в которое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представляется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  <w:t xml:space="preserve">уведомление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--------------------------------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11"/>
        <w:jc w:val="both"/>
        <w:outlineLvl w:val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льств.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hd w:val="nil" w:color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06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ind w:left="720"/>
      <w:contextualSpacing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spacing w:after="57"/>
      <w:ind w:left="0" w:right="0" w:firstLine="0"/>
    </w:pPr>
  </w:style>
  <w:style w:type="paragraph" w:styleId="866">
    <w:name w:val="toc 2"/>
    <w:basedOn w:val="876"/>
    <w:next w:val="876"/>
    <w:uiPriority w:val="39"/>
    <w:unhideWhenUsed/>
    <w:pPr>
      <w:spacing w:after="57"/>
      <w:ind w:left="283" w:right="0" w:firstLine="0"/>
    </w:pPr>
  </w:style>
  <w:style w:type="paragraph" w:styleId="867">
    <w:name w:val="toc 3"/>
    <w:basedOn w:val="876"/>
    <w:next w:val="876"/>
    <w:uiPriority w:val="39"/>
    <w:unhideWhenUsed/>
    <w:pPr>
      <w:spacing w:after="57"/>
      <w:ind w:left="567" w:right="0" w:firstLine="0"/>
    </w:pPr>
  </w:style>
  <w:style w:type="paragraph" w:styleId="868">
    <w:name w:val="toc 4"/>
    <w:basedOn w:val="876"/>
    <w:next w:val="876"/>
    <w:uiPriority w:val="39"/>
    <w:unhideWhenUsed/>
    <w:pPr>
      <w:spacing w:after="57"/>
      <w:ind w:left="850" w:right="0" w:firstLine="0"/>
    </w:pPr>
  </w:style>
  <w:style w:type="paragraph" w:styleId="869">
    <w:name w:val="toc 5"/>
    <w:basedOn w:val="876"/>
    <w:next w:val="876"/>
    <w:uiPriority w:val="39"/>
    <w:unhideWhenUsed/>
    <w:pPr>
      <w:spacing w:after="57"/>
      <w:ind w:left="1134" w:right="0" w:firstLine="0"/>
    </w:pPr>
  </w:style>
  <w:style w:type="paragraph" w:styleId="870">
    <w:name w:val="toc 6"/>
    <w:basedOn w:val="876"/>
    <w:next w:val="876"/>
    <w:uiPriority w:val="39"/>
    <w:unhideWhenUsed/>
    <w:pPr>
      <w:spacing w:after="57"/>
      <w:ind w:left="1417" w:right="0" w:firstLine="0"/>
    </w:pPr>
  </w:style>
  <w:style w:type="paragraph" w:styleId="871">
    <w:name w:val="toc 7"/>
    <w:basedOn w:val="876"/>
    <w:next w:val="876"/>
    <w:uiPriority w:val="39"/>
    <w:unhideWhenUsed/>
    <w:pPr>
      <w:spacing w:after="57"/>
      <w:ind w:left="1701" w:right="0" w:firstLine="0"/>
    </w:pPr>
  </w:style>
  <w:style w:type="paragraph" w:styleId="872">
    <w:name w:val="toc 8"/>
    <w:basedOn w:val="876"/>
    <w:next w:val="876"/>
    <w:uiPriority w:val="39"/>
    <w:unhideWhenUsed/>
    <w:pPr>
      <w:spacing w:after="57"/>
      <w:ind w:left="1984" w:right="0" w:firstLine="0"/>
    </w:pPr>
  </w:style>
  <w:style w:type="paragraph" w:styleId="873">
    <w:name w:val="toc 9"/>
    <w:basedOn w:val="876"/>
    <w:next w:val="876"/>
    <w:uiPriority w:val="39"/>
    <w:unhideWhenUsed/>
    <w:pPr>
      <w:spacing w:after="57"/>
      <w:ind w:left="2268" w:right="0" w:firstLine="0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rFonts w:ascii="Times New Roman" w:hAnsi="Times New Roman" w:eastAsia="Times New Roman"/>
      <w:lang w:val="ru-RU" w:eastAsia="ru-RU" w:bidi="ar-SA"/>
    </w:rPr>
  </w:style>
  <w:style w:type="paragraph" w:styleId="877">
    <w:name w:val="Заголовок 3"/>
    <w:basedOn w:val="876"/>
    <w:next w:val="876"/>
    <w:link w:val="893"/>
    <w:qFormat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character" w:styleId="878">
    <w:name w:val="Основной шрифт абзаца"/>
    <w:next w:val="878"/>
    <w:link w:val="876"/>
    <w:uiPriority w:val="1"/>
    <w:semiHidden/>
    <w:unhideWhenUsed/>
  </w:style>
  <w:style w:type="table" w:styleId="879">
    <w:name w:val="Обычная таблица"/>
    <w:next w:val="879"/>
    <w:link w:val="876"/>
    <w:uiPriority w:val="99"/>
    <w:semiHidden/>
    <w:unhideWhenUsed/>
    <w:tblPr/>
  </w:style>
  <w:style w:type="numbering" w:styleId="880">
    <w:name w:val="Нет списка"/>
    <w:next w:val="880"/>
    <w:link w:val="876"/>
    <w:uiPriority w:val="99"/>
    <w:semiHidden/>
    <w:unhideWhenUsed/>
  </w:style>
  <w:style w:type="paragraph" w:styleId="881">
    <w:name w:val="Текст выноски"/>
    <w:basedOn w:val="876"/>
    <w:next w:val="881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2">
    <w:name w:val="Текст выноски Знак"/>
    <w:next w:val="882"/>
    <w:link w:val="88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3">
    <w:name w:val="Основной текст,body text,Основной текст Знак Знак,NoticeText-List"/>
    <w:basedOn w:val="876"/>
    <w:next w:val="883"/>
    <w:link w:val="884"/>
    <w:uiPriority w:val="99"/>
    <w:pPr>
      <w:spacing w:after="120"/>
      <w:jc w:val="both"/>
    </w:pPr>
    <w:rPr>
      <w:sz w:val="24"/>
      <w:szCs w:val="24"/>
    </w:rPr>
  </w:style>
  <w:style w:type="character" w:styleId="884">
    <w:name w:val="Основной текст Знак1,body text Знак,Основной текст Знак Знак Знак,NoticeText-List Знак"/>
    <w:next w:val="884"/>
    <w:link w:val="883"/>
    <w:uiPriority w:val="99"/>
    <w:rPr>
      <w:rFonts w:ascii="Times New Roman" w:hAnsi="Times New Roman" w:cs="Times New Roman"/>
      <w:sz w:val="24"/>
      <w:lang w:eastAsia="ru-RU"/>
    </w:rPr>
  </w:style>
  <w:style w:type="character" w:styleId="885">
    <w:name w:val="Основной текст Знак"/>
    <w:next w:val="885"/>
    <w:link w:val="876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86">
    <w:name w:val="Основной текст с отступом"/>
    <w:basedOn w:val="876"/>
    <w:next w:val="886"/>
    <w:link w:val="887"/>
    <w:uiPriority w:val="99"/>
    <w:pPr>
      <w:spacing w:after="120"/>
      <w:ind w:left="283"/>
      <w:jc w:val="both"/>
    </w:pPr>
    <w:rPr>
      <w:sz w:val="24"/>
      <w:szCs w:val="24"/>
    </w:rPr>
  </w:style>
  <w:style w:type="character" w:styleId="887">
    <w:name w:val="Основной текст с отступом Знак"/>
    <w:next w:val="887"/>
    <w:link w:val="88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88">
    <w:name w:val="Заголовок"/>
    <w:basedOn w:val="876"/>
    <w:next w:val="888"/>
    <w:link w:val="889"/>
    <w:uiPriority w:val="99"/>
    <w:qFormat/>
    <w:pPr>
      <w:spacing w:line="360" w:lineRule="auto"/>
      <w:jc w:val="center"/>
    </w:pPr>
    <w:rPr>
      <w:sz w:val="26"/>
    </w:rPr>
  </w:style>
  <w:style w:type="character" w:styleId="889">
    <w:name w:val="Заголовок Знак"/>
    <w:next w:val="889"/>
    <w:link w:val="88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0">
    <w:name w:val="Знак21"/>
    <w:basedOn w:val="876"/>
    <w:next w:val="890"/>
    <w:link w:val="876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891">
    <w:name w:val="Абзац списка"/>
    <w:basedOn w:val="876"/>
    <w:next w:val="891"/>
    <w:link w:val="876"/>
    <w:uiPriority w:val="34"/>
    <w:qFormat/>
    <w:pPr>
      <w:ind w:left="720"/>
      <w:contextualSpacing/>
    </w:pPr>
  </w:style>
  <w:style w:type="paragraph" w:styleId="892">
    <w:name w:val="Без интервала"/>
    <w:next w:val="892"/>
    <w:link w:val="876"/>
    <w:uiPriority w:val="1"/>
    <w:qFormat/>
    <w:rPr>
      <w:sz w:val="22"/>
      <w:szCs w:val="22"/>
      <w:lang w:val="ru-RU" w:eastAsia="en-US" w:bidi="ar-SA"/>
    </w:rPr>
  </w:style>
  <w:style w:type="character" w:styleId="893">
    <w:name w:val="Заголовок 3 Знак"/>
    <w:next w:val="893"/>
    <w:link w:val="877"/>
    <w:rPr>
      <w:rFonts w:ascii="Times New Roman" w:hAnsi="Times New Roman" w:eastAsia="Times New Roman"/>
      <w:sz w:val="28"/>
      <w:szCs w:val="24"/>
    </w:rPr>
  </w:style>
  <w:style w:type="character" w:styleId="894">
    <w:name w:val="Основной текст (2)_"/>
    <w:next w:val="894"/>
    <w:link w:val="895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895">
    <w:name w:val="Основной текст (2)"/>
    <w:basedOn w:val="876"/>
    <w:next w:val="895"/>
    <w:link w:val="894"/>
    <w:pPr>
      <w:widowControl w:val="off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styleId="896">
    <w:name w:val="Основной текст_"/>
    <w:next w:val="896"/>
    <w:link w:val="898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897">
    <w:name w:val="Основной текст + Полужирный;Интервал 3 pt"/>
    <w:next w:val="897"/>
    <w:link w:val="876"/>
    <w:rPr>
      <w:rFonts w:ascii="Times New Roman" w:hAnsi="Times New Roman" w:eastAsia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styleId="898">
    <w:name w:val="Основной текст1"/>
    <w:basedOn w:val="876"/>
    <w:next w:val="898"/>
    <w:link w:val="896"/>
    <w:pPr>
      <w:widowControl w:val="off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styleId="899">
    <w:name w:val="Верхний колонтитул Знак, Знак Знак"/>
    <w:next w:val="899"/>
    <w:link w:val="900"/>
    <w:uiPriority w:val="99"/>
    <w:rPr>
      <w:sz w:val="28"/>
      <w:szCs w:val="28"/>
    </w:rPr>
  </w:style>
  <w:style w:type="paragraph" w:styleId="900">
    <w:name w:val="Верхний колонтитул, Знак"/>
    <w:basedOn w:val="876"/>
    <w:next w:val="900"/>
    <w:link w:val="899"/>
    <w:uiPriority w:val="99"/>
    <w:pPr>
      <w:tabs>
        <w:tab w:val="center" w:pos="4153" w:leader="none"/>
        <w:tab w:val="right" w:pos="8306" w:leader="none"/>
      </w:tabs>
    </w:pPr>
    <w:rPr>
      <w:rFonts w:ascii="Calibri" w:hAnsi="Calibri" w:eastAsia="Calibri"/>
      <w:sz w:val="28"/>
      <w:szCs w:val="28"/>
    </w:rPr>
  </w:style>
  <w:style w:type="character" w:styleId="901">
    <w:name w:val="Верхний колонтитул Знак1"/>
    <w:next w:val="901"/>
    <w:link w:val="876"/>
    <w:uiPriority w:val="99"/>
    <w:semiHidden/>
    <w:rPr>
      <w:rFonts w:ascii="Times New Roman" w:hAnsi="Times New Roman" w:eastAsia="Times New Roman"/>
    </w:rPr>
  </w:style>
  <w:style w:type="paragraph" w:styleId="902">
    <w:name w:val="Основной текст с отступом 3"/>
    <w:basedOn w:val="876"/>
    <w:next w:val="902"/>
    <w:link w:val="903"/>
    <w:pPr>
      <w:spacing w:after="120"/>
      <w:ind w:left="283"/>
    </w:pPr>
    <w:rPr>
      <w:sz w:val="16"/>
      <w:szCs w:val="16"/>
    </w:rPr>
  </w:style>
  <w:style w:type="character" w:styleId="903">
    <w:name w:val="Основной текст с отступом 3 Знак"/>
    <w:next w:val="903"/>
    <w:link w:val="902"/>
    <w:rPr>
      <w:rFonts w:ascii="Times New Roman" w:hAnsi="Times New Roman" w:eastAsia="Times New Roman"/>
      <w:sz w:val="16"/>
      <w:szCs w:val="16"/>
    </w:rPr>
  </w:style>
  <w:style w:type="paragraph" w:styleId="904">
    <w:name w:val="Официальный"/>
    <w:basedOn w:val="876"/>
    <w:next w:val="904"/>
    <w:link w:val="876"/>
    <w:qFormat/>
    <w:pPr>
      <w:ind w:firstLine="709"/>
    </w:pPr>
    <w:rPr>
      <w:rFonts w:eastAsia="Calibri"/>
      <w:sz w:val="28"/>
      <w:szCs w:val="22"/>
      <w:lang w:eastAsia="en-US"/>
    </w:rPr>
  </w:style>
  <w:style w:type="character" w:styleId="905">
    <w:name w:val="Гиперссылка"/>
    <w:next w:val="905"/>
    <w:link w:val="876"/>
    <w:uiPriority w:val="99"/>
    <w:unhideWhenUsed/>
    <w:rPr>
      <w:color w:val="0000ff"/>
      <w:u w:val="single"/>
    </w:rPr>
  </w:style>
  <w:style w:type="paragraph" w:styleId="906">
    <w:name w:val="Нижний колонтитул"/>
    <w:basedOn w:val="876"/>
    <w:next w:val="906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>
    <w:name w:val="Нижний колонтитул Знак"/>
    <w:next w:val="907"/>
    <w:link w:val="906"/>
    <w:uiPriority w:val="99"/>
    <w:rPr>
      <w:rFonts w:ascii="Times New Roman" w:hAnsi="Times New Roman" w:eastAsia="Times New Roman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  <w:style w:type="paragraph" w:styleId="911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14</cp:revision>
  <dcterms:created xsi:type="dcterms:W3CDTF">2023-10-11T08:51:00Z</dcterms:created>
  <dcterms:modified xsi:type="dcterms:W3CDTF">2024-05-15T04:08:16Z</dcterms:modified>
  <cp:version>1048576</cp:version>
</cp:coreProperties>
</file>