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CB0C8" w14:textId="77777777" w:rsidR="008F6FDB" w:rsidRPr="00AF56D9" w:rsidRDefault="009E23E6" w:rsidP="008F6FDB">
      <w:pPr>
        <w:spacing w:after="0" w:line="240" w:lineRule="auto"/>
        <w:ind w:left="5954"/>
        <w:jc w:val="center"/>
        <w:rPr>
          <w:rFonts w:ascii="Times New Roman" w:eastAsia="Times New Roman" w:hAnsi="Times New Roman" w:cs="Times New Roman"/>
          <w:sz w:val="28"/>
          <w:szCs w:val="28"/>
          <w:lang w:eastAsia="ru-RU"/>
        </w:rPr>
      </w:pPr>
      <w:bookmarkStart w:id="0" w:name="_Toc448482970"/>
      <w:bookmarkStart w:id="1" w:name="_Toc448482783"/>
      <w:bookmarkStart w:id="2" w:name="_GoBack"/>
      <w:bookmarkEnd w:id="2"/>
      <w:r w:rsidRPr="00AF56D9">
        <w:rPr>
          <w:rFonts w:ascii="Times New Roman" w:eastAsia="Times New Roman" w:hAnsi="Times New Roman" w:cs="Times New Roman"/>
          <w:sz w:val="28"/>
          <w:szCs w:val="28"/>
          <w:lang w:eastAsia="ru-RU"/>
        </w:rPr>
        <w:t>ОДОБРЕН</w:t>
      </w:r>
    </w:p>
    <w:p w14:paraId="24A69B3C" w14:textId="77777777" w:rsidR="008F6FDB" w:rsidRPr="00AF56D9" w:rsidRDefault="00824AE1" w:rsidP="008F6FDB">
      <w:pPr>
        <w:spacing w:after="0" w:line="240" w:lineRule="auto"/>
        <w:ind w:left="5954"/>
        <w:jc w:val="cente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распоряжением</w:t>
      </w:r>
      <w:r w:rsidR="008F6FDB" w:rsidRPr="00AF56D9">
        <w:rPr>
          <w:rFonts w:ascii="Times New Roman" w:eastAsia="Times New Roman" w:hAnsi="Times New Roman" w:cs="Times New Roman"/>
          <w:sz w:val="28"/>
          <w:szCs w:val="28"/>
          <w:lang w:eastAsia="ru-RU"/>
        </w:rPr>
        <w:t xml:space="preserve"> Правительства</w:t>
      </w:r>
    </w:p>
    <w:p w14:paraId="269E1794" w14:textId="77777777" w:rsidR="008F6FDB" w:rsidRPr="00AF56D9" w:rsidRDefault="008F6FDB" w:rsidP="008F6FDB">
      <w:pPr>
        <w:spacing w:after="0" w:line="240" w:lineRule="auto"/>
        <w:ind w:left="5954"/>
        <w:jc w:val="cente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Новосибирской области</w:t>
      </w:r>
    </w:p>
    <w:p w14:paraId="19FB5DE3" w14:textId="77777777" w:rsidR="00307E78" w:rsidRPr="00AF56D9" w:rsidRDefault="00307E78" w:rsidP="008F6FDB">
      <w:pPr>
        <w:spacing w:after="0" w:line="240" w:lineRule="auto"/>
        <w:ind w:left="5954"/>
        <w:jc w:val="cente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от _______ № ___</w:t>
      </w:r>
    </w:p>
    <w:p w14:paraId="5B4D8E20"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49525876"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771883DA"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02872C00"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16AF9B66"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69E94FA7"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36A1A1F8"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71CF7AF0"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3FAC2CD8"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4B41246C"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1D1F27CA" w14:textId="77777777" w:rsidR="004F6C32" w:rsidRPr="00AF56D9" w:rsidRDefault="004F6C32" w:rsidP="00307E78">
      <w:pPr>
        <w:widowControl w:val="0"/>
        <w:spacing w:after="0" w:line="240" w:lineRule="auto"/>
        <w:rPr>
          <w:rFonts w:ascii="Times New Roman" w:eastAsia="Times New Roman" w:hAnsi="Times New Roman" w:cs="Times New Roman"/>
          <w:b/>
          <w:sz w:val="28"/>
          <w:szCs w:val="28"/>
          <w:lang w:eastAsia="ru-RU"/>
        </w:rPr>
      </w:pPr>
    </w:p>
    <w:p w14:paraId="4F464114"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28"/>
          <w:szCs w:val="28"/>
          <w:lang w:eastAsia="ru-RU"/>
        </w:rPr>
      </w:pPr>
    </w:p>
    <w:p w14:paraId="553B8E28" w14:textId="77777777" w:rsidR="001C7DA3" w:rsidRPr="00AF56D9" w:rsidRDefault="001C7DA3" w:rsidP="004F6C32">
      <w:pPr>
        <w:widowControl w:val="0"/>
        <w:spacing w:after="0" w:line="240" w:lineRule="auto"/>
        <w:jc w:val="center"/>
        <w:rPr>
          <w:rFonts w:ascii="Times New Roman" w:eastAsia="Times New Roman" w:hAnsi="Times New Roman" w:cs="Times New Roman"/>
          <w:b/>
          <w:sz w:val="48"/>
          <w:szCs w:val="48"/>
          <w:lang w:eastAsia="ru-RU"/>
        </w:rPr>
      </w:pPr>
    </w:p>
    <w:p w14:paraId="68C971F7"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48"/>
          <w:szCs w:val="48"/>
          <w:lang w:eastAsia="ru-RU"/>
        </w:rPr>
      </w:pPr>
      <w:r w:rsidRPr="00AF56D9">
        <w:rPr>
          <w:rFonts w:ascii="Times New Roman" w:eastAsia="Times New Roman" w:hAnsi="Times New Roman" w:cs="Times New Roman"/>
          <w:b/>
          <w:sz w:val="48"/>
          <w:szCs w:val="48"/>
          <w:lang w:eastAsia="ru-RU"/>
        </w:rPr>
        <w:t>Прогноз</w:t>
      </w:r>
    </w:p>
    <w:p w14:paraId="1325FDFB" w14:textId="77777777" w:rsidR="004F6C32" w:rsidRPr="00AF56D9" w:rsidRDefault="004F6C32" w:rsidP="004F6C32">
      <w:pPr>
        <w:widowControl w:val="0"/>
        <w:spacing w:after="0" w:line="240" w:lineRule="auto"/>
        <w:jc w:val="center"/>
        <w:rPr>
          <w:rFonts w:ascii="Times New Roman" w:eastAsia="Times New Roman" w:hAnsi="Times New Roman" w:cs="Times New Roman"/>
          <w:b/>
          <w:sz w:val="48"/>
          <w:szCs w:val="48"/>
          <w:lang w:eastAsia="ru-RU"/>
        </w:rPr>
      </w:pPr>
      <w:r w:rsidRPr="00AF56D9">
        <w:rPr>
          <w:rFonts w:ascii="Times New Roman" w:eastAsia="Times New Roman" w:hAnsi="Times New Roman" w:cs="Times New Roman"/>
          <w:b/>
          <w:sz w:val="48"/>
          <w:szCs w:val="48"/>
          <w:lang w:eastAsia="ru-RU"/>
        </w:rPr>
        <w:t>социально-экономического развития Новосибирской области на 201</w:t>
      </w:r>
      <w:r w:rsidR="00D22C53" w:rsidRPr="00AF56D9">
        <w:rPr>
          <w:rFonts w:ascii="Times New Roman" w:eastAsia="Times New Roman" w:hAnsi="Times New Roman" w:cs="Times New Roman"/>
          <w:b/>
          <w:sz w:val="48"/>
          <w:szCs w:val="48"/>
          <w:lang w:eastAsia="ru-RU"/>
        </w:rPr>
        <w:t>9 год и плановый период 2020</w:t>
      </w:r>
      <w:r w:rsidRPr="00AF56D9">
        <w:rPr>
          <w:rFonts w:ascii="Times New Roman" w:eastAsia="Times New Roman" w:hAnsi="Times New Roman" w:cs="Times New Roman"/>
          <w:b/>
          <w:sz w:val="48"/>
          <w:szCs w:val="48"/>
          <w:lang w:eastAsia="ru-RU"/>
        </w:rPr>
        <w:t xml:space="preserve"> и 20</w:t>
      </w:r>
      <w:r w:rsidR="00D22C53" w:rsidRPr="00AF56D9">
        <w:rPr>
          <w:rFonts w:ascii="Times New Roman" w:eastAsia="Times New Roman" w:hAnsi="Times New Roman" w:cs="Times New Roman"/>
          <w:b/>
          <w:sz w:val="48"/>
          <w:szCs w:val="48"/>
          <w:lang w:eastAsia="ru-RU"/>
        </w:rPr>
        <w:t>21</w:t>
      </w:r>
      <w:r w:rsidRPr="00AF56D9">
        <w:rPr>
          <w:rFonts w:ascii="Times New Roman" w:eastAsia="Times New Roman" w:hAnsi="Times New Roman" w:cs="Times New Roman"/>
          <w:b/>
          <w:sz w:val="48"/>
          <w:szCs w:val="48"/>
          <w:lang w:eastAsia="ru-RU"/>
        </w:rPr>
        <w:t xml:space="preserve"> годов</w:t>
      </w:r>
    </w:p>
    <w:p w14:paraId="338D3337" w14:textId="77777777" w:rsidR="004F6C32" w:rsidRPr="00AF56D9" w:rsidRDefault="004F6C32">
      <w:pP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br w:type="page"/>
      </w:r>
    </w:p>
    <w:bookmarkEnd w:id="1" w:displacedByCustomXml="next"/>
    <w:bookmarkEnd w:id="0" w:displacedByCustomXml="next"/>
    <w:sdt>
      <w:sdtPr>
        <w:rPr>
          <w:rFonts w:ascii="Times New Roman" w:eastAsiaTheme="minorHAnsi" w:hAnsi="Times New Roman" w:cs="Times New Roman"/>
          <w:b w:val="0"/>
          <w:bCs w:val="0"/>
          <w:color w:val="auto"/>
          <w:sz w:val="22"/>
          <w:szCs w:val="22"/>
          <w:lang w:eastAsia="en-US"/>
        </w:rPr>
        <w:id w:val="-666717485"/>
        <w:docPartObj>
          <w:docPartGallery w:val="Table of Contents"/>
          <w:docPartUnique/>
        </w:docPartObj>
      </w:sdtPr>
      <w:sdtEndPr/>
      <w:sdtContent>
        <w:p w14:paraId="4AF2A530" w14:textId="77777777" w:rsidR="002F7304" w:rsidRPr="00AF56D9" w:rsidRDefault="002F7304">
          <w:pPr>
            <w:pStyle w:val="afffc"/>
            <w:rPr>
              <w:rFonts w:ascii="Times New Roman" w:hAnsi="Times New Roman" w:cs="Times New Roman"/>
            </w:rPr>
          </w:pPr>
          <w:r w:rsidRPr="00AF56D9">
            <w:rPr>
              <w:rFonts w:ascii="Times New Roman" w:hAnsi="Times New Roman" w:cs="Times New Roman"/>
            </w:rPr>
            <w:t>Оглавление</w:t>
          </w:r>
        </w:p>
        <w:p w14:paraId="324EA18A" w14:textId="272AF741" w:rsidR="00DA2219" w:rsidRPr="00AF56D9" w:rsidRDefault="002F7304" w:rsidP="00024997">
          <w:pPr>
            <w:pStyle w:val="1b"/>
            <w:rPr>
              <w:rFonts w:asciiTheme="minorHAnsi" w:eastAsiaTheme="minorEastAsia" w:hAnsiTheme="minorHAnsi" w:cstheme="minorBidi"/>
              <w:noProof/>
            </w:rPr>
          </w:pPr>
          <w:r w:rsidRPr="00AF56D9">
            <w:fldChar w:fldCharType="begin"/>
          </w:r>
          <w:r w:rsidRPr="00AF56D9">
            <w:instrText xml:space="preserve"> TOC \o "1-3" \h \z \u </w:instrText>
          </w:r>
          <w:r w:rsidRPr="00AF56D9">
            <w:fldChar w:fldCharType="separate"/>
          </w:r>
          <w:hyperlink w:anchor="_Toc523820090" w:history="1">
            <w:r w:rsidR="00DA2219" w:rsidRPr="00AF56D9">
              <w:rPr>
                <w:rStyle w:val="aff4"/>
                <w:noProof/>
                <w:sz w:val="28"/>
                <w:szCs w:val="28"/>
              </w:rPr>
              <w:t>1. Оценка достигнутого уровня социально-экономического развития Новосибирской области за период 2016-2018 годов</w:t>
            </w:r>
            <w:r w:rsidR="00DA2219" w:rsidRPr="00AF56D9">
              <w:rPr>
                <w:noProof/>
                <w:webHidden/>
              </w:rPr>
              <w:tab/>
            </w:r>
            <w:r w:rsidR="00DA2219" w:rsidRPr="00AF56D9">
              <w:rPr>
                <w:noProof/>
                <w:webHidden/>
              </w:rPr>
              <w:fldChar w:fldCharType="begin"/>
            </w:r>
            <w:r w:rsidR="00DA2219" w:rsidRPr="00AF56D9">
              <w:rPr>
                <w:noProof/>
                <w:webHidden/>
              </w:rPr>
              <w:instrText xml:space="preserve"> PAGEREF _Toc523820090 \h </w:instrText>
            </w:r>
            <w:r w:rsidR="00DA2219" w:rsidRPr="00AF56D9">
              <w:rPr>
                <w:noProof/>
                <w:webHidden/>
              </w:rPr>
            </w:r>
            <w:r w:rsidR="00DA2219" w:rsidRPr="00AF56D9">
              <w:rPr>
                <w:noProof/>
                <w:webHidden/>
              </w:rPr>
              <w:fldChar w:fldCharType="separate"/>
            </w:r>
            <w:r w:rsidR="00AF56D9">
              <w:rPr>
                <w:noProof/>
                <w:webHidden/>
              </w:rPr>
              <w:t>2</w:t>
            </w:r>
            <w:r w:rsidR="00DA2219" w:rsidRPr="00AF56D9">
              <w:rPr>
                <w:noProof/>
                <w:webHidden/>
              </w:rPr>
              <w:fldChar w:fldCharType="end"/>
            </w:r>
          </w:hyperlink>
        </w:p>
        <w:p w14:paraId="0D97EFD8" w14:textId="45FC1E17" w:rsidR="00DA2219" w:rsidRPr="00AF56D9" w:rsidRDefault="008F123D" w:rsidP="00024997">
          <w:pPr>
            <w:pStyle w:val="1b"/>
            <w:rPr>
              <w:rFonts w:asciiTheme="minorHAnsi" w:eastAsiaTheme="minorEastAsia" w:hAnsiTheme="minorHAnsi" w:cstheme="minorBidi"/>
              <w:noProof/>
            </w:rPr>
          </w:pPr>
          <w:hyperlink w:anchor="_Toc523820091" w:history="1">
            <w:r w:rsidR="00DA2219" w:rsidRPr="00AF56D9">
              <w:rPr>
                <w:rStyle w:val="aff4"/>
                <w:noProof/>
                <w:sz w:val="28"/>
                <w:szCs w:val="28"/>
              </w:rPr>
              <w:t>2. Оценка факторов и ограничений экономического роста Новосибирской области на среднесрочный период</w:t>
            </w:r>
            <w:r w:rsidR="00DA2219" w:rsidRPr="00AF56D9">
              <w:rPr>
                <w:noProof/>
                <w:webHidden/>
              </w:rPr>
              <w:tab/>
            </w:r>
            <w:r w:rsidR="00DA2219" w:rsidRPr="00AF56D9">
              <w:rPr>
                <w:noProof/>
                <w:webHidden/>
              </w:rPr>
              <w:fldChar w:fldCharType="begin"/>
            </w:r>
            <w:r w:rsidR="00DA2219" w:rsidRPr="00AF56D9">
              <w:rPr>
                <w:noProof/>
                <w:webHidden/>
              </w:rPr>
              <w:instrText xml:space="preserve"> PAGEREF _Toc523820091 \h </w:instrText>
            </w:r>
            <w:r w:rsidR="00DA2219" w:rsidRPr="00AF56D9">
              <w:rPr>
                <w:noProof/>
                <w:webHidden/>
              </w:rPr>
            </w:r>
            <w:r w:rsidR="00DA2219" w:rsidRPr="00AF56D9">
              <w:rPr>
                <w:noProof/>
                <w:webHidden/>
              </w:rPr>
              <w:fldChar w:fldCharType="separate"/>
            </w:r>
            <w:r w:rsidR="00AF56D9">
              <w:rPr>
                <w:noProof/>
                <w:webHidden/>
              </w:rPr>
              <w:t>2</w:t>
            </w:r>
            <w:r w:rsidR="00DA2219" w:rsidRPr="00AF56D9">
              <w:rPr>
                <w:noProof/>
                <w:webHidden/>
              </w:rPr>
              <w:fldChar w:fldCharType="end"/>
            </w:r>
          </w:hyperlink>
        </w:p>
        <w:p w14:paraId="18D8FA9A" w14:textId="50D4CBAF" w:rsidR="00DA2219" w:rsidRPr="00AF56D9" w:rsidRDefault="008F123D" w:rsidP="00024997">
          <w:pPr>
            <w:pStyle w:val="1b"/>
            <w:rPr>
              <w:rFonts w:asciiTheme="minorHAnsi" w:eastAsiaTheme="minorEastAsia" w:hAnsiTheme="minorHAnsi" w:cstheme="minorBidi"/>
              <w:noProof/>
            </w:rPr>
          </w:pPr>
          <w:hyperlink w:anchor="_Toc523820092" w:history="1">
            <w:r w:rsidR="00DA2219" w:rsidRPr="00AF56D9">
              <w:rPr>
                <w:rStyle w:val="aff4"/>
                <w:noProof/>
                <w:sz w:val="28"/>
                <w:szCs w:val="28"/>
              </w:rPr>
              <w:t>3. Приоритеты социально-экономического развития Новосибирской области на 2019 год и плановый период 2020 и 2021 годов</w:t>
            </w:r>
            <w:r w:rsidR="00DA2219" w:rsidRPr="00AF56D9">
              <w:rPr>
                <w:noProof/>
                <w:webHidden/>
              </w:rPr>
              <w:tab/>
            </w:r>
            <w:r w:rsidR="00DA2219" w:rsidRPr="00AF56D9">
              <w:rPr>
                <w:noProof/>
                <w:webHidden/>
              </w:rPr>
              <w:fldChar w:fldCharType="begin"/>
            </w:r>
            <w:r w:rsidR="00DA2219" w:rsidRPr="00AF56D9">
              <w:rPr>
                <w:noProof/>
                <w:webHidden/>
              </w:rPr>
              <w:instrText xml:space="preserve"> PAGEREF _Toc523820092 \h </w:instrText>
            </w:r>
            <w:r w:rsidR="00DA2219" w:rsidRPr="00AF56D9">
              <w:rPr>
                <w:noProof/>
                <w:webHidden/>
              </w:rPr>
            </w:r>
            <w:r w:rsidR="00DA2219" w:rsidRPr="00AF56D9">
              <w:rPr>
                <w:noProof/>
                <w:webHidden/>
              </w:rPr>
              <w:fldChar w:fldCharType="separate"/>
            </w:r>
            <w:r w:rsidR="00AF56D9">
              <w:rPr>
                <w:noProof/>
                <w:webHidden/>
              </w:rPr>
              <w:t>2</w:t>
            </w:r>
            <w:r w:rsidR="00DA2219" w:rsidRPr="00AF56D9">
              <w:rPr>
                <w:noProof/>
                <w:webHidden/>
              </w:rPr>
              <w:fldChar w:fldCharType="end"/>
            </w:r>
          </w:hyperlink>
        </w:p>
        <w:p w14:paraId="5712A436" w14:textId="49FF0A98" w:rsidR="00DA2219" w:rsidRPr="00AF56D9" w:rsidRDefault="008F123D" w:rsidP="00024997">
          <w:pPr>
            <w:pStyle w:val="1b"/>
            <w:rPr>
              <w:rFonts w:asciiTheme="minorHAnsi" w:eastAsiaTheme="minorEastAsia" w:hAnsiTheme="minorHAnsi" w:cstheme="minorBidi"/>
              <w:noProof/>
            </w:rPr>
          </w:pPr>
          <w:hyperlink w:anchor="_Toc523820093" w:history="1">
            <w:r w:rsidR="00DA2219" w:rsidRPr="00AF56D9">
              <w:rPr>
                <w:rStyle w:val="aff4"/>
                <w:noProof/>
                <w:sz w:val="28"/>
                <w:szCs w:val="28"/>
              </w:rPr>
              <w:t>4. Сценарии социально-экономического развития Новосибирской области и целевые показатели прогноза социально-экономического развития</w:t>
            </w:r>
            <w:r w:rsidR="00DA2219" w:rsidRPr="00AF56D9">
              <w:rPr>
                <w:rStyle w:val="aff4"/>
                <w:rFonts w:eastAsia="MS Mincho"/>
                <w:noProof/>
                <w:sz w:val="28"/>
                <w:szCs w:val="28"/>
              </w:rPr>
              <w:t xml:space="preserve"> Новосибирской области на 2018 год и плановый период 2019 и 2020 годов</w:t>
            </w:r>
            <w:r w:rsidR="00DA2219" w:rsidRPr="00AF56D9">
              <w:rPr>
                <w:noProof/>
                <w:webHidden/>
              </w:rPr>
              <w:tab/>
            </w:r>
            <w:r w:rsidR="00DA2219" w:rsidRPr="00AF56D9">
              <w:rPr>
                <w:noProof/>
                <w:webHidden/>
              </w:rPr>
              <w:fldChar w:fldCharType="begin"/>
            </w:r>
            <w:r w:rsidR="00DA2219" w:rsidRPr="00AF56D9">
              <w:rPr>
                <w:noProof/>
                <w:webHidden/>
              </w:rPr>
              <w:instrText xml:space="preserve"> PAGEREF _Toc523820093 \h </w:instrText>
            </w:r>
            <w:r w:rsidR="00DA2219" w:rsidRPr="00AF56D9">
              <w:rPr>
                <w:noProof/>
                <w:webHidden/>
              </w:rPr>
            </w:r>
            <w:r w:rsidR="00DA2219" w:rsidRPr="00AF56D9">
              <w:rPr>
                <w:noProof/>
                <w:webHidden/>
              </w:rPr>
              <w:fldChar w:fldCharType="separate"/>
            </w:r>
            <w:r w:rsidR="00AF56D9">
              <w:rPr>
                <w:noProof/>
                <w:webHidden/>
              </w:rPr>
              <w:t>2</w:t>
            </w:r>
            <w:r w:rsidR="00DA2219" w:rsidRPr="00AF56D9">
              <w:rPr>
                <w:noProof/>
                <w:webHidden/>
              </w:rPr>
              <w:fldChar w:fldCharType="end"/>
            </w:r>
          </w:hyperlink>
        </w:p>
        <w:p w14:paraId="0132834A" w14:textId="1C421435" w:rsidR="00DA2219" w:rsidRPr="00AF56D9" w:rsidRDefault="008F123D" w:rsidP="00024997">
          <w:pPr>
            <w:pStyle w:val="1b"/>
            <w:rPr>
              <w:rFonts w:asciiTheme="minorHAnsi" w:eastAsiaTheme="minorEastAsia" w:hAnsiTheme="minorHAnsi" w:cstheme="minorBidi"/>
              <w:noProof/>
            </w:rPr>
          </w:pPr>
          <w:hyperlink w:anchor="_Toc523820094" w:history="1">
            <w:r w:rsidR="00DA2219" w:rsidRPr="00AF56D9">
              <w:rPr>
                <w:rStyle w:val="aff4"/>
                <w:noProof/>
                <w:sz w:val="28"/>
                <w:szCs w:val="28"/>
              </w:rPr>
              <w:t>5. Развитие человеческого капитала и социальной сферы</w:t>
            </w:r>
            <w:r w:rsidR="00DA2219" w:rsidRPr="00AF56D9">
              <w:rPr>
                <w:noProof/>
                <w:webHidden/>
              </w:rPr>
              <w:tab/>
            </w:r>
            <w:r w:rsidR="00DA2219" w:rsidRPr="00AF56D9">
              <w:rPr>
                <w:noProof/>
                <w:webHidden/>
              </w:rPr>
              <w:fldChar w:fldCharType="begin"/>
            </w:r>
            <w:r w:rsidR="00DA2219" w:rsidRPr="00AF56D9">
              <w:rPr>
                <w:noProof/>
                <w:webHidden/>
              </w:rPr>
              <w:instrText xml:space="preserve"> PAGEREF _Toc523820094 \h </w:instrText>
            </w:r>
            <w:r w:rsidR="00DA2219" w:rsidRPr="00AF56D9">
              <w:rPr>
                <w:noProof/>
                <w:webHidden/>
              </w:rPr>
            </w:r>
            <w:r w:rsidR="00DA2219" w:rsidRPr="00AF56D9">
              <w:rPr>
                <w:noProof/>
                <w:webHidden/>
              </w:rPr>
              <w:fldChar w:fldCharType="separate"/>
            </w:r>
            <w:r w:rsidR="00AF56D9">
              <w:rPr>
                <w:noProof/>
                <w:webHidden/>
              </w:rPr>
              <w:t>2</w:t>
            </w:r>
            <w:r w:rsidR="00DA2219" w:rsidRPr="00AF56D9">
              <w:rPr>
                <w:noProof/>
                <w:webHidden/>
              </w:rPr>
              <w:fldChar w:fldCharType="end"/>
            </w:r>
          </w:hyperlink>
        </w:p>
        <w:p w14:paraId="09E34EEE" w14:textId="6935821E" w:rsidR="00DA2219" w:rsidRPr="00AF56D9" w:rsidRDefault="008F123D" w:rsidP="00024997">
          <w:pPr>
            <w:pStyle w:val="23"/>
            <w:rPr>
              <w:rFonts w:asciiTheme="minorHAnsi" w:eastAsiaTheme="minorEastAsia" w:hAnsiTheme="minorHAnsi" w:cstheme="minorBidi"/>
            </w:rPr>
          </w:pPr>
          <w:hyperlink w:anchor="_Toc523820095" w:history="1">
            <w:r w:rsidR="00DA2219" w:rsidRPr="00AF56D9">
              <w:rPr>
                <w:rStyle w:val="aff4"/>
              </w:rPr>
              <w:t>5.1. Демографическое развитие Новосибирской области</w:t>
            </w:r>
            <w:r w:rsidR="00DA2219" w:rsidRPr="00AF56D9">
              <w:rPr>
                <w:webHidden/>
              </w:rPr>
              <w:tab/>
            </w:r>
            <w:r w:rsidR="00DA2219" w:rsidRPr="00AF56D9">
              <w:rPr>
                <w:webHidden/>
              </w:rPr>
              <w:fldChar w:fldCharType="begin"/>
            </w:r>
            <w:r w:rsidR="00DA2219" w:rsidRPr="00AF56D9">
              <w:rPr>
                <w:webHidden/>
              </w:rPr>
              <w:instrText xml:space="preserve"> PAGEREF _Toc523820095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7057B7E8" w14:textId="205D4D7C" w:rsidR="00DA2219" w:rsidRPr="00AF56D9" w:rsidRDefault="008F123D" w:rsidP="00024997">
          <w:pPr>
            <w:pStyle w:val="23"/>
            <w:rPr>
              <w:rFonts w:asciiTheme="minorHAnsi" w:eastAsiaTheme="minorEastAsia" w:hAnsiTheme="minorHAnsi" w:cstheme="minorBidi"/>
            </w:rPr>
          </w:pPr>
          <w:hyperlink w:anchor="_Toc523820096" w:history="1">
            <w:r w:rsidR="00DA2219" w:rsidRPr="00AF56D9">
              <w:rPr>
                <w:rStyle w:val="aff4"/>
              </w:rPr>
              <w:t>5.2. Развитие рынка труда</w:t>
            </w:r>
            <w:r w:rsidR="00DA2219" w:rsidRPr="00AF56D9">
              <w:rPr>
                <w:webHidden/>
              </w:rPr>
              <w:tab/>
            </w:r>
            <w:r w:rsidR="00DA2219" w:rsidRPr="00AF56D9">
              <w:rPr>
                <w:webHidden/>
              </w:rPr>
              <w:fldChar w:fldCharType="begin"/>
            </w:r>
            <w:r w:rsidR="00DA2219" w:rsidRPr="00AF56D9">
              <w:rPr>
                <w:webHidden/>
              </w:rPr>
              <w:instrText xml:space="preserve"> PAGEREF _Toc523820096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70373481" w14:textId="5C5354CB" w:rsidR="00DA2219" w:rsidRPr="00AF56D9" w:rsidRDefault="008F123D" w:rsidP="00024997">
          <w:pPr>
            <w:pStyle w:val="23"/>
            <w:rPr>
              <w:rFonts w:asciiTheme="minorHAnsi" w:eastAsiaTheme="minorEastAsia" w:hAnsiTheme="minorHAnsi" w:cstheme="minorBidi"/>
            </w:rPr>
          </w:pPr>
          <w:hyperlink w:anchor="_Toc523820097" w:history="1">
            <w:r w:rsidR="00DA2219" w:rsidRPr="00AF56D9">
              <w:rPr>
                <w:rStyle w:val="aff4"/>
                <w:rFonts w:eastAsia="Calibri"/>
              </w:rPr>
              <w:t>5.3. Заработная плата и денежные доходы населения</w:t>
            </w:r>
            <w:r w:rsidR="00DA2219" w:rsidRPr="00AF56D9">
              <w:rPr>
                <w:webHidden/>
              </w:rPr>
              <w:tab/>
            </w:r>
            <w:r w:rsidR="00DA2219" w:rsidRPr="00AF56D9">
              <w:rPr>
                <w:webHidden/>
              </w:rPr>
              <w:fldChar w:fldCharType="begin"/>
            </w:r>
            <w:r w:rsidR="00DA2219" w:rsidRPr="00AF56D9">
              <w:rPr>
                <w:webHidden/>
              </w:rPr>
              <w:instrText xml:space="preserve"> PAGEREF _Toc523820097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10E62CC8" w14:textId="165BFC37" w:rsidR="00DA2219" w:rsidRPr="00AF56D9" w:rsidRDefault="008F123D" w:rsidP="00024997">
          <w:pPr>
            <w:pStyle w:val="23"/>
            <w:rPr>
              <w:rFonts w:asciiTheme="minorHAnsi" w:eastAsiaTheme="minorEastAsia" w:hAnsiTheme="minorHAnsi" w:cstheme="minorBidi"/>
            </w:rPr>
          </w:pPr>
          <w:hyperlink w:anchor="_Toc523820098" w:history="1">
            <w:r w:rsidR="00DA2219" w:rsidRPr="00AF56D9">
              <w:rPr>
                <w:rStyle w:val="aff4"/>
              </w:rPr>
              <w:t>5.4. Развитие социальной сферы</w:t>
            </w:r>
            <w:r w:rsidR="00DA2219" w:rsidRPr="00AF56D9">
              <w:rPr>
                <w:webHidden/>
              </w:rPr>
              <w:tab/>
            </w:r>
            <w:r w:rsidR="00DA2219" w:rsidRPr="00AF56D9">
              <w:rPr>
                <w:webHidden/>
              </w:rPr>
              <w:fldChar w:fldCharType="begin"/>
            </w:r>
            <w:r w:rsidR="00DA2219" w:rsidRPr="00AF56D9">
              <w:rPr>
                <w:webHidden/>
              </w:rPr>
              <w:instrText xml:space="preserve"> PAGEREF _Toc523820098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6950A821" w14:textId="0C231C62" w:rsidR="00DA2219" w:rsidRPr="00AF56D9" w:rsidRDefault="008F123D" w:rsidP="00DA2219">
          <w:pPr>
            <w:pStyle w:val="36"/>
            <w:rPr>
              <w:rFonts w:asciiTheme="minorHAnsi" w:hAnsiTheme="minorHAnsi" w:cstheme="minorBidi"/>
            </w:rPr>
          </w:pPr>
          <w:hyperlink w:anchor="_Toc523820099" w:history="1">
            <w:r w:rsidR="00DA2219" w:rsidRPr="00AF56D9">
              <w:rPr>
                <w:rStyle w:val="aff4"/>
                <w:iCs/>
              </w:rPr>
              <w:t>5.4.1. Социальная поддержка населения</w:t>
            </w:r>
            <w:r w:rsidR="00DA2219" w:rsidRPr="00AF56D9">
              <w:rPr>
                <w:webHidden/>
              </w:rPr>
              <w:tab/>
            </w:r>
            <w:r w:rsidR="00DA2219" w:rsidRPr="00AF56D9">
              <w:rPr>
                <w:webHidden/>
              </w:rPr>
              <w:fldChar w:fldCharType="begin"/>
            </w:r>
            <w:r w:rsidR="00DA2219" w:rsidRPr="00AF56D9">
              <w:rPr>
                <w:webHidden/>
              </w:rPr>
              <w:instrText xml:space="preserve"> PAGEREF _Toc523820099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564EF206" w14:textId="5A9313B7" w:rsidR="00DA2219" w:rsidRPr="00AF56D9" w:rsidRDefault="008F123D" w:rsidP="00DA2219">
          <w:pPr>
            <w:pStyle w:val="36"/>
            <w:rPr>
              <w:rFonts w:asciiTheme="minorHAnsi" w:hAnsiTheme="minorHAnsi" w:cstheme="minorBidi"/>
            </w:rPr>
          </w:pPr>
          <w:hyperlink w:anchor="_Toc523820100" w:history="1">
            <w:r w:rsidR="00DA2219" w:rsidRPr="00AF56D9">
              <w:rPr>
                <w:rStyle w:val="aff4"/>
                <w:iCs/>
              </w:rPr>
              <w:t>5.4.2. Здравоохранение</w:t>
            </w:r>
            <w:r w:rsidR="00DA2219" w:rsidRPr="00AF56D9">
              <w:rPr>
                <w:webHidden/>
              </w:rPr>
              <w:tab/>
            </w:r>
            <w:r w:rsidR="00DA2219" w:rsidRPr="00AF56D9">
              <w:rPr>
                <w:webHidden/>
              </w:rPr>
              <w:fldChar w:fldCharType="begin"/>
            </w:r>
            <w:r w:rsidR="00DA2219" w:rsidRPr="00AF56D9">
              <w:rPr>
                <w:webHidden/>
              </w:rPr>
              <w:instrText xml:space="preserve"> PAGEREF _Toc523820100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2DA7A992" w14:textId="53296E41" w:rsidR="00DA2219" w:rsidRPr="00AF56D9" w:rsidRDefault="008F123D" w:rsidP="00DA2219">
          <w:pPr>
            <w:pStyle w:val="36"/>
            <w:rPr>
              <w:rFonts w:asciiTheme="minorHAnsi" w:hAnsiTheme="minorHAnsi" w:cstheme="minorBidi"/>
            </w:rPr>
          </w:pPr>
          <w:hyperlink w:anchor="_Toc523820101" w:history="1">
            <w:r w:rsidR="00DA2219" w:rsidRPr="00AF56D9">
              <w:rPr>
                <w:rStyle w:val="aff4"/>
              </w:rPr>
              <w:t>5.4.3. Физическая культура и спорт</w:t>
            </w:r>
            <w:r w:rsidR="00DA2219" w:rsidRPr="00AF56D9">
              <w:rPr>
                <w:webHidden/>
              </w:rPr>
              <w:tab/>
            </w:r>
            <w:r w:rsidR="00DA2219" w:rsidRPr="00AF56D9">
              <w:rPr>
                <w:webHidden/>
              </w:rPr>
              <w:fldChar w:fldCharType="begin"/>
            </w:r>
            <w:r w:rsidR="00DA2219" w:rsidRPr="00AF56D9">
              <w:rPr>
                <w:webHidden/>
              </w:rPr>
              <w:instrText xml:space="preserve"> PAGEREF _Toc523820101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14211444" w14:textId="3F8337EF" w:rsidR="00DA2219" w:rsidRPr="00AF56D9" w:rsidRDefault="008F123D" w:rsidP="00DA2219">
          <w:pPr>
            <w:pStyle w:val="36"/>
            <w:rPr>
              <w:rFonts w:asciiTheme="minorHAnsi" w:hAnsiTheme="minorHAnsi" w:cstheme="minorBidi"/>
            </w:rPr>
          </w:pPr>
          <w:hyperlink w:anchor="_Toc523820102" w:history="1">
            <w:r w:rsidR="00DA2219" w:rsidRPr="00AF56D9">
              <w:rPr>
                <w:rStyle w:val="aff4"/>
              </w:rPr>
              <w:t>5.4.4. Образование</w:t>
            </w:r>
            <w:r w:rsidR="00DA2219" w:rsidRPr="00AF56D9">
              <w:rPr>
                <w:webHidden/>
              </w:rPr>
              <w:tab/>
            </w:r>
            <w:r w:rsidR="00DA2219" w:rsidRPr="00AF56D9">
              <w:rPr>
                <w:webHidden/>
              </w:rPr>
              <w:fldChar w:fldCharType="begin"/>
            </w:r>
            <w:r w:rsidR="00DA2219" w:rsidRPr="00AF56D9">
              <w:rPr>
                <w:webHidden/>
              </w:rPr>
              <w:instrText xml:space="preserve"> PAGEREF _Toc523820102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54134074" w14:textId="7CFEAD6D" w:rsidR="00DA2219" w:rsidRPr="00AF56D9" w:rsidRDefault="008F123D" w:rsidP="00DA2219">
          <w:pPr>
            <w:pStyle w:val="36"/>
            <w:rPr>
              <w:rFonts w:asciiTheme="minorHAnsi" w:hAnsiTheme="minorHAnsi" w:cstheme="minorBidi"/>
            </w:rPr>
          </w:pPr>
          <w:hyperlink w:anchor="_Toc523820103" w:history="1">
            <w:r w:rsidR="00DA2219" w:rsidRPr="00AF56D9">
              <w:rPr>
                <w:rStyle w:val="aff4"/>
              </w:rPr>
              <w:t>5.4.5. Культура</w:t>
            </w:r>
            <w:r w:rsidR="00DA2219" w:rsidRPr="00AF56D9">
              <w:rPr>
                <w:webHidden/>
              </w:rPr>
              <w:tab/>
            </w:r>
            <w:r w:rsidR="00DA2219" w:rsidRPr="00AF56D9">
              <w:rPr>
                <w:webHidden/>
              </w:rPr>
              <w:fldChar w:fldCharType="begin"/>
            </w:r>
            <w:r w:rsidR="00DA2219" w:rsidRPr="00AF56D9">
              <w:rPr>
                <w:webHidden/>
              </w:rPr>
              <w:instrText xml:space="preserve"> PAGEREF _Toc523820103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019C947C" w14:textId="09689F85" w:rsidR="00DA2219" w:rsidRPr="00AF56D9" w:rsidRDefault="008F123D" w:rsidP="00DA2219">
          <w:pPr>
            <w:pStyle w:val="36"/>
            <w:rPr>
              <w:rFonts w:asciiTheme="minorHAnsi" w:hAnsiTheme="minorHAnsi" w:cstheme="minorBidi"/>
            </w:rPr>
          </w:pPr>
          <w:hyperlink w:anchor="_Toc523820104" w:history="1">
            <w:r w:rsidR="00DA2219" w:rsidRPr="00AF56D9">
              <w:rPr>
                <w:rStyle w:val="aff4"/>
                <w:iCs/>
              </w:rPr>
              <w:t>5.4.6. Молодежная политика</w:t>
            </w:r>
            <w:r w:rsidR="00DA2219" w:rsidRPr="00AF56D9">
              <w:rPr>
                <w:webHidden/>
              </w:rPr>
              <w:tab/>
            </w:r>
            <w:r w:rsidR="00DA2219" w:rsidRPr="00AF56D9">
              <w:rPr>
                <w:webHidden/>
              </w:rPr>
              <w:fldChar w:fldCharType="begin"/>
            </w:r>
            <w:r w:rsidR="00DA2219" w:rsidRPr="00AF56D9">
              <w:rPr>
                <w:webHidden/>
              </w:rPr>
              <w:instrText xml:space="preserve"> PAGEREF _Toc523820104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6EF91390" w14:textId="1067E66E" w:rsidR="00DA2219" w:rsidRPr="00AF56D9" w:rsidRDefault="008F123D" w:rsidP="00024997">
          <w:pPr>
            <w:pStyle w:val="23"/>
            <w:rPr>
              <w:rFonts w:asciiTheme="minorHAnsi" w:eastAsiaTheme="minorEastAsia" w:hAnsiTheme="minorHAnsi" w:cstheme="minorBidi"/>
            </w:rPr>
          </w:pPr>
          <w:hyperlink w:anchor="_Toc523820105" w:history="1">
            <w:r w:rsidR="00DA2219" w:rsidRPr="00AF56D9">
              <w:rPr>
                <w:rStyle w:val="aff4"/>
              </w:rPr>
              <w:t>5.5. Развитие жилищного строительства</w:t>
            </w:r>
            <w:r w:rsidR="00DA2219" w:rsidRPr="00AF56D9">
              <w:rPr>
                <w:webHidden/>
              </w:rPr>
              <w:tab/>
            </w:r>
            <w:r w:rsidR="00DA2219" w:rsidRPr="00AF56D9">
              <w:rPr>
                <w:webHidden/>
              </w:rPr>
              <w:fldChar w:fldCharType="begin"/>
            </w:r>
            <w:r w:rsidR="00DA2219" w:rsidRPr="00AF56D9">
              <w:rPr>
                <w:webHidden/>
              </w:rPr>
              <w:instrText xml:space="preserve"> PAGEREF _Toc523820105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64707632" w14:textId="79416CCC" w:rsidR="00DA2219" w:rsidRPr="00AF56D9" w:rsidRDefault="008F123D" w:rsidP="00024997">
          <w:pPr>
            <w:pStyle w:val="23"/>
            <w:rPr>
              <w:rFonts w:asciiTheme="minorHAnsi" w:eastAsiaTheme="minorEastAsia" w:hAnsiTheme="minorHAnsi" w:cstheme="minorBidi"/>
            </w:rPr>
          </w:pPr>
          <w:hyperlink w:anchor="_Toc523820106" w:history="1">
            <w:r w:rsidR="00DA2219" w:rsidRPr="00AF56D9">
              <w:rPr>
                <w:rStyle w:val="aff4"/>
              </w:rPr>
              <w:t>5.6. Обеспечение безопасности жизнедеятельности</w:t>
            </w:r>
            <w:r w:rsidR="00DA2219" w:rsidRPr="00AF56D9">
              <w:rPr>
                <w:webHidden/>
              </w:rPr>
              <w:tab/>
            </w:r>
            <w:r w:rsidR="00DA2219" w:rsidRPr="00AF56D9">
              <w:rPr>
                <w:webHidden/>
              </w:rPr>
              <w:fldChar w:fldCharType="begin"/>
            </w:r>
            <w:r w:rsidR="00DA2219" w:rsidRPr="00AF56D9">
              <w:rPr>
                <w:webHidden/>
              </w:rPr>
              <w:instrText xml:space="preserve"> PAGEREF _Toc523820106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49733D59" w14:textId="05BB6FEF" w:rsidR="00DA2219" w:rsidRPr="00AF56D9" w:rsidRDefault="008F123D" w:rsidP="00DA2219">
          <w:pPr>
            <w:pStyle w:val="1b"/>
            <w:rPr>
              <w:rFonts w:asciiTheme="minorHAnsi" w:eastAsiaTheme="minorEastAsia" w:hAnsiTheme="minorHAnsi" w:cstheme="minorBidi"/>
              <w:noProof/>
            </w:rPr>
          </w:pPr>
          <w:hyperlink w:anchor="_Toc523820107" w:history="1">
            <w:r w:rsidR="00DA2219" w:rsidRPr="00AF56D9">
              <w:rPr>
                <w:rStyle w:val="aff4"/>
                <w:noProof/>
                <w:sz w:val="28"/>
                <w:szCs w:val="28"/>
              </w:rPr>
              <w:t>6. Развитие конкурентоспособной экономики с высоким уровнем предпринимательской активности и конкуренции</w:t>
            </w:r>
            <w:r w:rsidR="00DA2219" w:rsidRPr="00AF56D9">
              <w:rPr>
                <w:noProof/>
                <w:webHidden/>
              </w:rPr>
              <w:tab/>
            </w:r>
            <w:r w:rsidR="00DA2219" w:rsidRPr="00AF56D9">
              <w:rPr>
                <w:noProof/>
                <w:webHidden/>
              </w:rPr>
              <w:fldChar w:fldCharType="begin"/>
            </w:r>
            <w:r w:rsidR="00DA2219" w:rsidRPr="00AF56D9">
              <w:rPr>
                <w:noProof/>
                <w:webHidden/>
              </w:rPr>
              <w:instrText xml:space="preserve"> PAGEREF _Toc523820107 \h </w:instrText>
            </w:r>
            <w:r w:rsidR="00DA2219" w:rsidRPr="00AF56D9">
              <w:rPr>
                <w:noProof/>
                <w:webHidden/>
              </w:rPr>
            </w:r>
            <w:r w:rsidR="00DA2219" w:rsidRPr="00AF56D9">
              <w:rPr>
                <w:noProof/>
                <w:webHidden/>
              </w:rPr>
              <w:fldChar w:fldCharType="separate"/>
            </w:r>
            <w:r w:rsidR="00AF56D9">
              <w:rPr>
                <w:noProof/>
                <w:webHidden/>
              </w:rPr>
              <w:t>2</w:t>
            </w:r>
            <w:r w:rsidR="00DA2219" w:rsidRPr="00AF56D9">
              <w:rPr>
                <w:noProof/>
                <w:webHidden/>
              </w:rPr>
              <w:fldChar w:fldCharType="end"/>
            </w:r>
          </w:hyperlink>
        </w:p>
        <w:p w14:paraId="6505495C" w14:textId="63C63B9D" w:rsidR="00DA2219" w:rsidRPr="00AF56D9" w:rsidRDefault="008F123D" w:rsidP="00024997">
          <w:pPr>
            <w:pStyle w:val="23"/>
            <w:rPr>
              <w:rFonts w:asciiTheme="minorHAnsi" w:eastAsiaTheme="minorEastAsia" w:hAnsiTheme="minorHAnsi" w:cstheme="minorBidi"/>
            </w:rPr>
          </w:pPr>
          <w:hyperlink w:anchor="_Toc523820108" w:history="1">
            <w:r w:rsidR="00DA2219" w:rsidRPr="00AF56D9">
              <w:rPr>
                <w:rStyle w:val="aff4"/>
              </w:rPr>
              <w:t>6.1. Валовой региональный продукт Новосибирской области</w:t>
            </w:r>
            <w:r w:rsidR="00DA2219" w:rsidRPr="00AF56D9">
              <w:rPr>
                <w:webHidden/>
              </w:rPr>
              <w:tab/>
            </w:r>
            <w:r w:rsidR="00DA2219" w:rsidRPr="00AF56D9">
              <w:rPr>
                <w:webHidden/>
              </w:rPr>
              <w:fldChar w:fldCharType="begin"/>
            </w:r>
            <w:r w:rsidR="00DA2219" w:rsidRPr="00AF56D9">
              <w:rPr>
                <w:webHidden/>
              </w:rPr>
              <w:instrText xml:space="preserve"> PAGEREF _Toc523820108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16DC39F2" w14:textId="15EF297D" w:rsidR="00DA2219" w:rsidRPr="00AF56D9" w:rsidRDefault="008F123D" w:rsidP="00024997">
          <w:pPr>
            <w:pStyle w:val="23"/>
            <w:rPr>
              <w:rFonts w:asciiTheme="minorHAnsi" w:eastAsiaTheme="minorEastAsia" w:hAnsiTheme="minorHAnsi" w:cstheme="minorBidi"/>
            </w:rPr>
          </w:pPr>
          <w:hyperlink w:anchor="_Toc523820109" w:history="1">
            <w:r w:rsidR="00DA2219" w:rsidRPr="00AF56D9">
              <w:rPr>
                <w:rStyle w:val="aff4"/>
              </w:rPr>
              <w:t>6.2. Инвестиции</w:t>
            </w:r>
            <w:r w:rsidR="00DA2219" w:rsidRPr="00AF56D9">
              <w:rPr>
                <w:webHidden/>
              </w:rPr>
              <w:tab/>
            </w:r>
            <w:r w:rsidR="00DA2219" w:rsidRPr="00AF56D9">
              <w:rPr>
                <w:webHidden/>
              </w:rPr>
              <w:fldChar w:fldCharType="begin"/>
            </w:r>
            <w:r w:rsidR="00DA2219" w:rsidRPr="00AF56D9">
              <w:rPr>
                <w:webHidden/>
              </w:rPr>
              <w:instrText xml:space="preserve"> PAGEREF _Toc523820109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19A7C57E" w14:textId="02306F2C" w:rsidR="00DA2219" w:rsidRPr="00AF56D9" w:rsidRDefault="008F123D" w:rsidP="00024997">
          <w:pPr>
            <w:pStyle w:val="23"/>
            <w:rPr>
              <w:rFonts w:asciiTheme="minorHAnsi" w:eastAsiaTheme="minorEastAsia" w:hAnsiTheme="minorHAnsi" w:cstheme="minorBidi"/>
            </w:rPr>
          </w:pPr>
          <w:hyperlink w:anchor="_Toc523820110" w:history="1">
            <w:r w:rsidR="00DA2219" w:rsidRPr="00AF56D9">
              <w:rPr>
                <w:rStyle w:val="aff4"/>
              </w:rPr>
              <w:t>6.3. Промышленность</w:t>
            </w:r>
            <w:r w:rsidR="00DA2219" w:rsidRPr="00AF56D9">
              <w:rPr>
                <w:webHidden/>
              </w:rPr>
              <w:tab/>
            </w:r>
            <w:r w:rsidR="00DA2219" w:rsidRPr="00AF56D9">
              <w:rPr>
                <w:webHidden/>
              </w:rPr>
              <w:fldChar w:fldCharType="begin"/>
            </w:r>
            <w:r w:rsidR="00DA2219" w:rsidRPr="00AF56D9">
              <w:rPr>
                <w:webHidden/>
              </w:rPr>
              <w:instrText xml:space="preserve"> PAGEREF _Toc523820110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54503EAD" w14:textId="1B760CF0" w:rsidR="00DA2219" w:rsidRPr="00AF56D9" w:rsidRDefault="008F123D" w:rsidP="00024997">
          <w:pPr>
            <w:pStyle w:val="23"/>
            <w:rPr>
              <w:rFonts w:asciiTheme="minorHAnsi" w:eastAsiaTheme="minorEastAsia" w:hAnsiTheme="minorHAnsi" w:cstheme="minorBidi"/>
            </w:rPr>
          </w:pPr>
          <w:hyperlink w:anchor="_Toc523820111" w:history="1">
            <w:r w:rsidR="00DA2219" w:rsidRPr="00AF56D9">
              <w:rPr>
                <w:rStyle w:val="aff4"/>
              </w:rPr>
              <w:t>6.4. Агропромышленный комплекс</w:t>
            </w:r>
            <w:r w:rsidR="00DA2219" w:rsidRPr="00AF56D9">
              <w:rPr>
                <w:webHidden/>
              </w:rPr>
              <w:tab/>
            </w:r>
            <w:r w:rsidR="00DA2219" w:rsidRPr="00AF56D9">
              <w:rPr>
                <w:webHidden/>
              </w:rPr>
              <w:fldChar w:fldCharType="begin"/>
            </w:r>
            <w:r w:rsidR="00DA2219" w:rsidRPr="00AF56D9">
              <w:rPr>
                <w:webHidden/>
              </w:rPr>
              <w:instrText xml:space="preserve"> PAGEREF _Toc523820111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25814CC3" w14:textId="61700459" w:rsidR="00DA2219" w:rsidRPr="00AF56D9" w:rsidRDefault="008F123D" w:rsidP="00024997">
          <w:pPr>
            <w:pStyle w:val="23"/>
            <w:rPr>
              <w:rFonts w:asciiTheme="minorHAnsi" w:eastAsiaTheme="minorEastAsia" w:hAnsiTheme="minorHAnsi" w:cstheme="minorBidi"/>
            </w:rPr>
          </w:pPr>
          <w:hyperlink w:anchor="_Toc523820112" w:history="1">
            <w:r w:rsidR="00DA2219" w:rsidRPr="00AF56D9">
              <w:rPr>
                <w:rStyle w:val="aff4"/>
              </w:rPr>
              <w:t>6.5. Инновации</w:t>
            </w:r>
            <w:r w:rsidR="00DA2219" w:rsidRPr="00AF56D9">
              <w:rPr>
                <w:webHidden/>
              </w:rPr>
              <w:tab/>
            </w:r>
            <w:r w:rsidR="00DA2219" w:rsidRPr="00AF56D9">
              <w:rPr>
                <w:webHidden/>
              </w:rPr>
              <w:fldChar w:fldCharType="begin"/>
            </w:r>
            <w:r w:rsidR="00DA2219" w:rsidRPr="00AF56D9">
              <w:rPr>
                <w:webHidden/>
              </w:rPr>
              <w:instrText xml:space="preserve"> PAGEREF _Toc523820112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6C6AAD7A" w14:textId="095E3DFA" w:rsidR="00DA2219" w:rsidRPr="00AF56D9" w:rsidRDefault="008F123D" w:rsidP="00024997">
          <w:pPr>
            <w:pStyle w:val="23"/>
            <w:rPr>
              <w:rFonts w:asciiTheme="minorHAnsi" w:eastAsiaTheme="minorEastAsia" w:hAnsiTheme="minorHAnsi" w:cstheme="minorBidi"/>
            </w:rPr>
          </w:pPr>
          <w:hyperlink w:anchor="_Toc523820113" w:history="1">
            <w:r w:rsidR="00DA2219" w:rsidRPr="00AF56D9">
              <w:rPr>
                <w:rStyle w:val="aff4"/>
              </w:rPr>
              <w:t>6.6. Информационно-коммуникационные технологии и связь</w:t>
            </w:r>
            <w:r w:rsidR="00DA2219" w:rsidRPr="00AF56D9">
              <w:rPr>
                <w:webHidden/>
              </w:rPr>
              <w:tab/>
            </w:r>
            <w:r w:rsidR="00DA2219" w:rsidRPr="00AF56D9">
              <w:rPr>
                <w:webHidden/>
              </w:rPr>
              <w:fldChar w:fldCharType="begin"/>
            </w:r>
            <w:r w:rsidR="00DA2219" w:rsidRPr="00AF56D9">
              <w:rPr>
                <w:webHidden/>
              </w:rPr>
              <w:instrText xml:space="preserve"> PAGEREF _Toc523820113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538E1CF3" w14:textId="5DAE9223" w:rsidR="00DA2219" w:rsidRPr="00AF56D9" w:rsidRDefault="008F123D" w:rsidP="00024997">
          <w:pPr>
            <w:pStyle w:val="23"/>
            <w:rPr>
              <w:rFonts w:asciiTheme="minorHAnsi" w:eastAsiaTheme="minorEastAsia" w:hAnsiTheme="minorHAnsi" w:cstheme="minorBidi"/>
            </w:rPr>
          </w:pPr>
          <w:hyperlink w:anchor="_Toc523820114" w:history="1">
            <w:r w:rsidR="00DA2219" w:rsidRPr="00AF56D9">
              <w:rPr>
                <w:rStyle w:val="aff4"/>
              </w:rPr>
              <w:t>6.7. Рынок товаров и услуг</w:t>
            </w:r>
            <w:r w:rsidR="00DA2219" w:rsidRPr="00AF56D9">
              <w:rPr>
                <w:webHidden/>
              </w:rPr>
              <w:tab/>
            </w:r>
            <w:r w:rsidR="00DA2219" w:rsidRPr="00AF56D9">
              <w:rPr>
                <w:webHidden/>
              </w:rPr>
              <w:fldChar w:fldCharType="begin"/>
            </w:r>
            <w:r w:rsidR="00DA2219" w:rsidRPr="00AF56D9">
              <w:rPr>
                <w:webHidden/>
              </w:rPr>
              <w:instrText xml:space="preserve"> PAGEREF _Toc523820114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0DF98B65" w14:textId="7EF429AF" w:rsidR="00DA2219" w:rsidRPr="00AF56D9" w:rsidRDefault="008F123D" w:rsidP="00DA2219">
          <w:pPr>
            <w:pStyle w:val="1b"/>
            <w:rPr>
              <w:rFonts w:asciiTheme="minorHAnsi" w:eastAsiaTheme="minorEastAsia" w:hAnsiTheme="minorHAnsi" w:cstheme="minorBidi"/>
              <w:noProof/>
            </w:rPr>
          </w:pPr>
          <w:hyperlink w:anchor="_Toc523820115" w:history="1">
            <w:r w:rsidR="00DA2219" w:rsidRPr="00AF56D9">
              <w:rPr>
                <w:rStyle w:val="aff4"/>
                <w:noProof/>
                <w:sz w:val="28"/>
                <w:szCs w:val="28"/>
              </w:rPr>
              <w:t>7. Создание современной и безопасной среды для жизни, преображение городов и поселков Новосибирской области</w:t>
            </w:r>
            <w:r w:rsidR="00DA2219" w:rsidRPr="00AF56D9">
              <w:rPr>
                <w:noProof/>
                <w:webHidden/>
              </w:rPr>
              <w:tab/>
            </w:r>
            <w:r w:rsidR="00DA2219" w:rsidRPr="00AF56D9">
              <w:rPr>
                <w:noProof/>
                <w:webHidden/>
              </w:rPr>
              <w:fldChar w:fldCharType="begin"/>
            </w:r>
            <w:r w:rsidR="00DA2219" w:rsidRPr="00AF56D9">
              <w:rPr>
                <w:noProof/>
                <w:webHidden/>
              </w:rPr>
              <w:instrText xml:space="preserve"> PAGEREF _Toc523820115 \h </w:instrText>
            </w:r>
            <w:r w:rsidR="00DA2219" w:rsidRPr="00AF56D9">
              <w:rPr>
                <w:noProof/>
                <w:webHidden/>
              </w:rPr>
            </w:r>
            <w:r w:rsidR="00DA2219" w:rsidRPr="00AF56D9">
              <w:rPr>
                <w:noProof/>
                <w:webHidden/>
              </w:rPr>
              <w:fldChar w:fldCharType="separate"/>
            </w:r>
            <w:r w:rsidR="00AF56D9">
              <w:rPr>
                <w:noProof/>
                <w:webHidden/>
              </w:rPr>
              <w:t>2</w:t>
            </w:r>
            <w:r w:rsidR="00DA2219" w:rsidRPr="00AF56D9">
              <w:rPr>
                <w:noProof/>
                <w:webHidden/>
              </w:rPr>
              <w:fldChar w:fldCharType="end"/>
            </w:r>
          </w:hyperlink>
        </w:p>
        <w:p w14:paraId="3965517F" w14:textId="52130774" w:rsidR="00DA2219" w:rsidRPr="00AF56D9" w:rsidRDefault="008F123D" w:rsidP="00024997">
          <w:pPr>
            <w:pStyle w:val="23"/>
            <w:rPr>
              <w:rFonts w:asciiTheme="minorHAnsi" w:eastAsiaTheme="minorEastAsia" w:hAnsiTheme="minorHAnsi" w:cstheme="minorBidi"/>
            </w:rPr>
          </w:pPr>
          <w:hyperlink w:anchor="_Toc523820116" w:history="1">
            <w:r w:rsidR="00DA2219" w:rsidRPr="00AF56D9">
              <w:rPr>
                <w:rStyle w:val="aff4"/>
              </w:rPr>
              <w:t>7.1. Охрана окружающей среды и природных ресурсов</w:t>
            </w:r>
            <w:r w:rsidR="00DA2219" w:rsidRPr="00AF56D9">
              <w:rPr>
                <w:webHidden/>
              </w:rPr>
              <w:tab/>
            </w:r>
            <w:r w:rsidR="00DA2219" w:rsidRPr="00AF56D9">
              <w:rPr>
                <w:webHidden/>
              </w:rPr>
              <w:fldChar w:fldCharType="begin"/>
            </w:r>
            <w:r w:rsidR="00DA2219" w:rsidRPr="00AF56D9">
              <w:rPr>
                <w:webHidden/>
              </w:rPr>
              <w:instrText xml:space="preserve"> PAGEREF _Toc523820116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7EF44AA0" w14:textId="282DDB4E" w:rsidR="00DA2219" w:rsidRPr="00AF56D9" w:rsidRDefault="008F123D" w:rsidP="00024997">
          <w:pPr>
            <w:pStyle w:val="23"/>
            <w:rPr>
              <w:rFonts w:asciiTheme="minorHAnsi" w:eastAsiaTheme="minorEastAsia" w:hAnsiTheme="minorHAnsi" w:cstheme="minorBidi"/>
            </w:rPr>
          </w:pPr>
          <w:hyperlink w:anchor="_Toc523820117" w:history="1">
            <w:r w:rsidR="00DA2219" w:rsidRPr="00AF56D9">
              <w:rPr>
                <w:rStyle w:val="aff4"/>
              </w:rPr>
              <w:t>7.2. Транспортная и дорожная инфраструктура</w:t>
            </w:r>
            <w:r w:rsidR="00DA2219" w:rsidRPr="00AF56D9">
              <w:rPr>
                <w:webHidden/>
              </w:rPr>
              <w:tab/>
            </w:r>
            <w:r w:rsidR="00DA2219" w:rsidRPr="00AF56D9">
              <w:rPr>
                <w:webHidden/>
              </w:rPr>
              <w:fldChar w:fldCharType="begin"/>
            </w:r>
            <w:r w:rsidR="00DA2219" w:rsidRPr="00AF56D9">
              <w:rPr>
                <w:webHidden/>
              </w:rPr>
              <w:instrText xml:space="preserve"> PAGEREF _Toc523820117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7CDFE5FD" w14:textId="616EF8EF" w:rsidR="00DA2219" w:rsidRPr="00AF56D9" w:rsidRDefault="008F123D" w:rsidP="00024997">
          <w:pPr>
            <w:pStyle w:val="23"/>
            <w:rPr>
              <w:rFonts w:asciiTheme="minorHAnsi" w:eastAsiaTheme="minorEastAsia" w:hAnsiTheme="minorHAnsi" w:cstheme="minorBidi"/>
            </w:rPr>
          </w:pPr>
          <w:hyperlink w:anchor="_Toc523820118" w:history="1">
            <w:r w:rsidR="00DA2219" w:rsidRPr="00AF56D9">
              <w:rPr>
                <w:rStyle w:val="aff4"/>
              </w:rPr>
              <w:t>7.3. Жилищно-коммунальный комплекс и электроэнергетика</w:t>
            </w:r>
            <w:r w:rsidR="00DA2219" w:rsidRPr="00AF56D9">
              <w:rPr>
                <w:webHidden/>
              </w:rPr>
              <w:tab/>
            </w:r>
            <w:r w:rsidR="00DA2219" w:rsidRPr="00AF56D9">
              <w:rPr>
                <w:webHidden/>
              </w:rPr>
              <w:fldChar w:fldCharType="begin"/>
            </w:r>
            <w:r w:rsidR="00DA2219" w:rsidRPr="00AF56D9">
              <w:rPr>
                <w:webHidden/>
              </w:rPr>
              <w:instrText xml:space="preserve"> PAGEREF _Toc523820118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34872381" w14:textId="2D56B942" w:rsidR="00DA2219" w:rsidRPr="00AF56D9" w:rsidRDefault="008F123D" w:rsidP="00024997">
          <w:pPr>
            <w:pStyle w:val="23"/>
            <w:rPr>
              <w:rFonts w:asciiTheme="minorHAnsi" w:eastAsiaTheme="minorEastAsia" w:hAnsiTheme="minorHAnsi" w:cstheme="minorBidi"/>
            </w:rPr>
          </w:pPr>
          <w:hyperlink w:anchor="_Toc523820119" w:history="1">
            <w:r w:rsidR="00DA2219" w:rsidRPr="00AF56D9">
              <w:rPr>
                <w:rStyle w:val="aff4"/>
              </w:rPr>
              <w:t>7.4. Территориальное развитие</w:t>
            </w:r>
            <w:r w:rsidR="00DA2219" w:rsidRPr="00AF56D9">
              <w:rPr>
                <w:webHidden/>
              </w:rPr>
              <w:tab/>
            </w:r>
            <w:r w:rsidR="00DA2219" w:rsidRPr="00AF56D9">
              <w:rPr>
                <w:webHidden/>
              </w:rPr>
              <w:fldChar w:fldCharType="begin"/>
            </w:r>
            <w:r w:rsidR="00DA2219" w:rsidRPr="00AF56D9">
              <w:rPr>
                <w:webHidden/>
              </w:rPr>
              <w:instrText xml:space="preserve"> PAGEREF _Toc523820119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3F69EACC" w14:textId="767CEC60" w:rsidR="00DA2219" w:rsidRPr="00AF56D9" w:rsidRDefault="008F123D" w:rsidP="00DA2219">
          <w:pPr>
            <w:pStyle w:val="1b"/>
            <w:rPr>
              <w:rFonts w:asciiTheme="minorHAnsi" w:eastAsiaTheme="minorEastAsia" w:hAnsiTheme="minorHAnsi" w:cstheme="minorBidi"/>
              <w:noProof/>
            </w:rPr>
          </w:pPr>
          <w:hyperlink w:anchor="_Toc523820120" w:history="1">
            <w:r w:rsidR="00DA2219" w:rsidRPr="00AF56D9">
              <w:rPr>
                <w:rStyle w:val="aff4"/>
                <w:noProof/>
                <w:sz w:val="28"/>
                <w:szCs w:val="28"/>
              </w:rPr>
              <w:t>8. Совершенствование государственного и муниципального управления процессами социально-экономического развития Новосибирской области в целях обеспечения устойчивого развития экономики и социальной стабильности</w:t>
            </w:r>
            <w:r w:rsidR="00DA2219" w:rsidRPr="00AF56D9">
              <w:rPr>
                <w:noProof/>
                <w:webHidden/>
              </w:rPr>
              <w:tab/>
            </w:r>
            <w:r w:rsidR="00DA2219" w:rsidRPr="00AF56D9">
              <w:rPr>
                <w:noProof/>
                <w:webHidden/>
              </w:rPr>
              <w:fldChar w:fldCharType="begin"/>
            </w:r>
            <w:r w:rsidR="00DA2219" w:rsidRPr="00AF56D9">
              <w:rPr>
                <w:noProof/>
                <w:webHidden/>
              </w:rPr>
              <w:instrText xml:space="preserve"> PAGEREF _Toc523820120 \h </w:instrText>
            </w:r>
            <w:r w:rsidR="00DA2219" w:rsidRPr="00AF56D9">
              <w:rPr>
                <w:noProof/>
                <w:webHidden/>
              </w:rPr>
            </w:r>
            <w:r w:rsidR="00DA2219" w:rsidRPr="00AF56D9">
              <w:rPr>
                <w:noProof/>
                <w:webHidden/>
              </w:rPr>
              <w:fldChar w:fldCharType="separate"/>
            </w:r>
            <w:r w:rsidR="00AF56D9">
              <w:rPr>
                <w:noProof/>
                <w:webHidden/>
              </w:rPr>
              <w:t>2</w:t>
            </w:r>
            <w:r w:rsidR="00DA2219" w:rsidRPr="00AF56D9">
              <w:rPr>
                <w:noProof/>
                <w:webHidden/>
              </w:rPr>
              <w:fldChar w:fldCharType="end"/>
            </w:r>
          </w:hyperlink>
        </w:p>
        <w:p w14:paraId="5D617344" w14:textId="5876B17F" w:rsidR="00DA2219" w:rsidRPr="00AF56D9" w:rsidRDefault="008F123D" w:rsidP="00024997">
          <w:pPr>
            <w:pStyle w:val="23"/>
            <w:rPr>
              <w:rFonts w:asciiTheme="minorHAnsi" w:eastAsiaTheme="minorEastAsia" w:hAnsiTheme="minorHAnsi" w:cstheme="minorBidi"/>
            </w:rPr>
          </w:pPr>
          <w:hyperlink w:anchor="_Toc523820121" w:history="1">
            <w:r w:rsidR="00DA2219" w:rsidRPr="00AF56D9">
              <w:rPr>
                <w:rStyle w:val="aff4"/>
              </w:rPr>
              <w:t>8.1. Создание благоприятного инвестиционного климата</w:t>
            </w:r>
            <w:r w:rsidR="00DA2219" w:rsidRPr="00AF56D9">
              <w:rPr>
                <w:webHidden/>
              </w:rPr>
              <w:tab/>
            </w:r>
            <w:r w:rsidR="00DA2219" w:rsidRPr="00AF56D9">
              <w:rPr>
                <w:webHidden/>
              </w:rPr>
              <w:fldChar w:fldCharType="begin"/>
            </w:r>
            <w:r w:rsidR="00DA2219" w:rsidRPr="00AF56D9">
              <w:rPr>
                <w:webHidden/>
              </w:rPr>
              <w:instrText xml:space="preserve"> PAGEREF _Toc523820121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7E8FEBC3" w14:textId="59D972A6" w:rsidR="00DA2219" w:rsidRPr="00AF56D9" w:rsidRDefault="008F123D" w:rsidP="00024997">
          <w:pPr>
            <w:pStyle w:val="23"/>
            <w:rPr>
              <w:rFonts w:asciiTheme="minorHAnsi" w:eastAsiaTheme="minorEastAsia" w:hAnsiTheme="minorHAnsi" w:cstheme="minorBidi"/>
            </w:rPr>
          </w:pPr>
          <w:hyperlink w:anchor="_Toc523820122" w:history="1">
            <w:r w:rsidR="00DA2219" w:rsidRPr="00AF56D9">
              <w:rPr>
                <w:rStyle w:val="aff4"/>
              </w:rPr>
              <w:t>8.2. Содействие развитию субъектов малого и среднего предпринимательства</w:t>
            </w:r>
            <w:r w:rsidR="00DA2219" w:rsidRPr="00AF56D9">
              <w:rPr>
                <w:webHidden/>
              </w:rPr>
              <w:tab/>
            </w:r>
            <w:r w:rsidR="00DA2219" w:rsidRPr="00AF56D9">
              <w:rPr>
                <w:webHidden/>
              </w:rPr>
              <w:fldChar w:fldCharType="begin"/>
            </w:r>
            <w:r w:rsidR="00DA2219" w:rsidRPr="00AF56D9">
              <w:rPr>
                <w:webHidden/>
              </w:rPr>
              <w:instrText xml:space="preserve"> PAGEREF _Toc523820122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7254A5E7" w14:textId="3791AB39" w:rsidR="00DA2219" w:rsidRPr="00AF56D9" w:rsidRDefault="008F123D" w:rsidP="00024997">
          <w:pPr>
            <w:pStyle w:val="23"/>
            <w:rPr>
              <w:rFonts w:asciiTheme="minorHAnsi" w:eastAsiaTheme="minorEastAsia" w:hAnsiTheme="minorHAnsi" w:cstheme="minorBidi"/>
            </w:rPr>
          </w:pPr>
          <w:hyperlink w:anchor="_Toc523820123" w:history="1">
            <w:r w:rsidR="00DA2219" w:rsidRPr="00AF56D9">
              <w:rPr>
                <w:rStyle w:val="aff4"/>
              </w:rPr>
              <w:t>8.3. Совершенствование предоставления государственных и муниципальных услуг</w:t>
            </w:r>
            <w:r w:rsidR="00DA2219" w:rsidRPr="00AF56D9">
              <w:rPr>
                <w:webHidden/>
              </w:rPr>
              <w:tab/>
            </w:r>
            <w:r w:rsidR="00DA2219" w:rsidRPr="00AF56D9">
              <w:rPr>
                <w:webHidden/>
              </w:rPr>
              <w:fldChar w:fldCharType="begin"/>
            </w:r>
            <w:r w:rsidR="00DA2219" w:rsidRPr="00AF56D9">
              <w:rPr>
                <w:webHidden/>
              </w:rPr>
              <w:instrText xml:space="preserve"> PAGEREF _Toc523820123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346D77BE" w14:textId="5D91A3BB" w:rsidR="00DA2219" w:rsidRPr="00AF56D9" w:rsidRDefault="008F123D" w:rsidP="00024997">
          <w:pPr>
            <w:pStyle w:val="23"/>
            <w:rPr>
              <w:rFonts w:asciiTheme="minorHAnsi" w:eastAsiaTheme="minorEastAsia" w:hAnsiTheme="minorHAnsi" w:cstheme="minorBidi"/>
            </w:rPr>
          </w:pPr>
          <w:hyperlink w:anchor="_Toc523820124" w:history="1">
            <w:r w:rsidR="00DA2219" w:rsidRPr="00AF56D9">
              <w:rPr>
                <w:rStyle w:val="aff4"/>
              </w:rPr>
              <w:t>8.4. Совершенствование управления государственными финансами</w:t>
            </w:r>
            <w:r w:rsidR="00DA2219" w:rsidRPr="00AF56D9">
              <w:rPr>
                <w:webHidden/>
              </w:rPr>
              <w:tab/>
            </w:r>
            <w:r w:rsidR="00DA2219" w:rsidRPr="00AF56D9">
              <w:rPr>
                <w:webHidden/>
              </w:rPr>
              <w:fldChar w:fldCharType="begin"/>
            </w:r>
            <w:r w:rsidR="00DA2219" w:rsidRPr="00AF56D9">
              <w:rPr>
                <w:webHidden/>
              </w:rPr>
              <w:instrText xml:space="preserve"> PAGEREF _Toc523820124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6697925B" w14:textId="28092AD9" w:rsidR="00DA2219" w:rsidRPr="00AF56D9" w:rsidRDefault="008F123D" w:rsidP="00024997">
          <w:pPr>
            <w:pStyle w:val="23"/>
            <w:rPr>
              <w:rFonts w:asciiTheme="minorHAnsi" w:eastAsiaTheme="minorEastAsia" w:hAnsiTheme="minorHAnsi" w:cstheme="minorBidi"/>
              <w:sz w:val="22"/>
              <w:szCs w:val="22"/>
            </w:rPr>
          </w:pPr>
          <w:hyperlink w:anchor="_Toc523820125" w:history="1">
            <w:r w:rsidR="00DA2219" w:rsidRPr="00AF56D9">
              <w:rPr>
                <w:rStyle w:val="aff4"/>
              </w:rPr>
              <w:t>8.5. Гражданское общество, развитие правовой модели взаимоотношения государства и общества</w:t>
            </w:r>
            <w:r w:rsidR="00DA2219" w:rsidRPr="00AF56D9">
              <w:rPr>
                <w:webHidden/>
              </w:rPr>
              <w:tab/>
            </w:r>
            <w:r w:rsidR="00DA2219" w:rsidRPr="00AF56D9">
              <w:rPr>
                <w:webHidden/>
              </w:rPr>
              <w:fldChar w:fldCharType="begin"/>
            </w:r>
            <w:r w:rsidR="00DA2219" w:rsidRPr="00AF56D9">
              <w:rPr>
                <w:webHidden/>
              </w:rPr>
              <w:instrText xml:space="preserve"> PAGEREF _Toc523820125 \h </w:instrText>
            </w:r>
            <w:r w:rsidR="00DA2219" w:rsidRPr="00AF56D9">
              <w:rPr>
                <w:webHidden/>
              </w:rPr>
            </w:r>
            <w:r w:rsidR="00DA2219" w:rsidRPr="00AF56D9">
              <w:rPr>
                <w:webHidden/>
              </w:rPr>
              <w:fldChar w:fldCharType="separate"/>
            </w:r>
            <w:r w:rsidR="00AF56D9">
              <w:rPr>
                <w:webHidden/>
              </w:rPr>
              <w:t>2</w:t>
            </w:r>
            <w:r w:rsidR="00DA2219" w:rsidRPr="00AF56D9">
              <w:rPr>
                <w:webHidden/>
              </w:rPr>
              <w:fldChar w:fldCharType="end"/>
            </w:r>
          </w:hyperlink>
        </w:p>
        <w:p w14:paraId="5080A84F" w14:textId="5554D3CF" w:rsidR="002F7304" w:rsidRPr="00AF56D9" w:rsidRDefault="002F7304">
          <w:r w:rsidRPr="00AF56D9">
            <w:rPr>
              <w:rFonts w:ascii="Times New Roman" w:hAnsi="Times New Roman" w:cs="Times New Roman"/>
              <w:b/>
              <w:bCs/>
              <w:sz w:val="28"/>
              <w:szCs w:val="28"/>
            </w:rPr>
            <w:fldChar w:fldCharType="end"/>
          </w:r>
        </w:p>
      </w:sdtContent>
    </w:sdt>
    <w:p w14:paraId="72C5BCF5" w14:textId="77777777" w:rsidR="00A64D1C" w:rsidRPr="00AF56D9" w:rsidRDefault="00A64D1C">
      <w:pPr>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br w:type="page"/>
      </w:r>
    </w:p>
    <w:p w14:paraId="26EEF02D" w14:textId="77777777" w:rsidR="000E0D94" w:rsidRPr="00AF56D9" w:rsidRDefault="0060026E" w:rsidP="000E0D94">
      <w:pPr>
        <w:pStyle w:val="ConsPlusNormal"/>
        <w:ind w:firstLine="708"/>
        <w:jc w:val="both"/>
        <w:rPr>
          <w:rFonts w:ascii="Times New Roman" w:hAnsi="Times New Roman" w:cs="Times New Roman"/>
          <w:sz w:val="28"/>
          <w:szCs w:val="28"/>
        </w:rPr>
      </w:pPr>
      <w:r w:rsidRPr="00AF56D9">
        <w:rPr>
          <w:rFonts w:ascii="Times New Roman" w:hAnsi="Times New Roman" w:cs="Times New Roman"/>
          <w:sz w:val="28"/>
          <w:szCs w:val="28"/>
        </w:rPr>
        <w:lastRenderedPageBreak/>
        <w:t>Прогноз социально-экономического развития Новосибирской области на 201</w:t>
      </w:r>
      <w:r w:rsidR="000D7503" w:rsidRPr="00AF56D9">
        <w:rPr>
          <w:rFonts w:ascii="Times New Roman" w:hAnsi="Times New Roman" w:cs="Times New Roman"/>
          <w:sz w:val="28"/>
          <w:szCs w:val="28"/>
        </w:rPr>
        <w:t>9 год и плановый период 2020</w:t>
      </w:r>
      <w:r w:rsidRPr="00AF56D9">
        <w:rPr>
          <w:rFonts w:ascii="Times New Roman" w:hAnsi="Times New Roman" w:cs="Times New Roman"/>
          <w:sz w:val="28"/>
          <w:szCs w:val="28"/>
        </w:rPr>
        <w:t xml:space="preserve"> и 20</w:t>
      </w:r>
      <w:r w:rsidR="003F0C15" w:rsidRPr="00AF56D9">
        <w:rPr>
          <w:rFonts w:ascii="Times New Roman" w:hAnsi="Times New Roman" w:cs="Times New Roman"/>
          <w:sz w:val="28"/>
          <w:szCs w:val="28"/>
        </w:rPr>
        <w:t>2</w:t>
      </w:r>
      <w:r w:rsidR="000D7503" w:rsidRPr="00AF56D9">
        <w:rPr>
          <w:rFonts w:ascii="Times New Roman" w:hAnsi="Times New Roman" w:cs="Times New Roman"/>
          <w:sz w:val="28"/>
          <w:szCs w:val="28"/>
        </w:rPr>
        <w:t>1</w:t>
      </w:r>
      <w:r w:rsidRPr="00AF56D9">
        <w:rPr>
          <w:rFonts w:ascii="Times New Roman" w:hAnsi="Times New Roman" w:cs="Times New Roman"/>
          <w:sz w:val="28"/>
          <w:szCs w:val="28"/>
        </w:rPr>
        <w:t xml:space="preserve"> годов разработан </w:t>
      </w:r>
      <w:r w:rsidR="003F0C15" w:rsidRPr="00AF56D9">
        <w:rPr>
          <w:rFonts w:ascii="Times New Roman" w:hAnsi="Times New Roman" w:cs="Times New Roman"/>
          <w:sz w:val="28"/>
          <w:szCs w:val="28"/>
        </w:rPr>
        <w:t>в</w:t>
      </w:r>
      <w:r w:rsidR="003F0C15" w:rsidRPr="00AF56D9">
        <w:rPr>
          <w:rFonts w:ascii="Times New Roman" w:hAnsi="Times New Roman" w:cs="Times New Roman"/>
          <w:color w:val="000000"/>
          <w:sz w:val="28"/>
          <w:szCs w:val="28"/>
        </w:rPr>
        <w:t xml:space="preserve"> соответствии </w:t>
      </w:r>
      <w:r w:rsidR="000E0D94" w:rsidRPr="00AF56D9">
        <w:rPr>
          <w:rFonts w:ascii="Times New Roman" w:hAnsi="Times New Roman" w:cs="Times New Roman"/>
          <w:color w:val="000000"/>
          <w:sz w:val="28"/>
          <w:szCs w:val="28"/>
        </w:rPr>
        <w:t xml:space="preserve">с </w:t>
      </w:r>
      <w:r w:rsidR="003F0C15" w:rsidRPr="00AF56D9">
        <w:rPr>
          <w:rFonts w:ascii="Times New Roman" w:hAnsi="Times New Roman" w:cs="Times New Roman"/>
          <w:snapToGrid w:val="0"/>
          <w:color w:val="000000"/>
          <w:spacing w:val="1"/>
          <w:sz w:val="28"/>
          <w:szCs w:val="28"/>
        </w:rPr>
        <w:t>Законом Новоси</w:t>
      </w:r>
      <w:r w:rsidR="006345FA" w:rsidRPr="00AF56D9">
        <w:rPr>
          <w:rFonts w:ascii="Times New Roman" w:hAnsi="Times New Roman" w:cs="Times New Roman"/>
          <w:snapToGrid w:val="0"/>
          <w:color w:val="000000"/>
          <w:spacing w:val="1"/>
          <w:sz w:val="28"/>
          <w:szCs w:val="28"/>
        </w:rPr>
        <w:t>бирской области от 18.12.2015 №</w:t>
      </w:r>
      <w:r w:rsidR="00F90800" w:rsidRPr="00AF56D9">
        <w:rPr>
          <w:rFonts w:ascii="Times New Roman" w:hAnsi="Times New Roman" w:cs="Times New Roman"/>
          <w:snapToGrid w:val="0"/>
          <w:color w:val="000000"/>
          <w:spacing w:val="1"/>
          <w:sz w:val="28"/>
          <w:szCs w:val="28"/>
        </w:rPr>
        <w:t> </w:t>
      </w:r>
      <w:r w:rsidR="003F0C15" w:rsidRPr="00AF56D9">
        <w:rPr>
          <w:rFonts w:ascii="Times New Roman" w:hAnsi="Times New Roman" w:cs="Times New Roman"/>
          <w:snapToGrid w:val="0"/>
          <w:color w:val="000000"/>
          <w:spacing w:val="1"/>
          <w:sz w:val="28"/>
          <w:szCs w:val="28"/>
        </w:rPr>
        <w:t xml:space="preserve">24-ОЗ «О планировании социально-экономического развития Новосибирской области», </w:t>
      </w:r>
      <w:r w:rsidR="009A0A6A" w:rsidRPr="00AF56D9">
        <w:rPr>
          <w:rFonts w:ascii="Times New Roman" w:hAnsi="Times New Roman" w:cs="Times New Roman"/>
          <w:sz w:val="28"/>
          <w:szCs w:val="28"/>
        </w:rPr>
        <w:t>П</w:t>
      </w:r>
      <w:r w:rsidR="000E0D94" w:rsidRPr="00AF56D9">
        <w:rPr>
          <w:rFonts w:ascii="Times New Roman" w:hAnsi="Times New Roman" w:cs="Times New Roman"/>
          <w:sz w:val="28"/>
          <w:szCs w:val="28"/>
        </w:rPr>
        <w:t>орядком разработки и корректировки прогноза социально-экономического развития Новосибирской области на среднесрочный период, утвержденным постановлением Правительства Новосиб</w:t>
      </w:r>
      <w:r w:rsidR="00F90800" w:rsidRPr="00AF56D9">
        <w:rPr>
          <w:rFonts w:ascii="Times New Roman" w:hAnsi="Times New Roman" w:cs="Times New Roman"/>
          <w:sz w:val="28"/>
          <w:szCs w:val="28"/>
        </w:rPr>
        <w:t>ирской области от 01.12.2015 № </w:t>
      </w:r>
      <w:r w:rsidR="000E0D94" w:rsidRPr="00AF56D9">
        <w:rPr>
          <w:rFonts w:ascii="Times New Roman" w:hAnsi="Times New Roman" w:cs="Times New Roman"/>
          <w:sz w:val="28"/>
          <w:szCs w:val="28"/>
        </w:rPr>
        <w:t>421-п, на основе анализа тенденций развития экономики и социальной сферы, сложившихся в</w:t>
      </w:r>
      <w:r w:rsidR="000D7503" w:rsidRPr="00AF56D9">
        <w:rPr>
          <w:rFonts w:ascii="Times New Roman" w:hAnsi="Times New Roman" w:cs="Times New Roman"/>
          <w:sz w:val="28"/>
          <w:szCs w:val="28"/>
        </w:rPr>
        <w:t xml:space="preserve"> период 2016-2017</w:t>
      </w:r>
      <w:r w:rsidR="00F90800" w:rsidRPr="00AF56D9">
        <w:rPr>
          <w:rFonts w:ascii="Times New Roman" w:hAnsi="Times New Roman" w:cs="Times New Roman"/>
          <w:sz w:val="28"/>
          <w:szCs w:val="28"/>
        </w:rPr>
        <w:t xml:space="preserve"> годов и в</w:t>
      </w:r>
      <w:r w:rsidR="000E0D94" w:rsidRPr="00AF56D9">
        <w:rPr>
          <w:rFonts w:ascii="Times New Roman" w:hAnsi="Times New Roman" w:cs="Times New Roman"/>
          <w:sz w:val="28"/>
          <w:szCs w:val="28"/>
        </w:rPr>
        <w:t xml:space="preserve"> </w:t>
      </w:r>
      <w:r w:rsidR="00C9628B" w:rsidRPr="00AF56D9">
        <w:rPr>
          <w:rFonts w:ascii="Times New Roman" w:hAnsi="Times New Roman" w:cs="Times New Roman"/>
          <w:sz w:val="28"/>
          <w:szCs w:val="28"/>
          <w:lang w:val="en-US"/>
        </w:rPr>
        <w:t>I</w:t>
      </w:r>
      <w:r w:rsidR="00C9628B" w:rsidRPr="00AF56D9">
        <w:rPr>
          <w:rFonts w:ascii="Times New Roman" w:hAnsi="Times New Roman" w:cs="Times New Roman"/>
          <w:sz w:val="28"/>
          <w:szCs w:val="28"/>
        </w:rPr>
        <w:t xml:space="preserve"> полугодии </w:t>
      </w:r>
      <w:r w:rsidR="000D7503" w:rsidRPr="00AF56D9">
        <w:rPr>
          <w:rFonts w:ascii="Times New Roman" w:hAnsi="Times New Roman" w:cs="Times New Roman"/>
          <w:sz w:val="28"/>
          <w:szCs w:val="28"/>
        </w:rPr>
        <w:t>2018</w:t>
      </w:r>
      <w:r w:rsidR="000E0D94" w:rsidRPr="00AF56D9">
        <w:rPr>
          <w:rFonts w:ascii="Times New Roman" w:hAnsi="Times New Roman" w:cs="Times New Roman"/>
          <w:sz w:val="28"/>
          <w:szCs w:val="28"/>
        </w:rPr>
        <w:t xml:space="preserve"> год</w:t>
      </w:r>
      <w:r w:rsidR="00C9628B" w:rsidRPr="00AF56D9">
        <w:rPr>
          <w:rFonts w:ascii="Times New Roman" w:hAnsi="Times New Roman" w:cs="Times New Roman"/>
          <w:sz w:val="28"/>
          <w:szCs w:val="28"/>
        </w:rPr>
        <w:t>а</w:t>
      </w:r>
      <w:r w:rsidR="000E0D94" w:rsidRPr="00AF56D9">
        <w:rPr>
          <w:rFonts w:ascii="Times New Roman" w:hAnsi="Times New Roman" w:cs="Times New Roman"/>
          <w:sz w:val="28"/>
          <w:szCs w:val="28"/>
        </w:rPr>
        <w:t>, исходя из целей и задач Стратегии социально-экономического развития Новосибирской области на период до 2025 года, утвержденной постановлением Губернатора Новосибирской области от</w:t>
      </w:r>
      <w:r w:rsidR="006345FA" w:rsidRPr="00AF56D9">
        <w:rPr>
          <w:rFonts w:ascii="Times New Roman" w:hAnsi="Times New Roman" w:cs="Times New Roman"/>
          <w:sz w:val="28"/>
          <w:szCs w:val="28"/>
        </w:rPr>
        <w:t> </w:t>
      </w:r>
      <w:r w:rsidR="000E0D94" w:rsidRPr="00AF56D9">
        <w:rPr>
          <w:rFonts w:ascii="Times New Roman" w:hAnsi="Times New Roman" w:cs="Times New Roman"/>
          <w:sz w:val="28"/>
          <w:szCs w:val="28"/>
        </w:rPr>
        <w:t>03.12.2007 №</w:t>
      </w:r>
      <w:r w:rsidR="00F90800" w:rsidRPr="00AF56D9">
        <w:rPr>
          <w:rFonts w:ascii="Times New Roman" w:hAnsi="Times New Roman" w:cs="Times New Roman"/>
          <w:sz w:val="28"/>
          <w:szCs w:val="28"/>
        </w:rPr>
        <w:t> </w:t>
      </w:r>
      <w:r w:rsidR="000E0D94" w:rsidRPr="00AF56D9">
        <w:rPr>
          <w:rFonts w:ascii="Times New Roman" w:hAnsi="Times New Roman" w:cs="Times New Roman"/>
          <w:sz w:val="28"/>
          <w:szCs w:val="28"/>
        </w:rPr>
        <w:t>474, ориентиров и приоритетов государственной экономической и социальной политики.</w:t>
      </w:r>
    </w:p>
    <w:p w14:paraId="3780BADA" w14:textId="727D6F60" w:rsidR="0060026E" w:rsidRPr="00AF56D9" w:rsidRDefault="00E07C34" w:rsidP="00421893">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При подготовке прогноза были учтены основные параметры прогноза социально-экономического развития Российской Федерации </w:t>
      </w:r>
      <w:r w:rsidR="00A64D1C" w:rsidRPr="00AF56D9">
        <w:rPr>
          <w:rFonts w:ascii="Times New Roman" w:hAnsi="Times New Roman" w:cs="Times New Roman"/>
          <w:sz w:val="28"/>
          <w:szCs w:val="28"/>
        </w:rPr>
        <w:t>на 2019-2024 годы</w:t>
      </w:r>
      <w:r w:rsidRPr="00AF56D9">
        <w:rPr>
          <w:rFonts w:ascii="Times New Roman" w:hAnsi="Times New Roman" w:cs="Times New Roman"/>
          <w:sz w:val="28"/>
          <w:szCs w:val="28"/>
        </w:rPr>
        <w:t>, рассмотренные и одобр</w:t>
      </w:r>
      <w:r w:rsidR="00A64D1C" w:rsidRPr="00AF56D9">
        <w:rPr>
          <w:rFonts w:ascii="Times New Roman" w:hAnsi="Times New Roman" w:cs="Times New Roman"/>
          <w:sz w:val="28"/>
          <w:szCs w:val="28"/>
        </w:rPr>
        <w:t>енные на заседании Правительственной комиссии по бюджетным проектировкам 12 июля 2018 года</w:t>
      </w:r>
      <w:r w:rsidRPr="00AF56D9">
        <w:rPr>
          <w:rFonts w:ascii="Times New Roman" w:hAnsi="Times New Roman" w:cs="Times New Roman"/>
          <w:sz w:val="28"/>
          <w:szCs w:val="28"/>
        </w:rPr>
        <w:t>, а также ориентиры и приоритеты социально-экономического развития, сформулированные в указах Президента Росси</w:t>
      </w:r>
      <w:r w:rsidR="00F90800" w:rsidRPr="00AF56D9">
        <w:rPr>
          <w:rFonts w:ascii="Times New Roman" w:hAnsi="Times New Roman" w:cs="Times New Roman"/>
          <w:sz w:val="28"/>
          <w:szCs w:val="28"/>
        </w:rPr>
        <w:t>йской Федерации от 07.05.2012 № </w:t>
      </w:r>
      <w:r w:rsidRPr="00AF56D9">
        <w:rPr>
          <w:rFonts w:ascii="Times New Roman" w:hAnsi="Times New Roman" w:cs="Times New Roman"/>
          <w:sz w:val="28"/>
          <w:szCs w:val="28"/>
        </w:rPr>
        <w:t>596</w:t>
      </w:r>
      <w:r w:rsidR="00DC67E9" w:rsidRPr="00AF56D9">
        <w:rPr>
          <w:rFonts w:ascii="Times New Roman" w:hAnsi="Times New Roman" w:cs="Times New Roman"/>
          <w:sz w:val="28"/>
          <w:szCs w:val="28"/>
        </w:rPr>
        <w:t>-</w:t>
      </w:r>
      <w:r w:rsidRPr="00AF56D9">
        <w:rPr>
          <w:rFonts w:ascii="Times New Roman" w:hAnsi="Times New Roman" w:cs="Times New Roman"/>
          <w:sz w:val="28"/>
          <w:szCs w:val="28"/>
        </w:rPr>
        <w:t>606</w:t>
      </w:r>
      <w:r w:rsidR="00A64D1C" w:rsidRPr="00AF56D9">
        <w:rPr>
          <w:rFonts w:ascii="Times New Roman" w:hAnsi="Times New Roman" w:cs="Times New Roman"/>
          <w:sz w:val="28"/>
          <w:szCs w:val="28"/>
        </w:rPr>
        <w:t>, указе Президента Р</w:t>
      </w:r>
      <w:r w:rsidR="000D7503" w:rsidRPr="00AF56D9">
        <w:rPr>
          <w:rFonts w:ascii="Times New Roman" w:hAnsi="Times New Roman" w:cs="Times New Roman"/>
          <w:sz w:val="28"/>
          <w:szCs w:val="28"/>
        </w:rPr>
        <w:t xml:space="preserve">оссийской Федерации от </w:t>
      </w:r>
      <w:r w:rsidR="00A64D1C" w:rsidRPr="00AF56D9">
        <w:rPr>
          <w:rFonts w:ascii="Times New Roman" w:hAnsi="Times New Roman" w:cs="Times New Roman"/>
          <w:sz w:val="28"/>
          <w:szCs w:val="28"/>
        </w:rPr>
        <w:t>07.05.2018</w:t>
      </w:r>
      <w:r w:rsidR="000D7503" w:rsidRPr="00AF56D9">
        <w:rPr>
          <w:rFonts w:ascii="Times New Roman" w:hAnsi="Times New Roman" w:cs="Times New Roman"/>
          <w:sz w:val="28"/>
          <w:szCs w:val="28"/>
        </w:rPr>
        <w:t xml:space="preserve"> №204</w:t>
      </w:r>
      <w:r w:rsidR="00DC67E9" w:rsidRPr="00AF56D9">
        <w:rPr>
          <w:rFonts w:ascii="Times New Roman" w:hAnsi="Times New Roman" w:cs="Times New Roman"/>
          <w:sz w:val="28"/>
          <w:szCs w:val="28"/>
        </w:rPr>
        <w:t xml:space="preserve"> </w:t>
      </w:r>
      <w:r w:rsidR="00A64D1C" w:rsidRPr="00AF56D9">
        <w:rPr>
          <w:rFonts w:ascii="Times New Roman" w:hAnsi="Times New Roman" w:cs="Times New Roman"/>
          <w:sz w:val="28"/>
          <w:szCs w:val="28"/>
        </w:rPr>
        <w:t>«О национальных целях и стратегических задачах развития Российской Федерации на период до 2024 года»</w:t>
      </w:r>
      <w:r w:rsidRPr="00AF56D9">
        <w:rPr>
          <w:rFonts w:ascii="Times New Roman" w:hAnsi="Times New Roman" w:cs="Times New Roman"/>
          <w:sz w:val="28"/>
          <w:szCs w:val="28"/>
        </w:rPr>
        <w:t>.</w:t>
      </w:r>
    </w:p>
    <w:p w14:paraId="608D0221" w14:textId="77777777" w:rsidR="00EF3C00" w:rsidRPr="00AF56D9" w:rsidRDefault="00EF3C00" w:rsidP="00421893">
      <w:pPr>
        <w:pStyle w:val="ConsPlusNormal"/>
        <w:ind w:firstLine="709"/>
        <w:jc w:val="both"/>
        <w:rPr>
          <w:rFonts w:ascii="Times New Roman" w:hAnsi="Times New Roman" w:cs="Times New Roman"/>
          <w:sz w:val="28"/>
          <w:szCs w:val="28"/>
        </w:rPr>
      </w:pPr>
    </w:p>
    <w:p w14:paraId="1C978A07" w14:textId="2ABDB40D" w:rsidR="008E5E9C" w:rsidRPr="00AF56D9" w:rsidRDefault="00124CF2" w:rsidP="009E2E7E">
      <w:pPr>
        <w:spacing w:after="240" w:line="240" w:lineRule="auto"/>
        <w:ind w:firstLine="709"/>
        <w:jc w:val="center"/>
        <w:outlineLvl w:val="0"/>
        <w:rPr>
          <w:rFonts w:ascii="Times New Roman" w:eastAsia="Times New Roman" w:hAnsi="Times New Roman" w:cs="Times New Roman"/>
          <w:sz w:val="28"/>
          <w:szCs w:val="28"/>
          <w:lang w:eastAsia="ru-RU"/>
        </w:rPr>
      </w:pPr>
      <w:bookmarkStart w:id="3" w:name="_Toc460227788"/>
      <w:bookmarkStart w:id="4" w:name="_Toc490581216"/>
      <w:bookmarkStart w:id="5" w:name="_Toc523820090"/>
      <w:r w:rsidRPr="00AF56D9">
        <w:rPr>
          <w:rFonts w:ascii="Times New Roman" w:eastAsia="Times New Roman" w:hAnsi="Times New Roman" w:cs="Times New Roman"/>
          <w:sz w:val="28"/>
          <w:szCs w:val="28"/>
          <w:lang w:eastAsia="ru-RU"/>
        </w:rPr>
        <w:t>1. Оценка достигнутого уровня социально-экономического развития Новосибирской области за период 201</w:t>
      </w:r>
      <w:r w:rsidR="000D7503" w:rsidRPr="00AF56D9">
        <w:rPr>
          <w:rFonts w:ascii="Times New Roman" w:eastAsia="Times New Roman" w:hAnsi="Times New Roman" w:cs="Times New Roman"/>
          <w:sz w:val="28"/>
          <w:szCs w:val="28"/>
          <w:lang w:eastAsia="ru-RU"/>
        </w:rPr>
        <w:t>6</w:t>
      </w:r>
      <w:r w:rsidRPr="00AF56D9">
        <w:rPr>
          <w:rFonts w:ascii="Times New Roman" w:eastAsia="Times New Roman" w:hAnsi="Times New Roman" w:cs="Times New Roman"/>
          <w:sz w:val="28"/>
          <w:szCs w:val="28"/>
          <w:lang w:eastAsia="ru-RU"/>
        </w:rPr>
        <w:t>-201</w:t>
      </w:r>
      <w:r w:rsidR="000D7503" w:rsidRPr="00AF56D9">
        <w:rPr>
          <w:rFonts w:ascii="Times New Roman" w:eastAsia="Times New Roman" w:hAnsi="Times New Roman" w:cs="Times New Roman"/>
          <w:sz w:val="28"/>
          <w:szCs w:val="28"/>
          <w:lang w:eastAsia="ru-RU"/>
        </w:rPr>
        <w:t>8</w:t>
      </w:r>
      <w:r w:rsidR="00BA04B3" w:rsidRPr="00AF56D9">
        <w:rPr>
          <w:rFonts w:ascii="Times New Roman" w:eastAsia="Times New Roman" w:hAnsi="Times New Roman" w:cs="Times New Roman"/>
          <w:sz w:val="28"/>
          <w:szCs w:val="28"/>
          <w:lang w:eastAsia="ru-RU"/>
        </w:rPr>
        <w:t xml:space="preserve"> </w:t>
      </w:r>
      <w:r w:rsidRPr="00AF56D9">
        <w:rPr>
          <w:rFonts w:ascii="Times New Roman" w:eastAsia="Times New Roman" w:hAnsi="Times New Roman" w:cs="Times New Roman"/>
          <w:sz w:val="28"/>
          <w:szCs w:val="28"/>
          <w:lang w:eastAsia="ru-RU"/>
        </w:rPr>
        <w:t>годов</w:t>
      </w:r>
      <w:bookmarkEnd w:id="3"/>
      <w:bookmarkEnd w:id="4"/>
      <w:bookmarkEnd w:id="5"/>
    </w:p>
    <w:p w14:paraId="40B12AF8" w14:textId="36A263DC"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bookmarkStart w:id="6" w:name="_Toc460227789"/>
      <w:r w:rsidRPr="00AF56D9">
        <w:rPr>
          <w:rFonts w:ascii="Times New Roman" w:eastAsia="Calibri" w:hAnsi="Times New Roman" w:cs="Times New Roman"/>
          <w:sz w:val="28"/>
          <w:szCs w:val="28"/>
          <w:lang w:eastAsia="ru-RU"/>
        </w:rPr>
        <w:t xml:space="preserve">В 2016 году продолжились негативные тенденции 2015 года. Отмечена отрицательная динамика по ряду показателей, характеризующих социально-экономическое развитие региона. К наиболее уязвимым отраслям можно отнести строительную отрасль, розничную и оптовую торговлю, сферу платных услуг, значительно </w:t>
      </w:r>
      <w:r w:rsidRPr="00AF56D9">
        <w:rPr>
          <w:rFonts w:ascii="Times New Roman" w:eastAsia="Calibri" w:hAnsi="Times New Roman" w:cs="Times New Roman"/>
          <w:sz w:val="28"/>
          <w:szCs w:val="28"/>
          <w:lang w:eastAsia="ru-RU"/>
        </w:rPr>
        <w:lastRenderedPageBreak/>
        <w:t xml:space="preserve">сократился объем инвестиций в основной капитал. </w:t>
      </w:r>
      <w:r w:rsidR="00AD5A52">
        <w:rPr>
          <w:rFonts w:ascii="Times New Roman" w:eastAsia="Calibri" w:hAnsi="Times New Roman" w:cs="Times New Roman"/>
          <w:sz w:val="28"/>
          <w:szCs w:val="28"/>
          <w:lang w:eastAsia="ru-RU"/>
        </w:rPr>
        <w:t>С начала</w:t>
      </w:r>
      <w:r w:rsidRPr="00AF56D9">
        <w:rPr>
          <w:rFonts w:ascii="Times New Roman" w:eastAsia="Calibri" w:hAnsi="Times New Roman" w:cs="Times New Roman"/>
          <w:sz w:val="28"/>
          <w:szCs w:val="28"/>
          <w:lang w:eastAsia="ru-RU"/>
        </w:rPr>
        <w:t xml:space="preserve"> 2017 год</w:t>
      </w:r>
      <w:r w:rsidR="00AD5A52">
        <w:rPr>
          <w:rFonts w:ascii="Times New Roman" w:eastAsia="Calibri" w:hAnsi="Times New Roman" w:cs="Times New Roman"/>
          <w:sz w:val="28"/>
          <w:szCs w:val="28"/>
          <w:lang w:eastAsia="ru-RU"/>
        </w:rPr>
        <w:t>а</w:t>
      </w:r>
      <w:r w:rsidRPr="00AF56D9">
        <w:rPr>
          <w:rFonts w:ascii="Times New Roman" w:eastAsia="Calibri" w:hAnsi="Times New Roman" w:cs="Times New Roman"/>
          <w:sz w:val="28"/>
          <w:szCs w:val="28"/>
          <w:lang w:eastAsia="ru-RU"/>
        </w:rPr>
        <w:t xml:space="preserve"> в экономике Новосибирской области отмечено замедление спада, а со второго полугодия наметился поступательный рост относительно уровня 2016 года. Объем валового регионального продукта региона, представляющего собой вновь созданную стоимость товаров и услуг, произведенных на территории, составил в 2017 году, по оценке, 1 112,9 млрд. рублей, что в сопоставимых ценах соответствует уровню предыдущего года.</w:t>
      </w:r>
    </w:p>
    <w:p w14:paraId="67CA35AC"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В целях ускорения экономического развития Новосибирской области на базе активизации ее мощного научно-инновационного потенциала путем создания новых высокотехнологичных отраслей и модернизации действующих производств на базе принципиально новых технологий в период 2016-2017 годов начата реализация программы реиндустриализации экономики Новосибирской области до 2025 года (утверждена</w:t>
      </w:r>
      <w:r w:rsidRPr="00AF56D9">
        <w:t xml:space="preserve"> </w:t>
      </w:r>
      <w:r w:rsidRPr="00AF56D9">
        <w:rPr>
          <w:rFonts w:ascii="Times New Roman" w:eastAsia="Calibri" w:hAnsi="Times New Roman" w:cs="Times New Roman"/>
          <w:sz w:val="28"/>
          <w:szCs w:val="28"/>
          <w:lang w:eastAsia="ru-RU"/>
        </w:rPr>
        <w:t xml:space="preserve">постановлением Правительства Новосибирской области от 01.04.2016 № 89-п). </w:t>
      </w:r>
    </w:p>
    <w:p w14:paraId="0BE8D49C" w14:textId="77777777" w:rsidR="004B707D"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 xml:space="preserve">За период 2016-2017 годов отмечена положительная динамика промышленного производства, рост составил 104,3% к уровню 2015 года, наиболее высокие темпы роста промышленного производства сложились в добыче полезных ископаемых (прирост в сопоставимых ценах составил 59,3% к 2015 году), что является результатом реализации инвестиционного проекта «Развитие АО «Сибирский Антрацит» до 9,5 млн. тонн» с государственной поддержкой из областного бюджета Новосибирской области, предусматривающего наращивание объемов добычи угля в прогнозном периоде до 9,5 млн. тонн и создание 1043 новых рабочих мест. С 2016 года к добыче антрацита приступило предприятие ООО «Разрез Восточный», которое планирует наращивать объемы добываемого угля высокими темпами (довести добычу угля к 2020 году до 10 млн. тонн в год). </w:t>
      </w:r>
    </w:p>
    <w:p w14:paraId="5379EF8F" w14:textId="1B8D0440"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 xml:space="preserve">В первом полугодии 2018 года </w:t>
      </w:r>
      <w:r w:rsidRPr="00AF56D9">
        <w:rPr>
          <w:rFonts w:ascii="Times New Roman" w:eastAsia="Calibri" w:hAnsi="Times New Roman"/>
          <w:sz w:val="28"/>
          <w:szCs w:val="28"/>
        </w:rPr>
        <w:t xml:space="preserve">объем отгруженных товаров промышленного производства Новосибирской области составил </w:t>
      </w:r>
      <w:r w:rsidRPr="00AF56D9">
        <w:rPr>
          <w:rFonts w:ascii="Times New Roman" w:eastAsia="Calibri" w:hAnsi="Times New Roman"/>
          <w:sz w:val="28"/>
          <w:szCs w:val="28"/>
        </w:rPr>
        <w:lastRenderedPageBreak/>
        <w:t>292,2 млрд рублей (113,1% к аналогичному периоду 2017 года), индекс промышленного производства по основным видам деятельности к январю-июню 2017 года – 105,4%.</w:t>
      </w:r>
      <w:r w:rsidRPr="00AF56D9">
        <w:rPr>
          <w:rFonts w:ascii="Times New Roman" w:eastAsia="Calibri" w:hAnsi="Times New Roman" w:cs="Times New Roman"/>
          <w:sz w:val="28"/>
          <w:szCs w:val="28"/>
          <w:lang w:eastAsia="ru-RU"/>
        </w:rPr>
        <w:t xml:space="preserve"> </w:t>
      </w:r>
    </w:p>
    <w:p w14:paraId="31BC3644" w14:textId="77777777" w:rsidR="004B707D"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В 2017 году объем валовой продукции сельского хозяйства, произведенной в хозяйствах всех категорий, составил 98,6 млрд. рублей, что на 7,4% в сопоставимых ценах выше уровня 2016 года (за 2016-2017 годы прирост составил 8,5% к уровню 2015 года). В 2017 году урожай зерновых и зернобобовых культур в весе после доработки вырос относительно урожая 2016 года на 20,3% и составил 2817,3 тыс. тонн при урожайности 17,7 ц/га. Новосибирская область в 2017 году вышла на второе место в Российской Федерации по поголовью молочных коров, а по реализации молока входит в десятку регионов Российской Федерации.</w:t>
      </w:r>
    </w:p>
    <w:p w14:paraId="07E82642" w14:textId="3DC460A4"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 xml:space="preserve"> В первом квартале 2018 года объем валовой продукции сельского хозяйства составил 22,4 млрд. рублей, с индексом производства 104,6% к соответствующему периоду 2017 года. В связи с неблагоприятными погодными условиями в период посевной кампании 2018 года прогнозируется по итогам года снижение урожая зерновых и зернобобовых культур, овощей открытого грунта относительно уровня предыдущего года.</w:t>
      </w:r>
    </w:p>
    <w:p w14:paraId="70105544"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 xml:space="preserve">После уменьшения в 2016 году оборота оптовой торговли организациями всех видов деятельности на 1,3% в сопоставимых ценах к уровню 2015 года в 2017 году отмечен значительный рост оборота до 1348 млрд. рублей, прирост к уровню предыдущего года составил 20,3% в сопоставимых ценах, это самый высокий показатель среди субъектов СФО.  </w:t>
      </w:r>
    </w:p>
    <w:p w14:paraId="3DA400BF"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 xml:space="preserve">В 2017 году происходит восстановление потребительской активности. Отмечена положительная динамика оборота розничной торговли (индекс оборота розничной торговли составил 102,5%), объем платных услуг населению в сопоставимых ценах увеличился на 2,4% относительно уровня 2016 года. По итогам </w:t>
      </w:r>
      <w:r w:rsidRPr="00AF56D9">
        <w:rPr>
          <w:rFonts w:ascii="Times New Roman" w:eastAsia="Calibri" w:hAnsi="Times New Roman" w:cs="Times New Roman"/>
          <w:sz w:val="28"/>
          <w:szCs w:val="28"/>
          <w:lang w:val="en-US" w:eastAsia="ru-RU"/>
        </w:rPr>
        <w:t>I</w:t>
      </w:r>
      <w:r w:rsidRPr="00AF56D9">
        <w:rPr>
          <w:rFonts w:ascii="Times New Roman" w:eastAsia="Calibri" w:hAnsi="Times New Roman" w:cs="Times New Roman"/>
          <w:sz w:val="28"/>
          <w:szCs w:val="28"/>
          <w:lang w:eastAsia="ru-RU"/>
        </w:rPr>
        <w:t xml:space="preserve"> полугодия 2018 года оборот розничной торговли увеличился на 4,8% относи</w:t>
      </w:r>
      <w:r w:rsidRPr="00AF56D9">
        <w:rPr>
          <w:rFonts w:ascii="Times New Roman" w:eastAsia="Calibri" w:hAnsi="Times New Roman" w:cs="Times New Roman"/>
          <w:sz w:val="28"/>
          <w:szCs w:val="28"/>
          <w:lang w:eastAsia="ru-RU"/>
        </w:rPr>
        <w:lastRenderedPageBreak/>
        <w:t>тельно аналогичного периода 2017 года и составил 235 млрд. рублей. Объем платных услуг увеличился на 2,1% к уровню первого полугодия 2017 года и составил 74,4 млрд. рублей.</w:t>
      </w:r>
    </w:p>
    <w:p w14:paraId="57BD80B8" w14:textId="77777777" w:rsidR="00A6370A" w:rsidRPr="00AF56D9" w:rsidRDefault="00A6370A" w:rsidP="00A6370A">
      <w:pPr>
        <w:spacing w:after="0" w:line="240" w:lineRule="auto"/>
        <w:ind w:firstLine="709"/>
        <w:jc w:val="both"/>
      </w:pPr>
      <w:r w:rsidRPr="00AF56D9">
        <w:rPr>
          <w:rFonts w:ascii="Times New Roman" w:eastAsia="Calibri" w:hAnsi="Times New Roman" w:cs="Times New Roman"/>
          <w:sz w:val="28"/>
          <w:szCs w:val="28"/>
          <w:lang w:eastAsia="ru-RU"/>
        </w:rPr>
        <w:t>Вместе с тем остается сложной ситуация в строительной отрасли. Индекс объема работ, выполненных по виду деятельности «Строительство», в 2017 году составил 80,1% к 2016 году</w:t>
      </w:r>
      <w:r w:rsidRPr="00AF56D9">
        <w:rPr>
          <w:rFonts w:ascii="Times New Roman" w:hAnsi="Times New Roman" w:cs="Times New Roman"/>
          <w:spacing w:val="-2"/>
          <w:sz w:val="28"/>
          <w:szCs w:val="28"/>
        </w:rPr>
        <w:t xml:space="preserve"> (в 2016 году индекс физического объема составлял 77,8% к уровню 2015 года).</w:t>
      </w:r>
      <w:r w:rsidRPr="00AF56D9">
        <w:rPr>
          <w:rFonts w:ascii="Times New Roman" w:eastAsia="Calibri" w:hAnsi="Times New Roman" w:cs="Times New Roman"/>
          <w:sz w:val="28"/>
          <w:szCs w:val="28"/>
          <w:lang w:eastAsia="ru-RU"/>
        </w:rPr>
        <w:t xml:space="preserve"> </w:t>
      </w:r>
      <w:r w:rsidRPr="00AF56D9">
        <w:rPr>
          <w:rFonts w:ascii="Times New Roman" w:hAnsi="Times New Roman" w:cs="Times New Roman"/>
          <w:spacing w:val="-2"/>
          <w:sz w:val="28"/>
          <w:szCs w:val="28"/>
        </w:rPr>
        <w:t xml:space="preserve">Снижение объема работ по виду деятельности «Строительство» связано с ухудшением в период 2014-2016 годов общей экономической ситуации и   обусловлено сокращением объема строительных работ, выполненных крупными и средними организациями, уменьшением оборота организаций строительства, а также завершением строительства крупных инфраструктурных объектов. </w:t>
      </w:r>
      <w:r w:rsidRPr="00AF56D9">
        <w:rPr>
          <w:rFonts w:ascii="Times New Roman" w:eastAsia="Calibri" w:hAnsi="Times New Roman" w:cs="Times New Roman"/>
          <w:sz w:val="28"/>
          <w:szCs w:val="28"/>
          <w:lang w:eastAsia="ru-RU"/>
        </w:rPr>
        <w:t>С начала 2018 года отмечается улучшение ситуации и по итогам шести месяцев 2018 года индекс объема работ, выполненных по виду деятельности «Строительство», составил 106,7% к уровню аналогичного периода 2017 года.</w:t>
      </w:r>
      <w:r w:rsidRPr="00AF56D9">
        <w:t xml:space="preserve"> </w:t>
      </w:r>
    </w:p>
    <w:p w14:paraId="1BFFEAD0"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По итогам 2017 года в Новосибирской области введено 1729,1 тыс. кв. метров общей площади жилья, что составило 78% к уровню 2016 года. Ввод стандартного жилья по итогам 2017 года составил 1313,1 тыс. кв. м, что составляет 75,9% от всего введенного жилья на территории Новосибирской области.</w:t>
      </w:r>
    </w:p>
    <w:p w14:paraId="43DFEA7B"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Объем ввода малоэтажного жилья в 2017 году в Новосибирской области составил 665,79 тыс. кв. метров или 38,5% от общего объема введенного жилья.</w:t>
      </w:r>
    </w:p>
    <w:p w14:paraId="00333E04"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Основной причиной падения объемов ввода жилья является снижение спроса населения на рынке жилой недвижимости на фоне невысокого уровня денежных доходов населения. Высокий уровень кредитной нагрузки населения не позволяет производить накопления на первоначальный взнос по ипотеке. В условиях нестабильного спроса застройщики замедляют темпы строительства начатых объектов, и с осторожностью начинают входить в новые проекты.</w:t>
      </w:r>
    </w:p>
    <w:p w14:paraId="48DEBDF3"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lastRenderedPageBreak/>
        <w:t>Новосибирская область по итогам 1 полугодия 2018 года сохраняет лидерство среди регионов Сибирского федерального округа по вводу в действие жилых домов (624,9 тыс. кв. м), несмотря на замедление темпов ввода жилья в эксплуатацию.</w:t>
      </w:r>
    </w:p>
    <w:p w14:paraId="2429EA59" w14:textId="77777777" w:rsidR="00A6370A" w:rsidRPr="00AF56D9" w:rsidRDefault="00A6370A" w:rsidP="00A6370A">
      <w:pPr>
        <w:spacing w:after="0" w:line="240" w:lineRule="auto"/>
        <w:ind w:firstLine="709"/>
        <w:jc w:val="both"/>
        <w:rPr>
          <w:rFonts w:ascii="Times New Roman" w:hAnsi="Times New Roman" w:cs="Times New Roman"/>
          <w:spacing w:val="-2"/>
          <w:sz w:val="28"/>
          <w:szCs w:val="28"/>
        </w:rPr>
      </w:pPr>
      <w:r w:rsidRPr="00AF56D9">
        <w:rPr>
          <w:rFonts w:ascii="Times New Roman" w:eastAsia="Calibri" w:hAnsi="Times New Roman" w:cs="Times New Roman"/>
          <w:sz w:val="28"/>
          <w:szCs w:val="28"/>
          <w:lang w:eastAsia="ru-RU"/>
        </w:rPr>
        <w:t xml:space="preserve">В 2016 году произошло сокращение объема инвестиций в основной капитал на 7,8%. </w:t>
      </w:r>
      <w:r w:rsidRPr="00AF56D9">
        <w:rPr>
          <w:rFonts w:ascii="Times New Roman" w:hAnsi="Times New Roman" w:cs="Times New Roman"/>
          <w:spacing w:val="-2"/>
          <w:sz w:val="28"/>
          <w:szCs w:val="28"/>
        </w:rPr>
        <w:t xml:space="preserve">В 2017 году </w:t>
      </w:r>
      <w:r w:rsidRPr="00AF56D9">
        <w:rPr>
          <w:rFonts w:ascii="Times New Roman" w:hAnsi="Times New Roman" w:cs="Times New Roman"/>
          <w:sz w:val="28"/>
        </w:rPr>
        <w:t>на развитие экономики и социальной сферы Новосибирской области</w:t>
      </w:r>
      <w:r w:rsidRPr="00AF56D9">
        <w:rPr>
          <w:rFonts w:ascii="Times New Roman" w:hAnsi="Times New Roman" w:cs="Times New Roman"/>
          <w:spacing w:val="-2"/>
          <w:sz w:val="28"/>
          <w:szCs w:val="28"/>
        </w:rPr>
        <w:t xml:space="preserve"> направлено 175 млрд. рублей инвестиций в основной капитал, что в сопоставимых ценах на 0,2% больше уровня 2016 года. Область заняла 28 место среди 85 субъектов Российской Федерации и 4 место среди субъектов Сибирского федерального округа после Красноярского края, Иркутской и Кемеровской областей. Объем инвестиций в основной капитал на территории региона формирует около 12% всех инвестиций Сибирского федерального округа. </w:t>
      </w:r>
    </w:p>
    <w:p w14:paraId="77101CBD" w14:textId="77777777" w:rsidR="00A6370A" w:rsidRPr="00AF56D9" w:rsidRDefault="00A6370A" w:rsidP="00A6370A">
      <w:pPr>
        <w:spacing w:after="0" w:line="240" w:lineRule="auto"/>
        <w:ind w:firstLine="709"/>
        <w:jc w:val="both"/>
        <w:rPr>
          <w:rFonts w:ascii="Times New Roman" w:hAnsi="Times New Roman" w:cs="Times New Roman"/>
          <w:spacing w:val="-2"/>
          <w:sz w:val="28"/>
          <w:szCs w:val="28"/>
        </w:rPr>
      </w:pPr>
      <w:r w:rsidRPr="00AF56D9">
        <w:rPr>
          <w:rFonts w:ascii="Times New Roman" w:hAnsi="Times New Roman" w:cs="Times New Roman"/>
          <w:spacing w:val="-2"/>
          <w:sz w:val="28"/>
          <w:szCs w:val="28"/>
        </w:rPr>
        <w:t>В структуре инвестиций в основной капитал по видам основных фондов (без субъектов малого предпринимательства и объема инвестиций, не наблюдаемых прямыми статистическими методами) наибольший объем в 2017 году приходился на машины, оборудование, транспортные средства – 42,8%; здания (кроме жилых) и сооружения – 40,0%.</w:t>
      </w:r>
    </w:p>
    <w:p w14:paraId="402B78A5" w14:textId="77777777" w:rsidR="00A6370A" w:rsidRPr="00AF56D9" w:rsidRDefault="00A6370A" w:rsidP="00A6370A">
      <w:pPr>
        <w:pStyle w:val="af"/>
        <w:ind w:firstLine="709"/>
        <w:jc w:val="both"/>
        <w:rPr>
          <w:sz w:val="28"/>
          <w:szCs w:val="28"/>
        </w:rPr>
      </w:pPr>
      <w:r w:rsidRPr="00AF56D9">
        <w:rPr>
          <w:sz w:val="28"/>
          <w:szCs w:val="28"/>
        </w:rPr>
        <w:t>Новосибирская область улучшила свои позиции в Национальном рейтинге состояния инвестиционного климата, поднявшись с 46 на 27 место в 2017 году.</w:t>
      </w:r>
    </w:p>
    <w:p w14:paraId="5EC020B1" w14:textId="3F488AD5" w:rsidR="00A6370A" w:rsidRPr="00AF56D9" w:rsidRDefault="00A6370A" w:rsidP="00A6370A">
      <w:pPr>
        <w:pStyle w:val="af"/>
        <w:ind w:firstLine="709"/>
        <w:jc w:val="both"/>
        <w:rPr>
          <w:sz w:val="28"/>
          <w:szCs w:val="28"/>
        </w:rPr>
      </w:pPr>
      <w:r w:rsidRPr="00AF56D9">
        <w:rPr>
          <w:sz w:val="28"/>
          <w:szCs w:val="28"/>
        </w:rPr>
        <w:t>По итогам января-июня 2018 года объем инвестиций в основной капитал составил 67321,7 млн. рублей (102,4% к уровню соответствующего периода 2017 года).</w:t>
      </w:r>
    </w:p>
    <w:p w14:paraId="0BB2FC79" w14:textId="0D01770A" w:rsidR="00A6370A" w:rsidRPr="00AF56D9" w:rsidRDefault="00A6370A" w:rsidP="00A6370A">
      <w:pPr>
        <w:pStyle w:val="af"/>
        <w:ind w:firstLine="709"/>
        <w:jc w:val="both"/>
        <w:rPr>
          <w:rFonts w:eastAsia="Calibri"/>
          <w:sz w:val="28"/>
          <w:szCs w:val="28"/>
        </w:rPr>
      </w:pPr>
      <w:r w:rsidRPr="00AF56D9">
        <w:rPr>
          <w:rFonts w:eastAsia="Calibri"/>
          <w:sz w:val="28"/>
          <w:szCs w:val="28"/>
        </w:rPr>
        <w:t>По состоянию на 1 января 2018 года общая протяженность автодорог общего пользования Новосибирской области составляет 28,15 тыс. км, в том числе федерального значения – 0,8 тыс. км, регионального или муниципального значения – 12,7 тыс. км, местного значения – 14,6 тыс. км. Общая протяженность автодорог с твердым покрытием – 19,69 тыс. км, что составляет 69,9% от общей протяженности дорог.</w:t>
      </w:r>
    </w:p>
    <w:p w14:paraId="6C8C5D16" w14:textId="68C2BBAA"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lastRenderedPageBreak/>
        <w:t>Естественный прирост</w:t>
      </w:r>
      <w:r w:rsidR="00AD5A52">
        <w:rPr>
          <w:color w:val="000000"/>
          <w:sz w:val="28"/>
          <w:szCs w:val="28"/>
        </w:rPr>
        <w:t xml:space="preserve"> населения</w:t>
      </w:r>
      <w:r w:rsidRPr="00AF56D9">
        <w:rPr>
          <w:color w:val="000000"/>
          <w:sz w:val="28"/>
          <w:szCs w:val="28"/>
        </w:rPr>
        <w:t xml:space="preserve">, наблюдавшийся в Новосибирской области в течение 2012-2016 годов в 2017 году сменился на естественную убыль. Рост числа жителей произошел только за счет миграционного прироста (10,7 тыс. человек), который компенсировал естественную убыль (1,4 тыс. человек). </w:t>
      </w:r>
    </w:p>
    <w:p w14:paraId="5FDBF87F" w14:textId="77777777"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Естественная убыль в целом по Новосибирской области была сформирована только за счет сельского населения, где число умерших превысило число родившихся на 1,8 тыс. человек. В городской местности зафиксирован естественный прирост населения, который сократился в 2017 году в 8,5 раз и составил 0,4 тыс. человек (в 2016 году – 3,4 тыс. человек).</w:t>
      </w:r>
    </w:p>
    <w:p w14:paraId="14D9025F" w14:textId="77777777"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Коэффициент рождаемости составил 12,4 человек на 1000 человек населения (далее – промилле, ‰). Коэффициент естественного прироста в 2016 году (0,8 промилле) сменился в 2017 году на естественную убыль населения – 0,5 промилле.</w:t>
      </w:r>
    </w:p>
    <w:p w14:paraId="643CAF01" w14:textId="77777777"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 xml:space="preserve">Причины негативных изменений — в возрастной структуре населения. С 2017 года резко снижается численность женщин активного репродуктивного возраста 20-29 лет, с 2019 года будет снижаться численность женщин 30-34 лет, на которых приходится рождение вторых и последующих детей. </w:t>
      </w:r>
    </w:p>
    <w:p w14:paraId="0712B7EC" w14:textId="77777777"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Численность постоянного населения Новосибирской области на 1 июля 2018 года составила 2789,3 тыс. человек и возросла на 0,4 тыс. человек, или на 0,02%, по сравнению с численностью на 1 января 2018 года (на соответствующую дату предыдущего года наблюдалось увеличение численности населения на 2,1 тыс. человек, или на 0,08%).</w:t>
      </w:r>
    </w:p>
    <w:p w14:paraId="74268431" w14:textId="77777777"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Демографическая ситуация в области в январе – июне 2018 года характеризовалась естественной убылью, ростом смертности, снижением рождаемости, сокращением миграционного прироста и общего прироста населения.</w:t>
      </w:r>
    </w:p>
    <w:p w14:paraId="04AA3321" w14:textId="77777777"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 xml:space="preserve">За январь – июнь 2018 года по сравнению с январем – июнем 2017 года число родившихся сократилось на 1 тыс. человек, или на 5,8%, число умерших увеличилось на 62 человека, или на 0,3%. </w:t>
      </w:r>
      <w:r w:rsidRPr="00AF56D9">
        <w:rPr>
          <w:color w:val="000000"/>
          <w:sz w:val="28"/>
          <w:szCs w:val="28"/>
        </w:rPr>
        <w:lastRenderedPageBreak/>
        <w:t>Число умерших превысило число родившихся на 2,4 тыс. человек, или на 15% (в прошлом году умерших было больше родившихся на 1,4 тыс. чел., или на 8%). Вследствие этого в области усиливается естественная убыль населения.</w:t>
      </w:r>
    </w:p>
    <w:p w14:paraId="10783F0D" w14:textId="5900B694"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 xml:space="preserve">Размер номинальной среднемесячной начисленной заработной платы составил в 2017 году </w:t>
      </w:r>
      <w:r w:rsidR="00683B87">
        <w:rPr>
          <w:color w:val="000000"/>
          <w:sz w:val="28"/>
          <w:szCs w:val="28"/>
        </w:rPr>
        <w:t>32287,0</w:t>
      </w:r>
      <w:r w:rsidRPr="00AF56D9">
        <w:rPr>
          <w:color w:val="000000"/>
          <w:sz w:val="28"/>
          <w:szCs w:val="28"/>
        </w:rPr>
        <w:t xml:space="preserve"> рубл</w:t>
      </w:r>
      <w:r w:rsidR="00683B87">
        <w:rPr>
          <w:color w:val="000000"/>
          <w:sz w:val="28"/>
          <w:szCs w:val="28"/>
        </w:rPr>
        <w:t>ей</w:t>
      </w:r>
      <w:r w:rsidRPr="00AF56D9">
        <w:rPr>
          <w:color w:val="000000"/>
          <w:sz w:val="28"/>
          <w:szCs w:val="28"/>
        </w:rPr>
        <w:t xml:space="preserve">, что выше уровня 2016 года на </w:t>
      </w:r>
      <w:r w:rsidR="00683B87">
        <w:rPr>
          <w:color w:val="000000"/>
          <w:sz w:val="28"/>
          <w:szCs w:val="28"/>
        </w:rPr>
        <w:t>7,1</w:t>
      </w:r>
      <w:r w:rsidRPr="00AF56D9">
        <w:rPr>
          <w:color w:val="000000"/>
          <w:sz w:val="28"/>
          <w:szCs w:val="28"/>
        </w:rPr>
        <w:t>%. Индекс реальной заработной платы при этом составил 1</w:t>
      </w:r>
      <w:r w:rsidR="00683B87">
        <w:rPr>
          <w:color w:val="000000"/>
          <w:sz w:val="28"/>
          <w:szCs w:val="28"/>
        </w:rPr>
        <w:t>04,1</w:t>
      </w:r>
      <w:r w:rsidRPr="00AF56D9">
        <w:rPr>
          <w:color w:val="000000"/>
          <w:sz w:val="28"/>
          <w:szCs w:val="28"/>
        </w:rPr>
        <w:t>% относительно уровня 2016 года.</w:t>
      </w:r>
    </w:p>
    <w:p w14:paraId="701782D4" w14:textId="77777777"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В январе-июне 2018 года темпы роста среднемесячной заработной платы работников организаций Новосибирской области сложились значительно выше, чем в соответствующем периоде 2017 года, как в номинальном, так и в реальном выражении. Среднемесячная номинальная начисленная заработная плата в Новосибирской области увеличилась по сравнению с аналогичным периодом 2017 года на 9,5% и составила 34570 рублей. За этот период покупательная способность заработной платы (соотношение среднемесячной начисленной заработной платы и действующей величины прожиточного минимума для трудоспособного населения) увеличилась до 3,0.</w:t>
      </w:r>
    </w:p>
    <w:p w14:paraId="5102E631" w14:textId="3442B776"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 xml:space="preserve">В 2017 году ситуация на официальном рынке труда Новосибирской области оставалась стабильной, наблюдались положительные тенденции по сравнению с 2016 годом. В течение 2017 года почти на треть сократились объемы неполной занятости работников. В связи с ликвидацией организаций, сокращением численности или штата работников, в 2017 году уволены 9 тыс. работников, </w:t>
      </w:r>
      <w:r w:rsidR="00AA5CBA" w:rsidRPr="00AF56D9">
        <w:rPr>
          <w:color w:val="000000"/>
          <w:sz w:val="28"/>
          <w:szCs w:val="28"/>
        </w:rPr>
        <w:t>что соответствует</w:t>
      </w:r>
      <w:r w:rsidRPr="00AF56D9">
        <w:rPr>
          <w:color w:val="000000"/>
          <w:sz w:val="28"/>
          <w:szCs w:val="28"/>
        </w:rPr>
        <w:t xml:space="preserve"> уровн</w:t>
      </w:r>
      <w:r w:rsidR="00AA5CBA" w:rsidRPr="00AF56D9">
        <w:rPr>
          <w:color w:val="000000"/>
          <w:sz w:val="28"/>
          <w:szCs w:val="28"/>
        </w:rPr>
        <w:t>ю</w:t>
      </w:r>
      <w:r w:rsidRPr="00AF56D9">
        <w:rPr>
          <w:color w:val="000000"/>
          <w:sz w:val="28"/>
          <w:szCs w:val="28"/>
        </w:rPr>
        <w:t xml:space="preserve"> 2016 года. Работодатели региона заявили потребность в более чем 160 тыс. работников, в том числе более одной тысячи вакансий заявлено на новые рабочие места.</w:t>
      </w:r>
    </w:p>
    <w:p w14:paraId="7745C448" w14:textId="77777777" w:rsidR="00A6370A" w:rsidRPr="00AF56D9" w:rsidRDefault="00A6370A" w:rsidP="00A6370A">
      <w:pPr>
        <w:pStyle w:val="1f4"/>
        <w:spacing w:before="0" w:beforeAutospacing="0" w:after="0" w:afterAutospacing="0"/>
        <w:ind w:firstLine="709"/>
        <w:jc w:val="both"/>
        <w:rPr>
          <w:color w:val="000000"/>
          <w:sz w:val="28"/>
          <w:szCs w:val="28"/>
        </w:rPr>
      </w:pPr>
      <w:r w:rsidRPr="00AF56D9">
        <w:rPr>
          <w:color w:val="000000"/>
          <w:sz w:val="28"/>
          <w:szCs w:val="28"/>
        </w:rPr>
        <w:t xml:space="preserve">Уровень официальной безработицы в течение 2017 года уменьшился с 1,1% до 0,9% от численности рабочей силы. Это ниже, чем в среднем по Российской Федерации (1,0%) и самый низкий показатель среди регионов Сибирского федерального округа </w:t>
      </w:r>
      <w:r w:rsidRPr="00AF56D9">
        <w:rPr>
          <w:color w:val="000000"/>
          <w:sz w:val="28"/>
          <w:szCs w:val="28"/>
        </w:rPr>
        <w:lastRenderedPageBreak/>
        <w:t xml:space="preserve">(в среднем по СФО – 1,3%). Численность официально зарегистрированных безработных по состоянию на 1 января 2018 года составила 13,5 тыс. человек, что на 12,7% меньше, чем на начало 2017 года. </w:t>
      </w:r>
    </w:p>
    <w:p w14:paraId="4A88003B"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В I полугодии 2018 года официальный рынок труда Новосибирской области функционировал стабильно, по основным показателям наблюдалось улучшение по сравнению с аналогичным периодом 2017 года.</w:t>
      </w:r>
    </w:p>
    <w:p w14:paraId="5E7DBDDC"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 xml:space="preserve">По данным Росстата, сформированным на основе опросов населения по методологии Международной организации труда, уровень участия в рабочей силе в среднем за II квартал 2018 года составил 61,8% (по СФО – 61,5%), уровень занятости населения – 57,7% (по СФО – 57,4%), уровень общей безработицы – 6,6% (по СФО – 6,7%). </w:t>
      </w:r>
    </w:p>
    <w:p w14:paraId="18E98661" w14:textId="77777777" w:rsidR="00A6370A" w:rsidRPr="00AF56D9" w:rsidRDefault="00A6370A" w:rsidP="00A6370A">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По данным ведомственного мониторинга неполной занятости и высвобождения работников по состоянию на 1 июля 2018 года в режимах неполной занятости работали 3,2 тыс. работников, что на 20,6% меньше, чем по состоянию на 1 июля 2017 года. За январь-июнь 2018 года в связи с ликвидацией организации, сокращением численности или штата работников уволены 2360 человек, что в 2 раза меньше соответствующего периода прошлого года.</w:t>
      </w:r>
    </w:p>
    <w:p w14:paraId="2A90BC33" w14:textId="77777777" w:rsidR="00AA3750" w:rsidRPr="00AF56D9" w:rsidRDefault="00AA3750" w:rsidP="009E26DA">
      <w:pPr>
        <w:spacing w:after="0" w:line="240" w:lineRule="auto"/>
        <w:ind w:firstLine="709"/>
        <w:jc w:val="both"/>
        <w:rPr>
          <w:rFonts w:ascii="Times New Roman" w:eastAsia="Calibri" w:hAnsi="Times New Roman" w:cs="Times New Roman"/>
          <w:sz w:val="28"/>
          <w:szCs w:val="28"/>
          <w:lang w:eastAsia="ru-RU"/>
        </w:rPr>
      </w:pPr>
    </w:p>
    <w:p w14:paraId="0D90ABCD" w14:textId="104C402F" w:rsidR="00124CF2" w:rsidRPr="00AF56D9" w:rsidRDefault="000C5073" w:rsidP="00E428AE">
      <w:pPr>
        <w:spacing w:after="240" w:line="240" w:lineRule="auto"/>
        <w:ind w:firstLine="709"/>
        <w:jc w:val="center"/>
        <w:outlineLvl w:val="0"/>
        <w:rPr>
          <w:rFonts w:ascii="Times New Roman" w:eastAsia="Times New Roman" w:hAnsi="Times New Roman" w:cs="Times New Roman"/>
          <w:sz w:val="28"/>
          <w:szCs w:val="28"/>
          <w:lang w:eastAsia="ru-RU"/>
        </w:rPr>
      </w:pPr>
      <w:bookmarkStart w:id="7" w:name="_Toc490581217"/>
      <w:bookmarkStart w:id="8" w:name="_Toc523820091"/>
      <w:r w:rsidRPr="00AF56D9">
        <w:rPr>
          <w:rFonts w:ascii="Times New Roman" w:eastAsia="Times New Roman" w:hAnsi="Times New Roman" w:cs="Times New Roman"/>
          <w:sz w:val="28"/>
          <w:szCs w:val="28"/>
          <w:lang w:eastAsia="ru-RU"/>
        </w:rPr>
        <w:t xml:space="preserve">2. </w:t>
      </w:r>
      <w:r w:rsidR="00124CF2" w:rsidRPr="00AF56D9">
        <w:rPr>
          <w:rFonts w:ascii="Times New Roman" w:eastAsia="Times New Roman" w:hAnsi="Times New Roman" w:cs="Times New Roman"/>
          <w:sz w:val="28"/>
          <w:szCs w:val="28"/>
          <w:lang w:eastAsia="ru-RU"/>
        </w:rPr>
        <w:t>Оценка факторов и ограничений экономического роста Новосибирской области на среднесрочный период</w:t>
      </w:r>
      <w:bookmarkEnd w:id="6"/>
      <w:bookmarkEnd w:id="7"/>
      <w:bookmarkEnd w:id="8"/>
    </w:p>
    <w:p w14:paraId="616831E8"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Развитие Новосибирской области в среднесрочном периоде определяется как внешними, так и внутренними факторами, которые носят характер возможностей и ограничений социально-экономического развития. </w:t>
      </w:r>
    </w:p>
    <w:p w14:paraId="754F8079"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Тенденции мировой и российской экономики отражают внешние факторы. Они обусловлены замедлением роста мировой экономики, сохранением мер санкционного и контрсанкционного воздействия между Россией и странами Европейского Союза, США и рядом других стран, усилением конкуренции на мировом </w:t>
      </w:r>
      <w:r w:rsidRPr="00AF56D9">
        <w:rPr>
          <w:rFonts w:ascii="Times New Roman" w:eastAsia="MS Mincho" w:hAnsi="Times New Roman" w:cs="Times New Roman"/>
          <w:sz w:val="28"/>
          <w:szCs w:val="28"/>
        </w:rPr>
        <w:lastRenderedPageBreak/>
        <w:t>рынке, в том числе вследствие развития экономического сближения и взаимодействия стран на региональном уровне, формирования крупных интеграционных структур, развивающихся в направлении создания относительно самостоятельных центров мирового хозяйства.</w:t>
      </w:r>
    </w:p>
    <w:p w14:paraId="06009114"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К внутрироссийским факторам, которые могут отрицательно повлиять на тенденции социально-экономического развития Новосибирской области, можно отнести недостаточно быстрое восстановление роста реальных денежных доходов населения после кризисных явлений в экономике Российской Федерации в период 2014-2017 годов, снижение численности населения в трудоспособном возрасте,  а также низкую доступность финансовых ресурсов для субъектов бизнеса из-за высоких процентных ставок по кредитам. </w:t>
      </w:r>
    </w:p>
    <w:p w14:paraId="5ECA6E20"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К основным факторам и ограничениям, сдерживающим социально-экономическое развитие Новосибирской области в среднесрочном периоде, относятся следующие:</w:t>
      </w:r>
    </w:p>
    <w:p w14:paraId="16EFB4DE"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1. Недостаточный уровень благосостояния населения.</w:t>
      </w:r>
    </w:p>
    <w:p w14:paraId="04FA6A11"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Сохраняется отставание размера среднемесячной номинальной начисленной заработной платы и среднедушевого денежного дохода в Новосибирской области от среднероссийского уровня. </w:t>
      </w:r>
    </w:p>
    <w:p w14:paraId="15C3B13F"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Уровень бедности в Новосибирской области превышает среднероссийский, что обусловлено, в том числе более высокой стоимостью жизни в регионе, высокой величиной прожиточного минимума (за счет повышенных для данной природно-климатической зоны норм потребления, более высоких потребительских цен, характерных для крупных мегаполисов, каким и является Новосибирск), а также значительной дифференциацией населения по уровню доходов за последние 20 лет.</w:t>
      </w:r>
    </w:p>
    <w:p w14:paraId="0F7371AA"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2. Недостаток инвестиций.</w:t>
      </w:r>
    </w:p>
    <w:p w14:paraId="5ADC4DF0"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На фоне усиливающейся конкуренции российских регионов за привлечение финансовых ресурсов, а также с учетом высокой стоимости заемных средств для развития производств и освоения </w:t>
      </w:r>
      <w:r w:rsidRPr="00AF56D9">
        <w:rPr>
          <w:rFonts w:ascii="Times New Roman" w:eastAsia="MS Mincho" w:hAnsi="Times New Roman" w:cs="Times New Roman"/>
          <w:sz w:val="28"/>
          <w:szCs w:val="28"/>
        </w:rPr>
        <w:lastRenderedPageBreak/>
        <w:t>новой продукции инвестиции выходят на первое место среди факторов, определяющих динамичное экономическое развитие Новосибирской области.</w:t>
      </w:r>
    </w:p>
    <w:p w14:paraId="50A6DF75"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Сильное физическое устаревание парка технологического оборудования в регионе обуславливает необходимость дальнейшего стимулирования инвестиционного процесса и оптимизации структуры инвестиций. </w:t>
      </w:r>
    </w:p>
    <w:p w14:paraId="2CD75B3B"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3. Недостаточный уровень внедрения инновационных технологий.</w:t>
      </w:r>
    </w:p>
    <w:p w14:paraId="5CD3A419"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Новосибирская область занимает лидирующее место в Российской Федерации по основным характеристикам научного потенциала, однако по числу использованных в производстве передовых технологий регион заметно отстает от Москвы, Санкт-Петербурга, Московской, Самарской и Нижегородской областей.</w:t>
      </w:r>
    </w:p>
    <w:p w14:paraId="3E4B3FBA"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Существенный разрыв между высоким научно-техническим потенциалом и низкой восприимчивостью производственной системы региона к инновациям является одной из специфических проблем развития Новосибирской области.</w:t>
      </w:r>
    </w:p>
    <w:p w14:paraId="67D8AAF1"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Технологическое отставание промышленных предприятий, недостаток средств на финансирование НИОКР и связанные с ними технологические риски, низкая производительность труда и дефицит высококвалифицированных кадров препятствуют активному внедрению новых конкурентоспособных технологий в   производство. Также ограничивающим фактором является недостаточное развитие механизмов коммерциализации и трансфера новых технологий и разработок.</w:t>
      </w:r>
    </w:p>
    <w:p w14:paraId="7E22E0B9"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4. Усиление конкуренции за человеческие ресурсы. </w:t>
      </w:r>
    </w:p>
    <w:p w14:paraId="1B141F1B"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Общемировая тенденция старения населения характерна и для Новосибирской области. Учитывая сложившуюся половозрастную структуру, в прогнозном периоде будут увеличиваться доли категорий населения младше и старше трудоспособного возраста, что в свою очередь приведет к увеличению нагрузки на трудоспособное население.</w:t>
      </w:r>
    </w:p>
    <w:p w14:paraId="6DFA190F"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lastRenderedPageBreak/>
        <w:t>Возможный экономический рост других регионов России в условиях общего дефицита трудовых ресурсов может вызвать потенциальную угрозу перелива в эти регионы квалифицированных кадров из Новосибирской области.</w:t>
      </w:r>
    </w:p>
    <w:p w14:paraId="2EA054E1"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Несоответствие структуры спроса и предложения на рынке труда также является фактором, ограничивающим ускоренное развитие экономики Новосибирской области.</w:t>
      </w:r>
    </w:p>
    <w:p w14:paraId="57E4FC1A"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5. Несбалансированность территориального развития.</w:t>
      </w:r>
    </w:p>
    <w:p w14:paraId="06A84C69"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Высокий уровень дифференциации социального развития и экономического потенциала на территории Новосибирской области, концентрация экономической активности в Новосибирской агломерации при относительно слабом развитии остальных территорий Новосибирской области могут ограничивать динамичное развитие региона. </w:t>
      </w:r>
    </w:p>
    <w:p w14:paraId="01881F41"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Большая часть населения проживает в городской местности. При этом, тенденция роста городского населения сохраняется. За 2017 год число городских жителей увеличилось почти на 10,6 тыс. человек, или на 0,5%, миграционный прирост городского населения составил 10,2 тыс. человек, естественный прирост – 0,4 тыс. человек. Удельный вес городского населения области (79%) выше, чем по РФ (74,3%) и СФО (73%). Основной вклад в увеличение городского населения вносит г. Новосибирск. </w:t>
      </w:r>
    </w:p>
    <w:p w14:paraId="5E23C28C"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Нивелировать влияние данного фактора возможно в том случае, если ускоренное развитие Новосибирской агломерации будет сопровождаться надлежащей поддержкой гармоничного развития других территорий и сельских поселений области. В настоящее время сельская экономика Новосибирской области недостаточно диверсифицирована, не обеспечивается полный цикл переработки сельскохозяйственной продукции, не в полной мере используются современные инновационные технологии в сельском хозяйстве. Дифференциация социально-экономического развития региона проявляется также в отставании ряда муниципальных образований </w:t>
      </w:r>
      <w:r w:rsidRPr="00AF56D9">
        <w:rPr>
          <w:rFonts w:ascii="Times New Roman" w:eastAsia="MS Mincho" w:hAnsi="Times New Roman" w:cs="Times New Roman"/>
          <w:sz w:val="28"/>
          <w:szCs w:val="28"/>
        </w:rPr>
        <w:lastRenderedPageBreak/>
        <w:t>Новосибирской области от среднеобластного уровня по обеспеченности жильем.</w:t>
      </w:r>
    </w:p>
    <w:p w14:paraId="1CEB6F12"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6. Недостаточный уровень развития инфраструктуры.</w:t>
      </w:r>
    </w:p>
    <w:p w14:paraId="0F10CE4C" w14:textId="77777777" w:rsidR="00AA5CBA" w:rsidRPr="00AF56D9" w:rsidRDefault="00AA5CBA" w:rsidP="00AA5CBA">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В Новосибирской области наблюдается сильная загруженность основных транспортных артерий города Новосибирска при резко возросшем парке легкового автотранспорта и одновременно слабое развитие транспортной сети в сельских районах. </w:t>
      </w:r>
    </w:p>
    <w:p w14:paraId="12C6FB66" w14:textId="77777777" w:rsidR="00AA5CBA" w:rsidRPr="00AF56D9" w:rsidRDefault="00AA5CBA" w:rsidP="00AA5CBA">
      <w:pPr>
        <w:tabs>
          <w:tab w:val="left" w:pos="567"/>
        </w:tabs>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По итогам 2017 года доля автомобильных дорог общего пользования, не отвечающих нормативным требованиям, регионального или межмуниципального значения составила 63,3% (среднее значение по РФ – 56,9%). </w:t>
      </w:r>
    </w:p>
    <w:p w14:paraId="76A73DF6" w14:textId="77777777" w:rsidR="00AA5CBA" w:rsidRPr="00AF56D9" w:rsidRDefault="00AA5CBA" w:rsidP="00AA5CBA">
      <w:pPr>
        <w:tabs>
          <w:tab w:val="left" w:pos="567"/>
        </w:tabs>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Недостаточный уровень развития энергетической и инженерной инфраструктуры в отдельных муниципальных образованиях Новосибирской области также является сдерживающим фактором развития.</w:t>
      </w:r>
    </w:p>
    <w:p w14:paraId="0900F245" w14:textId="77777777" w:rsidR="00AA5CBA" w:rsidRPr="00AF56D9" w:rsidRDefault="00AA5CBA" w:rsidP="00AA5CBA">
      <w:pPr>
        <w:tabs>
          <w:tab w:val="left" w:pos="567"/>
        </w:tabs>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Низким остается уровень газификации жилищного фонда. По параметрам газификации жилья Новосибирская область существенно отстает от среднероссийского уровня.</w:t>
      </w:r>
      <w:r w:rsidRPr="00AF56D9">
        <w:t xml:space="preserve"> </w:t>
      </w:r>
      <w:r w:rsidRPr="00AF56D9">
        <w:rPr>
          <w:rFonts w:ascii="Times New Roman" w:eastAsia="MS Mincho" w:hAnsi="Times New Roman" w:cs="Times New Roman"/>
          <w:sz w:val="28"/>
          <w:szCs w:val="28"/>
        </w:rPr>
        <w:t>По итогам 2017 года удельный вес жилищного фонда в Новосибирской области, обеспеченного газом (сетевым, сжиженным), составил 45,6%. Уровень газификации жилищного фонда природным газом (от расчетной потребности) на 01.01.2018 составил 29,7%.</w:t>
      </w:r>
    </w:p>
    <w:p w14:paraId="045AE3C3" w14:textId="77777777" w:rsidR="00AA5CBA" w:rsidRPr="00AF56D9" w:rsidRDefault="00AA5CBA" w:rsidP="00AA5CBA">
      <w:pPr>
        <w:tabs>
          <w:tab w:val="left" w:pos="567"/>
        </w:tabs>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По данным ПАО «Газпром» в рамках Программы газификации регионов Российской Федерации уровень газификации природным газом в России к 31 декабря 2017 года достиг 68,1% (в городах — 71,4%, в сельской местности — 58,7%).</w:t>
      </w:r>
    </w:p>
    <w:p w14:paraId="37F4686F" w14:textId="77777777" w:rsidR="00CD675C" w:rsidRPr="00AF56D9" w:rsidRDefault="00CD675C" w:rsidP="00EC2810">
      <w:pPr>
        <w:spacing w:after="0" w:line="240" w:lineRule="auto"/>
        <w:ind w:firstLine="709"/>
        <w:jc w:val="both"/>
        <w:rPr>
          <w:rFonts w:ascii="Times New Roman" w:eastAsia="MS Mincho" w:hAnsi="Times New Roman" w:cs="Times New Roman"/>
          <w:sz w:val="28"/>
          <w:szCs w:val="28"/>
        </w:rPr>
      </w:pPr>
    </w:p>
    <w:p w14:paraId="365743A4" w14:textId="267F96C1" w:rsidR="00B8408E" w:rsidRPr="00AF56D9" w:rsidRDefault="00705C75" w:rsidP="001A0125">
      <w:pPr>
        <w:spacing w:after="240" w:line="240" w:lineRule="auto"/>
        <w:ind w:firstLine="709"/>
        <w:jc w:val="center"/>
        <w:outlineLvl w:val="0"/>
        <w:rPr>
          <w:rFonts w:ascii="Times New Roman" w:eastAsia="Times New Roman" w:hAnsi="Times New Roman" w:cs="Times New Roman"/>
          <w:sz w:val="28"/>
          <w:szCs w:val="28"/>
          <w:lang w:eastAsia="ru-RU"/>
        </w:rPr>
      </w:pPr>
      <w:bookmarkStart w:id="9" w:name="_Toc460227790"/>
      <w:bookmarkStart w:id="10" w:name="_Toc490581218"/>
      <w:bookmarkStart w:id="11" w:name="_Toc523820092"/>
      <w:r w:rsidRPr="00AF56D9">
        <w:rPr>
          <w:rFonts w:ascii="Times New Roman" w:eastAsia="Times New Roman" w:hAnsi="Times New Roman" w:cs="Times New Roman"/>
          <w:sz w:val="28"/>
          <w:szCs w:val="28"/>
          <w:lang w:eastAsia="ru-RU"/>
        </w:rPr>
        <w:t>3. Приоритеты социально-экономического развития Новосибирской области на 201</w:t>
      </w:r>
      <w:r w:rsidR="000D7503" w:rsidRPr="00AF56D9">
        <w:rPr>
          <w:rFonts w:ascii="Times New Roman" w:eastAsia="Times New Roman" w:hAnsi="Times New Roman" w:cs="Times New Roman"/>
          <w:sz w:val="28"/>
          <w:szCs w:val="28"/>
          <w:lang w:eastAsia="ru-RU"/>
        </w:rPr>
        <w:t>9</w:t>
      </w:r>
      <w:r w:rsidRPr="00AF56D9">
        <w:rPr>
          <w:rFonts w:ascii="Times New Roman" w:eastAsia="Times New Roman" w:hAnsi="Times New Roman" w:cs="Times New Roman"/>
          <w:sz w:val="28"/>
          <w:szCs w:val="28"/>
          <w:lang w:eastAsia="ru-RU"/>
        </w:rPr>
        <w:t xml:space="preserve"> год и</w:t>
      </w:r>
      <w:r w:rsidR="00AD7677" w:rsidRPr="00AF56D9">
        <w:rPr>
          <w:rFonts w:ascii="Times New Roman" w:eastAsia="Times New Roman" w:hAnsi="Times New Roman" w:cs="Times New Roman"/>
          <w:sz w:val="28"/>
          <w:szCs w:val="28"/>
          <w:lang w:eastAsia="ru-RU"/>
        </w:rPr>
        <w:t xml:space="preserve"> плановый</w:t>
      </w:r>
      <w:r w:rsidR="000D7503" w:rsidRPr="00AF56D9">
        <w:rPr>
          <w:rFonts w:ascii="Times New Roman" w:eastAsia="Times New Roman" w:hAnsi="Times New Roman" w:cs="Times New Roman"/>
          <w:sz w:val="28"/>
          <w:szCs w:val="28"/>
          <w:lang w:eastAsia="ru-RU"/>
        </w:rPr>
        <w:t xml:space="preserve"> период 2020</w:t>
      </w:r>
      <w:r w:rsidRPr="00AF56D9">
        <w:rPr>
          <w:rFonts w:ascii="Times New Roman" w:eastAsia="Times New Roman" w:hAnsi="Times New Roman" w:cs="Times New Roman"/>
          <w:sz w:val="28"/>
          <w:szCs w:val="28"/>
          <w:lang w:eastAsia="ru-RU"/>
        </w:rPr>
        <w:t xml:space="preserve"> и 20</w:t>
      </w:r>
      <w:r w:rsidR="000D7503" w:rsidRPr="00AF56D9">
        <w:rPr>
          <w:rFonts w:ascii="Times New Roman" w:eastAsia="Times New Roman" w:hAnsi="Times New Roman" w:cs="Times New Roman"/>
          <w:sz w:val="28"/>
          <w:szCs w:val="28"/>
          <w:lang w:eastAsia="ru-RU"/>
        </w:rPr>
        <w:t xml:space="preserve">21 </w:t>
      </w:r>
      <w:r w:rsidRPr="00AF56D9">
        <w:rPr>
          <w:rFonts w:ascii="Times New Roman" w:eastAsia="Times New Roman" w:hAnsi="Times New Roman" w:cs="Times New Roman"/>
          <w:sz w:val="28"/>
          <w:szCs w:val="28"/>
          <w:lang w:eastAsia="ru-RU"/>
        </w:rPr>
        <w:t>годов</w:t>
      </w:r>
      <w:bookmarkEnd w:id="9"/>
      <w:bookmarkEnd w:id="10"/>
      <w:bookmarkEnd w:id="11"/>
    </w:p>
    <w:p w14:paraId="458FE22F" w14:textId="77777777" w:rsidR="00EA6A57" w:rsidRPr="00AF56D9" w:rsidRDefault="00EA6A57" w:rsidP="00EA6A57">
      <w:pPr>
        <w:pStyle w:val="ConsPlusNormal"/>
        <w:ind w:firstLine="709"/>
        <w:jc w:val="both"/>
        <w:rPr>
          <w:rFonts w:ascii="Times New Roman" w:hAnsi="Times New Roman" w:cs="Times New Roman"/>
          <w:b/>
          <w:sz w:val="28"/>
          <w:szCs w:val="28"/>
        </w:rPr>
      </w:pPr>
      <w:bookmarkStart w:id="12" w:name="_Toc460227791"/>
      <w:bookmarkStart w:id="13" w:name="_Toc490581219"/>
      <w:r w:rsidRPr="00AF56D9">
        <w:rPr>
          <w:rFonts w:ascii="Times New Roman" w:hAnsi="Times New Roman" w:cs="Times New Roman"/>
          <w:b/>
          <w:sz w:val="28"/>
          <w:szCs w:val="28"/>
          <w:lang w:val="en-US"/>
        </w:rPr>
        <w:t>I</w:t>
      </w:r>
      <w:r w:rsidRPr="00AF56D9">
        <w:rPr>
          <w:rFonts w:ascii="Times New Roman" w:hAnsi="Times New Roman" w:cs="Times New Roman"/>
          <w:b/>
          <w:sz w:val="28"/>
          <w:szCs w:val="28"/>
        </w:rPr>
        <w:t>.</w:t>
      </w:r>
      <w:r w:rsidRPr="00AF56D9">
        <w:rPr>
          <w:rFonts w:ascii="Times New Roman" w:hAnsi="Times New Roman" w:cs="Times New Roman"/>
          <w:b/>
          <w:sz w:val="28"/>
          <w:szCs w:val="28"/>
          <w:lang w:val="en-US"/>
        </w:rPr>
        <w:t> </w:t>
      </w:r>
      <w:r w:rsidRPr="00AF56D9">
        <w:rPr>
          <w:rFonts w:ascii="Times New Roman" w:hAnsi="Times New Roman" w:cs="Times New Roman"/>
          <w:b/>
          <w:sz w:val="28"/>
          <w:szCs w:val="28"/>
        </w:rPr>
        <w:t xml:space="preserve">Развитие человеческого капитала и социальной сферы </w:t>
      </w:r>
    </w:p>
    <w:p w14:paraId="3BE4F34D"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1.1. Увеличение численности населения Новосибирской области за счет естественного и миграционного прироста населения:</w:t>
      </w:r>
    </w:p>
    <w:p w14:paraId="59569CB9" w14:textId="77777777" w:rsidR="00EA6A57" w:rsidRPr="00AF56D9" w:rsidRDefault="00EA6A57" w:rsidP="00EA6A57">
      <w:pPr>
        <w:widowControl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содействие сохранению положительных демографических тенденций посредством реализации мер, направленных на улучшение положения семей с детьми, укрепление института семьи, повышение престижа материнства и отцовства, развитие и сохранение семейных ценностей; </w:t>
      </w:r>
    </w:p>
    <w:p w14:paraId="6AC7578C" w14:textId="77777777" w:rsidR="00EA6A57" w:rsidRPr="00AF56D9" w:rsidRDefault="00EA6A57" w:rsidP="00EA6A57">
      <w:pPr>
        <w:spacing w:after="0" w:line="240" w:lineRule="auto"/>
        <w:ind w:firstLine="709"/>
        <w:jc w:val="both"/>
        <w:rPr>
          <w:rFonts w:ascii="Times New Roman" w:eastAsia="Times New Roman" w:hAnsi="Times New Roman" w:cs="Times New Roman"/>
          <w:strike/>
          <w:sz w:val="28"/>
          <w:szCs w:val="28"/>
          <w:lang w:eastAsia="ru-RU"/>
        </w:rPr>
      </w:pPr>
      <w:r w:rsidRPr="00AF56D9">
        <w:rPr>
          <w:rFonts w:ascii="Times New Roman" w:hAnsi="Times New Roman" w:cs="Times New Roman"/>
          <w:sz w:val="28"/>
          <w:szCs w:val="28"/>
        </w:rPr>
        <w:t xml:space="preserve">предупреждение и снижение смертности по основным классам причин, содействие повышению, увеличение продолжительности здоровой жизни населения; </w:t>
      </w:r>
    </w:p>
    <w:p w14:paraId="7C7676BD"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обеспечение создания условий для сохранения репродуктивного здоровья населения Новосибирской области, снижения материнской, младенческой и детской смертности.</w:t>
      </w:r>
    </w:p>
    <w:p w14:paraId="67B62B9E"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1.2. Формирование здорового образа жизни у граждан, обеспечение населения доступной и качественной медицинской помощью, ориентированной на мировые стандарты:</w:t>
      </w:r>
    </w:p>
    <w:p w14:paraId="52B42915" w14:textId="77777777" w:rsidR="00EA6A57" w:rsidRPr="00AF56D9" w:rsidRDefault="00EA6A57" w:rsidP="00EA6A57">
      <w:pPr>
        <w:widowControl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обеспечение доступности и качества медицинской помощи, в том числе первичной медико-санитарной помощи, повышение уровня диспансеризации населения, использование инновационных методов диагностики, профилактики и лечения;</w:t>
      </w:r>
    </w:p>
    <w:p w14:paraId="6498FEEA" w14:textId="77777777" w:rsidR="00EA6A57" w:rsidRPr="00AF56D9" w:rsidRDefault="00EA6A57" w:rsidP="00EA6A57">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предоставление льготного лекарственного обеспечения отдельным категориям граждан, развитие информационных технологий, позволяющих повысить эффективность контроля за рынком жизненно важных лекарств;</w:t>
      </w:r>
      <w:r w:rsidRPr="00AF56D9">
        <w:rPr>
          <w:rFonts w:ascii="Times New Roman" w:hAnsi="Times New Roman" w:cs="Times New Roman"/>
          <w:sz w:val="28"/>
          <w:szCs w:val="28"/>
        </w:rPr>
        <w:t xml:space="preserve"> </w:t>
      </w:r>
    </w:p>
    <w:p w14:paraId="5C78539D"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eastAsia="Calibri" w:hAnsi="Times New Roman" w:cs="Times New Roman"/>
          <w:sz w:val="28"/>
          <w:szCs w:val="28"/>
        </w:rPr>
        <w:t>увеличение доли специализированной и высокотехнологичной медицинской помощи, развитие паллиативной медицинской помощи; обеспечение доступности и повышение качества медицинской помощи по реабилитации;</w:t>
      </w:r>
      <w:r w:rsidRPr="00AF56D9">
        <w:rPr>
          <w:rFonts w:ascii="Times New Roman" w:hAnsi="Times New Roman" w:cs="Times New Roman"/>
          <w:sz w:val="28"/>
          <w:szCs w:val="28"/>
        </w:rPr>
        <w:t xml:space="preserve"> </w:t>
      </w:r>
    </w:p>
    <w:p w14:paraId="0F2C8A80" w14:textId="77777777" w:rsidR="00EA6A57" w:rsidRPr="00AF56D9" w:rsidRDefault="00EA6A57" w:rsidP="00EA6A57">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совершенствование кадрового потенциала системы здравоохранения на региональном уровне, включая развитие системы непрерывного профессионального образования;</w:t>
      </w:r>
      <w:r w:rsidRPr="00AF56D9">
        <w:rPr>
          <w:rFonts w:ascii="Times New Roman" w:hAnsi="Times New Roman" w:cs="Times New Roman"/>
          <w:sz w:val="28"/>
          <w:szCs w:val="28"/>
        </w:rPr>
        <w:t xml:space="preserve"> </w:t>
      </w:r>
    </w:p>
    <w:p w14:paraId="3ACA0985" w14:textId="77777777" w:rsidR="00EA6A57" w:rsidRPr="00AF56D9" w:rsidRDefault="00EA6A57" w:rsidP="00EA6A57">
      <w:pPr>
        <w:spacing w:after="0" w:line="240" w:lineRule="auto"/>
        <w:ind w:firstLine="709"/>
        <w:jc w:val="both"/>
        <w:rPr>
          <w:rFonts w:ascii="Times New Roman" w:eastAsia="Times New Roman" w:hAnsi="Times New Roman" w:cs="Times New Roman"/>
          <w:spacing w:val="2"/>
          <w:sz w:val="28"/>
          <w:szCs w:val="28"/>
          <w:lang w:eastAsia="ru-RU"/>
        </w:rPr>
      </w:pPr>
      <w:r w:rsidRPr="00AF56D9">
        <w:rPr>
          <w:rFonts w:ascii="Times New Roman" w:eastAsia="Calibri" w:hAnsi="Times New Roman" w:cs="Times New Roman"/>
          <w:sz w:val="28"/>
          <w:szCs w:val="28"/>
        </w:rPr>
        <w:t>модернизация материально-технической базы и строительство новых объектов здравоохранения, ускоренное инновационное развитие здравоохранения на основе новых диагностических технологий, цифровой медицины и телемедицинских технологий.</w:t>
      </w:r>
      <w:r w:rsidRPr="00AF56D9">
        <w:rPr>
          <w:rFonts w:ascii="Times New Roman" w:hAnsi="Times New Roman" w:cs="Times New Roman"/>
          <w:sz w:val="28"/>
          <w:szCs w:val="28"/>
        </w:rPr>
        <w:t xml:space="preserve"> </w:t>
      </w:r>
    </w:p>
    <w:p w14:paraId="73DC15EB"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lastRenderedPageBreak/>
        <w:t xml:space="preserve">1.3. Обеспечение благополучия и устойчивого роста качества жизни населения региона: </w:t>
      </w:r>
    </w:p>
    <w:p w14:paraId="5D41DA12" w14:textId="77777777" w:rsidR="00EA6A57" w:rsidRPr="00AF56D9" w:rsidRDefault="00EA6A57" w:rsidP="00EA6A57">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AF56D9">
        <w:rPr>
          <w:rFonts w:ascii="Times New Roman" w:eastAsia="Times New Roman" w:hAnsi="Times New Roman" w:cs="Times New Roman"/>
          <w:spacing w:val="2"/>
          <w:sz w:val="28"/>
          <w:szCs w:val="28"/>
          <w:lang w:eastAsia="ru-RU"/>
        </w:rPr>
        <w:t xml:space="preserve">создание условий для обеспечения </w:t>
      </w:r>
      <w:r w:rsidRPr="00AF56D9">
        <w:rPr>
          <w:rFonts w:ascii="Times New Roman" w:hAnsi="Times New Roman" w:cs="Times New Roman"/>
          <w:sz w:val="28"/>
          <w:szCs w:val="28"/>
        </w:rPr>
        <w:t>роста реальных доходов граждан;</w:t>
      </w:r>
      <w:r w:rsidRPr="00AF56D9">
        <w:rPr>
          <w:rFonts w:ascii="Times New Roman" w:eastAsia="Times New Roman" w:hAnsi="Times New Roman" w:cs="Times New Roman"/>
          <w:spacing w:val="2"/>
          <w:sz w:val="28"/>
          <w:szCs w:val="28"/>
          <w:lang w:eastAsia="ru-RU"/>
        </w:rPr>
        <w:t xml:space="preserve"> </w:t>
      </w:r>
    </w:p>
    <w:p w14:paraId="4257CE90"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повышение средней заработной платы работников бюджетной сферы с учетом объемов и качества их труда; </w:t>
      </w:r>
    </w:p>
    <w:p w14:paraId="3D9C44FA" w14:textId="77777777" w:rsidR="00EA6A57" w:rsidRPr="00AF56D9" w:rsidRDefault="00EA6A57" w:rsidP="00EA6A57">
      <w:pPr>
        <w:shd w:val="clear" w:color="auto" w:fill="FFFFFF"/>
        <w:spacing w:after="0" w:line="240" w:lineRule="auto"/>
        <w:ind w:firstLine="709"/>
        <w:jc w:val="both"/>
        <w:textAlignment w:val="baseline"/>
        <w:rPr>
          <w:rFonts w:ascii="Times New Roman" w:hAnsi="Times New Roman" w:cs="Times New Roman"/>
          <w:sz w:val="28"/>
          <w:szCs w:val="28"/>
        </w:rPr>
      </w:pPr>
      <w:r w:rsidRPr="00AF56D9">
        <w:rPr>
          <w:rFonts w:ascii="Times New Roman" w:hAnsi="Times New Roman" w:cs="Times New Roman"/>
          <w:sz w:val="28"/>
          <w:szCs w:val="28"/>
        </w:rPr>
        <w:t xml:space="preserve">снижение социально-экономического неравенства в уровне жизни населения региона за счет поддержки малоресурсных групп населения на принципах справедливости и адресности; </w:t>
      </w:r>
    </w:p>
    <w:p w14:paraId="2F0EFC6B"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мероприятий по улучшению условий и охраны труда, направленных на сохранение жизни и здоровья работников в процессе трудовой деятельности.</w:t>
      </w:r>
    </w:p>
    <w:p w14:paraId="6CF6674A"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1.4. Максимальное удовлетворение рынка труда Новосибирской области квалифицированными кадрами, обеспечение эффективной занятости граждан:</w:t>
      </w:r>
    </w:p>
    <w:p w14:paraId="43E57A98"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условий для сбалансированности спроса и предложения рабочей силы, стимулирование населения к трудовой активности, повышение конкурентоспособности молодежи на рынке труда;</w:t>
      </w:r>
    </w:p>
    <w:p w14:paraId="559CE4AC"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совершенствование системы содействия занятости населения,</w:t>
      </w:r>
      <w:r w:rsidRPr="00AF56D9">
        <w:rPr>
          <w:rFonts w:ascii="Times New Roman" w:eastAsia="Times New Roman" w:hAnsi="Times New Roman" w:cs="Times New Roman"/>
          <w:sz w:val="28"/>
          <w:szCs w:val="28"/>
          <w:lang w:eastAsia="ru-RU"/>
        </w:rPr>
        <w:t xml:space="preserve"> через </w:t>
      </w:r>
      <w:r w:rsidRPr="00AF56D9">
        <w:rPr>
          <w:rFonts w:ascii="Times New Roman" w:hAnsi="Times New Roman" w:cs="Times New Roman"/>
          <w:sz w:val="28"/>
          <w:szCs w:val="28"/>
        </w:rPr>
        <w:t xml:space="preserve">создание новых эффективных рабочих мест, расширение самозанятости, использование гибких форм занятости; </w:t>
      </w:r>
    </w:p>
    <w:p w14:paraId="7EFD70F3"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обеспечение стабильной ситуации на официальном рынке труда, осуществление опережающих действий по содействию трудоустройству высвобождаемых работников на имеющиеся вакантные рабочие места; </w:t>
      </w:r>
    </w:p>
    <w:p w14:paraId="5BE30BA4"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условий для привлечения и адаптации в Новосибирской области высококвалифицированных трудовых ресурсов; </w:t>
      </w:r>
    </w:p>
    <w:p w14:paraId="30428C0A"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повышение территориальной и профессиональной мобильности трудоспособного населения. </w:t>
      </w:r>
    </w:p>
    <w:p w14:paraId="04031FF9"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1.5. Развитие конкурентного, современного и качественного образования, обеспечение равных образовательных возможностей для граждан:</w:t>
      </w:r>
    </w:p>
    <w:p w14:paraId="06EE39C0"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 </w:t>
      </w:r>
    </w:p>
    <w:p w14:paraId="7C2A2741"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современной материальной инфраструктуры образования и технологической образовательной среды государственных (муниципальных) образовательных организаций, модернизация сети образовательных организаций в сельской местности с учетом особенностей образовательной деятельности, обеспечение безопасного подвоза учащихся к базовым крупным школам (замена и ремонт школьных автобусов);</w:t>
      </w:r>
    </w:p>
    <w:p w14:paraId="7830E4C4"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14:paraId="06C532A9"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реализация комплекса мероприятий по обеспечению безопасности и сохранению здоровья детей, формированию региональной системы инклюзивного образования; </w:t>
      </w:r>
    </w:p>
    <w:p w14:paraId="56352FD2"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предоставление мест в дошкольных организациях, создание мест для детей в возрасте от 2 месяцев до 3 лет с учетом существующей потребности, развитие вариативных форм дошкольного образования, развитие сети частных образовательных организаций, реализующих программы дошкольного образования; </w:t>
      </w:r>
    </w:p>
    <w:p w14:paraId="51786E7E"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повышение уровня воспитательной работы в общеобразовательных организациях, реализация мер по развитию дополнительного образования детей; </w:t>
      </w:r>
    </w:p>
    <w:p w14:paraId="1433C47F"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развитие и поддержка одаренных детей и учащейся молодежи, создание Регионального центра по работе с одаренными детьми; </w:t>
      </w:r>
    </w:p>
    <w:p w14:paraId="2106051E"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обновление кадрового состава образовательных организаций и привлечение молодых педагогов для работы в сфере образования; </w:t>
      </w:r>
    </w:p>
    <w:p w14:paraId="7EFF2696"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развитие современной инфраструктуры подготовки квалифицированных специалистов и рабочих кадров в соответствии с современными стандартами и передовыми технологиями на базе профессиональных образовательных организаций Новосибирской области; </w:t>
      </w:r>
    </w:p>
    <w:p w14:paraId="1D784EC4"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формирование условий для создания опережающей адаптивной подготовки кадров на базе профессиональных образовательных организаций, минимизирующих кадровый дефицит в соответствии с текущими и перспективными требованиями рынка труда; </w:t>
      </w:r>
    </w:p>
    <w:p w14:paraId="2B727BDD"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дальнейшее развитие системы профессиональных конкурсов в целях предоставления гражданам возможностей для профессионального и карьерного роста, в том числе в формате WorldSkills;</w:t>
      </w:r>
    </w:p>
    <w:p w14:paraId="62068BC6"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дальнейшее развитие системы среднего профессионального образования с учетом реализации практико-ориентированного обучения;</w:t>
      </w:r>
    </w:p>
    <w:p w14:paraId="302D1781"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внедрение демонстрационного экзамена как новой формы государственной итоговой аттестации выпускников профессиональных образовательных организаций;</w:t>
      </w:r>
    </w:p>
    <w:p w14:paraId="4CEB6AE8"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инновационной сети образовательных учреждений по распространению лучших практик подготовки кадров в регионе, обеспечение их взаимодействия с работодателями и социальными партнерами на основе производственного сотрудничества (трансфер инновационных промышленных технологий в систему подготовки кадров); </w:t>
      </w:r>
    </w:p>
    <w:p w14:paraId="7E712536"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развитие экспортного потенциала региональной системы образования; </w:t>
      </w:r>
    </w:p>
    <w:p w14:paraId="55AD8E23"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интеграционных связей высшего и среднего профессионального образования, науки и бизнеса, создание стимулов и условий для ускоренного включения новых знаний в процесс обучения.</w:t>
      </w:r>
    </w:p>
    <w:p w14:paraId="7E32C8ED"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1.6. Формирование разносторонней, развитой, нравственной личности, имеющей возможности для самореализации:</w:t>
      </w:r>
    </w:p>
    <w:p w14:paraId="7D5321BB" w14:textId="41F1F2F1" w:rsidR="00EA6A57" w:rsidRPr="00AF56D9" w:rsidRDefault="00EA6A57" w:rsidP="00EA6A57">
      <w:pPr>
        <w:widowControl w:val="0"/>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lastRenderedPageBreak/>
        <w:t>Формирование условий для развития нравственной, разносторонней личности, имеющей возможности для самореализации:</w:t>
      </w:r>
    </w:p>
    <w:p w14:paraId="79420A07" w14:textId="77777777" w:rsidR="00EA6A57" w:rsidRPr="00AF56D9" w:rsidRDefault="00EA6A57" w:rsidP="00EA6A57">
      <w:pPr>
        <w:widowControl w:val="0"/>
        <w:spacing w:after="0" w:line="240" w:lineRule="auto"/>
        <w:ind w:firstLine="709"/>
        <w:jc w:val="both"/>
        <w:rPr>
          <w:rFonts w:ascii="Times New Roman" w:hAnsi="Times New Roman" w:cs="Times New Roman"/>
          <w:sz w:val="28"/>
          <w:szCs w:val="28"/>
        </w:rPr>
      </w:pPr>
      <w:r w:rsidRPr="00AF56D9">
        <w:rPr>
          <w:rFonts w:ascii="Times New Roman" w:eastAsia="Calibri" w:hAnsi="Times New Roman" w:cs="Times New Roman"/>
          <w:sz w:val="28"/>
          <w:szCs w:val="28"/>
          <w:lang w:eastAsia="ru-RU"/>
        </w:rPr>
        <w:t xml:space="preserve">формирование у населения области потребности в культурных ценностях и благах высокого качества, поддержка просветительских проектов и инициатив по эстетическому и художественному развитию граждан; </w:t>
      </w:r>
    </w:p>
    <w:p w14:paraId="75879B90" w14:textId="7623BBC8" w:rsidR="00EA6A57" w:rsidRPr="00AF56D9" w:rsidRDefault="00EA6A57" w:rsidP="00EA6A57">
      <w:pPr>
        <w:widowControl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t>создание условий для активизации вовлечения населения, муниципальных образований Новосибирской области, промышленных структур и бизнес-структур в формирование культурного пространства и активного спорта Новосибирской области;</w:t>
      </w:r>
    </w:p>
    <w:p w14:paraId="6E67C83D" w14:textId="77777777" w:rsidR="00EA6A57" w:rsidRPr="00AF56D9" w:rsidRDefault="00EA6A57" w:rsidP="00EA6A57">
      <w:pPr>
        <w:widowControl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повышение эффективности использования потенциала сферы культуры Новосибирской области; </w:t>
      </w:r>
    </w:p>
    <w:p w14:paraId="1E79BFC7" w14:textId="77777777" w:rsidR="00EA6A57" w:rsidRPr="00AF56D9" w:rsidRDefault="00EA6A57" w:rsidP="00EA6A57">
      <w:pPr>
        <w:widowControl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создание (реконструкция) культурно-образовательных и музейных комплексов, выставочных пространств, культурно-досуговых организаций клубного типа на территории сельских поселений, развитие сети библиотек в Новосибирской области; </w:t>
      </w:r>
    </w:p>
    <w:p w14:paraId="3FBEF342" w14:textId="77777777" w:rsidR="00EA6A57" w:rsidRPr="00AF56D9" w:rsidRDefault="00EA6A57" w:rsidP="00EA6A57">
      <w:pPr>
        <w:widowControl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обеспечение сохранности, популяризации и вовлечения в хозяйственный оборот объектов культурного наследия Новосибирской области; </w:t>
      </w:r>
    </w:p>
    <w:p w14:paraId="1B870D23" w14:textId="77777777" w:rsidR="00EA6A57" w:rsidRPr="00AF56D9" w:rsidRDefault="00EA6A57" w:rsidP="00EA6A57">
      <w:pPr>
        <w:widowControl w:val="0"/>
        <w:spacing w:after="0" w:line="240" w:lineRule="auto"/>
        <w:ind w:firstLine="709"/>
        <w:jc w:val="both"/>
        <w:rPr>
          <w:rFonts w:ascii="Times New Roman" w:hAnsi="Times New Roman" w:cs="Times New Roman"/>
          <w:sz w:val="28"/>
          <w:szCs w:val="28"/>
        </w:rPr>
      </w:pPr>
      <w:r w:rsidRPr="00AF56D9">
        <w:rPr>
          <w:rFonts w:ascii="Times New Roman" w:eastAsia="Times New Roman" w:hAnsi="Times New Roman" w:cs="Times New Roman"/>
          <w:sz w:val="28"/>
          <w:szCs w:val="28"/>
          <w:lang w:eastAsia="ru-RU"/>
        </w:rPr>
        <w:t xml:space="preserve">поддержка развития системы образования в сфере культуры Новосибирской области, содействие участию молодых талантов во всероссийских и международных творческих состязаниях; </w:t>
      </w:r>
    </w:p>
    <w:p w14:paraId="270FA93F" w14:textId="77777777" w:rsidR="00EA6A57" w:rsidRPr="00AF56D9" w:rsidRDefault="00EA6A57" w:rsidP="00EA6A57">
      <w:pPr>
        <w:widowControl w:val="0"/>
        <w:spacing w:after="0" w:line="240" w:lineRule="auto"/>
        <w:ind w:firstLine="709"/>
        <w:jc w:val="both"/>
        <w:rPr>
          <w:rFonts w:ascii="Times New Roman" w:hAnsi="Times New Roman" w:cs="Times New Roman"/>
          <w:sz w:val="28"/>
          <w:szCs w:val="28"/>
        </w:rPr>
      </w:pPr>
      <w:r w:rsidRPr="00AF56D9">
        <w:rPr>
          <w:rFonts w:ascii="Times New Roman" w:eastAsia="Times New Roman" w:hAnsi="Times New Roman" w:cs="Times New Roman"/>
          <w:sz w:val="28"/>
          <w:szCs w:val="28"/>
          <w:lang w:eastAsia="ru-RU"/>
        </w:rPr>
        <w:t xml:space="preserve">развитие и сохранение кадрового потенциала в сфере культуры; </w:t>
      </w:r>
    </w:p>
    <w:p w14:paraId="1EDC8BD6" w14:textId="77777777" w:rsidR="00EA6A57" w:rsidRPr="00AF56D9" w:rsidRDefault="00EA6A57" w:rsidP="00EA6A57">
      <w:pPr>
        <w:widowControl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развитие, укрепление и повышение эффективности системы патриотического воспитания граждан Российской Федерации в Новосибирской области; </w:t>
      </w:r>
    </w:p>
    <w:p w14:paraId="0DED6231" w14:textId="77777777" w:rsidR="00EA6A57" w:rsidRPr="00AF56D9" w:rsidRDefault="00EA6A57" w:rsidP="00EA6A57">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развитие и поддержка добровольческой и благотворительной деятельности; </w:t>
      </w:r>
    </w:p>
    <w:p w14:paraId="66DCB648" w14:textId="77777777" w:rsidR="00EA6A57" w:rsidRPr="00AF56D9" w:rsidRDefault="00EA6A57" w:rsidP="00EA6A57">
      <w:pPr>
        <w:widowControl w:val="0"/>
        <w:spacing w:after="0" w:line="240" w:lineRule="auto"/>
        <w:ind w:firstLine="709"/>
        <w:jc w:val="both"/>
        <w:rPr>
          <w:rFonts w:ascii="Times New Roman" w:hAnsi="Times New Roman" w:cs="Times New Roman"/>
          <w:bCs/>
          <w:kern w:val="32"/>
          <w:sz w:val="28"/>
          <w:szCs w:val="28"/>
        </w:rPr>
      </w:pPr>
      <w:r w:rsidRPr="00AF56D9">
        <w:rPr>
          <w:rFonts w:ascii="Times New Roman" w:hAnsi="Times New Roman" w:cs="Times New Roman"/>
          <w:bCs/>
          <w:kern w:val="32"/>
          <w:sz w:val="28"/>
          <w:szCs w:val="28"/>
        </w:rPr>
        <w:t xml:space="preserve">укрепление российской гражданской идентичности молодого поколения Новосибирской области на основе духовно-нравственных и культурных ценностей народов Российской Федерации; </w:t>
      </w:r>
    </w:p>
    <w:p w14:paraId="3C49E91C" w14:textId="77777777" w:rsidR="00EA6A57" w:rsidRPr="00AF56D9" w:rsidRDefault="00EA6A57" w:rsidP="00EA6A5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AF56D9">
        <w:rPr>
          <w:rFonts w:ascii="Times New Roman" w:eastAsia="Times New Roman" w:hAnsi="Times New Roman" w:cs="Times New Roman"/>
          <w:sz w:val="28"/>
          <w:szCs w:val="28"/>
          <w:lang w:eastAsia="ru-RU"/>
        </w:rPr>
        <w:lastRenderedPageBreak/>
        <w:t xml:space="preserve">укрепление гражданского единства многонационального народа (российской нации), проживающего на территории Новосибирской области. </w:t>
      </w:r>
    </w:p>
    <w:p w14:paraId="7A80A1CC" w14:textId="434E55DD" w:rsidR="00EA6A57" w:rsidRPr="00AF56D9" w:rsidRDefault="000B11B3"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1.7. </w:t>
      </w:r>
      <w:r w:rsidR="00EA6A57" w:rsidRPr="00AF56D9">
        <w:rPr>
          <w:rFonts w:ascii="Times New Roman" w:eastAsia="Times New Roman" w:hAnsi="Times New Roman" w:cs="Times New Roman"/>
          <w:sz w:val="28"/>
          <w:szCs w:val="28"/>
          <w:lang w:eastAsia="ru-RU"/>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14:paraId="33CC0C04"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eastAsia="Times New Roman" w:hAnsi="Times New Roman" w:cs="Times New Roman"/>
          <w:spacing w:val="2"/>
          <w:sz w:val="28"/>
          <w:szCs w:val="28"/>
          <w:lang w:eastAsia="ru-RU"/>
        </w:rPr>
        <w:t xml:space="preserve">укрепление традиционных семейных ценностей, профилактика и преодоление семейного неблагополучия; </w:t>
      </w:r>
    </w:p>
    <w:p w14:paraId="35F5C780" w14:textId="15AFD1DE"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eastAsia="Times New Roman" w:hAnsi="Times New Roman" w:cs="Times New Roman"/>
          <w:sz w:val="28"/>
          <w:szCs w:val="28"/>
          <w:lang w:eastAsia="ru-RU"/>
        </w:rPr>
        <w:t>совершенствование адресной социальной помощи населению, системы целевой персонифицированной помощи семьям, в первую очередь многодетным семьям, инвалидам, престарелым гражданам,</w:t>
      </w:r>
      <w:r w:rsidRPr="00AF56D9">
        <w:rPr>
          <w:rFonts w:ascii="Times New Roman" w:hAnsi="Times New Roman" w:cs="Times New Roman"/>
          <w:sz w:val="28"/>
          <w:szCs w:val="28"/>
        </w:rPr>
        <w:t xml:space="preserve"> обеспечение всех гарантированных социальных обязательств различным категориям граждан; </w:t>
      </w:r>
    </w:p>
    <w:p w14:paraId="30F34F5E"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eastAsia="Times New Roman" w:hAnsi="Times New Roman" w:cs="Times New Roman"/>
          <w:spacing w:val="2"/>
          <w:sz w:val="28"/>
          <w:szCs w:val="28"/>
          <w:lang w:eastAsia="ru-RU"/>
        </w:rPr>
        <w:t>создание условий для активного, независимого образа жизни лиц с ограниченными возможностями здоровья, а также толерантного отношения в обществе к ним</w:t>
      </w:r>
      <w:r w:rsidRPr="00AF56D9">
        <w:rPr>
          <w:rFonts w:ascii="Times New Roman" w:hAnsi="Times New Roman" w:cs="Times New Roman"/>
          <w:sz w:val="28"/>
          <w:szCs w:val="28"/>
        </w:rPr>
        <w:t xml:space="preserve">; </w:t>
      </w:r>
    </w:p>
    <w:p w14:paraId="0138A923"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условий для интеграции детей-инвалидов в социум, развитие системы ранней помощи детям-инвалидам посредством внедрения технологий по раннему выявлению и коррекции отклонений в развитии детей; </w:t>
      </w:r>
    </w:p>
    <w:p w14:paraId="75BD4AF9"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eastAsia="Times New Roman" w:hAnsi="Times New Roman" w:cs="Times New Roman"/>
          <w:sz w:val="28"/>
          <w:szCs w:val="28"/>
          <w:lang w:eastAsia="ru-RU"/>
        </w:rPr>
        <w:t xml:space="preserve">реализация комплексной системы мер по профилактике социального сиротства;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 </w:t>
      </w:r>
      <w:r w:rsidRPr="00AF56D9">
        <w:rPr>
          <w:rFonts w:ascii="Times New Roman" w:hAnsi="Times New Roman" w:cs="Times New Roman"/>
          <w:sz w:val="28"/>
          <w:szCs w:val="28"/>
        </w:rPr>
        <w:t xml:space="preserve">формирование системы постинтернатного сопровождения выпускников детских домов; обеспечение лиц из числа детей-сирот и детей, оставшихся без попечения родителей, жилыми помещениями; </w:t>
      </w:r>
    </w:p>
    <w:p w14:paraId="79F2398D" w14:textId="020FFF4F"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eastAsia="Times New Roman" w:hAnsi="Times New Roman" w:cs="Times New Roman"/>
          <w:spacing w:val="2"/>
          <w:sz w:val="28"/>
          <w:szCs w:val="28"/>
          <w:lang w:eastAsia="ru-RU"/>
        </w:rPr>
        <w:t>совершенствование работы оказания социальной и медицинской помощи лицам пожилого возраста, развитие геронтологической службы</w:t>
      </w:r>
      <w:r w:rsidRPr="00AF56D9">
        <w:rPr>
          <w:rFonts w:ascii="Times New Roman" w:hAnsi="Times New Roman" w:cs="Times New Roman"/>
          <w:sz w:val="28"/>
          <w:szCs w:val="28"/>
        </w:rPr>
        <w:t xml:space="preserve">, </w:t>
      </w:r>
      <w:r w:rsidRPr="00AF56D9">
        <w:rPr>
          <w:rFonts w:ascii="Times New Roman" w:eastAsia="Times New Roman" w:hAnsi="Times New Roman" w:cs="Times New Roman"/>
          <w:sz w:val="28"/>
          <w:szCs w:val="28"/>
          <w:lang w:eastAsia="ru-RU"/>
        </w:rPr>
        <w:t>укрепление материально-технической базы учреждений социального обслуживания;</w:t>
      </w:r>
      <w:r w:rsidRPr="00AF56D9">
        <w:rPr>
          <w:rFonts w:ascii="Times New Roman" w:hAnsi="Times New Roman" w:cs="Times New Roman"/>
          <w:sz w:val="28"/>
          <w:szCs w:val="28"/>
        </w:rPr>
        <w:t xml:space="preserve"> </w:t>
      </w:r>
    </w:p>
    <w:p w14:paraId="5C96CEC8" w14:textId="77777777" w:rsidR="00EA6A57" w:rsidRPr="00AF56D9" w:rsidRDefault="00EA6A57" w:rsidP="00EA6A57">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формирование конкурентного рынка социальных услуг, </w:t>
      </w:r>
      <w:r w:rsidRPr="00AF56D9">
        <w:rPr>
          <w:rFonts w:ascii="Times New Roman" w:eastAsia="Times New Roman" w:hAnsi="Times New Roman" w:cs="Times New Roman"/>
          <w:spacing w:val="2"/>
          <w:sz w:val="28"/>
          <w:szCs w:val="28"/>
          <w:lang w:eastAsia="ru-RU"/>
        </w:rPr>
        <w:t xml:space="preserve">отвечающего мировым стандартам; </w:t>
      </w:r>
    </w:p>
    <w:p w14:paraId="2087B28A"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t>развитие механизма предоставления государственной социальной помощи на основании социального контракта.</w:t>
      </w:r>
      <w:r w:rsidRPr="00AF56D9">
        <w:rPr>
          <w:rFonts w:ascii="Times New Roman" w:eastAsia="Times New Roman" w:hAnsi="Times New Roman" w:cs="Times New Roman"/>
          <w:sz w:val="28"/>
          <w:szCs w:val="28"/>
          <w:lang w:eastAsia="ru-RU"/>
        </w:rPr>
        <w:t xml:space="preserve"> </w:t>
      </w:r>
    </w:p>
    <w:p w14:paraId="10D9107B"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1.8. Стимулирование развития жилищного строительства, формирование рынка доступного и комфортного жилья на территории Новосибирской области:</w:t>
      </w:r>
    </w:p>
    <w:p w14:paraId="725A08EF" w14:textId="11637AE2"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условий для развития массового строительства стандартного жилья, в том числе за счет внедрения новых технологических решений, снижения себестоимости строительства; </w:t>
      </w:r>
    </w:p>
    <w:p w14:paraId="0315B941"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содействие формированию рынка арендного жилья и развитию некоммерческого жилищного фонда для граждан, имеющих невысокий уровень дохода; </w:t>
      </w:r>
    </w:p>
    <w:p w14:paraId="7370B2F9"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условий для вовлечения в жилищное строительство неэффективно используемых земельных участков всех форм собственности; </w:t>
      </w:r>
    </w:p>
    <w:p w14:paraId="458EFBC9"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совершенствование механизмов адресной поддержки разных категорий и объединений граждан при строительстве и приобретении жилья, повышение доступности ипотечных кредитов;</w:t>
      </w:r>
    </w:p>
    <w:p w14:paraId="195E2C35"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содействие внедрению новых современных, энергоэффективных и ресурсосберегающих технологий в производство строительных материалов, используемых в жилищном строительстве; </w:t>
      </w:r>
    </w:p>
    <w:p w14:paraId="4CD2AD18"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содействие в обеспечении комплексной модернизации жилищно-коммунальной инфраструктуры, с учетом надежности и эффективности ее функционирования, использование цифровых технологий сбора и обработки информации; </w:t>
      </w:r>
    </w:p>
    <w:p w14:paraId="49474244"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благоприятных условий для привлечения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w:t>
      </w:r>
    </w:p>
    <w:p w14:paraId="4DC60EA8"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проведение расселения граждан из аварийного жилищного фонда, реконструкции и капитального ремонта жилищного фонда; </w:t>
      </w:r>
    </w:p>
    <w:p w14:paraId="422D28B6"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развитие конкуренции в управлении жилищным фондом и его обслуживании, повышение качества предоставляемых жилищно-коммунальных услуг,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14:paraId="597F9440" w14:textId="77777777" w:rsidR="00EA6A57" w:rsidRPr="00AF56D9" w:rsidRDefault="00EA6A57" w:rsidP="00EA6A57">
      <w:pPr>
        <w:pStyle w:val="ConsPlusNormal"/>
        <w:ind w:firstLine="709"/>
        <w:jc w:val="both"/>
        <w:rPr>
          <w:rFonts w:ascii="Times New Roman" w:hAnsi="Times New Roman" w:cs="Times New Roman"/>
          <w:b/>
          <w:sz w:val="28"/>
          <w:szCs w:val="28"/>
        </w:rPr>
      </w:pPr>
      <w:r w:rsidRPr="00AF56D9">
        <w:rPr>
          <w:rFonts w:ascii="Times New Roman" w:hAnsi="Times New Roman" w:cs="Times New Roman"/>
          <w:b/>
          <w:sz w:val="28"/>
          <w:szCs w:val="28"/>
          <w:lang w:val="en-US"/>
        </w:rPr>
        <w:t>II</w:t>
      </w:r>
      <w:r w:rsidRPr="00AF56D9">
        <w:rPr>
          <w:rFonts w:ascii="Times New Roman" w:hAnsi="Times New Roman" w:cs="Times New Roman"/>
          <w:b/>
          <w:sz w:val="28"/>
          <w:szCs w:val="28"/>
        </w:rPr>
        <w:t>.</w:t>
      </w:r>
      <w:r w:rsidRPr="00AF56D9">
        <w:rPr>
          <w:rFonts w:ascii="Times New Roman" w:hAnsi="Times New Roman" w:cs="Times New Roman"/>
          <w:b/>
          <w:sz w:val="28"/>
          <w:szCs w:val="28"/>
          <w:lang w:val="en-US"/>
        </w:rPr>
        <w:t> </w:t>
      </w:r>
      <w:r w:rsidRPr="00AF56D9">
        <w:rPr>
          <w:rFonts w:ascii="Times New Roman" w:hAnsi="Times New Roman" w:cs="Times New Roman"/>
          <w:b/>
          <w:sz w:val="28"/>
          <w:szCs w:val="28"/>
        </w:rPr>
        <w:t>Развитие конкурентоспособной экономики с высоким уровнем предпринимательской активности и конкуренции</w:t>
      </w:r>
    </w:p>
    <w:p w14:paraId="0E6735B1" w14:textId="52A72BFF"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2</w:t>
      </w:r>
      <w:r w:rsidR="000B11B3" w:rsidRPr="00AF56D9">
        <w:rPr>
          <w:rFonts w:ascii="Times New Roman" w:hAnsi="Times New Roman" w:cs="Times New Roman"/>
          <w:sz w:val="28"/>
          <w:szCs w:val="28"/>
        </w:rPr>
        <w:t>.1. </w:t>
      </w:r>
      <w:r w:rsidRPr="00AF56D9">
        <w:rPr>
          <w:rFonts w:ascii="Times New Roman" w:hAnsi="Times New Roman" w:cs="Times New Roman"/>
          <w:sz w:val="28"/>
          <w:szCs w:val="28"/>
        </w:rPr>
        <w:t>Обеспечение прорывного экономического развития на базе важнейших конкурентных преимуществ Новосибирской области: знаний, технологий, компетенций:</w:t>
      </w:r>
    </w:p>
    <w:p w14:paraId="288383FF"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содействие реализации приоритетных проектов Новосибирской области в рамках Стратегии научно-технологического развития Российской Федерации (в том числе Академгородок 2.0);</w:t>
      </w:r>
    </w:p>
    <w:p w14:paraId="586B860E"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проведение реиндустриализации экономики Новосибирской области;</w:t>
      </w:r>
    </w:p>
    <w:p w14:paraId="3002BEAC"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iCs/>
          <w:sz w:val="28"/>
          <w:szCs w:val="28"/>
        </w:rPr>
      </w:pPr>
      <w:r w:rsidRPr="00AF56D9">
        <w:rPr>
          <w:rFonts w:ascii="Times New Roman" w:hAnsi="Times New Roman" w:cs="Times New Roman"/>
          <w:iCs/>
          <w:sz w:val="28"/>
          <w:szCs w:val="28"/>
        </w:rPr>
        <w:t>стимулирование модернизации и технологического перевооружения, создания высокопроизводительных рабочих мест, повышения производительности труда, снижения ресурсоемкости производств;</w:t>
      </w:r>
    </w:p>
    <w:p w14:paraId="7459A26D"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стимулирование создания частных индустриальных и технологических парков, развитие действующих парковых проектов на территории Новосибирской области; государственная поддержка развития эффективной инновационной инфраструктуры, включая технопарки, инновационные бизнес-инкубаторы, центры инжиниринга; </w:t>
      </w:r>
    </w:p>
    <w:p w14:paraId="2DB9168D"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кластерной политики, формирование эффективной системы инициации, создания и развития кластеров, обеспечивающей развитие кооперации между крупными, средними и малыми предприятиями, повышение эффективности их взаимодействия с научными и образовательными учреждениями;</w:t>
      </w:r>
    </w:p>
    <w:p w14:paraId="30A2E8E1"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создание условий для интеграции научных исследований и разработок в реальный сектор экономики, в том числе с применением эффективных налоговых преференций организациям, внедряющим инновационные разработки;</w:t>
      </w:r>
    </w:p>
    <w:p w14:paraId="74CCC86A"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малого и среднего предпринимательства, особенно в сфере материального производства и инновационной деятельности, поддержка быстрорастущих компаний;</w:t>
      </w:r>
    </w:p>
    <w:p w14:paraId="6F31920D" w14:textId="77777777" w:rsidR="00EA6A57" w:rsidRPr="00AF56D9" w:rsidRDefault="00EA6A57" w:rsidP="00EA6A57">
      <w:pPr>
        <w:pStyle w:val="ConsPlusNormal"/>
        <w:tabs>
          <w:tab w:val="left" w:pos="142"/>
        </w:tabs>
        <w:ind w:firstLine="709"/>
        <w:jc w:val="both"/>
        <w:rPr>
          <w:rFonts w:ascii="Times New Roman" w:eastAsiaTheme="minorHAnsi" w:hAnsi="Times New Roman" w:cs="Times New Roman"/>
          <w:sz w:val="28"/>
          <w:szCs w:val="28"/>
          <w:lang w:eastAsia="en-US"/>
        </w:rPr>
      </w:pPr>
      <w:r w:rsidRPr="00AF56D9">
        <w:rPr>
          <w:rFonts w:ascii="Times New Roman" w:eastAsiaTheme="minorHAnsi" w:hAnsi="Times New Roman" w:cs="Times New Roman"/>
          <w:sz w:val="28"/>
          <w:szCs w:val="28"/>
          <w:lang w:eastAsia="en-US"/>
        </w:rPr>
        <w:t>содействие повышению энергобезопасности и энергоэффективности в экономике и социальной сфере;</w:t>
      </w:r>
    </w:p>
    <w:p w14:paraId="5BBCED30"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iCs/>
          <w:sz w:val="28"/>
          <w:szCs w:val="28"/>
        </w:rPr>
      </w:pPr>
      <w:r w:rsidRPr="00AF56D9">
        <w:rPr>
          <w:rFonts w:ascii="Times New Roman" w:hAnsi="Times New Roman" w:cs="Times New Roman"/>
          <w:iCs/>
          <w:sz w:val="28"/>
          <w:szCs w:val="28"/>
        </w:rPr>
        <w:t>содействие модернизации сельского хозяйства, пищевой и перерабатывающей промышленности области на основе внедрения современного высокотехнологического оборудования и перспективных технологий;</w:t>
      </w:r>
    </w:p>
    <w:p w14:paraId="79E43D00"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iCs/>
          <w:sz w:val="28"/>
          <w:szCs w:val="28"/>
        </w:rPr>
      </w:pPr>
      <w:r w:rsidRPr="00AF56D9">
        <w:rPr>
          <w:rFonts w:ascii="Times New Roman" w:hAnsi="Times New Roman" w:cs="Times New Roman"/>
          <w:iCs/>
          <w:sz w:val="28"/>
          <w:szCs w:val="28"/>
        </w:rPr>
        <w:t>обеспечение населения региона продовольствием безопасным и конкурентным по цене и органолептическим свойствам.</w:t>
      </w:r>
    </w:p>
    <w:p w14:paraId="44051ECA" w14:textId="2C6841C2" w:rsidR="00EA6A57" w:rsidRPr="00AF56D9" w:rsidRDefault="000B11B3"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2.2. </w:t>
      </w:r>
      <w:r w:rsidR="00EA6A57" w:rsidRPr="00AF56D9">
        <w:rPr>
          <w:rFonts w:ascii="Times New Roman" w:hAnsi="Times New Roman" w:cs="Times New Roman"/>
          <w:sz w:val="28"/>
          <w:szCs w:val="28"/>
        </w:rPr>
        <w:t>Укрепление позиций региона как межрегионального оптово-логистического центра, содействие развитию многоформатной инфраструктуры торговли, обеспечение качества и безопасности потребительских товаров и услуг:</w:t>
      </w:r>
    </w:p>
    <w:p w14:paraId="137AF38B"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стимулирование развития логистики, современной производственно-сбытовой инфраструктуры, создания крупных холдинговых структур с полным циклом переработки;</w:t>
      </w:r>
    </w:p>
    <w:p w14:paraId="6EDDCBE6"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условий для обеспечения рынков сбыта сельскохозяйственной продукции, сырья и продовольствия, промышленной продукции, производимых в Новосибирской области;</w:t>
      </w:r>
    </w:p>
    <w:p w14:paraId="4DE41D6E"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содействие расширению ассортимента предоставляемых платных услуг, в том числе услуг образования, транспорта, медицинских и туристических, повышению их качества, а также увеличению их доступности для различных категорий граждан, экспорту услуг на внешние рынки;</w:t>
      </w:r>
    </w:p>
    <w:p w14:paraId="4349EDF0"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формирование привлекательного для местных жителей и гостей региона туристско-рекреационного комплекса Новосибир</w:t>
      </w:r>
      <w:r w:rsidRPr="00AF56D9">
        <w:rPr>
          <w:rFonts w:ascii="Times New Roman" w:hAnsi="Times New Roman" w:cs="Times New Roman"/>
          <w:sz w:val="28"/>
          <w:szCs w:val="28"/>
        </w:rPr>
        <w:lastRenderedPageBreak/>
        <w:t>ской области, развитие внутреннего и въездного туризма, в частности таких сегментов туристского рынка, как оздоровительный, медицинский, детский, сельский, событийный, культурно-познавательный туризм.</w:t>
      </w:r>
    </w:p>
    <w:p w14:paraId="0639D606" w14:textId="6E21AF16" w:rsidR="00EA6A57" w:rsidRPr="00AF56D9" w:rsidRDefault="000B11B3"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2.3. </w:t>
      </w:r>
      <w:r w:rsidR="00EA6A57" w:rsidRPr="00AF56D9">
        <w:rPr>
          <w:rFonts w:ascii="Times New Roman" w:hAnsi="Times New Roman" w:cs="Times New Roman"/>
          <w:sz w:val="28"/>
          <w:szCs w:val="28"/>
        </w:rPr>
        <w:t>Максимальная реализация экспортного потенциала Новосибирской области, совершенствование межрегиональных и внешнеэкономических связей:</w:t>
      </w:r>
    </w:p>
    <w:p w14:paraId="73D462BE"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внедрение экспортного стандарта на территории Новосибирской области;</w:t>
      </w:r>
    </w:p>
    <w:p w14:paraId="35DD0690"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содействие росту объёма несырьевого неэнергетического экспорта продукции (в т.ч. высокотехнологичной наукоёмкой) и услуг, включая услуги образования, транспорта, медицинские и туристические услуги путем изучения потенциальных международных рынков сбыта, информирования экспортно-ориентированных организаций Новосибирской области, привлечения к участию в международных ярмарках-выставках экспортёров и организаций, имеющих экспортный потенциал.</w:t>
      </w:r>
    </w:p>
    <w:p w14:paraId="7B519FBF" w14:textId="670E6140" w:rsidR="00EA6A57" w:rsidRPr="00AF56D9" w:rsidRDefault="00EA6A57" w:rsidP="00EA6A57">
      <w:pPr>
        <w:pStyle w:val="ConsPlusNormal"/>
        <w:ind w:firstLine="709"/>
        <w:jc w:val="both"/>
        <w:rPr>
          <w:rFonts w:ascii="Times New Roman" w:hAnsi="Times New Roman" w:cs="Times New Roman"/>
          <w:b/>
          <w:sz w:val="28"/>
          <w:szCs w:val="28"/>
        </w:rPr>
      </w:pPr>
      <w:r w:rsidRPr="00AF56D9">
        <w:rPr>
          <w:rFonts w:ascii="Times New Roman" w:hAnsi="Times New Roman" w:cs="Times New Roman"/>
          <w:b/>
          <w:sz w:val="28"/>
          <w:szCs w:val="28"/>
          <w:lang w:val="en-US"/>
        </w:rPr>
        <w:t>III</w:t>
      </w:r>
      <w:r w:rsidRPr="00AF56D9">
        <w:rPr>
          <w:rFonts w:ascii="Times New Roman" w:hAnsi="Times New Roman" w:cs="Times New Roman"/>
          <w:b/>
          <w:sz w:val="28"/>
          <w:szCs w:val="28"/>
        </w:rPr>
        <w:t>.</w:t>
      </w:r>
      <w:r w:rsidR="000B11B3" w:rsidRPr="00AF56D9">
        <w:rPr>
          <w:rFonts w:ascii="Times New Roman" w:hAnsi="Times New Roman" w:cs="Times New Roman"/>
          <w:sz w:val="28"/>
          <w:szCs w:val="28"/>
        </w:rPr>
        <w:t> </w:t>
      </w:r>
      <w:r w:rsidRPr="00AF56D9">
        <w:rPr>
          <w:rFonts w:ascii="Times New Roman" w:hAnsi="Times New Roman" w:cs="Times New Roman"/>
          <w:b/>
          <w:sz w:val="28"/>
          <w:szCs w:val="28"/>
        </w:rPr>
        <w:t>Создание современной и безопасной среды для жизни, преображение городов и поселков Новосибирской области</w:t>
      </w:r>
    </w:p>
    <w:p w14:paraId="056A4FA3" w14:textId="1E24E8BA" w:rsidR="00EA6A57" w:rsidRPr="00AF56D9" w:rsidRDefault="000B11B3"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3.1. </w:t>
      </w:r>
      <w:r w:rsidR="00EA6A57" w:rsidRPr="00AF56D9">
        <w:rPr>
          <w:rFonts w:ascii="Times New Roman" w:hAnsi="Times New Roman" w:cs="Times New Roman"/>
          <w:sz w:val="28"/>
          <w:szCs w:val="28"/>
        </w:rPr>
        <w:t>Обеспечение рационального природопользования как основы экологической безопасности, высоких стандартов экологического благополучия:</w:t>
      </w:r>
    </w:p>
    <w:p w14:paraId="5A7DCD65"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pacing w:val="2"/>
          <w:sz w:val="28"/>
          <w:szCs w:val="28"/>
          <w:lang w:eastAsia="ru-RU"/>
        </w:rPr>
        <w:t>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 окружающую среду, укрепления правопорядка в области охраны окружающей среды и обеспечения экологической безопасности</w:t>
      </w:r>
      <w:r w:rsidRPr="00AF56D9">
        <w:rPr>
          <w:rFonts w:ascii="Times New Roman" w:eastAsia="Times New Roman" w:hAnsi="Times New Roman" w:cs="Times New Roman"/>
          <w:sz w:val="28"/>
          <w:szCs w:val="28"/>
          <w:lang w:eastAsia="ru-RU"/>
        </w:rPr>
        <w:t>;</w:t>
      </w:r>
    </w:p>
    <w:p w14:paraId="273D89D6" w14:textId="77777777" w:rsidR="00EA6A57" w:rsidRPr="00AF56D9" w:rsidRDefault="00EA6A57" w:rsidP="00EA6A57">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AF56D9">
        <w:rPr>
          <w:rFonts w:ascii="Times New Roman" w:eastAsia="Times New Roman" w:hAnsi="Times New Roman" w:cs="Times New Roman"/>
          <w:spacing w:val="2"/>
          <w:sz w:val="28"/>
          <w:szCs w:val="28"/>
          <w:lang w:eastAsia="ru-RU"/>
        </w:rPr>
        <w:t>обеспечение снижения антропогенного воздействия на окружающую среду за счет очистки сточных вод населенных пунктов и утилизации осадка сточных вод;</w:t>
      </w:r>
    </w:p>
    <w:p w14:paraId="7EDDB107" w14:textId="77777777" w:rsidR="00EA6A57" w:rsidRPr="00AF56D9" w:rsidRDefault="00EA6A57" w:rsidP="00EA6A5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совершенствование системы обращения с отходами производства и потребления в городских округах и муниципальных районах Новосибирской области, направленное на снижение негативного воздействия отходов производства и потребления на окружающую среду; </w:t>
      </w:r>
    </w:p>
    <w:p w14:paraId="19DD5507" w14:textId="03CCF229" w:rsidR="00EA6A57" w:rsidRPr="00AF56D9" w:rsidRDefault="00EA6A57" w:rsidP="00EA6A57">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AF56D9">
        <w:rPr>
          <w:rFonts w:ascii="Times New Roman" w:hAnsi="Times New Roman" w:cs="Times New Roman"/>
          <w:sz w:val="28"/>
          <w:szCs w:val="28"/>
        </w:rPr>
        <w:t xml:space="preserve">снижение дефицита водоснабжения в отдельных муниципальных образованиях Новосибирской области, обеспечение населения качественной питьевой водой, дальнейшее развитие газификации. </w:t>
      </w:r>
    </w:p>
    <w:p w14:paraId="5B13AE34" w14:textId="6DD86519" w:rsidR="00EA6A57" w:rsidRPr="00AF56D9" w:rsidRDefault="000B11B3"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3.2. </w:t>
      </w:r>
      <w:r w:rsidR="00EA6A57" w:rsidRPr="00AF56D9">
        <w:rPr>
          <w:rFonts w:ascii="Times New Roman" w:hAnsi="Times New Roman" w:cs="Times New Roman"/>
          <w:sz w:val="28"/>
          <w:szCs w:val="28"/>
        </w:rPr>
        <w:t>Содействие становлению Новосибирской области как центра Сибирской конурбации на основе развития Новосибирской агломерации с учетом сбалансированного, гармоничного пространственного развития региона с высоким уровнем социального, инфраструктурного развития сельских территорий:</w:t>
      </w:r>
    </w:p>
    <w:p w14:paraId="2182C709" w14:textId="77777777" w:rsidR="000B11B3" w:rsidRPr="00AF56D9" w:rsidRDefault="000B11B3" w:rsidP="000B11B3">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формирование и развитие современных агломераций на территории Новосибирской области;</w:t>
      </w:r>
    </w:p>
    <w:p w14:paraId="1D0EF7BB"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оптимизация территориального размещения производств: стимулирование распределения экономических объектов по муниципальным образованиям Новосибирской области, </w:t>
      </w:r>
    </w:p>
    <w:p w14:paraId="2AF16C63"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обеспечение развития экономического потенциала муниципальных районов и городских округов в соответствии с их перспективной специализацией, в том числе создание в Новосибирской области территорий опережающего социально-экономического развития (районов инвестиционного стимулирования);</w:t>
      </w:r>
    </w:p>
    <w:p w14:paraId="0AD7D7BA" w14:textId="77BE32F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содействие комплексному освоению территорий и развитию застроенных территорий в целях жилищного строительства на основе утвержденной</w:t>
      </w:r>
      <w:r w:rsidR="000B11B3" w:rsidRPr="00AF56D9">
        <w:rPr>
          <w:rFonts w:ascii="Times New Roman" w:hAnsi="Times New Roman" w:cs="Times New Roman"/>
          <w:sz w:val="28"/>
          <w:szCs w:val="28"/>
        </w:rPr>
        <w:t xml:space="preserve"> градостроительной документации, содействие благоустройству;</w:t>
      </w:r>
    </w:p>
    <w:p w14:paraId="157BB22C"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содействие строительству объектов инженерной, коммунальной, дорожной и общественной инфраструктуры, в том числе на территориях массовой жилой застройки, территориях интенсивного инвестиционного развития; </w:t>
      </w:r>
    </w:p>
    <w:p w14:paraId="456EECEB"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внедрение передовых технологий и материалов в строительстве, современных архитектурных решений, цифровых технологий в работу социальных объектов, общественного транспорта, коммунального хозяйства в целях обеспечения обновления городской среды;</w:t>
      </w:r>
    </w:p>
    <w:p w14:paraId="4B83D048"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условий для безопасного проживания граждан на территории региона путем снижения вероятности реализации угроз криминального, террористического, природного, техногенного и иного характера;</w:t>
      </w:r>
    </w:p>
    <w:p w14:paraId="1ADA3CFD"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обеспечение безопасности дорожного движения и пассажирских перевозок на транспорте;</w:t>
      </w:r>
    </w:p>
    <w:p w14:paraId="41627FCA"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обеспечение транспортных потребностей населения Новосибирской области в пассажирских перевозках; </w:t>
      </w:r>
    </w:p>
    <w:p w14:paraId="7ACD45F7"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обеспечение роста объемов дорожного строительства на основе новых технологий и решений;</w:t>
      </w:r>
    </w:p>
    <w:p w14:paraId="30020FEA" w14:textId="77777777" w:rsidR="00EA6A57" w:rsidRPr="00AF56D9" w:rsidRDefault="00EA6A57" w:rsidP="00EA6A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t>развитие сельхозкооперации, создание условий для роста доходов жителей сельских территорий, в том числе за счет поддержки семейных предприятий, фермеров.</w:t>
      </w:r>
      <w:r w:rsidRPr="00AF56D9">
        <w:rPr>
          <w:rFonts w:ascii="Times New Roman" w:eastAsia="Times New Roman" w:hAnsi="Times New Roman" w:cs="Times New Roman"/>
          <w:sz w:val="28"/>
          <w:szCs w:val="28"/>
          <w:lang w:eastAsia="ru-RU"/>
        </w:rPr>
        <w:t xml:space="preserve"> </w:t>
      </w:r>
    </w:p>
    <w:p w14:paraId="5A294F29" w14:textId="77777777" w:rsidR="00EA6A57" w:rsidRPr="00AF56D9" w:rsidRDefault="00EA6A57" w:rsidP="00EA6A57">
      <w:pPr>
        <w:pStyle w:val="ConsPlusNormal"/>
        <w:tabs>
          <w:tab w:val="left" w:pos="142"/>
        </w:tabs>
        <w:ind w:firstLine="709"/>
        <w:jc w:val="both"/>
        <w:rPr>
          <w:rFonts w:ascii="Times New Roman" w:hAnsi="Times New Roman" w:cs="Times New Roman"/>
          <w:b/>
          <w:sz w:val="28"/>
          <w:szCs w:val="28"/>
        </w:rPr>
      </w:pPr>
      <w:r w:rsidRPr="00AF56D9">
        <w:rPr>
          <w:rFonts w:ascii="Times New Roman" w:hAnsi="Times New Roman" w:cs="Times New Roman"/>
          <w:b/>
          <w:sz w:val="28"/>
          <w:szCs w:val="28"/>
          <w:lang w:val="en-US"/>
        </w:rPr>
        <w:t>IV</w:t>
      </w:r>
      <w:r w:rsidRPr="00AF56D9">
        <w:rPr>
          <w:rFonts w:ascii="Times New Roman" w:hAnsi="Times New Roman" w:cs="Times New Roman"/>
          <w:b/>
          <w:sz w:val="28"/>
          <w:szCs w:val="28"/>
        </w:rPr>
        <w:t>.</w:t>
      </w:r>
      <w:r w:rsidRPr="00AF56D9">
        <w:rPr>
          <w:rFonts w:ascii="Times New Roman" w:hAnsi="Times New Roman" w:cs="Times New Roman"/>
          <w:b/>
          <w:sz w:val="28"/>
          <w:szCs w:val="28"/>
          <w:lang w:val="en-US"/>
        </w:rPr>
        <w:t> </w:t>
      </w:r>
      <w:r w:rsidRPr="00AF56D9">
        <w:rPr>
          <w:rFonts w:ascii="Times New Roman" w:hAnsi="Times New Roman" w:cs="Times New Roman"/>
          <w:b/>
          <w:sz w:val="28"/>
          <w:szCs w:val="28"/>
        </w:rPr>
        <w:t>Совершенствование государственного и муниципального управления процессами социально-экономического развития Новосибирской области в целях обеспечения устойчивого развития экономики и социальной стабильности:</w:t>
      </w:r>
    </w:p>
    <w:p w14:paraId="7DCEB8D9"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повышение качества и доступности предоставления государственных и муниципальных услуг, в том числе на базе многофункциональных центров организации предоставления государственных и муниципальных услуг в Новосибирской области;</w:t>
      </w:r>
    </w:p>
    <w:p w14:paraId="7E965EAE"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оптимизация административных процедур (действий) предоставления государственных услуг, оказываемых областными исполнительными органами государственной власти Новосибирской области, и исполнения государственных функций по осуществлению регионального государственного контроля (надзора);</w:t>
      </w:r>
    </w:p>
    <w:p w14:paraId="69BB312B"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технологий электронного государства и развитие информационного общества;</w:t>
      </w:r>
    </w:p>
    <w:p w14:paraId="4D5A377B"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совершенствование процедуры оценки регулирующего воздействия проектов нормативных правовых актов (далее – ОРВ) и экспертизы действующих нормативных правовых актов Новосибирской области, популяризация института ОРВ, а также методическая поддержка процессов развития института ОРВ в муниципальных образованиях Новосибирской области;</w:t>
      </w:r>
    </w:p>
    <w:p w14:paraId="190F4300"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содействие созданию эффективного механизма стимулирования инновационных разработок и увеличения спроса на них;</w:t>
      </w:r>
    </w:p>
    <w:p w14:paraId="798A1E41"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концентрация ресурсов на строительство объектов социальной и инженерной инфраструктуры, имеющих высокую степень строительной готовности, на территории Новосибирской области;</w:t>
      </w:r>
    </w:p>
    <w:p w14:paraId="42B799DA"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улучшение состояния инвестиционного климата в Новосибирской области;</w:t>
      </w:r>
    </w:p>
    <w:p w14:paraId="18960BF3"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активизация инвестиционных процессов на региональном и муниципальном уровнях за счет развития механизмов стимулирования частных инвестиций, развития государственно-частного партнерства и муниципально-частного партнерства, эффективного вовлечения региональных институтов развития в инвестиционный процесс;</w:t>
      </w:r>
    </w:p>
    <w:p w14:paraId="4F553541"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эффективных налоговых льгот и неналоговых мер государственной поддержки промышленным организациям;</w:t>
      </w:r>
    </w:p>
    <w:p w14:paraId="12E8DF80"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увеличение налогового потенциала и уровня собственных доходов бюджета Новосибирской области;</w:t>
      </w:r>
    </w:p>
    <w:p w14:paraId="0AD2DFA9"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повышение собираемости налогов и снижение уровня недоимки;</w:t>
      </w:r>
    </w:p>
    <w:p w14:paraId="56DB05AC"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условий для долгосрочной сбалансированности и устойчивости бюджетной системы Новосибирской области, выполнение всех принятых, в первую очередь социально-значимых, обязательств;</w:t>
      </w:r>
    </w:p>
    <w:p w14:paraId="2B7588ED"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повышение качества и эффективности управления бюджетными средствами;</w:t>
      </w:r>
    </w:p>
    <w:p w14:paraId="5712C616" w14:textId="77777777" w:rsidR="00EA6A57" w:rsidRPr="00AF56D9" w:rsidRDefault="00EA6A57" w:rsidP="00EA6A57">
      <w:pPr>
        <w:pStyle w:val="ConsPlusNormal"/>
        <w:tabs>
          <w:tab w:val="left" w:pos="142"/>
        </w:tabs>
        <w:ind w:firstLine="709"/>
        <w:jc w:val="both"/>
        <w:rPr>
          <w:rFonts w:ascii="Times New Roman" w:hAnsi="Times New Roman" w:cs="Times New Roman"/>
          <w:sz w:val="28"/>
          <w:szCs w:val="28"/>
        </w:rPr>
      </w:pPr>
      <w:r w:rsidRPr="00AF56D9">
        <w:rPr>
          <w:rFonts w:ascii="Times New Roman" w:hAnsi="Times New Roman" w:cs="Times New Roman"/>
          <w:sz w:val="28"/>
          <w:szCs w:val="28"/>
        </w:rPr>
        <w:t>совершенствование межбюджетных отношений, укрепление самостоятельности муниципальных бюджетов;</w:t>
      </w:r>
    </w:p>
    <w:p w14:paraId="0646199B" w14:textId="77777777" w:rsidR="00EA6A57" w:rsidRPr="00AF56D9" w:rsidRDefault="00EA6A57" w:rsidP="00EA6A57">
      <w:pPr>
        <w:pStyle w:val="afff1"/>
        <w:ind w:firstLine="709"/>
        <w:jc w:val="both"/>
        <w:rPr>
          <w:rFonts w:ascii="Times New Roman" w:hAnsi="Times New Roman"/>
          <w:sz w:val="28"/>
          <w:szCs w:val="28"/>
        </w:rPr>
      </w:pPr>
      <w:r w:rsidRPr="00AF56D9">
        <w:rPr>
          <w:rFonts w:ascii="Times New Roman" w:hAnsi="Times New Roman"/>
          <w:sz w:val="28"/>
          <w:szCs w:val="28"/>
        </w:rPr>
        <w:t xml:space="preserve">активное взаимодействие с федеральными органами власти, федеральными институтами развития, коммерческими структурами в целях привлечения средств на реализацию крупных инфраструктурных и социально значимых проектов. </w:t>
      </w:r>
    </w:p>
    <w:p w14:paraId="4A50FA18" w14:textId="77777777" w:rsidR="00EA6A57" w:rsidRPr="00AF56D9" w:rsidRDefault="00EA6A57" w:rsidP="00EA6A57">
      <w:pPr>
        <w:pStyle w:val="afff1"/>
        <w:ind w:firstLine="709"/>
        <w:jc w:val="both"/>
        <w:rPr>
          <w:rFonts w:ascii="Times New Roman" w:hAnsi="Times New Roman"/>
          <w:sz w:val="28"/>
          <w:szCs w:val="28"/>
        </w:rPr>
      </w:pPr>
    </w:p>
    <w:p w14:paraId="078D2661" w14:textId="77777777" w:rsidR="00EA6A57" w:rsidRPr="00AF56D9" w:rsidRDefault="00EA6A57" w:rsidP="00EA6A57">
      <w:pPr>
        <w:spacing w:before="120" w:after="240" w:line="240" w:lineRule="auto"/>
        <w:ind w:firstLine="709"/>
        <w:jc w:val="center"/>
        <w:outlineLvl w:val="0"/>
        <w:rPr>
          <w:rFonts w:ascii="Times New Roman" w:eastAsia="MS Mincho" w:hAnsi="Times New Roman" w:cs="Times New Roman"/>
          <w:sz w:val="28"/>
          <w:szCs w:val="28"/>
        </w:rPr>
      </w:pPr>
      <w:bookmarkStart w:id="14" w:name="_Toc523820093"/>
      <w:r w:rsidRPr="00AF56D9">
        <w:rPr>
          <w:rFonts w:ascii="Times New Roman" w:eastAsia="Times New Roman" w:hAnsi="Times New Roman" w:cs="Times New Roman"/>
          <w:sz w:val="28"/>
          <w:szCs w:val="28"/>
          <w:lang w:eastAsia="ru-RU"/>
        </w:rPr>
        <w:t>4. Сценарии социально-экономического развития Новосибирской области и целевые показатели прогноза социально-экономического развития</w:t>
      </w:r>
      <w:r w:rsidRPr="00AF56D9">
        <w:rPr>
          <w:rFonts w:ascii="Times New Roman" w:eastAsia="MS Mincho" w:hAnsi="Times New Roman" w:cs="Times New Roman"/>
          <w:sz w:val="28"/>
          <w:szCs w:val="28"/>
        </w:rPr>
        <w:t xml:space="preserve"> Новосибирской области на 2019 год и плановый период 2020 и 2021 годов</w:t>
      </w:r>
      <w:bookmarkEnd w:id="12"/>
      <w:bookmarkEnd w:id="13"/>
      <w:bookmarkEnd w:id="14"/>
    </w:p>
    <w:p w14:paraId="4D05FA01" w14:textId="29497554" w:rsidR="00EA6A57" w:rsidRPr="00AF56D9" w:rsidRDefault="00EA6A57" w:rsidP="00EA6A57">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Прогноз социально-экономического развития Новосибирской области на 2019 год и плановый период 2020 и 2021 годов разработан в двух основных вариантах – консервативном и умеренно оптимистичном сценариях</w:t>
      </w:r>
      <w:r w:rsidR="00FD0F82" w:rsidRPr="00AF56D9">
        <w:rPr>
          <w:rFonts w:ascii="Times New Roman" w:eastAsia="Times New Roman" w:hAnsi="Times New Roman" w:cs="Times New Roman"/>
          <w:sz w:val="28"/>
          <w:szCs w:val="28"/>
          <w:lang w:eastAsia="ru-RU"/>
        </w:rPr>
        <w:t xml:space="preserve">, в </w:t>
      </w:r>
      <w:r w:rsidRPr="00AF56D9">
        <w:rPr>
          <w:rFonts w:ascii="Times New Roman" w:eastAsia="Times New Roman" w:hAnsi="Times New Roman" w:cs="Times New Roman"/>
          <w:sz w:val="28"/>
          <w:szCs w:val="28"/>
          <w:lang w:eastAsia="ru-RU"/>
        </w:rPr>
        <w:t>зависимости от степени реализации факторов, влияющих на развитие экономики и социальной сферы в прогнозном периоде.</w:t>
      </w:r>
    </w:p>
    <w:p w14:paraId="7954DCFD" w14:textId="77777777" w:rsidR="00EA6A57" w:rsidRPr="00AF56D9" w:rsidRDefault="00EA6A57" w:rsidP="00EA6A57">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Консервативный сценарий (I вариант) предполагает инерционное развитие с сохранением в прогнозируемом периоде тенденций, внешних и внутренних условий развития экономики, консервативную инвестиционную политику частных компаний, ограниченные возможности бюджета региона, при относительно слабом росте потребительского спроса.</w:t>
      </w:r>
    </w:p>
    <w:p w14:paraId="47AED3F0" w14:textId="77777777" w:rsidR="00EA6A57" w:rsidRPr="00AF56D9" w:rsidRDefault="00EA6A57" w:rsidP="00EA6A57">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Умеренно оптимистичный сценарий (II вариант) предполагает оживление и рост в экономике вследствие расширения инвестиционных программ хозяйствующих субъектов, поддержки государством внутреннего спроса и предложения, расширения банковского кредитования.</w:t>
      </w:r>
    </w:p>
    <w:p w14:paraId="6964ECE5" w14:textId="747C5BC2" w:rsidR="0057606A" w:rsidRPr="00AF56D9" w:rsidRDefault="00EA6A57" w:rsidP="00EA6A57">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lastRenderedPageBreak/>
        <w:t xml:space="preserve">Целевые показатели прогноза социально-экономического развития Новосибирской области на 2019 год и плановый период 2020 и 2021 годов приведены в таблице </w:t>
      </w:r>
      <w:r w:rsidR="0057606A" w:rsidRPr="00AF56D9">
        <w:rPr>
          <w:rFonts w:ascii="Times New Roman" w:eastAsia="Times New Roman" w:hAnsi="Times New Roman" w:cs="Times New Roman"/>
          <w:sz w:val="28"/>
          <w:szCs w:val="28"/>
          <w:lang w:eastAsia="ru-RU"/>
        </w:rPr>
        <w:t>1.1.</w:t>
      </w:r>
    </w:p>
    <w:p w14:paraId="5FE10C0B" w14:textId="77777777" w:rsidR="00436CFD" w:rsidRPr="00AF56D9" w:rsidRDefault="00436CFD" w:rsidP="0049549E">
      <w:pPr>
        <w:widowControl w:val="0"/>
        <w:spacing w:after="0" w:line="240" w:lineRule="auto"/>
        <w:ind w:firstLine="709"/>
        <w:jc w:val="both"/>
        <w:rPr>
          <w:rFonts w:ascii="Times New Roman" w:eastAsia="Times New Roman" w:hAnsi="Times New Roman" w:cs="Times New Roman"/>
          <w:sz w:val="28"/>
          <w:szCs w:val="28"/>
          <w:lang w:eastAsia="ru-RU"/>
        </w:rPr>
        <w:sectPr w:rsidR="00436CFD" w:rsidRPr="00AF56D9" w:rsidSect="00B42140">
          <w:headerReference w:type="default" r:id="rId8"/>
          <w:pgSz w:w="11906" w:h="16838"/>
          <w:pgMar w:top="1134" w:right="567" w:bottom="1134" w:left="1418" w:header="709" w:footer="709" w:gutter="0"/>
          <w:cols w:space="708"/>
          <w:titlePg/>
          <w:docGrid w:linePitch="360"/>
        </w:sectPr>
      </w:pPr>
    </w:p>
    <w:p w14:paraId="5797EFB1" w14:textId="77777777" w:rsidR="00215032" w:rsidRPr="00AF56D9" w:rsidRDefault="00215032" w:rsidP="00215032">
      <w:pPr>
        <w:widowControl w:val="0"/>
        <w:spacing w:after="0" w:line="240" w:lineRule="auto"/>
        <w:jc w:val="right"/>
        <w:rPr>
          <w:rFonts w:ascii="Times New Roman" w:hAnsi="Times New Roman" w:cs="Times New Roman"/>
          <w:sz w:val="28"/>
          <w:szCs w:val="28"/>
        </w:rPr>
      </w:pPr>
      <w:r w:rsidRPr="00AF56D9">
        <w:rPr>
          <w:rFonts w:ascii="Times New Roman" w:hAnsi="Times New Roman" w:cs="Times New Roman"/>
          <w:sz w:val="28"/>
          <w:szCs w:val="28"/>
        </w:rPr>
        <w:lastRenderedPageBreak/>
        <w:t>Таблица 1.1</w:t>
      </w:r>
    </w:p>
    <w:p w14:paraId="7AD33024" w14:textId="77777777" w:rsidR="00215032" w:rsidRPr="00AF56D9" w:rsidRDefault="00215032" w:rsidP="00215032">
      <w:pPr>
        <w:widowControl w:val="0"/>
        <w:spacing w:after="0" w:line="240" w:lineRule="auto"/>
        <w:jc w:val="right"/>
        <w:rPr>
          <w:rFonts w:ascii="Times New Roman" w:hAnsi="Times New Roman" w:cs="Times New Roman"/>
          <w:sz w:val="28"/>
          <w:szCs w:val="28"/>
        </w:rPr>
      </w:pPr>
    </w:p>
    <w:p w14:paraId="12EAC2ED" w14:textId="77777777" w:rsidR="00215032" w:rsidRPr="00AF56D9" w:rsidRDefault="00215032" w:rsidP="00215032">
      <w:pPr>
        <w:widowControl w:val="0"/>
        <w:spacing w:after="0" w:line="240" w:lineRule="auto"/>
        <w:jc w:val="center"/>
        <w:rPr>
          <w:rFonts w:ascii="Times New Roman" w:hAnsi="Times New Roman" w:cs="Times New Roman"/>
          <w:sz w:val="28"/>
          <w:szCs w:val="28"/>
        </w:rPr>
      </w:pPr>
      <w:r w:rsidRPr="00AF56D9">
        <w:rPr>
          <w:rFonts w:ascii="Times New Roman" w:hAnsi="Times New Roman" w:cs="Times New Roman"/>
          <w:sz w:val="28"/>
          <w:szCs w:val="28"/>
        </w:rPr>
        <w:t>Целевые показатели прогноза социально-экономического развития Новосибирской области</w:t>
      </w:r>
    </w:p>
    <w:p w14:paraId="5344BCA9" w14:textId="77777777" w:rsidR="00215032" w:rsidRPr="00AF56D9" w:rsidRDefault="00215032" w:rsidP="00215032">
      <w:pPr>
        <w:widowControl w:val="0"/>
        <w:autoSpaceDE w:val="0"/>
        <w:autoSpaceDN w:val="0"/>
        <w:adjustRightInd w:val="0"/>
        <w:spacing w:after="0" w:line="240" w:lineRule="auto"/>
        <w:jc w:val="center"/>
        <w:rPr>
          <w:rFonts w:ascii="Times New Roman" w:hAnsi="Times New Roman" w:cs="Times New Roman"/>
          <w:sz w:val="28"/>
          <w:szCs w:val="28"/>
        </w:rPr>
      </w:pPr>
      <w:r w:rsidRPr="00AF56D9">
        <w:rPr>
          <w:rFonts w:ascii="Times New Roman" w:hAnsi="Times New Roman" w:cs="Times New Roman"/>
          <w:sz w:val="28"/>
          <w:szCs w:val="28"/>
        </w:rPr>
        <w:t>на 2019 год и плановый период 2020 и 2021 годов</w:t>
      </w:r>
    </w:p>
    <w:p w14:paraId="0F0692F0" w14:textId="77777777" w:rsidR="00215032" w:rsidRPr="00AF56D9" w:rsidRDefault="00215032" w:rsidP="00215032">
      <w:pPr>
        <w:autoSpaceDE w:val="0"/>
        <w:autoSpaceDN w:val="0"/>
        <w:adjustRightInd w:val="0"/>
        <w:spacing w:after="0" w:line="240" w:lineRule="auto"/>
        <w:jc w:val="center"/>
        <w:rPr>
          <w:rFonts w:ascii="Times New Roman" w:hAnsi="Times New Roman" w:cs="Times New Roman"/>
          <w:sz w:val="28"/>
          <w:szCs w:val="28"/>
        </w:rPr>
      </w:pPr>
    </w:p>
    <w:tbl>
      <w:tblPr>
        <w:tblW w:w="5000" w:type="pct"/>
        <w:jc w:val="center"/>
        <w:tblCellMar>
          <w:top w:w="102" w:type="dxa"/>
          <w:left w:w="62" w:type="dxa"/>
          <w:bottom w:w="102" w:type="dxa"/>
          <w:right w:w="62" w:type="dxa"/>
        </w:tblCellMar>
        <w:tblLook w:val="0000" w:firstRow="0" w:lastRow="0" w:firstColumn="0" w:lastColumn="0" w:noHBand="0" w:noVBand="0"/>
      </w:tblPr>
      <w:tblGrid>
        <w:gridCol w:w="552"/>
        <w:gridCol w:w="3488"/>
        <w:gridCol w:w="1568"/>
        <w:gridCol w:w="1332"/>
        <w:gridCol w:w="1371"/>
        <w:gridCol w:w="1237"/>
        <w:gridCol w:w="1235"/>
        <w:gridCol w:w="1238"/>
        <w:gridCol w:w="1232"/>
        <w:gridCol w:w="1307"/>
      </w:tblGrid>
      <w:tr w:rsidR="00E1180E" w:rsidRPr="00AF56D9" w14:paraId="1AEF1416" w14:textId="77777777" w:rsidTr="00575C58">
        <w:trPr>
          <w:trHeight w:val="23"/>
          <w:jc w:val="center"/>
        </w:trPr>
        <w:tc>
          <w:tcPr>
            <w:tcW w:w="190" w:type="pct"/>
            <w:vMerge w:val="restart"/>
            <w:tcBorders>
              <w:top w:val="single" w:sz="4" w:space="0" w:color="auto"/>
              <w:left w:val="single" w:sz="4" w:space="0" w:color="auto"/>
              <w:bottom w:val="single" w:sz="4" w:space="0" w:color="auto"/>
              <w:right w:val="single" w:sz="4" w:space="0" w:color="auto"/>
            </w:tcBorders>
          </w:tcPr>
          <w:p w14:paraId="0A3FB81D"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 п/п</w:t>
            </w:r>
          </w:p>
        </w:tc>
        <w:tc>
          <w:tcPr>
            <w:tcW w:w="1198" w:type="pct"/>
            <w:vMerge w:val="restart"/>
            <w:tcBorders>
              <w:top w:val="single" w:sz="4" w:space="0" w:color="auto"/>
              <w:left w:val="single" w:sz="4" w:space="0" w:color="auto"/>
              <w:bottom w:val="single" w:sz="4" w:space="0" w:color="auto"/>
              <w:right w:val="single" w:sz="4" w:space="0" w:color="auto"/>
            </w:tcBorders>
          </w:tcPr>
          <w:p w14:paraId="4986E97B"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Наименование показателя</w:t>
            </w:r>
          </w:p>
        </w:tc>
        <w:tc>
          <w:tcPr>
            <w:tcW w:w="538" w:type="pct"/>
            <w:vMerge w:val="restart"/>
            <w:tcBorders>
              <w:top w:val="single" w:sz="4" w:space="0" w:color="auto"/>
              <w:left w:val="single" w:sz="4" w:space="0" w:color="auto"/>
              <w:bottom w:val="single" w:sz="4" w:space="0" w:color="auto"/>
              <w:right w:val="single" w:sz="4" w:space="0" w:color="auto"/>
            </w:tcBorders>
          </w:tcPr>
          <w:p w14:paraId="57B7EF52"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Единица измерения</w:t>
            </w:r>
          </w:p>
        </w:tc>
        <w:tc>
          <w:tcPr>
            <w:tcW w:w="457" w:type="pct"/>
            <w:vMerge w:val="restart"/>
            <w:tcBorders>
              <w:top w:val="single" w:sz="4" w:space="0" w:color="auto"/>
              <w:left w:val="single" w:sz="4" w:space="0" w:color="auto"/>
              <w:bottom w:val="single" w:sz="4" w:space="0" w:color="auto"/>
              <w:right w:val="single" w:sz="4" w:space="0" w:color="auto"/>
            </w:tcBorders>
          </w:tcPr>
          <w:p w14:paraId="4664FC3F"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2018 год (ожидаемое значение)</w:t>
            </w:r>
          </w:p>
        </w:tc>
        <w:tc>
          <w:tcPr>
            <w:tcW w:w="2617" w:type="pct"/>
            <w:gridSpan w:val="6"/>
            <w:tcBorders>
              <w:top w:val="single" w:sz="4" w:space="0" w:color="auto"/>
              <w:left w:val="single" w:sz="4" w:space="0" w:color="auto"/>
              <w:bottom w:val="single" w:sz="4" w:space="0" w:color="auto"/>
              <w:right w:val="single" w:sz="4" w:space="0" w:color="auto"/>
            </w:tcBorders>
          </w:tcPr>
          <w:p w14:paraId="2B2DE676"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Прогноз, годы</w:t>
            </w:r>
          </w:p>
        </w:tc>
      </w:tr>
      <w:tr w:rsidR="00E1180E" w:rsidRPr="00AF56D9" w14:paraId="14CA5956" w14:textId="77777777" w:rsidTr="00A36C60">
        <w:trPr>
          <w:trHeight w:val="23"/>
          <w:jc w:val="center"/>
        </w:trPr>
        <w:tc>
          <w:tcPr>
            <w:tcW w:w="190" w:type="pct"/>
            <w:vMerge/>
            <w:tcBorders>
              <w:top w:val="single" w:sz="4" w:space="0" w:color="auto"/>
              <w:left w:val="single" w:sz="4" w:space="0" w:color="auto"/>
              <w:bottom w:val="single" w:sz="4" w:space="0" w:color="auto"/>
              <w:right w:val="single" w:sz="4" w:space="0" w:color="auto"/>
            </w:tcBorders>
          </w:tcPr>
          <w:p w14:paraId="60E253F3" w14:textId="77777777" w:rsidR="00215032" w:rsidRPr="00AF56D9" w:rsidRDefault="00215032" w:rsidP="00A36C60">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1198" w:type="pct"/>
            <w:vMerge/>
            <w:tcBorders>
              <w:top w:val="single" w:sz="4" w:space="0" w:color="auto"/>
              <w:left w:val="single" w:sz="4" w:space="0" w:color="auto"/>
              <w:bottom w:val="single" w:sz="4" w:space="0" w:color="auto"/>
              <w:right w:val="single" w:sz="4" w:space="0" w:color="auto"/>
            </w:tcBorders>
          </w:tcPr>
          <w:p w14:paraId="65BB87D0" w14:textId="77777777" w:rsidR="00215032" w:rsidRPr="00AF56D9" w:rsidRDefault="00215032" w:rsidP="00A36C60">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tcPr>
          <w:p w14:paraId="66561E09" w14:textId="77777777" w:rsidR="00215032" w:rsidRPr="00AF56D9" w:rsidRDefault="00215032" w:rsidP="00A36C60">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457" w:type="pct"/>
            <w:vMerge/>
            <w:tcBorders>
              <w:top w:val="single" w:sz="4" w:space="0" w:color="auto"/>
              <w:left w:val="single" w:sz="4" w:space="0" w:color="auto"/>
              <w:bottom w:val="single" w:sz="4" w:space="0" w:color="auto"/>
              <w:right w:val="single" w:sz="4" w:space="0" w:color="auto"/>
            </w:tcBorders>
          </w:tcPr>
          <w:p w14:paraId="10CB398E" w14:textId="77777777" w:rsidR="00215032" w:rsidRPr="00AF56D9" w:rsidRDefault="00215032" w:rsidP="00A36C60">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896" w:type="pct"/>
            <w:gridSpan w:val="2"/>
            <w:tcBorders>
              <w:top w:val="single" w:sz="4" w:space="0" w:color="auto"/>
              <w:left w:val="single" w:sz="4" w:space="0" w:color="auto"/>
              <w:bottom w:val="single" w:sz="4" w:space="0" w:color="auto"/>
              <w:right w:val="single" w:sz="4" w:space="0" w:color="auto"/>
            </w:tcBorders>
          </w:tcPr>
          <w:p w14:paraId="5F6BC0D8"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2019</w:t>
            </w:r>
          </w:p>
        </w:tc>
        <w:tc>
          <w:tcPr>
            <w:tcW w:w="849" w:type="pct"/>
            <w:gridSpan w:val="2"/>
            <w:tcBorders>
              <w:top w:val="single" w:sz="4" w:space="0" w:color="auto"/>
              <w:left w:val="single" w:sz="4" w:space="0" w:color="auto"/>
              <w:bottom w:val="single" w:sz="4" w:space="0" w:color="auto"/>
              <w:right w:val="single" w:sz="4" w:space="0" w:color="auto"/>
            </w:tcBorders>
          </w:tcPr>
          <w:p w14:paraId="43D20A84"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2020</w:t>
            </w:r>
          </w:p>
        </w:tc>
        <w:tc>
          <w:tcPr>
            <w:tcW w:w="871" w:type="pct"/>
            <w:gridSpan w:val="2"/>
            <w:tcBorders>
              <w:top w:val="single" w:sz="4" w:space="0" w:color="auto"/>
              <w:left w:val="single" w:sz="4" w:space="0" w:color="auto"/>
              <w:bottom w:val="single" w:sz="4" w:space="0" w:color="auto"/>
              <w:right w:val="single" w:sz="4" w:space="0" w:color="auto"/>
            </w:tcBorders>
          </w:tcPr>
          <w:p w14:paraId="6BEA40F1"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2021</w:t>
            </w:r>
          </w:p>
        </w:tc>
      </w:tr>
      <w:tr w:rsidR="00E1180E" w:rsidRPr="00AF56D9" w14:paraId="0EF52588" w14:textId="77777777" w:rsidTr="00A36C60">
        <w:trPr>
          <w:trHeight w:val="23"/>
          <w:jc w:val="center"/>
        </w:trPr>
        <w:tc>
          <w:tcPr>
            <w:tcW w:w="190" w:type="pct"/>
            <w:vMerge/>
            <w:tcBorders>
              <w:top w:val="single" w:sz="4" w:space="0" w:color="auto"/>
              <w:left w:val="single" w:sz="4" w:space="0" w:color="auto"/>
              <w:bottom w:val="single" w:sz="4" w:space="0" w:color="auto"/>
              <w:right w:val="single" w:sz="4" w:space="0" w:color="auto"/>
            </w:tcBorders>
          </w:tcPr>
          <w:p w14:paraId="31D1EE6B" w14:textId="77777777" w:rsidR="00215032" w:rsidRPr="00AF56D9" w:rsidRDefault="00215032" w:rsidP="00A36C60">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1198" w:type="pct"/>
            <w:vMerge/>
            <w:tcBorders>
              <w:top w:val="single" w:sz="4" w:space="0" w:color="auto"/>
              <w:left w:val="single" w:sz="4" w:space="0" w:color="auto"/>
              <w:bottom w:val="single" w:sz="4" w:space="0" w:color="auto"/>
              <w:right w:val="single" w:sz="4" w:space="0" w:color="auto"/>
            </w:tcBorders>
          </w:tcPr>
          <w:p w14:paraId="5DB43EDC" w14:textId="77777777" w:rsidR="00215032" w:rsidRPr="00AF56D9" w:rsidRDefault="00215032" w:rsidP="00A36C60">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tcPr>
          <w:p w14:paraId="66DC5C68" w14:textId="77777777" w:rsidR="00215032" w:rsidRPr="00AF56D9" w:rsidRDefault="00215032" w:rsidP="00A36C60">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457" w:type="pct"/>
            <w:vMerge/>
            <w:tcBorders>
              <w:top w:val="single" w:sz="4" w:space="0" w:color="auto"/>
              <w:left w:val="single" w:sz="4" w:space="0" w:color="auto"/>
              <w:bottom w:val="single" w:sz="4" w:space="0" w:color="auto"/>
              <w:right w:val="single" w:sz="4" w:space="0" w:color="auto"/>
            </w:tcBorders>
          </w:tcPr>
          <w:p w14:paraId="2ED1DD7F" w14:textId="77777777" w:rsidR="00215032" w:rsidRPr="00AF56D9" w:rsidRDefault="00215032" w:rsidP="00A36C60">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tcPr>
          <w:p w14:paraId="442B1133"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вариант 1</w:t>
            </w:r>
          </w:p>
        </w:tc>
        <w:tc>
          <w:tcPr>
            <w:tcW w:w="425" w:type="pct"/>
            <w:tcBorders>
              <w:top w:val="single" w:sz="4" w:space="0" w:color="auto"/>
              <w:left w:val="single" w:sz="4" w:space="0" w:color="auto"/>
              <w:bottom w:val="single" w:sz="4" w:space="0" w:color="auto"/>
              <w:right w:val="single" w:sz="4" w:space="0" w:color="auto"/>
            </w:tcBorders>
          </w:tcPr>
          <w:p w14:paraId="433FB6FB"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вариант 2</w:t>
            </w:r>
          </w:p>
        </w:tc>
        <w:tc>
          <w:tcPr>
            <w:tcW w:w="424" w:type="pct"/>
            <w:tcBorders>
              <w:top w:val="single" w:sz="4" w:space="0" w:color="auto"/>
              <w:left w:val="single" w:sz="4" w:space="0" w:color="auto"/>
              <w:bottom w:val="single" w:sz="4" w:space="0" w:color="auto"/>
              <w:right w:val="single" w:sz="4" w:space="0" w:color="auto"/>
            </w:tcBorders>
          </w:tcPr>
          <w:p w14:paraId="7E5B92C5"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вариант 1</w:t>
            </w:r>
          </w:p>
        </w:tc>
        <w:tc>
          <w:tcPr>
            <w:tcW w:w="425" w:type="pct"/>
            <w:tcBorders>
              <w:top w:val="single" w:sz="4" w:space="0" w:color="auto"/>
              <w:left w:val="single" w:sz="4" w:space="0" w:color="auto"/>
              <w:bottom w:val="single" w:sz="4" w:space="0" w:color="auto"/>
              <w:right w:val="single" w:sz="4" w:space="0" w:color="auto"/>
            </w:tcBorders>
          </w:tcPr>
          <w:p w14:paraId="1A1A9CBC"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вариант 2</w:t>
            </w:r>
          </w:p>
        </w:tc>
        <w:tc>
          <w:tcPr>
            <w:tcW w:w="423" w:type="pct"/>
            <w:tcBorders>
              <w:top w:val="single" w:sz="4" w:space="0" w:color="auto"/>
              <w:left w:val="single" w:sz="4" w:space="0" w:color="auto"/>
              <w:bottom w:val="single" w:sz="4" w:space="0" w:color="auto"/>
              <w:right w:val="single" w:sz="4" w:space="0" w:color="auto"/>
            </w:tcBorders>
          </w:tcPr>
          <w:p w14:paraId="09FB93DE"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вариант 1</w:t>
            </w:r>
          </w:p>
        </w:tc>
        <w:tc>
          <w:tcPr>
            <w:tcW w:w="448" w:type="pct"/>
            <w:tcBorders>
              <w:top w:val="single" w:sz="4" w:space="0" w:color="auto"/>
              <w:left w:val="single" w:sz="4" w:space="0" w:color="auto"/>
              <w:bottom w:val="single" w:sz="4" w:space="0" w:color="auto"/>
              <w:right w:val="single" w:sz="4" w:space="0" w:color="auto"/>
            </w:tcBorders>
          </w:tcPr>
          <w:p w14:paraId="13646EA3" w14:textId="77777777" w:rsidR="00215032" w:rsidRPr="00AF56D9" w:rsidRDefault="00215032" w:rsidP="00A36C60">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вариант 2</w:t>
            </w:r>
          </w:p>
        </w:tc>
      </w:tr>
      <w:tr w:rsidR="00575C58" w:rsidRPr="00AF56D9" w14:paraId="1D854C55"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6DAD7C5D"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w:t>
            </w:r>
          </w:p>
        </w:tc>
        <w:tc>
          <w:tcPr>
            <w:tcW w:w="1198" w:type="pct"/>
            <w:tcBorders>
              <w:top w:val="single" w:sz="4" w:space="0" w:color="auto"/>
              <w:left w:val="single" w:sz="4" w:space="0" w:color="auto"/>
              <w:bottom w:val="single" w:sz="4" w:space="0" w:color="auto"/>
              <w:right w:val="single" w:sz="4" w:space="0" w:color="auto"/>
            </w:tcBorders>
          </w:tcPr>
          <w:p w14:paraId="3388F133"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Валовой региональный продукт</w:t>
            </w:r>
          </w:p>
        </w:tc>
        <w:tc>
          <w:tcPr>
            <w:tcW w:w="538" w:type="pct"/>
            <w:tcBorders>
              <w:top w:val="single" w:sz="4" w:space="0" w:color="auto"/>
              <w:left w:val="single" w:sz="4" w:space="0" w:color="auto"/>
              <w:bottom w:val="single" w:sz="4" w:space="0" w:color="auto"/>
              <w:right w:val="single" w:sz="4" w:space="0" w:color="auto"/>
            </w:tcBorders>
          </w:tcPr>
          <w:p w14:paraId="2799FD48"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млрд. рублей</w:t>
            </w:r>
          </w:p>
        </w:tc>
        <w:tc>
          <w:tcPr>
            <w:tcW w:w="457" w:type="pct"/>
            <w:tcBorders>
              <w:top w:val="single" w:sz="4" w:space="0" w:color="auto"/>
              <w:left w:val="single" w:sz="4" w:space="0" w:color="auto"/>
              <w:bottom w:val="single" w:sz="4" w:space="0" w:color="auto"/>
              <w:right w:val="single" w:sz="4" w:space="0" w:color="auto"/>
            </w:tcBorders>
          </w:tcPr>
          <w:p w14:paraId="59967F22" w14:textId="6D8BFFA2"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1182,6</w:t>
            </w:r>
          </w:p>
        </w:tc>
        <w:tc>
          <w:tcPr>
            <w:tcW w:w="471" w:type="pct"/>
            <w:tcBorders>
              <w:top w:val="single" w:sz="4" w:space="0" w:color="auto"/>
              <w:left w:val="single" w:sz="4" w:space="0" w:color="auto"/>
              <w:bottom w:val="single" w:sz="4" w:space="0" w:color="auto"/>
              <w:right w:val="single" w:sz="4" w:space="0" w:color="auto"/>
            </w:tcBorders>
          </w:tcPr>
          <w:p w14:paraId="7D981C3B" w14:textId="1DEA9D13"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1272,9</w:t>
            </w:r>
          </w:p>
        </w:tc>
        <w:tc>
          <w:tcPr>
            <w:tcW w:w="425" w:type="pct"/>
            <w:tcBorders>
              <w:top w:val="single" w:sz="4" w:space="0" w:color="auto"/>
              <w:left w:val="single" w:sz="4" w:space="0" w:color="auto"/>
              <w:bottom w:val="single" w:sz="4" w:space="0" w:color="auto"/>
              <w:right w:val="single" w:sz="4" w:space="0" w:color="auto"/>
            </w:tcBorders>
          </w:tcPr>
          <w:p w14:paraId="4F7FFE51" w14:textId="19226850"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1279,1</w:t>
            </w:r>
          </w:p>
        </w:tc>
        <w:tc>
          <w:tcPr>
            <w:tcW w:w="424" w:type="pct"/>
            <w:tcBorders>
              <w:top w:val="single" w:sz="4" w:space="0" w:color="auto"/>
              <w:left w:val="single" w:sz="4" w:space="0" w:color="auto"/>
              <w:bottom w:val="single" w:sz="4" w:space="0" w:color="auto"/>
              <w:right w:val="single" w:sz="4" w:space="0" w:color="auto"/>
            </w:tcBorders>
          </w:tcPr>
          <w:p w14:paraId="7C4C3F11" w14:textId="58BFEF66"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1363,4</w:t>
            </w:r>
          </w:p>
        </w:tc>
        <w:tc>
          <w:tcPr>
            <w:tcW w:w="425" w:type="pct"/>
            <w:tcBorders>
              <w:top w:val="single" w:sz="4" w:space="0" w:color="auto"/>
              <w:left w:val="single" w:sz="4" w:space="0" w:color="auto"/>
              <w:bottom w:val="single" w:sz="4" w:space="0" w:color="auto"/>
              <w:right w:val="single" w:sz="4" w:space="0" w:color="auto"/>
            </w:tcBorders>
          </w:tcPr>
          <w:p w14:paraId="141C609F" w14:textId="54A1C379"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1379,5</w:t>
            </w:r>
          </w:p>
        </w:tc>
        <w:tc>
          <w:tcPr>
            <w:tcW w:w="423" w:type="pct"/>
            <w:tcBorders>
              <w:top w:val="single" w:sz="4" w:space="0" w:color="auto"/>
              <w:left w:val="single" w:sz="4" w:space="0" w:color="auto"/>
              <w:bottom w:val="single" w:sz="4" w:space="0" w:color="auto"/>
              <w:right w:val="single" w:sz="4" w:space="0" w:color="auto"/>
            </w:tcBorders>
          </w:tcPr>
          <w:p w14:paraId="1FB3678A" w14:textId="6F7BE1AE"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1464,7</w:t>
            </w:r>
          </w:p>
        </w:tc>
        <w:tc>
          <w:tcPr>
            <w:tcW w:w="448" w:type="pct"/>
            <w:tcBorders>
              <w:top w:val="single" w:sz="4" w:space="0" w:color="auto"/>
              <w:left w:val="single" w:sz="4" w:space="0" w:color="auto"/>
              <w:bottom w:val="single" w:sz="4" w:space="0" w:color="auto"/>
              <w:right w:val="single" w:sz="4" w:space="0" w:color="auto"/>
            </w:tcBorders>
          </w:tcPr>
          <w:p w14:paraId="4097E051" w14:textId="1DCF8EE1"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1496,4</w:t>
            </w:r>
          </w:p>
        </w:tc>
      </w:tr>
      <w:tr w:rsidR="00575C58" w:rsidRPr="00AF56D9" w14:paraId="4986D07A"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1DCE289B"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w:t>
            </w:r>
          </w:p>
        </w:tc>
        <w:tc>
          <w:tcPr>
            <w:tcW w:w="1198" w:type="pct"/>
            <w:tcBorders>
              <w:top w:val="single" w:sz="4" w:space="0" w:color="auto"/>
              <w:left w:val="single" w:sz="4" w:space="0" w:color="auto"/>
              <w:bottom w:val="single" w:sz="4" w:space="0" w:color="auto"/>
              <w:right w:val="single" w:sz="4" w:space="0" w:color="auto"/>
            </w:tcBorders>
          </w:tcPr>
          <w:p w14:paraId="08F87FFA"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валового регионального продукта</w:t>
            </w:r>
          </w:p>
        </w:tc>
        <w:tc>
          <w:tcPr>
            <w:tcW w:w="538" w:type="pct"/>
            <w:tcBorders>
              <w:top w:val="single" w:sz="4" w:space="0" w:color="auto"/>
              <w:left w:val="single" w:sz="4" w:space="0" w:color="auto"/>
              <w:bottom w:val="single" w:sz="4" w:space="0" w:color="auto"/>
              <w:right w:val="single" w:sz="4" w:space="0" w:color="auto"/>
            </w:tcBorders>
          </w:tcPr>
          <w:p w14:paraId="4052601A"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Pr>
          <w:p w14:paraId="333DADD2" w14:textId="789FBE9C"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101,4</w:t>
            </w:r>
          </w:p>
        </w:tc>
        <w:tc>
          <w:tcPr>
            <w:tcW w:w="471" w:type="pct"/>
            <w:tcBorders>
              <w:top w:val="single" w:sz="4" w:space="0" w:color="auto"/>
              <w:left w:val="single" w:sz="4" w:space="0" w:color="auto"/>
              <w:bottom w:val="single" w:sz="4" w:space="0" w:color="auto"/>
              <w:right w:val="single" w:sz="4" w:space="0" w:color="auto"/>
            </w:tcBorders>
          </w:tcPr>
          <w:p w14:paraId="60422C1A" w14:textId="42E1C1EF"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102,8</w:t>
            </w:r>
          </w:p>
        </w:tc>
        <w:tc>
          <w:tcPr>
            <w:tcW w:w="425" w:type="pct"/>
            <w:tcBorders>
              <w:top w:val="single" w:sz="4" w:space="0" w:color="auto"/>
              <w:left w:val="single" w:sz="4" w:space="0" w:color="auto"/>
              <w:bottom w:val="single" w:sz="4" w:space="0" w:color="auto"/>
              <w:right w:val="single" w:sz="4" w:space="0" w:color="auto"/>
            </w:tcBorders>
          </w:tcPr>
          <w:p w14:paraId="65A2C0FA" w14:textId="6393ED81"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103,4</w:t>
            </w:r>
          </w:p>
        </w:tc>
        <w:tc>
          <w:tcPr>
            <w:tcW w:w="424" w:type="pct"/>
            <w:tcBorders>
              <w:top w:val="single" w:sz="4" w:space="0" w:color="auto"/>
              <w:left w:val="single" w:sz="4" w:space="0" w:color="auto"/>
              <w:bottom w:val="single" w:sz="4" w:space="0" w:color="auto"/>
              <w:right w:val="single" w:sz="4" w:space="0" w:color="auto"/>
            </w:tcBorders>
          </w:tcPr>
          <w:p w14:paraId="2FD2275D" w14:textId="781A8FE9"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102,5</w:t>
            </w:r>
          </w:p>
        </w:tc>
        <w:tc>
          <w:tcPr>
            <w:tcW w:w="425" w:type="pct"/>
            <w:tcBorders>
              <w:top w:val="single" w:sz="4" w:space="0" w:color="auto"/>
              <w:left w:val="single" w:sz="4" w:space="0" w:color="auto"/>
              <w:bottom w:val="single" w:sz="4" w:space="0" w:color="auto"/>
              <w:right w:val="single" w:sz="4" w:space="0" w:color="auto"/>
            </w:tcBorders>
          </w:tcPr>
          <w:p w14:paraId="2C3CEDE2" w14:textId="2DB6ADEF"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103,4</w:t>
            </w:r>
          </w:p>
        </w:tc>
        <w:tc>
          <w:tcPr>
            <w:tcW w:w="423" w:type="pct"/>
            <w:tcBorders>
              <w:top w:val="single" w:sz="4" w:space="0" w:color="auto"/>
              <w:left w:val="single" w:sz="4" w:space="0" w:color="auto"/>
              <w:bottom w:val="single" w:sz="4" w:space="0" w:color="auto"/>
              <w:right w:val="single" w:sz="4" w:space="0" w:color="auto"/>
            </w:tcBorders>
          </w:tcPr>
          <w:p w14:paraId="387EBB70" w14:textId="07A4A00D"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102,9</w:t>
            </w:r>
          </w:p>
        </w:tc>
        <w:tc>
          <w:tcPr>
            <w:tcW w:w="448" w:type="pct"/>
            <w:tcBorders>
              <w:top w:val="single" w:sz="4" w:space="0" w:color="auto"/>
              <w:left w:val="single" w:sz="4" w:space="0" w:color="auto"/>
              <w:bottom w:val="single" w:sz="4" w:space="0" w:color="auto"/>
              <w:right w:val="single" w:sz="4" w:space="0" w:color="auto"/>
            </w:tcBorders>
          </w:tcPr>
          <w:p w14:paraId="70E98456" w14:textId="040DDF7E"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104,3</w:t>
            </w:r>
          </w:p>
        </w:tc>
      </w:tr>
      <w:tr w:rsidR="00575C58" w:rsidRPr="00AF56D9" w14:paraId="7FAB3454"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53F8AE43"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3</w:t>
            </w:r>
          </w:p>
        </w:tc>
        <w:tc>
          <w:tcPr>
            <w:tcW w:w="1198" w:type="pct"/>
            <w:tcBorders>
              <w:top w:val="single" w:sz="4" w:space="0" w:color="auto"/>
              <w:left w:val="single" w:sz="4" w:space="0" w:color="auto"/>
              <w:bottom w:val="single" w:sz="4" w:space="0" w:color="auto"/>
              <w:right w:val="single" w:sz="4" w:space="0" w:color="auto"/>
            </w:tcBorders>
          </w:tcPr>
          <w:p w14:paraId="0642274C"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Индекс-дефлятор валового регионального продукта</w:t>
            </w:r>
          </w:p>
        </w:tc>
        <w:tc>
          <w:tcPr>
            <w:tcW w:w="538" w:type="pct"/>
            <w:tcBorders>
              <w:top w:val="single" w:sz="4" w:space="0" w:color="auto"/>
              <w:left w:val="single" w:sz="4" w:space="0" w:color="auto"/>
              <w:bottom w:val="single" w:sz="4" w:space="0" w:color="auto"/>
              <w:right w:val="single" w:sz="4" w:space="0" w:color="auto"/>
            </w:tcBorders>
          </w:tcPr>
          <w:p w14:paraId="32EA31C0"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Pr>
          <w:p w14:paraId="5D8373DB" w14:textId="7137D7CF"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104,8</w:t>
            </w:r>
          </w:p>
        </w:tc>
        <w:tc>
          <w:tcPr>
            <w:tcW w:w="471" w:type="pct"/>
            <w:tcBorders>
              <w:top w:val="single" w:sz="4" w:space="0" w:color="auto"/>
              <w:left w:val="single" w:sz="4" w:space="0" w:color="auto"/>
              <w:bottom w:val="single" w:sz="4" w:space="0" w:color="auto"/>
              <w:right w:val="single" w:sz="4" w:space="0" w:color="auto"/>
            </w:tcBorders>
          </w:tcPr>
          <w:p w14:paraId="170081FC" w14:textId="0A6DC0F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104,7</w:t>
            </w:r>
          </w:p>
        </w:tc>
        <w:tc>
          <w:tcPr>
            <w:tcW w:w="425" w:type="pct"/>
            <w:tcBorders>
              <w:top w:val="single" w:sz="4" w:space="0" w:color="auto"/>
              <w:left w:val="single" w:sz="4" w:space="0" w:color="auto"/>
              <w:bottom w:val="single" w:sz="4" w:space="0" w:color="auto"/>
              <w:right w:val="single" w:sz="4" w:space="0" w:color="auto"/>
            </w:tcBorders>
          </w:tcPr>
          <w:p w14:paraId="098769D5" w14:textId="538AA5D0"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104,6</w:t>
            </w:r>
          </w:p>
        </w:tc>
        <w:tc>
          <w:tcPr>
            <w:tcW w:w="424" w:type="pct"/>
            <w:tcBorders>
              <w:top w:val="single" w:sz="4" w:space="0" w:color="auto"/>
              <w:left w:val="single" w:sz="4" w:space="0" w:color="auto"/>
              <w:bottom w:val="single" w:sz="4" w:space="0" w:color="auto"/>
              <w:right w:val="single" w:sz="4" w:space="0" w:color="auto"/>
            </w:tcBorders>
          </w:tcPr>
          <w:p w14:paraId="2AF3B638" w14:textId="14A0DB45"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104,5</w:t>
            </w:r>
          </w:p>
        </w:tc>
        <w:tc>
          <w:tcPr>
            <w:tcW w:w="425" w:type="pct"/>
            <w:tcBorders>
              <w:top w:val="single" w:sz="4" w:space="0" w:color="auto"/>
              <w:left w:val="single" w:sz="4" w:space="0" w:color="auto"/>
              <w:bottom w:val="single" w:sz="4" w:space="0" w:color="auto"/>
              <w:right w:val="single" w:sz="4" w:space="0" w:color="auto"/>
            </w:tcBorders>
          </w:tcPr>
          <w:p w14:paraId="62A251C4" w14:textId="384D4BC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104,3</w:t>
            </w:r>
          </w:p>
        </w:tc>
        <w:tc>
          <w:tcPr>
            <w:tcW w:w="423" w:type="pct"/>
            <w:tcBorders>
              <w:top w:val="single" w:sz="4" w:space="0" w:color="auto"/>
              <w:left w:val="single" w:sz="4" w:space="0" w:color="auto"/>
              <w:bottom w:val="single" w:sz="4" w:space="0" w:color="auto"/>
              <w:right w:val="single" w:sz="4" w:space="0" w:color="auto"/>
            </w:tcBorders>
          </w:tcPr>
          <w:p w14:paraId="0827BABA" w14:textId="0A59FB52"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104,4</w:t>
            </w:r>
          </w:p>
        </w:tc>
        <w:tc>
          <w:tcPr>
            <w:tcW w:w="448" w:type="pct"/>
            <w:tcBorders>
              <w:top w:val="single" w:sz="4" w:space="0" w:color="auto"/>
              <w:left w:val="single" w:sz="4" w:space="0" w:color="auto"/>
              <w:bottom w:val="single" w:sz="4" w:space="0" w:color="auto"/>
              <w:right w:val="single" w:sz="4" w:space="0" w:color="auto"/>
            </w:tcBorders>
          </w:tcPr>
          <w:p w14:paraId="773321F9" w14:textId="7A6398C1"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104,0</w:t>
            </w:r>
          </w:p>
        </w:tc>
      </w:tr>
      <w:tr w:rsidR="00575C58" w:rsidRPr="00AF56D9" w14:paraId="6A929C2A"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660389DA"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w:t>
            </w:r>
          </w:p>
        </w:tc>
        <w:tc>
          <w:tcPr>
            <w:tcW w:w="1198" w:type="pct"/>
            <w:tcBorders>
              <w:top w:val="single" w:sz="4" w:space="0" w:color="auto"/>
              <w:left w:val="single" w:sz="4" w:space="0" w:color="auto"/>
              <w:bottom w:val="single" w:sz="4" w:space="0" w:color="auto"/>
              <w:right w:val="single" w:sz="4" w:space="0" w:color="auto"/>
            </w:tcBorders>
          </w:tcPr>
          <w:p w14:paraId="30CC5C78"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Валовой региональный продукт на душу населения</w:t>
            </w:r>
          </w:p>
        </w:tc>
        <w:tc>
          <w:tcPr>
            <w:tcW w:w="538" w:type="pct"/>
            <w:tcBorders>
              <w:top w:val="single" w:sz="4" w:space="0" w:color="auto"/>
              <w:left w:val="single" w:sz="4" w:space="0" w:color="auto"/>
              <w:bottom w:val="single" w:sz="4" w:space="0" w:color="auto"/>
              <w:right w:val="single" w:sz="4" w:space="0" w:color="auto"/>
            </w:tcBorders>
          </w:tcPr>
          <w:p w14:paraId="2B042D21"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тыс. рублей</w:t>
            </w:r>
          </w:p>
        </w:tc>
        <w:tc>
          <w:tcPr>
            <w:tcW w:w="457" w:type="pct"/>
            <w:tcBorders>
              <w:top w:val="single" w:sz="4" w:space="0" w:color="auto"/>
              <w:left w:val="single" w:sz="4" w:space="0" w:color="auto"/>
              <w:bottom w:val="single" w:sz="4" w:space="0" w:color="auto"/>
              <w:right w:val="single" w:sz="4" w:space="0" w:color="auto"/>
            </w:tcBorders>
          </w:tcPr>
          <w:p w14:paraId="5A44140B" w14:textId="03A4E1F6" w:rsidR="00575C58" w:rsidRPr="00AF56D9" w:rsidRDefault="00575C58" w:rsidP="00347F56">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423,</w:t>
            </w:r>
            <w:r w:rsidR="00347F56" w:rsidRPr="00AF56D9">
              <w:rPr>
                <w:rFonts w:ascii="Times New Roman" w:hAnsi="Times New Roman" w:cs="Times New Roman"/>
                <w:sz w:val="24"/>
                <w:szCs w:val="24"/>
              </w:rPr>
              <w:t>5</w:t>
            </w:r>
          </w:p>
        </w:tc>
        <w:tc>
          <w:tcPr>
            <w:tcW w:w="471" w:type="pct"/>
            <w:tcBorders>
              <w:top w:val="single" w:sz="4" w:space="0" w:color="auto"/>
              <w:left w:val="single" w:sz="4" w:space="0" w:color="auto"/>
              <w:bottom w:val="single" w:sz="4" w:space="0" w:color="auto"/>
              <w:right w:val="single" w:sz="4" w:space="0" w:color="auto"/>
            </w:tcBorders>
          </w:tcPr>
          <w:p w14:paraId="00C1C7A9" w14:textId="2626E78A" w:rsidR="00575C58" w:rsidRPr="00AF56D9" w:rsidRDefault="00347F56"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454,1</w:t>
            </w:r>
          </w:p>
        </w:tc>
        <w:tc>
          <w:tcPr>
            <w:tcW w:w="425" w:type="pct"/>
            <w:tcBorders>
              <w:top w:val="single" w:sz="4" w:space="0" w:color="auto"/>
              <w:left w:val="single" w:sz="4" w:space="0" w:color="auto"/>
              <w:bottom w:val="single" w:sz="4" w:space="0" w:color="auto"/>
              <w:right w:val="single" w:sz="4" w:space="0" w:color="auto"/>
            </w:tcBorders>
          </w:tcPr>
          <w:p w14:paraId="251553D2" w14:textId="3BB183BA" w:rsidR="00575C58" w:rsidRPr="00AF56D9" w:rsidRDefault="00347F56"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456,1</w:t>
            </w:r>
          </w:p>
        </w:tc>
        <w:tc>
          <w:tcPr>
            <w:tcW w:w="424" w:type="pct"/>
            <w:tcBorders>
              <w:top w:val="single" w:sz="4" w:space="0" w:color="auto"/>
              <w:left w:val="single" w:sz="4" w:space="0" w:color="auto"/>
              <w:bottom w:val="single" w:sz="4" w:space="0" w:color="auto"/>
              <w:right w:val="single" w:sz="4" w:space="0" w:color="auto"/>
            </w:tcBorders>
          </w:tcPr>
          <w:p w14:paraId="3E3D6653" w14:textId="249F9F9D" w:rsidR="00575C58" w:rsidRPr="00AF56D9" w:rsidRDefault="00347F56"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484,1</w:t>
            </w:r>
          </w:p>
        </w:tc>
        <w:tc>
          <w:tcPr>
            <w:tcW w:w="425" w:type="pct"/>
            <w:tcBorders>
              <w:top w:val="single" w:sz="4" w:space="0" w:color="auto"/>
              <w:left w:val="single" w:sz="4" w:space="0" w:color="auto"/>
              <w:bottom w:val="single" w:sz="4" w:space="0" w:color="auto"/>
              <w:right w:val="single" w:sz="4" w:space="0" w:color="auto"/>
            </w:tcBorders>
          </w:tcPr>
          <w:p w14:paraId="548B449F" w14:textId="31FF8D91" w:rsidR="00575C58" w:rsidRPr="00AF56D9" w:rsidRDefault="00347F56"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489,2</w:t>
            </w:r>
          </w:p>
        </w:tc>
        <w:tc>
          <w:tcPr>
            <w:tcW w:w="423" w:type="pct"/>
            <w:tcBorders>
              <w:top w:val="single" w:sz="4" w:space="0" w:color="auto"/>
              <w:left w:val="single" w:sz="4" w:space="0" w:color="auto"/>
              <w:bottom w:val="single" w:sz="4" w:space="0" w:color="auto"/>
              <w:right w:val="single" w:sz="4" w:space="0" w:color="auto"/>
            </w:tcBorders>
          </w:tcPr>
          <w:p w14:paraId="7DD46E69" w14:textId="768F66F2" w:rsidR="00575C58" w:rsidRPr="00AF56D9" w:rsidRDefault="00347F56"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517,6</w:t>
            </w:r>
          </w:p>
        </w:tc>
        <w:tc>
          <w:tcPr>
            <w:tcW w:w="448" w:type="pct"/>
            <w:tcBorders>
              <w:top w:val="single" w:sz="4" w:space="0" w:color="auto"/>
              <w:left w:val="single" w:sz="4" w:space="0" w:color="auto"/>
              <w:bottom w:val="single" w:sz="4" w:space="0" w:color="auto"/>
              <w:right w:val="single" w:sz="4" w:space="0" w:color="auto"/>
            </w:tcBorders>
          </w:tcPr>
          <w:p w14:paraId="599CAC80" w14:textId="4DABFABB" w:rsidR="00575C58" w:rsidRPr="00AF56D9" w:rsidRDefault="00347F56"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527,4</w:t>
            </w:r>
          </w:p>
        </w:tc>
      </w:tr>
      <w:tr w:rsidR="00575C58" w:rsidRPr="00AF56D9" w14:paraId="27ED7BD1"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157DE628"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5</w:t>
            </w:r>
          </w:p>
        </w:tc>
        <w:tc>
          <w:tcPr>
            <w:tcW w:w="1198" w:type="pct"/>
            <w:tcBorders>
              <w:top w:val="single" w:sz="4" w:space="0" w:color="auto"/>
              <w:left w:val="single" w:sz="4" w:space="0" w:color="auto"/>
              <w:bottom w:val="single" w:sz="4" w:space="0" w:color="auto"/>
              <w:right w:val="single" w:sz="4" w:space="0" w:color="auto"/>
            </w:tcBorders>
          </w:tcPr>
          <w:p w14:paraId="19F3396A"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промышленного производства</w:t>
            </w:r>
          </w:p>
        </w:tc>
        <w:tc>
          <w:tcPr>
            <w:tcW w:w="538" w:type="pct"/>
            <w:tcBorders>
              <w:top w:val="single" w:sz="4" w:space="0" w:color="auto"/>
              <w:left w:val="single" w:sz="4" w:space="0" w:color="auto"/>
              <w:bottom w:val="single" w:sz="4" w:space="0" w:color="auto"/>
              <w:right w:val="single" w:sz="4" w:space="0" w:color="auto"/>
            </w:tcBorders>
          </w:tcPr>
          <w:p w14:paraId="22EE69C8"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Pr>
          <w:p w14:paraId="2F5CE211" w14:textId="01D6378E"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102,9</w:t>
            </w:r>
          </w:p>
        </w:tc>
        <w:tc>
          <w:tcPr>
            <w:tcW w:w="471" w:type="pct"/>
            <w:tcBorders>
              <w:top w:val="single" w:sz="4" w:space="0" w:color="auto"/>
              <w:left w:val="single" w:sz="4" w:space="0" w:color="auto"/>
              <w:bottom w:val="single" w:sz="4" w:space="0" w:color="auto"/>
              <w:right w:val="single" w:sz="4" w:space="0" w:color="auto"/>
            </w:tcBorders>
          </w:tcPr>
          <w:p w14:paraId="195979CC" w14:textId="20D4C83E"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102,9</w:t>
            </w:r>
          </w:p>
        </w:tc>
        <w:tc>
          <w:tcPr>
            <w:tcW w:w="425" w:type="pct"/>
            <w:tcBorders>
              <w:top w:val="single" w:sz="4" w:space="0" w:color="auto"/>
              <w:left w:val="single" w:sz="4" w:space="0" w:color="auto"/>
              <w:bottom w:val="single" w:sz="4" w:space="0" w:color="auto"/>
              <w:right w:val="single" w:sz="4" w:space="0" w:color="auto"/>
            </w:tcBorders>
          </w:tcPr>
          <w:p w14:paraId="18A255DD" w14:textId="4D6894CF"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104,3</w:t>
            </w:r>
          </w:p>
        </w:tc>
        <w:tc>
          <w:tcPr>
            <w:tcW w:w="424" w:type="pct"/>
            <w:tcBorders>
              <w:top w:val="single" w:sz="4" w:space="0" w:color="auto"/>
              <w:left w:val="single" w:sz="4" w:space="0" w:color="auto"/>
              <w:bottom w:val="single" w:sz="4" w:space="0" w:color="auto"/>
              <w:right w:val="single" w:sz="4" w:space="0" w:color="auto"/>
            </w:tcBorders>
          </w:tcPr>
          <w:p w14:paraId="26C4AF17" w14:textId="6544CAA1"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104,2</w:t>
            </w:r>
          </w:p>
        </w:tc>
        <w:tc>
          <w:tcPr>
            <w:tcW w:w="425" w:type="pct"/>
            <w:tcBorders>
              <w:top w:val="single" w:sz="4" w:space="0" w:color="auto"/>
              <w:left w:val="single" w:sz="4" w:space="0" w:color="auto"/>
              <w:bottom w:val="single" w:sz="4" w:space="0" w:color="auto"/>
              <w:right w:val="single" w:sz="4" w:space="0" w:color="auto"/>
            </w:tcBorders>
          </w:tcPr>
          <w:p w14:paraId="627DDAD9" w14:textId="7C159724"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105,8</w:t>
            </w:r>
          </w:p>
        </w:tc>
        <w:tc>
          <w:tcPr>
            <w:tcW w:w="423" w:type="pct"/>
            <w:tcBorders>
              <w:top w:val="single" w:sz="4" w:space="0" w:color="auto"/>
              <w:left w:val="single" w:sz="4" w:space="0" w:color="auto"/>
              <w:bottom w:val="single" w:sz="4" w:space="0" w:color="auto"/>
              <w:right w:val="single" w:sz="4" w:space="0" w:color="auto"/>
            </w:tcBorders>
          </w:tcPr>
          <w:p w14:paraId="11419A57" w14:textId="33D68906"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102,3</w:t>
            </w:r>
          </w:p>
        </w:tc>
        <w:tc>
          <w:tcPr>
            <w:tcW w:w="448" w:type="pct"/>
            <w:tcBorders>
              <w:top w:val="single" w:sz="4" w:space="0" w:color="auto"/>
              <w:left w:val="single" w:sz="4" w:space="0" w:color="auto"/>
              <w:bottom w:val="single" w:sz="4" w:space="0" w:color="auto"/>
              <w:right w:val="single" w:sz="4" w:space="0" w:color="auto"/>
            </w:tcBorders>
          </w:tcPr>
          <w:p w14:paraId="1CCAB77A" w14:textId="442EE480"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103,6</w:t>
            </w:r>
          </w:p>
        </w:tc>
      </w:tr>
      <w:tr w:rsidR="00575C58" w:rsidRPr="00AF56D9" w14:paraId="06772873"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5CB3D91D"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6</w:t>
            </w:r>
          </w:p>
        </w:tc>
        <w:tc>
          <w:tcPr>
            <w:tcW w:w="1198" w:type="pct"/>
            <w:tcBorders>
              <w:top w:val="single" w:sz="4" w:space="0" w:color="auto"/>
              <w:left w:val="single" w:sz="4" w:space="0" w:color="auto"/>
              <w:bottom w:val="single" w:sz="4" w:space="0" w:color="auto"/>
              <w:right w:val="single" w:sz="4" w:space="0" w:color="auto"/>
            </w:tcBorders>
          </w:tcPr>
          <w:p w14:paraId="7A9D25B8"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производства продукции сельского хозяйства</w:t>
            </w:r>
          </w:p>
        </w:tc>
        <w:tc>
          <w:tcPr>
            <w:tcW w:w="538" w:type="pct"/>
            <w:tcBorders>
              <w:top w:val="single" w:sz="4" w:space="0" w:color="auto"/>
              <w:left w:val="single" w:sz="4" w:space="0" w:color="auto"/>
              <w:bottom w:val="single" w:sz="4" w:space="0" w:color="auto"/>
              <w:right w:val="single" w:sz="4" w:space="0" w:color="auto"/>
            </w:tcBorders>
          </w:tcPr>
          <w:p w14:paraId="79BCEB2B"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Pr>
          <w:p w14:paraId="5F96BD0A" w14:textId="7B73575E"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90,9</w:t>
            </w:r>
          </w:p>
        </w:tc>
        <w:tc>
          <w:tcPr>
            <w:tcW w:w="471" w:type="pct"/>
            <w:tcBorders>
              <w:top w:val="single" w:sz="4" w:space="0" w:color="auto"/>
              <w:left w:val="single" w:sz="4" w:space="0" w:color="auto"/>
              <w:bottom w:val="single" w:sz="4" w:space="0" w:color="auto"/>
              <w:right w:val="single" w:sz="4" w:space="0" w:color="auto"/>
            </w:tcBorders>
          </w:tcPr>
          <w:p w14:paraId="34DF228B" w14:textId="75B50A3D"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110,7</w:t>
            </w:r>
          </w:p>
        </w:tc>
        <w:tc>
          <w:tcPr>
            <w:tcW w:w="425" w:type="pct"/>
            <w:tcBorders>
              <w:top w:val="single" w:sz="4" w:space="0" w:color="auto"/>
              <w:left w:val="single" w:sz="4" w:space="0" w:color="auto"/>
              <w:bottom w:val="single" w:sz="4" w:space="0" w:color="auto"/>
              <w:right w:val="single" w:sz="4" w:space="0" w:color="auto"/>
            </w:tcBorders>
          </w:tcPr>
          <w:p w14:paraId="6F3CF646" w14:textId="413BFB31"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111,2</w:t>
            </w:r>
          </w:p>
        </w:tc>
        <w:tc>
          <w:tcPr>
            <w:tcW w:w="424" w:type="pct"/>
            <w:tcBorders>
              <w:top w:val="single" w:sz="4" w:space="0" w:color="auto"/>
              <w:left w:val="single" w:sz="4" w:space="0" w:color="auto"/>
              <w:bottom w:val="single" w:sz="4" w:space="0" w:color="auto"/>
              <w:right w:val="single" w:sz="4" w:space="0" w:color="auto"/>
            </w:tcBorders>
          </w:tcPr>
          <w:p w14:paraId="10C0DC16" w14:textId="339602DE"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101,8</w:t>
            </w:r>
          </w:p>
        </w:tc>
        <w:tc>
          <w:tcPr>
            <w:tcW w:w="425" w:type="pct"/>
            <w:tcBorders>
              <w:top w:val="single" w:sz="4" w:space="0" w:color="auto"/>
              <w:left w:val="single" w:sz="4" w:space="0" w:color="auto"/>
              <w:bottom w:val="single" w:sz="4" w:space="0" w:color="auto"/>
              <w:right w:val="single" w:sz="4" w:space="0" w:color="auto"/>
            </w:tcBorders>
          </w:tcPr>
          <w:p w14:paraId="51C7E6D2" w14:textId="0F378060"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102,3</w:t>
            </w:r>
          </w:p>
        </w:tc>
        <w:tc>
          <w:tcPr>
            <w:tcW w:w="423" w:type="pct"/>
            <w:tcBorders>
              <w:top w:val="single" w:sz="4" w:space="0" w:color="auto"/>
              <w:left w:val="single" w:sz="4" w:space="0" w:color="auto"/>
              <w:bottom w:val="single" w:sz="4" w:space="0" w:color="auto"/>
              <w:right w:val="single" w:sz="4" w:space="0" w:color="auto"/>
            </w:tcBorders>
          </w:tcPr>
          <w:p w14:paraId="7CEEF448" w14:textId="634C0342"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102,4</w:t>
            </w:r>
          </w:p>
        </w:tc>
        <w:tc>
          <w:tcPr>
            <w:tcW w:w="448" w:type="pct"/>
            <w:tcBorders>
              <w:top w:val="single" w:sz="4" w:space="0" w:color="auto"/>
              <w:left w:val="single" w:sz="4" w:space="0" w:color="auto"/>
              <w:bottom w:val="single" w:sz="4" w:space="0" w:color="auto"/>
              <w:right w:val="single" w:sz="4" w:space="0" w:color="auto"/>
            </w:tcBorders>
          </w:tcPr>
          <w:p w14:paraId="761E60DE" w14:textId="24650778"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102,8</w:t>
            </w:r>
          </w:p>
        </w:tc>
      </w:tr>
      <w:tr w:rsidR="00575C58" w:rsidRPr="00AF56D9" w14:paraId="60744D18"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24578ABD"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7</w:t>
            </w:r>
          </w:p>
        </w:tc>
        <w:tc>
          <w:tcPr>
            <w:tcW w:w="1198" w:type="pct"/>
            <w:tcBorders>
              <w:top w:val="single" w:sz="4" w:space="0" w:color="auto"/>
              <w:left w:val="single" w:sz="4" w:space="0" w:color="auto"/>
              <w:bottom w:val="single" w:sz="4" w:space="0" w:color="auto"/>
              <w:right w:val="single" w:sz="4" w:space="0" w:color="auto"/>
            </w:tcBorders>
            <w:shd w:val="clear" w:color="auto" w:fill="auto"/>
          </w:tcPr>
          <w:p w14:paraId="4D7228A9"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объема работ, выполненных по виду деятельности «строительство»</w:t>
            </w:r>
          </w:p>
        </w:tc>
        <w:tc>
          <w:tcPr>
            <w:tcW w:w="538" w:type="pct"/>
            <w:tcBorders>
              <w:top w:val="single" w:sz="4" w:space="0" w:color="auto"/>
              <w:left w:val="single" w:sz="4" w:space="0" w:color="auto"/>
              <w:bottom w:val="single" w:sz="4" w:space="0" w:color="auto"/>
              <w:right w:val="single" w:sz="4" w:space="0" w:color="auto"/>
            </w:tcBorders>
          </w:tcPr>
          <w:p w14:paraId="2F8EB77C"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Pr>
          <w:p w14:paraId="1121CC98" w14:textId="6ABFDBC1"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100,0</w:t>
            </w:r>
          </w:p>
        </w:tc>
        <w:tc>
          <w:tcPr>
            <w:tcW w:w="471" w:type="pct"/>
            <w:tcBorders>
              <w:top w:val="single" w:sz="4" w:space="0" w:color="auto"/>
              <w:left w:val="single" w:sz="4" w:space="0" w:color="auto"/>
              <w:bottom w:val="single" w:sz="4" w:space="0" w:color="auto"/>
              <w:right w:val="single" w:sz="4" w:space="0" w:color="auto"/>
            </w:tcBorders>
          </w:tcPr>
          <w:p w14:paraId="58B28DB4" w14:textId="096C099B"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100,6</w:t>
            </w:r>
          </w:p>
        </w:tc>
        <w:tc>
          <w:tcPr>
            <w:tcW w:w="425" w:type="pct"/>
            <w:tcBorders>
              <w:top w:val="single" w:sz="4" w:space="0" w:color="auto"/>
              <w:left w:val="single" w:sz="4" w:space="0" w:color="auto"/>
              <w:bottom w:val="single" w:sz="4" w:space="0" w:color="auto"/>
              <w:right w:val="single" w:sz="4" w:space="0" w:color="auto"/>
            </w:tcBorders>
          </w:tcPr>
          <w:p w14:paraId="54F30BDB" w14:textId="2CAD1162"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101,2</w:t>
            </w:r>
          </w:p>
        </w:tc>
        <w:tc>
          <w:tcPr>
            <w:tcW w:w="424" w:type="pct"/>
            <w:tcBorders>
              <w:top w:val="single" w:sz="4" w:space="0" w:color="auto"/>
              <w:left w:val="single" w:sz="4" w:space="0" w:color="auto"/>
              <w:bottom w:val="single" w:sz="4" w:space="0" w:color="auto"/>
              <w:right w:val="single" w:sz="4" w:space="0" w:color="auto"/>
            </w:tcBorders>
          </w:tcPr>
          <w:p w14:paraId="0B1AA5C1" w14:textId="0E99D021"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101,0</w:t>
            </w:r>
          </w:p>
        </w:tc>
        <w:tc>
          <w:tcPr>
            <w:tcW w:w="425" w:type="pct"/>
            <w:tcBorders>
              <w:top w:val="single" w:sz="4" w:space="0" w:color="auto"/>
              <w:left w:val="single" w:sz="4" w:space="0" w:color="auto"/>
              <w:bottom w:val="single" w:sz="4" w:space="0" w:color="auto"/>
              <w:right w:val="single" w:sz="4" w:space="0" w:color="auto"/>
            </w:tcBorders>
          </w:tcPr>
          <w:p w14:paraId="1855A4BF" w14:textId="447C665A"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102,0</w:t>
            </w:r>
          </w:p>
        </w:tc>
        <w:tc>
          <w:tcPr>
            <w:tcW w:w="423" w:type="pct"/>
            <w:tcBorders>
              <w:top w:val="single" w:sz="4" w:space="0" w:color="auto"/>
              <w:left w:val="single" w:sz="4" w:space="0" w:color="auto"/>
              <w:bottom w:val="single" w:sz="4" w:space="0" w:color="auto"/>
              <w:right w:val="single" w:sz="4" w:space="0" w:color="auto"/>
            </w:tcBorders>
          </w:tcPr>
          <w:p w14:paraId="289DFFBE" w14:textId="11B6015C"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101,7</w:t>
            </w:r>
          </w:p>
        </w:tc>
        <w:tc>
          <w:tcPr>
            <w:tcW w:w="448" w:type="pct"/>
            <w:tcBorders>
              <w:top w:val="single" w:sz="4" w:space="0" w:color="auto"/>
              <w:left w:val="single" w:sz="4" w:space="0" w:color="auto"/>
              <w:bottom w:val="single" w:sz="4" w:space="0" w:color="auto"/>
              <w:right w:val="single" w:sz="4" w:space="0" w:color="auto"/>
            </w:tcBorders>
          </w:tcPr>
          <w:p w14:paraId="5068D305" w14:textId="6AE7FB0C"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103,3</w:t>
            </w:r>
          </w:p>
        </w:tc>
      </w:tr>
      <w:tr w:rsidR="00575C58" w:rsidRPr="00AF56D9" w14:paraId="7FA5B824"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shd w:val="clear" w:color="auto" w:fill="auto"/>
          </w:tcPr>
          <w:p w14:paraId="68BE693C"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8</w:t>
            </w:r>
          </w:p>
        </w:tc>
        <w:tc>
          <w:tcPr>
            <w:tcW w:w="1198" w:type="pct"/>
            <w:tcBorders>
              <w:top w:val="single" w:sz="4" w:space="0" w:color="auto"/>
              <w:left w:val="single" w:sz="4" w:space="0" w:color="auto"/>
              <w:bottom w:val="single" w:sz="4" w:space="0" w:color="auto"/>
              <w:right w:val="single" w:sz="4" w:space="0" w:color="auto"/>
            </w:tcBorders>
            <w:shd w:val="clear" w:color="auto" w:fill="auto"/>
          </w:tcPr>
          <w:p w14:paraId="6BD802A1"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Ввод в действие жилых домов за счет всех источников финансирования</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8E9C08A"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тыс. кв. м</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A8C5743" w14:textId="19EA6453" w:rsidR="00575C58" w:rsidRPr="00AF56D9" w:rsidRDefault="00575C58" w:rsidP="00575C58">
            <w:pPr>
              <w:autoSpaceDE w:val="0"/>
              <w:autoSpaceDN w:val="0"/>
              <w:spacing w:after="0" w:line="240" w:lineRule="auto"/>
              <w:jc w:val="center"/>
              <w:rPr>
                <w:rFonts w:ascii="Times New Roman" w:hAnsi="Times New Roman" w:cs="Times New Roman"/>
                <w:sz w:val="24"/>
                <w:szCs w:val="24"/>
                <w:lang w:val="en-US"/>
              </w:rPr>
            </w:pPr>
            <w:r w:rsidRPr="00AF56D9">
              <w:rPr>
                <w:rFonts w:ascii="Times New Roman" w:hAnsi="Times New Roman" w:cs="Times New Roman"/>
                <w:sz w:val="24"/>
                <w:szCs w:val="24"/>
                <w:lang w:val="en-US"/>
              </w:rPr>
              <w:t>1600</w:t>
            </w:r>
            <w:r w:rsidRPr="00AF56D9">
              <w:rPr>
                <w:rFonts w:ascii="Times New Roman" w:hAnsi="Times New Roman" w:cs="Times New Roman"/>
                <w:sz w:val="24"/>
                <w:szCs w:val="24"/>
              </w:rPr>
              <w:t>,</w:t>
            </w:r>
            <w:r w:rsidRPr="00AF56D9">
              <w:rPr>
                <w:rFonts w:ascii="Times New Roman" w:hAnsi="Times New Roman" w:cs="Times New Roman"/>
                <w:sz w:val="24"/>
                <w:szCs w:val="24"/>
                <w:lang w:val="en-US"/>
              </w:rPr>
              <w:t>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4FC52C0" w14:textId="2E721761"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1650,0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EFF4613" w14:textId="5D3E99BA"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1660,0</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123014D5" w14:textId="17CF4B73"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1700,0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99BDF42" w14:textId="19714FB1"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1710,0</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4BD0C370" w14:textId="5D723CBB"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1710,0</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22E67F13" w14:textId="04D8288F"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1750,0</w:t>
            </w:r>
          </w:p>
        </w:tc>
      </w:tr>
      <w:tr w:rsidR="00575C58" w:rsidRPr="00AF56D9" w14:paraId="16A52660" w14:textId="77777777" w:rsidTr="00E1180E">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13963EC8"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9</w:t>
            </w:r>
          </w:p>
        </w:tc>
        <w:tc>
          <w:tcPr>
            <w:tcW w:w="1198" w:type="pct"/>
            <w:tcBorders>
              <w:top w:val="single" w:sz="4" w:space="0" w:color="auto"/>
              <w:left w:val="single" w:sz="4" w:space="0" w:color="auto"/>
              <w:bottom w:val="single" w:sz="4" w:space="0" w:color="auto"/>
              <w:right w:val="single" w:sz="4" w:space="0" w:color="auto"/>
            </w:tcBorders>
            <w:shd w:val="clear" w:color="auto" w:fill="auto"/>
          </w:tcPr>
          <w:p w14:paraId="05F34252"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оборота розничной торговли</w:t>
            </w:r>
          </w:p>
        </w:tc>
        <w:tc>
          <w:tcPr>
            <w:tcW w:w="538" w:type="pct"/>
            <w:tcBorders>
              <w:top w:val="single" w:sz="4" w:space="0" w:color="auto"/>
              <w:left w:val="single" w:sz="4" w:space="0" w:color="auto"/>
              <w:bottom w:val="single" w:sz="4" w:space="0" w:color="auto"/>
              <w:right w:val="single" w:sz="4" w:space="0" w:color="auto"/>
            </w:tcBorders>
          </w:tcPr>
          <w:p w14:paraId="6043F816"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Pr>
          <w:p w14:paraId="2A915BF4" w14:textId="4499ECE4" w:rsidR="00575C58" w:rsidRPr="00AF56D9" w:rsidRDefault="00575C58"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102,3</w:t>
            </w:r>
          </w:p>
        </w:tc>
        <w:tc>
          <w:tcPr>
            <w:tcW w:w="471" w:type="pct"/>
            <w:tcBorders>
              <w:top w:val="single" w:sz="4" w:space="0" w:color="auto"/>
              <w:left w:val="single" w:sz="4" w:space="0" w:color="auto"/>
              <w:bottom w:val="single" w:sz="4" w:space="0" w:color="auto"/>
              <w:right w:val="single" w:sz="4" w:space="0" w:color="auto"/>
            </w:tcBorders>
          </w:tcPr>
          <w:p w14:paraId="25817210" w14:textId="089BC0CC"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102,5</w:t>
            </w:r>
          </w:p>
        </w:tc>
        <w:tc>
          <w:tcPr>
            <w:tcW w:w="425" w:type="pct"/>
            <w:tcBorders>
              <w:top w:val="single" w:sz="4" w:space="0" w:color="auto"/>
              <w:left w:val="single" w:sz="4" w:space="0" w:color="auto"/>
              <w:bottom w:val="single" w:sz="4" w:space="0" w:color="auto"/>
              <w:right w:val="single" w:sz="4" w:space="0" w:color="auto"/>
            </w:tcBorders>
          </w:tcPr>
          <w:p w14:paraId="7201A228" w14:textId="67B83F6B"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102,7</w:t>
            </w:r>
          </w:p>
        </w:tc>
        <w:tc>
          <w:tcPr>
            <w:tcW w:w="424" w:type="pct"/>
            <w:tcBorders>
              <w:top w:val="single" w:sz="4" w:space="0" w:color="auto"/>
              <w:left w:val="single" w:sz="4" w:space="0" w:color="auto"/>
              <w:bottom w:val="single" w:sz="4" w:space="0" w:color="auto"/>
              <w:right w:val="single" w:sz="4" w:space="0" w:color="auto"/>
            </w:tcBorders>
          </w:tcPr>
          <w:p w14:paraId="43B6CA46" w14:textId="36FC962B"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102,7</w:t>
            </w:r>
          </w:p>
        </w:tc>
        <w:tc>
          <w:tcPr>
            <w:tcW w:w="425" w:type="pct"/>
            <w:tcBorders>
              <w:top w:val="single" w:sz="4" w:space="0" w:color="auto"/>
              <w:left w:val="single" w:sz="4" w:space="0" w:color="auto"/>
              <w:bottom w:val="single" w:sz="4" w:space="0" w:color="auto"/>
              <w:right w:val="single" w:sz="4" w:space="0" w:color="auto"/>
            </w:tcBorders>
          </w:tcPr>
          <w:p w14:paraId="567AAF14" w14:textId="5C8F655A"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103,2</w:t>
            </w:r>
          </w:p>
        </w:tc>
        <w:tc>
          <w:tcPr>
            <w:tcW w:w="423" w:type="pct"/>
            <w:tcBorders>
              <w:top w:val="single" w:sz="4" w:space="0" w:color="auto"/>
              <w:left w:val="single" w:sz="4" w:space="0" w:color="auto"/>
              <w:bottom w:val="single" w:sz="4" w:space="0" w:color="auto"/>
              <w:right w:val="single" w:sz="4" w:space="0" w:color="auto"/>
            </w:tcBorders>
          </w:tcPr>
          <w:p w14:paraId="3B9B6F54" w14:textId="43FF4906"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102,9</w:t>
            </w:r>
          </w:p>
        </w:tc>
        <w:tc>
          <w:tcPr>
            <w:tcW w:w="448" w:type="pct"/>
            <w:tcBorders>
              <w:top w:val="single" w:sz="4" w:space="0" w:color="auto"/>
              <w:left w:val="single" w:sz="4" w:space="0" w:color="auto"/>
              <w:bottom w:val="single" w:sz="4" w:space="0" w:color="auto"/>
              <w:right w:val="single" w:sz="4" w:space="0" w:color="auto"/>
            </w:tcBorders>
          </w:tcPr>
          <w:p w14:paraId="550AB3EB" w14:textId="4E1DD443"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103,6</w:t>
            </w:r>
          </w:p>
        </w:tc>
      </w:tr>
      <w:tr w:rsidR="00575C58" w:rsidRPr="00AF56D9" w14:paraId="210C8E66" w14:textId="77777777" w:rsidTr="00E1180E">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58BDE8D8"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w:t>
            </w:r>
          </w:p>
        </w:tc>
        <w:tc>
          <w:tcPr>
            <w:tcW w:w="1198" w:type="pct"/>
            <w:tcBorders>
              <w:top w:val="single" w:sz="4" w:space="0" w:color="auto"/>
              <w:left w:val="single" w:sz="4" w:space="0" w:color="auto"/>
              <w:bottom w:val="single" w:sz="4" w:space="0" w:color="auto"/>
              <w:right w:val="single" w:sz="4" w:space="0" w:color="auto"/>
            </w:tcBorders>
          </w:tcPr>
          <w:p w14:paraId="089A9A9C"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оборота оптовой торговли</w:t>
            </w:r>
          </w:p>
        </w:tc>
        <w:tc>
          <w:tcPr>
            <w:tcW w:w="538" w:type="pct"/>
            <w:tcBorders>
              <w:top w:val="single" w:sz="4" w:space="0" w:color="auto"/>
              <w:left w:val="single" w:sz="4" w:space="0" w:color="auto"/>
              <w:bottom w:val="single" w:sz="4" w:space="0" w:color="auto"/>
              <w:right w:val="single" w:sz="4" w:space="0" w:color="auto"/>
            </w:tcBorders>
          </w:tcPr>
          <w:p w14:paraId="2E2A1AFB"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059CD87" w14:textId="6028F300" w:rsidR="00575C58" w:rsidRPr="00AF56D9" w:rsidRDefault="00575C58"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105,2</w:t>
            </w:r>
          </w:p>
        </w:tc>
        <w:tc>
          <w:tcPr>
            <w:tcW w:w="471" w:type="pct"/>
            <w:tcBorders>
              <w:top w:val="single" w:sz="4" w:space="0" w:color="auto"/>
              <w:left w:val="nil"/>
              <w:bottom w:val="single" w:sz="4" w:space="0" w:color="auto"/>
              <w:right w:val="single" w:sz="4" w:space="0" w:color="auto"/>
            </w:tcBorders>
            <w:shd w:val="clear" w:color="auto" w:fill="auto"/>
          </w:tcPr>
          <w:p w14:paraId="302E6C51" w14:textId="62AF4657" w:rsidR="00575C58" w:rsidRPr="00AF56D9" w:rsidRDefault="00575C58"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105,5</w:t>
            </w:r>
          </w:p>
        </w:tc>
        <w:tc>
          <w:tcPr>
            <w:tcW w:w="425" w:type="pct"/>
            <w:tcBorders>
              <w:top w:val="single" w:sz="4" w:space="0" w:color="auto"/>
              <w:left w:val="nil"/>
              <w:bottom w:val="single" w:sz="4" w:space="0" w:color="auto"/>
              <w:right w:val="single" w:sz="4" w:space="0" w:color="auto"/>
            </w:tcBorders>
            <w:shd w:val="clear" w:color="auto" w:fill="auto"/>
          </w:tcPr>
          <w:p w14:paraId="7FFE22B5" w14:textId="6AB3AF5B" w:rsidR="00575C58" w:rsidRPr="00AF56D9" w:rsidRDefault="00575C58"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107,0</w:t>
            </w:r>
          </w:p>
        </w:tc>
        <w:tc>
          <w:tcPr>
            <w:tcW w:w="424" w:type="pct"/>
            <w:tcBorders>
              <w:top w:val="single" w:sz="4" w:space="0" w:color="auto"/>
              <w:left w:val="nil"/>
              <w:bottom w:val="single" w:sz="4" w:space="0" w:color="auto"/>
              <w:right w:val="single" w:sz="4" w:space="0" w:color="auto"/>
            </w:tcBorders>
            <w:shd w:val="clear" w:color="auto" w:fill="auto"/>
          </w:tcPr>
          <w:p w14:paraId="53867E4D" w14:textId="65469C27" w:rsidR="00575C58" w:rsidRPr="00AF56D9" w:rsidRDefault="00575C58"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106,0</w:t>
            </w:r>
          </w:p>
        </w:tc>
        <w:tc>
          <w:tcPr>
            <w:tcW w:w="425" w:type="pct"/>
            <w:tcBorders>
              <w:top w:val="single" w:sz="4" w:space="0" w:color="auto"/>
              <w:left w:val="nil"/>
              <w:bottom w:val="single" w:sz="4" w:space="0" w:color="auto"/>
              <w:right w:val="single" w:sz="4" w:space="0" w:color="auto"/>
            </w:tcBorders>
            <w:shd w:val="clear" w:color="auto" w:fill="auto"/>
          </w:tcPr>
          <w:p w14:paraId="69A8363F" w14:textId="42DFED61" w:rsidR="00575C58" w:rsidRPr="00AF56D9" w:rsidRDefault="00575C58"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110,0</w:t>
            </w:r>
          </w:p>
        </w:tc>
        <w:tc>
          <w:tcPr>
            <w:tcW w:w="423" w:type="pct"/>
            <w:tcBorders>
              <w:top w:val="single" w:sz="4" w:space="0" w:color="auto"/>
              <w:left w:val="nil"/>
              <w:bottom w:val="single" w:sz="4" w:space="0" w:color="auto"/>
              <w:right w:val="single" w:sz="4" w:space="0" w:color="auto"/>
            </w:tcBorders>
            <w:shd w:val="clear" w:color="auto" w:fill="auto"/>
          </w:tcPr>
          <w:p w14:paraId="75360CC3" w14:textId="2ABB65BC" w:rsidR="00575C58" w:rsidRPr="00AF56D9" w:rsidRDefault="00575C58"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107,5</w:t>
            </w:r>
          </w:p>
        </w:tc>
        <w:tc>
          <w:tcPr>
            <w:tcW w:w="448" w:type="pct"/>
            <w:tcBorders>
              <w:top w:val="single" w:sz="4" w:space="0" w:color="auto"/>
              <w:left w:val="nil"/>
              <w:bottom w:val="single" w:sz="4" w:space="0" w:color="auto"/>
              <w:right w:val="single" w:sz="4" w:space="0" w:color="auto"/>
            </w:tcBorders>
            <w:shd w:val="clear" w:color="auto" w:fill="auto"/>
          </w:tcPr>
          <w:p w14:paraId="35949B0A" w14:textId="4D7FFA34" w:rsidR="00575C58" w:rsidRPr="00AF56D9" w:rsidRDefault="00575C58"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114,0</w:t>
            </w:r>
          </w:p>
        </w:tc>
      </w:tr>
      <w:tr w:rsidR="00575C58" w:rsidRPr="00AF56D9" w14:paraId="1AD21A29"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79BFA8A2"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w:t>
            </w:r>
          </w:p>
        </w:tc>
        <w:tc>
          <w:tcPr>
            <w:tcW w:w="1198" w:type="pct"/>
            <w:tcBorders>
              <w:top w:val="single" w:sz="4" w:space="0" w:color="auto"/>
              <w:left w:val="single" w:sz="4" w:space="0" w:color="auto"/>
              <w:bottom w:val="single" w:sz="4" w:space="0" w:color="auto"/>
              <w:right w:val="single" w:sz="4" w:space="0" w:color="auto"/>
            </w:tcBorders>
          </w:tcPr>
          <w:p w14:paraId="48B536ED"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объема платных услуг населению</w:t>
            </w:r>
          </w:p>
        </w:tc>
        <w:tc>
          <w:tcPr>
            <w:tcW w:w="538" w:type="pct"/>
            <w:tcBorders>
              <w:top w:val="single" w:sz="4" w:space="0" w:color="auto"/>
              <w:left w:val="single" w:sz="4" w:space="0" w:color="auto"/>
              <w:bottom w:val="single" w:sz="4" w:space="0" w:color="auto"/>
              <w:right w:val="single" w:sz="4" w:space="0" w:color="auto"/>
            </w:tcBorders>
          </w:tcPr>
          <w:p w14:paraId="6B090779"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Pr>
          <w:p w14:paraId="5470A3F1" w14:textId="5C55BDE2" w:rsidR="00575C58" w:rsidRPr="00AF56D9" w:rsidRDefault="00575C58" w:rsidP="00575C58">
            <w:pPr>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102,7</w:t>
            </w:r>
          </w:p>
        </w:tc>
        <w:tc>
          <w:tcPr>
            <w:tcW w:w="471" w:type="pct"/>
            <w:tcBorders>
              <w:top w:val="single" w:sz="4" w:space="0" w:color="auto"/>
              <w:left w:val="single" w:sz="4" w:space="0" w:color="auto"/>
              <w:bottom w:val="single" w:sz="4" w:space="0" w:color="auto"/>
              <w:right w:val="single" w:sz="4" w:space="0" w:color="auto"/>
            </w:tcBorders>
          </w:tcPr>
          <w:p w14:paraId="004E3F7A" w14:textId="3864984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102,9</w:t>
            </w:r>
          </w:p>
        </w:tc>
        <w:tc>
          <w:tcPr>
            <w:tcW w:w="425" w:type="pct"/>
            <w:tcBorders>
              <w:top w:val="single" w:sz="4" w:space="0" w:color="auto"/>
              <w:left w:val="single" w:sz="4" w:space="0" w:color="auto"/>
              <w:bottom w:val="single" w:sz="4" w:space="0" w:color="auto"/>
              <w:right w:val="single" w:sz="4" w:space="0" w:color="auto"/>
            </w:tcBorders>
          </w:tcPr>
          <w:p w14:paraId="54E5E683" w14:textId="5F9A7A1D"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103,2</w:t>
            </w:r>
          </w:p>
        </w:tc>
        <w:tc>
          <w:tcPr>
            <w:tcW w:w="424" w:type="pct"/>
            <w:tcBorders>
              <w:top w:val="single" w:sz="4" w:space="0" w:color="auto"/>
              <w:left w:val="single" w:sz="4" w:space="0" w:color="auto"/>
              <w:bottom w:val="single" w:sz="4" w:space="0" w:color="auto"/>
              <w:right w:val="single" w:sz="4" w:space="0" w:color="auto"/>
            </w:tcBorders>
          </w:tcPr>
          <w:p w14:paraId="12C91C77" w14:textId="207864AB"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103,2</w:t>
            </w:r>
          </w:p>
        </w:tc>
        <w:tc>
          <w:tcPr>
            <w:tcW w:w="425" w:type="pct"/>
            <w:tcBorders>
              <w:top w:val="single" w:sz="4" w:space="0" w:color="auto"/>
              <w:left w:val="single" w:sz="4" w:space="0" w:color="auto"/>
              <w:bottom w:val="single" w:sz="4" w:space="0" w:color="auto"/>
              <w:right w:val="single" w:sz="4" w:space="0" w:color="auto"/>
            </w:tcBorders>
          </w:tcPr>
          <w:p w14:paraId="4855C02C" w14:textId="2923378F"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103,7</w:t>
            </w:r>
          </w:p>
        </w:tc>
        <w:tc>
          <w:tcPr>
            <w:tcW w:w="423" w:type="pct"/>
            <w:tcBorders>
              <w:top w:val="single" w:sz="4" w:space="0" w:color="auto"/>
              <w:left w:val="single" w:sz="4" w:space="0" w:color="auto"/>
              <w:bottom w:val="single" w:sz="4" w:space="0" w:color="auto"/>
              <w:right w:val="single" w:sz="4" w:space="0" w:color="auto"/>
            </w:tcBorders>
          </w:tcPr>
          <w:p w14:paraId="1CBA21A4" w14:textId="61B7D912"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103,8</w:t>
            </w:r>
          </w:p>
        </w:tc>
        <w:tc>
          <w:tcPr>
            <w:tcW w:w="448" w:type="pct"/>
            <w:tcBorders>
              <w:top w:val="single" w:sz="4" w:space="0" w:color="auto"/>
              <w:left w:val="single" w:sz="4" w:space="0" w:color="auto"/>
              <w:bottom w:val="single" w:sz="4" w:space="0" w:color="auto"/>
              <w:right w:val="single" w:sz="4" w:space="0" w:color="auto"/>
            </w:tcBorders>
          </w:tcPr>
          <w:p w14:paraId="2BA95943" w14:textId="1DD1ECFA"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104,6</w:t>
            </w:r>
          </w:p>
        </w:tc>
      </w:tr>
      <w:tr w:rsidR="00575C58" w:rsidRPr="00AF56D9" w14:paraId="2C7A098B"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094260ED"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w:t>
            </w:r>
          </w:p>
        </w:tc>
        <w:tc>
          <w:tcPr>
            <w:tcW w:w="1198" w:type="pct"/>
            <w:tcBorders>
              <w:top w:val="single" w:sz="4" w:space="0" w:color="auto"/>
              <w:left w:val="single" w:sz="4" w:space="0" w:color="auto"/>
              <w:bottom w:val="single" w:sz="4" w:space="0" w:color="auto"/>
              <w:right w:val="single" w:sz="4" w:space="0" w:color="auto"/>
            </w:tcBorders>
          </w:tcPr>
          <w:p w14:paraId="528D2941"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Инвестиции в основной капитал</w:t>
            </w:r>
          </w:p>
        </w:tc>
        <w:tc>
          <w:tcPr>
            <w:tcW w:w="538" w:type="pct"/>
            <w:tcBorders>
              <w:top w:val="single" w:sz="4" w:space="0" w:color="auto"/>
              <w:left w:val="single" w:sz="4" w:space="0" w:color="auto"/>
              <w:bottom w:val="single" w:sz="4" w:space="0" w:color="auto"/>
              <w:right w:val="single" w:sz="4" w:space="0" w:color="auto"/>
            </w:tcBorders>
          </w:tcPr>
          <w:p w14:paraId="0C74958F"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млрд. рублей</w:t>
            </w:r>
          </w:p>
        </w:tc>
        <w:tc>
          <w:tcPr>
            <w:tcW w:w="457" w:type="pct"/>
            <w:tcBorders>
              <w:top w:val="single" w:sz="4" w:space="0" w:color="auto"/>
              <w:left w:val="single" w:sz="4" w:space="0" w:color="auto"/>
              <w:bottom w:val="single" w:sz="4" w:space="0" w:color="auto"/>
              <w:right w:val="single" w:sz="4" w:space="0" w:color="auto"/>
            </w:tcBorders>
          </w:tcPr>
          <w:p w14:paraId="6F9A347C" w14:textId="6978EDD0"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186,1</w:t>
            </w:r>
          </w:p>
        </w:tc>
        <w:tc>
          <w:tcPr>
            <w:tcW w:w="471" w:type="pct"/>
            <w:tcBorders>
              <w:top w:val="single" w:sz="4" w:space="0" w:color="auto"/>
              <w:left w:val="single" w:sz="4" w:space="0" w:color="auto"/>
              <w:bottom w:val="single" w:sz="4" w:space="0" w:color="auto"/>
              <w:right w:val="single" w:sz="4" w:space="0" w:color="auto"/>
            </w:tcBorders>
          </w:tcPr>
          <w:p w14:paraId="09DC7954" w14:textId="6DA91CBE"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199,5</w:t>
            </w:r>
          </w:p>
        </w:tc>
        <w:tc>
          <w:tcPr>
            <w:tcW w:w="425" w:type="pct"/>
            <w:tcBorders>
              <w:top w:val="single" w:sz="4" w:space="0" w:color="auto"/>
              <w:left w:val="single" w:sz="4" w:space="0" w:color="auto"/>
              <w:bottom w:val="single" w:sz="4" w:space="0" w:color="auto"/>
              <w:right w:val="single" w:sz="4" w:space="0" w:color="auto"/>
            </w:tcBorders>
          </w:tcPr>
          <w:p w14:paraId="6A273DCA" w14:textId="75145BE8"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202,8</w:t>
            </w:r>
          </w:p>
        </w:tc>
        <w:tc>
          <w:tcPr>
            <w:tcW w:w="424" w:type="pct"/>
            <w:tcBorders>
              <w:top w:val="single" w:sz="4" w:space="0" w:color="auto"/>
              <w:left w:val="single" w:sz="4" w:space="0" w:color="auto"/>
              <w:bottom w:val="single" w:sz="4" w:space="0" w:color="auto"/>
              <w:right w:val="single" w:sz="4" w:space="0" w:color="auto"/>
            </w:tcBorders>
          </w:tcPr>
          <w:p w14:paraId="7E7A6A03" w14:textId="68B110C4"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213,9</w:t>
            </w:r>
          </w:p>
        </w:tc>
        <w:tc>
          <w:tcPr>
            <w:tcW w:w="425" w:type="pct"/>
            <w:tcBorders>
              <w:top w:val="single" w:sz="4" w:space="0" w:color="auto"/>
              <w:left w:val="single" w:sz="4" w:space="0" w:color="auto"/>
              <w:bottom w:val="single" w:sz="4" w:space="0" w:color="auto"/>
              <w:right w:val="single" w:sz="4" w:space="0" w:color="auto"/>
            </w:tcBorders>
          </w:tcPr>
          <w:p w14:paraId="3941EA0E" w14:textId="1A435613"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220,3</w:t>
            </w:r>
          </w:p>
        </w:tc>
        <w:tc>
          <w:tcPr>
            <w:tcW w:w="423" w:type="pct"/>
            <w:tcBorders>
              <w:top w:val="single" w:sz="4" w:space="0" w:color="auto"/>
              <w:left w:val="single" w:sz="4" w:space="0" w:color="auto"/>
              <w:bottom w:val="single" w:sz="4" w:space="0" w:color="auto"/>
              <w:right w:val="single" w:sz="4" w:space="0" w:color="auto"/>
            </w:tcBorders>
          </w:tcPr>
          <w:p w14:paraId="30BCE365" w14:textId="40D6DB0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229,3</w:t>
            </w:r>
          </w:p>
        </w:tc>
        <w:tc>
          <w:tcPr>
            <w:tcW w:w="448" w:type="pct"/>
            <w:tcBorders>
              <w:top w:val="single" w:sz="4" w:space="0" w:color="auto"/>
              <w:left w:val="single" w:sz="4" w:space="0" w:color="auto"/>
              <w:bottom w:val="single" w:sz="4" w:space="0" w:color="auto"/>
              <w:right w:val="single" w:sz="4" w:space="0" w:color="auto"/>
            </w:tcBorders>
          </w:tcPr>
          <w:p w14:paraId="596C5808" w14:textId="6BC70C9E"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239,2</w:t>
            </w:r>
          </w:p>
        </w:tc>
      </w:tr>
      <w:tr w:rsidR="00575C58" w:rsidRPr="00AF56D9" w14:paraId="7FFEEBA0"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60CCDCC8"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w:t>
            </w:r>
          </w:p>
        </w:tc>
        <w:tc>
          <w:tcPr>
            <w:tcW w:w="1198" w:type="pct"/>
            <w:tcBorders>
              <w:top w:val="single" w:sz="4" w:space="0" w:color="auto"/>
              <w:left w:val="single" w:sz="4" w:space="0" w:color="auto"/>
              <w:bottom w:val="single" w:sz="4" w:space="0" w:color="auto"/>
              <w:right w:val="single" w:sz="4" w:space="0" w:color="auto"/>
            </w:tcBorders>
          </w:tcPr>
          <w:p w14:paraId="2E3EC2D8"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инвестиций в основной капитал</w:t>
            </w:r>
          </w:p>
        </w:tc>
        <w:tc>
          <w:tcPr>
            <w:tcW w:w="538" w:type="pct"/>
            <w:tcBorders>
              <w:top w:val="single" w:sz="4" w:space="0" w:color="auto"/>
              <w:left w:val="single" w:sz="4" w:space="0" w:color="auto"/>
              <w:bottom w:val="single" w:sz="4" w:space="0" w:color="auto"/>
              <w:right w:val="single" w:sz="4" w:space="0" w:color="auto"/>
            </w:tcBorders>
          </w:tcPr>
          <w:p w14:paraId="38C5984F"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Pr>
          <w:p w14:paraId="0F70DF40" w14:textId="6DE2065E"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101,0</w:t>
            </w:r>
          </w:p>
        </w:tc>
        <w:tc>
          <w:tcPr>
            <w:tcW w:w="471" w:type="pct"/>
            <w:tcBorders>
              <w:top w:val="single" w:sz="4" w:space="0" w:color="auto"/>
              <w:left w:val="single" w:sz="4" w:space="0" w:color="auto"/>
              <w:bottom w:val="single" w:sz="4" w:space="0" w:color="auto"/>
              <w:right w:val="single" w:sz="4" w:space="0" w:color="auto"/>
            </w:tcBorders>
          </w:tcPr>
          <w:p w14:paraId="783157D7" w14:textId="13431A1C"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102,0</w:t>
            </w:r>
          </w:p>
        </w:tc>
        <w:tc>
          <w:tcPr>
            <w:tcW w:w="425" w:type="pct"/>
            <w:tcBorders>
              <w:top w:val="single" w:sz="4" w:space="0" w:color="auto"/>
              <w:left w:val="single" w:sz="4" w:space="0" w:color="auto"/>
              <w:bottom w:val="single" w:sz="4" w:space="0" w:color="auto"/>
              <w:right w:val="single" w:sz="4" w:space="0" w:color="auto"/>
            </w:tcBorders>
          </w:tcPr>
          <w:p w14:paraId="1803B8C9" w14:textId="03CED9F8"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102,5</w:t>
            </w:r>
          </w:p>
        </w:tc>
        <w:tc>
          <w:tcPr>
            <w:tcW w:w="424" w:type="pct"/>
            <w:tcBorders>
              <w:top w:val="single" w:sz="4" w:space="0" w:color="auto"/>
              <w:left w:val="single" w:sz="4" w:space="0" w:color="auto"/>
              <w:bottom w:val="single" w:sz="4" w:space="0" w:color="auto"/>
              <w:right w:val="single" w:sz="4" w:space="0" w:color="auto"/>
            </w:tcBorders>
          </w:tcPr>
          <w:p w14:paraId="61D4BD3A" w14:textId="7ECDAFA5"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102,2</w:t>
            </w:r>
          </w:p>
        </w:tc>
        <w:tc>
          <w:tcPr>
            <w:tcW w:w="425" w:type="pct"/>
            <w:tcBorders>
              <w:top w:val="single" w:sz="4" w:space="0" w:color="auto"/>
              <w:left w:val="single" w:sz="4" w:space="0" w:color="auto"/>
              <w:bottom w:val="single" w:sz="4" w:space="0" w:color="auto"/>
              <w:right w:val="single" w:sz="4" w:space="0" w:color="auto"/>
            </w:tcBorders>
          </w:tcPr>
          <w:p w14:paraId="396C3B7A" w14:textId="0CE06D16"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102,5</w:t>
            </w:r>
          </w:p>
        </w:tc>
        <w:tc>
          <w:tcPr>
            <w:tcW w:w="423" w:type="pct"/>
            <w:tcBorders>
              <w:top w:val="single" w:sz="4" w:space="0" w:color="auto"/>
              <w:left w:val="single" w:sz="4" w:space="0" w:color="auto"/>
              <w:bottom w:val="single" w:sz="4" w:space="0" w:color="auto"/>
              <w:right w:val="single" w:sz="4" w:space="0" w:color="auto"/>
            </w:tcBorders>
          </w:tcPr>
          <w:p w14:paraId="08329642" w14:textId="6DE1B780"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102,2</w:t>
            </w:r>
          </w:p>
        </w:tc>
        <w:tc>
          <w:tcPr>
            <w:tcW w:w="448" w:type="pct"/>
            <w:tcBorders>
              <w:top w:val="single" w:sz="4" w:space="0" w:color="auto"/>
              <w:left w:val="single" w:sz="4" w:space="0" w:color="auto"/>
              <w:bottom w:val="single" w:sz="4" w:space="0" w:color="auto"/>
              <w:right w:val="single" w:sz="4" w:space="0" w:color="auto"/>
            </w:tcBorders>
          </w:tcPr>
          <w:p w14:paraId="17BB1AC6" w14:textId="2B06C95B"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103,4</w:t>
            </w:r>
          </w:p>
        </w:tc>
      </w:tr>
      <w:tr w:rsidR="00575C58" w:rsidRPr="00AF56D9" w14:paraId="63E1E763"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71A26730"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14</w:t>
            </w:r>
          </w:p>
        </w:tc>
        <w:tc>
          <w:tcPr>
            <w:tcW w:w="1198" w:type="pct"/>
            <w:tcBorders>
              <w:top w:val="single" w:sz="4" w:space="0" w:color="auto"/>
              <w:left w:val="single" w:sz="4" w:space="0" w:color="auto"/>
              <w:bottom w:val="single" w:sz="4" w:space="0" w:color="auto"/>
              <w:right w:val="single" w:sz="4" w:space="0" w:color="auto"/>
            </w:tcBorders>
          </w:tcPr>
          <w:p w14:paraId="7E5D8542"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Индекс-дефлятор инвестиций в основной капитал</w:t>
            </w:r>
          </w:p>
        </w:tc>
        <w:tc>
          <w:tcPr>
            <w:tcW w:w="538" w:type="pct"/>
            <w:tcBorders>
              <w:top w:val="single" w:sz="4" w:space="0" w:color="auto"/>
              <w:left w:val="single" w:sz="4" w:space="0" w:color="auto"/>
              <w:bottom w:val="single" w:sz="4" w:space="0" w:color="auto"/>
              <w:right w:val="single" w:sz="4" w:space="0" w:color="auto"/>
            </w:tcBorders>
          </w:tcPr>
          <w:p w14:paraId="64CE39AC"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Pr>
          <w:p w14:paraId="56876FB2" w14:textId="217F624B"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105,3</w:t>
            </w:r>
          </w:p>
        </w:tc>
        <w:tc>
          <w:tcPr>
            <w:tcW w:w="471" w:type="pct"/>
            <w:tcBorders>
              <w:top w:val="single" w:sz="4" w:space="0" w:color="auto"/>
              <w:left w:val="single" w:sz="4" w:space="0" w:color="auto"/>
              <w:bottom w:val="single" w:sz="4" w:space="0" w:color="auto"/>
              <w:right w:val="single" w:sz="4" w:space="0" w:color="auto"/>
            </w:tcBorders>
          </w:tcPr>
          <w:p w14:paraId="24D4F54E" w14:textId="7890791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105,1</w:t>
            </w:r>
          </w:p>
        </w:tc>
        <w:tc>
          <w:tcPr>
            <w:tcW w:w="425" w:type="pct"/>
            <w:tcBorders>
              <w:top w:val="single" w:sz="4" w:space="0" w:color="auto"/>
              <w:left w:val="single" w:sz="4" w:space="0" w:color="auto"/>
              <w:bottom w:val="single" w:sz="4" w:space="0" w:color="auto"/>
              <w:right w:val="single" w:sz="4" w:space="0" w:color="auto"/>
            </w:tcBorders>
          </w:tcPr>
          <w:p w14:paraId="18D36B8F" w14:textId="78396862"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106,3</w:t>
            </w:r>
          </w:p>
        </w:tc>
        <w:tc>
          <w:tcPr>
            <w:tcW w:w="424" w:type="pct"/>
            <w:tcBorders>
              <w:top w:val="single" w:sz="4" w:space="0" w:color="auto"/>
              <w:left w:val="single" w:sz="4" w:space="0" w:color="auto"/>
              <w:bottom w:val="single" w:sz="4" w:space="0" w:color="auto"/>
              <w:right w:val="single" w:sz="4" w:space="0" w:color="auto"/>
            </w:tcBorders>
          </w:tcPr>
          <w:p w14:paraId="01D20599" w14:textId="6EC70EE3"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104,9</w:t>
            </w:r>
          </w:p>
        </w:tc>
        <w:tc>
          <w:tcPr>
            <w:tcW w:w="425" w:type="pct"/>
            <w:tcBorders>
              <w:top w:val="single" w:sz="4" w:space="0" w:color="auto"/>
              <w:left w:val="single" w:sz="4" w:space="0" w:color="auto"/>
              <w:bottom w:val="single" w:sz="4" w:space="0" w:color="auto"/>
              <w:right w:val="single" w:sz="4" w:space="0" w:color="auto"/>
            </w:tcBorders>
          </w:tcPr>
          <w:p w14:paraId="712D7E58" w14:textId="57A9817C"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106,0</w:t>
            </w:r>
          </w:p>
        </w:tc>
        <w:tc>
          <w:tcPr>
            <w:tcW w:w="423" w:type="pct"/>
            <w:tcBorders>
              <w:top w:val="single" w:sz="4" w:space="0" w:color="auto"/>
              <w:left w:val="single" w:sz="4" w:space="0" w:color="auto"/>
              <w:bottom w:val="single" w:sz="4" w:space="0" w:color="auto"/>
              <w:right w:val="single" w:sz="4" w:space="0" w:color="auto"/>
            </w:tcBorders>
          </w:tcPr>
          <w:p w14:paraId="7954E5E9" w14:textId="590A2093"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104,9</w:t>
            </w:r>
          </w:p>
        </w:tc>
        <w:tc>
          <w:tcPr>
            <w:tcW w:w="448" w:type="pct"/>
            <w:tcBorders>
              <w:top w:val="single" w:sz="4" w:space="0" w:color="auto"/>
              <w:left w:val="single" w:sz="4" w:space="0" w:color="auto"/>
              <w:bottom w:val="single" w:sz="4" w:space="0" w:color="auto"/>
              <w:right w:val="single" w:sz="4" w:space="0" w:color="auto"/>
            </w:tcBorders>
          </w:tcPr>
          <w:p w14:paraId="49051ACC" w14:textId="6633DF46"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105,0</w:t>
            </w:r>
          </w:p>
        </w:tc>
      </w:tr>
      <w:tr w:rsidR="00575C58" w:rsidRPr="00AF56D9" w14:paraId="0A667C74" w14:textId="77777777" w:rsidTr="00734A7A">
        <w:trPr>
          <w:trHeight w:val="23"/>
          <w:jc w:val="center"/>
        </w:trPr>
        <w:tc>
          <w:tcPr>
            <w:tcW w:w="190" w:type="pct"/>
            <w:tcBorders>
              <w:top w:val="single" w:sz="4" w:space="0" w:color="auto"/>
              <w:left w:val="single" w:sz="4" w:space="0" w:color="auto"/>
              <w:bottom w:val="single" w:sz="4" w:space="0" w:color="auto"/>
              <w:right w:val="single" w:sz="4" w:space="0" w:color="auto"/>
            </w:tcBorders>
          </w:tcPr>
          <w:p w14:paraId="6C76B4A7"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15</w:t>
            </w:r>
          </w:p>
        </w:tc>
        <w:tc>
          <w:tcPr>
            <w:tcW w:w="1198" w:type="pct"/>
            <w:tcBorders>
              <w:top w:val="single" w:sz="4" w:space="0" w:color="auto"/>
              <w:left w:val="single" w:sz="4" w:space="0" w:color="auto"/>
              <w:bottom w:val="single" w:sz="4" w:space="0" w:color="auto"/>
              <w:right w:val="single" w:sz="4" w:space="0" w:color="auto"/>
            </w:tcBorders>
          </w:tcPr>
          <w:p w14:paraId="20FD55E5"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Инвестиции в основной капитал в расчете на душу населения</w:t>
            </w:r>
          </w:p>
        </w:tc>
        <w:tc>
          <w:tcPr>
            <w:tcW w:w="538" w:type="pct"/>
            <w:tcBorders>
              <w:top w:val="single" w:sz="4" w:space="0" w:color="auto"/>
              <w:left w:val="single" w:sz="4" w:space="0" w:color="auto"/>
              <w:bottom w:val="single" w:sz="4" w:space="0" w:color="auto"/>
              <w:right w:val="single" w:sz="4" w:space="0" w:color="auto"/>
            </w:tcBorders>
          </w:tcPr>
          <w:p w14:paraId="31D4E2F9"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тыс. рублей</w:t>
            </w:r>
          </w:p>
        </w:tc>
        <w:tc>
          <w:tcPr>
            <w:tcW w:w="457" w:type="pct"/>
            <w:tcBorders>
              <w:top w:val="single" w:sz="4" w:space="0" w:color="auto"/>
              <w:left w:val="single" w:sz="4" w:space="0" w:color="auto"/>
              <w:bottom w:val="single" w:sz="4" w:space="0" w:color="auto"/>
              <w:right w:val="single" w:sz="4" w:space="0" w:color="auto"/>
            </w:tcBorders>
          </w:tcPr>
          <w:p w14:paraId="4F142773" w14:textId="45C820A0" w:rsidR="00575C58" w:rsidRPr="00AF56D9" w:rsidRDefault="00347F56" w:rsidP="00575C58">
            <w:pPr>
              <w:jc w:val="center"/>
              <w:rPr>
                <w:rFonts w:ascii="Times New Roman" w:hAnsi="Times New Roman" w:cs="Times New Roman"/>
                <w:sz w:val="24"/>
                <w:szCs w:val="24"/>
              </w:rPr>
            </w:pPr>
            <w:r w:rsidRPr="00AF56D9">
              <w:rPr>
                <w:rFonts w:ascii="Times New Roman" w:hAnsi="Times New Roman" w:cs="Times New Roman"/>
                <w:sz w:val="24"/>
                <w:szCs w:val="24"/>
              </w:rPr>
              <w:t>66,6</w:t>
            </w:r>
          </w:p>
        </w:tc>
        <w:tc>
          <w:tcPr>
            <w:tcW w:w="471" w:type="pct"/>
            <w:tcBorders>
              <w:top w:val="single" w:sz="4" w:space="0" w:color="auto"/>
              <w:left w:val="single" w:sz="4" w:space="0" w:color="auto"/>
              <w:bottom w:val="single" w:sz="4" w:space="0" w:color="auto"/>
              <w:right w:val="single" w:sz="4" w:space="0" w:color="auto"/>
            </w:tcBorders>
          </w:tcPr>
          <w:p w14:paraId="533A3B12" w14:textId="5BD318E0" w:rsidR="00575C58" w:rsidRPr="00AF56D9" w:rsidRDefault="00575C58" w:rsidP="005A35B7">
            <w:pPr>
              <w:jc w:val="center"/>
              <w:rPr>
                <w:rFonts w:ascii="Times New Roman" w:hAnsi="Times New Roman" w:cs="Times New Roman"/>
                <w:sz w:val="24"/>
                <w:szCs w:val="24"/>
              </w:rPr>
            </w:pPr>
            <w:r w:rsidRPr="00AF56D9">
              <w:rPr>
                <w:rFonts w:ascii="Times New Roman" w:hAnsi="Times New Roman" w:cs="Times New Roman"/>
                <w:sz w:val="24"/>
                <w:szCs w:val="24"/>
              </w:rPr>
              <w:t>71,</w:t>
            </w:r>
            <w:r w:rsidR="005A35B7" w:rsidRPr="00AF56D9">
              <w:rPr>
                <w:rFonts w:ascii="Times New Roman" w:hAnsi="Times New Roman" w:cs="Times New Roman"/>
                <w:sz w:val="24"/>
                <w:szCs w:val="24"/>
              </w:rPr>
              <w:t>2</w:t>
            </w:r>
          </w:p>
        </w:tc>
        <w:tc>
          <w:tcPr>
            <w:tcW w:w="425" w:type="pct"/>
            <w:tcBorders>
              <w:top w:val="single" w:sz="4" w:space="0" w:color="auto"/>
              <w:left w:val="single" w:sz="4" w:space="0" w:color="auto"/>
              <w:bottom w:val="single" w:sz="4" w:space="0" w:color="auto"/>
              <w:right w:val="single" w:sz="4" w:space="0" w:color="auto"/>
            </w:tcBorders>
          </w:tcPr>
          <w:p w14:paraId="7BF908A3" w14:textId="5EDB428B" w:rsidR="00575C58" w:rsidRPr="00AF56D9" w:rsidRDefault="005A35B7" w:rsidP="00575C58">
            <w:pPr>
              <w:jc w:val="center"/>
              <w:rPr>
                <w:rFonts w:ascii="Times New Roman" w:hAnsi="Times New Roman" w:cs="Times New Roman"/>
                <w:sz w:val="24"/>
                <w:szCs w:val="24"/>
              </w:rPr>
            </w:pPr>
            <w:r w:rsidRPr="00AF56D9">
              <w:rPr>
                <w:rFonts w:ascii="Times New Roman" w:hAnsi="Times New Roman" w:cs="Times New Roman"/>
                <w:sz w:val="24"/>
                <w:szCs w:val="24"/>
              </w:rPr>
              <w:t>72,3</w:t>
            </w:r>
          </w:p>
        </w:tc>
        <w:tc>
          <w:tcPr>
            <w:tcW w:w="424" w:type="pct"/>
            <w:tcBorders>
              <w:top w:val="single" w:sz="4" w:space="0" w:color="auto"/>
              <w:left w:val="single" w:sz="4" w:space="0" w:color="auto"/>
              <w:bottom w:val="single" w:sz="4" w:space="0" w:color="auto"/>
              <w:right w:val="single" w:sz="4" w:space="0" w:color="auto"/>
            </w:tcBorders>
          </w:tcPr>
          <w:p w14:paraId="1BCD5306" w14:textId="50263045" w:rsidR="00575C58" w:rsidRPr="00AF56D9" w:rsidRDefault="005A35B7" w:rsidP="00575C58">
            <w:pPr>
              <w:jc w:val="center"/>
              <w:rPr>
                <w:rFonts w:ascii="Times New Roman" w:hAnsi="Times New Roman" w:cs="Times New Roman"/>
                <w:sz w:val="24"/>
                <w:szCs w:val="24"/>
              </w:rPr>
            </w:pPr>
            <w:r w:rsidRPr="00AF56D9">
              <w:rPr>
                <w:rFonts w:ascii="Times New Roman" w:hAnsi="Times New Roman" w:cs="Times New Roman"/>
                <w:sz w:val="24"/>
                <w:szCs w:val="24"/>
              </w:rPr>
              <w:t>76,0</w:t>
            </w:r>
          </w:p>
        </w:tc>
        <w:tc>
          <w:tcPr>
            <w:tcW w:w="425" w:type="pct"/>
            <w:tcBorders>
              <w:top w:val="single" w:sz="4" w:space="0" w:color="auto"/>
              <w:left w:val="single" w:sz="4" w:space="0" w:color="auto"/>
              <w:bottom w:val="single" w:sz="4" w:space="0" w:color="auto"/>
              <w:right w:val="single" w:sz="4" w:space="0" w:color="auto"/>
            </w:tcBorders>
          </w:tcPr>
          <w:p w14:paraId="2EF6BFC2" w14:textId="171E79B4" w:rsidR="00575C58" w:rsidRPr="00AF56D9" w:rsidRDefault="005A35B7" w:rsidP="00575C58">
            <w:pPr>
              <w:jc w:val="center"/>
              <w:rPr>
                <w:rFonts w:ascii="Times New Roman" w:hAnsi="Times New Roman" w:cs="Times New Roman"/>
                <w:sz w:val="24"/>
                <w:szCs w:val="24"/>
              </w:rPr>
            </w:pPr>
            <w:r w:rsidRPr="00AF56D9">
              <w:rPr>
                <w:rFonts w:ascii="Times New Roman" w:hAnsi="Times New Roman" w:cs="Times New Roman"/>
                <w:sz w:val="24"/>
                <w:szCs w:val="24"/>
              </w:rPr>
              <w:t>78,1</w:t>
            </w:r>
          </w:p>
        </w:tc>
        <w:tc>
          <w:tcPr>
            <w:tcW w:w="423" w:type="pct"/>
            <w:tcBorders>
              <w:top w:val="single" w:sz="4" w:space="0" w:color="auto"/>
              <w:left w:val="single" w:sz="4" w:space="0" w:color="auto"/>
              <w:bottom w:val="single" w:sz="4" w:space="0" w:color="auto"/>
              <w:right w:val="single" w:sz="4" w:space="0" w:color="auto"/>
            </w:tcBorders>
          </w:tcPr>
          <w:p w14:paraId="4B274041" w14:textId="52624649" w:rsidR="00575C58" w:rsidRPr="00AF56D9" w:rsidRDefault="005A35B7" w:rsidP="00575C58">
            <w:pPr>
              <w:jc w:val="center"/>
              <w:rPr>
                <w:rFonts w:ascii="Times New Roman" w:hAnsi="Times New Roman" w:cs="Times New Roman"/>
                <w:sz w:val="24"/>
                <w:szCs w:val="24"/>
              </w:rPr>
            </w:pPr>
            <w:r w:rsidRPr="00AF56D9">
              <w:rPr>
                <w:rFonts w:ascii="Times New Roman" w:hAnsi="Times New Roman" w:cs="Times New Roman"/>
                <w:sz w:val="24"/>
                <w:szCs w:val="24"/>
              </w:rPr>
              <w:t>81,0</w:t>
            </w:r>
          </w:p>
        </w:tc>
        <w:tc>
          <w:tcPr>
            <w:tcW w:w="448" w:type="pct"/>
            <w:tcBorders>
              <w:top w:val="single" w:sz="4" w:space="0" w:color="auto"/>
              <w:left w:val="single" w:sz="4" w:space="0" w:color="auto"/>
              <w:bottom w:val="single" w:sz="4" w:space="0" w:color="auto"/>
              <w:right w:val="single" w:sz="4" w:space="0" w:color="auto"/>
            </w:tcBorders>
          </w:tcPr>
          <w:p w14:paraId="3BD8E218" w14:textId="594B555B" w:rsidR="00575C58" w:rsidRPr="00AF56D9" w:rsidRDefault="00575C58" w:rsidP="005A35B7">
            <w:pPr>
              <w:jc w:val="center"/>
              <w:rPr>
                <w:rFonts w:ascii="Times New Roman" w:hAnsi="Times New Roman" w:cs="Times New Roman"/>
                <w:sz w:val="24"/>
                <w:szCs w:val="24"/>
              </w:rPr>
            </w:pPr>
            <w:r w:rsidRPr="00AF56D9">
              <w:rPr>
                <w:rFonts w:ascii="Times New Roman" w:hAnsi="Times New Roman" w:cs="Times New Roman"/>
                <w:sz w:val="24"/>
                <w:szCs w:val="24"/>
              </w:rPr>
              <w:t>84,</w:t>
            </w:r>
            <w:r w:rsidR="005A35B7" w:rsidRPr="00AF56D9">
              <w:rPr>
                <w:rFonts w:ascii="Times New Roman" w:hAnsi="Times New Roman" w:cs="Times New Roman"/>
                <w:sz w:val="24"/>
                <w:szCs w:val="24"/>
              </w:rPr>
              <w:t>3</w:t>
            </w:r>
          </w:p>
        </w:tc>
      </w:tr>
      <w:tr w:rsidR="00575C58" w:rsidRPr="00AF56D9" w14:paraId="6B4BC5CE"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18C1176E"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16</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42AC8DA9"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Численность постоянного населения (среднегодовая)</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70C356CC"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тыс. человек</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10E5B81D" w14:textId="5AE3DD49" w:rsidR="00575C58" w:rsidRPr="00AF56D9" w:rsidRDefault="005A35B7"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2792,8</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57D4E881" w14:textId="3CF72F2E" w:rsidR="00575C58" w:rsidRPr="00AF56D9" w:rsidRDefault="005A35B7"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2803,2</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1DE89101" w14:textId="6BDBA4A1" w:rsidR="00575C58" w:rsidRPr="00AF56D9" w:rsidRDefault="005A35B7"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2804,4</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7E0F9BAA" w14:textId="072C6E55" w:rsidR="00575C58" w:rsidRPr="00AF56D9" w:rsidRDefault="005A35B7"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2816,4</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37D3D3D3" w14:textId="20675CC6" w:rsidR="00575C58" w:rsidRPr="00AF56D9" w:rsidRDefault="005A35B7"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2820,2</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54722449" w14:textId="2703E2B6" w:rsidR="00575C58" w:rsidRPr="00AF56D9" w:rsidRDefault="005A35B7"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2830,0</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39E6EE2B" w14:textId="0290F4CF" w:rsidR="00575C58" w:rsidRPr="00AF56D9" w:rsidRDefault="005A35B7"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2837,1</w:t>
            </w:r>
          </w:p>
        </w:tc>
      </w:tr>
      <w:tr w:rsidR="00575C58" w:rsidRPr="00AF56D9" w14:paraId="76F117CE"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54F0560A"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17</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23218E2F"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Общий коэффициент рождаемости</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59585EAA"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человек на 1000 населения</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2E348570" w14:textId="565CFCED"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12,3</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2FEFDFD2" w14:textId="254D6EF4"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12,1</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206A55BB" w14:textId="53DF2DBF"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12,3</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2A67A3A1" w14:textId="568C3ED5"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12,1</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64FD0FE8" w14:textId="5EA1DEB7"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12,3</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5B582EDE" w14:textId="635DF47C"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12,1</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610AD097" w14:textId="10D034DF"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12,2</w:t>
            </w:r>
          </w:p>
        </w:tc>
      </w:tr>
      <w:tr w:rsidR="00575C58" w:rsidRPr="00AF56D9" w14:paraId="05286F73"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1A2B29B5"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18</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04EBBF94"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Коэффициент естественного прироста</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6321346E"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человек на 1000 населения</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0BE54B7D" w14:textId="0AD4F434"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-0,7</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768DA09F" w14:textId="4358ADA5"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-0,6</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3257E607" w14:textId="784F3711"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-0,3</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71207487" w14:textId="35629382"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-0,5</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05236505" w14:textId="203ECB04"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-0,1</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39E71B9A" w14:textId="0A375E1C"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-0,3</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721AB1EB" w14:textId="7CC93295"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-0,1</w:t>
            </w:r>
          </w:p>
        </w:tc>
      </w:tr>
      <w:tr w:rsidR="00575C58" w:rsidRPr="00AF56D9" w14:paraId="1BA13E0B"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7B48319E"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19</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1BA465FF"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Коэффициент миграционного прироста</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0CE9BB2F"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человек на 10000 населения</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7DBEC1DA" w14:textId="05D0C57F"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35,2</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1A1FC8DA" w14:textId="592210B2"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51,8</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50690206" w14:textId="6BB718F3"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56,7</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677F8E2C" w14:textId="780F4899"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52,2</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237E20B4" w14:textId="10E6ADD6"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59,6</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38B95064" w14:textId="45901A77"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52,9</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384DCC3E" w14:textId="68D094DE"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61,5</w:t>
            </w:r>
          </w:p>
        </w:tc>
      </w:tr>
      <w:tr w:rsidR="00575C58" w:rsidRPr="00AF56D9" w14:paraId="7EA14DB1"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13D5E578"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lastRenderedPageBreak/>
              <w:t>20</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0FD0EC49"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Численность занятых в экономике (среднегодовая)</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5D056F21"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тыс. человек</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34853130" w14:textId="0A2E5223"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1341,4</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74BCBD00" w14:textId="770C10E3"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1342,7</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07AB9C8B" w14:textId="44BCC5A5"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1344,1</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5DA13791" w14:textId="5DE02C17"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1344,0</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0CDDA2ED" w14:textId="699D6018"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1346,1</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2DC00B22" w14:textId="21719BD8"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1345,4</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3B77D132" w14:textId="717E782B"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1348,1</w:t>
            </w:r>
          </w:p>
        </w:tc>
      </w:tr>
      <w:tr w:rsidR="00575C58" w:rsidRPr="00AF56D9" w14:paraId="6D68413F"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0D2E7A09"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21</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4B0C7320"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потребительских цен в среднем за год</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37A973E2"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7ACF7619" w14:textId="57AFEC58"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101,6</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03F2847D" w14:textId="23109CCF"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104,0</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09D15600" w14:textId="27CE242B"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103,5</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3EDD0662" w14:textId="1650217D"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104,0</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404AA2E9" w14:textId="6EC137C7"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103,4</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0A589F29" w14:textId="76E1CD0F"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103,9</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04DEAB8F" w14:textId="307EDE12"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103,4</w:t>
            </w:r>
          </w:p>
        </w:tc>
      </w:tr>
      <w:tr w:rsidR="00575C58" w:rsidRPr="00AF56D9" w14:paraId="63787511"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539C05D9"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22</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23992855"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Индекс изменения размера вносимой гражданами платы за коммунальные услуги</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45ACF7D5"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декабрю предыдущего года</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17AC6DA3" w14:textId="1BEC3D5B"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103,0</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4CF6D617" w14:textId="36A7C92C"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104,0</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347FFBF6" w14:textId="140A6F7E"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104,0</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2CF1CA69" w14:textId="668F93E5"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104,0</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52EEE0E8" w14:textId="317A700F"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104,0</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3136F80D" w14:textId="7905459B"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104,0</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24D6E769" w14:textId="3BCBB468"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104,</w:t>
            </w:r>
            <w:r w:rsidRPr="00AF56D9">
              <w:rPr>
                <w:rFonts w:ascii="Times New Roman" w:hAnsi="Times New Roman" w:cs="Times New Roman"/>
                <w:sz w:val="24"/>
                <w:szCs w:val="24"/>
                <w:lang w:val="en-US"/>
              </w:rPr>
              <w:t xml:space="preserve"> </w:t>
            </w:r>
            <w:r w:rsidRPr="00AF56D9">
              <w:rPr>
                <w:rFonts w:ascii="Times New Roman" w:hAnsi="Times New Roman" w:cs="Times New Roman"/>
                <w:sz w:val="24"/>
                <w:szCs w:val="24"/>
              </w:rPr>
              <w:t>0</w:t>
            </w:r>
          </w:p>
        </w:tc>
      </w:tr>
      <w:tr w:rsidR="00575C58" w:rsidRPr="00AF56D9" w14:paraId="69AFD71F"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1F3009C9"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23</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10F41A1F"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Фонд заработной платы работников</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7F9AD047"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млрд. рублей</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71353CC2" w14:textId="4F2373CE"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396,4</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2268E02E" w14:textId="13B8BA27"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424,6</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2C6D085F" w14:textId="5419BD89"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432,9</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6DE6FF2C" w14:textId="78B619D4"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450,9</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51D832F2" w14:textId="7DD76A28"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469,0</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6E274068" w14:textId="2F86854A"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479,0</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72DED575" w14:textId="579B7DCF"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508,0</w:t>
            </w:r>
          </w:p>
        </w:tc>
      </w:tr>
      <w:tr w:rsidR="00575C58" w:rsidRPr="00AF56D9" w14:paraId="240D4BD6"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19DCB693"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24</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4354F7F9"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Среднемесячная номинальная начисленная заработная плата</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2DB9EBBE"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рублей</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50959B29" w14:textId="533767A9" w:rsidR="00575C58" w:rsidRPr="00AF56D9" w:rsidRDefault="00575C58" w:rsidP="00575C58">
            <w:pPr>
              <w:widowControl w:val="0"/>
              <w:adjustRightInd w:val="0"/>
              <w:jc w:val="center"/>
              <w:rPr>
                <w:rFonts w:ascii="Times New Roman" w:hAnsi="Times New Roman" w:cs="Times New Roman"/>
                <w:sz w:val="24"/>
                <w:szCs w:val="24"/>
              </w:rPr>
            </w:pPr>
            <w:r w:rsidRPr="00AF56D9">
              <w:rPr>
                <w:rFonts w:ascii="Times New Roman" w:hAnsi="Times New Roman" w:cs="Times New Roman"/>
                <w:sz w:val="24"/>
                <w:szCs w:val="24"/>
              </w:rPr>
              <w:t>35622,6</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166E4425" w14:textId="38ABC44B" w:rsidR="00575C58" w:rsidRPr="00AF56D9" w:rsidRDefault="00575C58" w:rsidP="00575C58">
            <w:pPr>
              <w:widowControl w:val="0"/>
              <w:adjustRightInd w:val="0"/>
              <w:jc w:val="center"/>
              <w:rPr>
                <w:rFonts w:ascii="Times New Roman" w:hAnsi="Times New Roman" w:cs="Times New Roman"/>
                <w:sz w:val="24"/>
                <w:szCs w:val="24"/>
              </w:rPr>
            </w:pPr>
            <w:r w:rsidRPr="00AF56D9">
              <w:rPr>
                <w:rFonts w:ascii="Times New Roman" w:hAnsi="Times New Roman" w:cs="Times New Roman"/>
                <w:sz w:val="24"/>
                <w:szCs w:val="24"/>
              </w:rPr>
              <w:t>38116,2</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1F390786" w14:textId="0E69F816" w:rsidR="00575C58" w:rsidRPr="00AF56D9" w:rsidRDefault="00575C58" w:rsidP="00575C58">
            <w:pPr>
              <w:widowControl w:val="0"/>
              <w:adjustRightInd w:val="0"/>
              <w:jc w:val="center"/>
              <w:rPr>
                <w:rFonts w:ascii="Times New Roman" w:hAnsi="Times New Roman" w:cs="Times New Roman"/>
                <w:sz w:val="24"/>
                <w:szCs w:val="24"/>
              </w:rPr>
            </w:pPr>
            <w:r w:rsidRPr="00AF56D9">
              <w:rPr>
                <w:rFonts w:ascii="Times New Roman" w:hAnsi="Times New Roman" w:cs="Times New Roman"/>
                <w:sz w:val="24"/>
                <w:szCs w:val="24"/>
              </w:rPr>
              <w:t>38828,6</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69E26F7A" w14:textId="63B5780B" w:rsidR="00575C58" w:rsidRPr="00AF56D9" w:rsidRDefault="00575C58" w:rsidP="00575C58">
            <w:pPr>
              <w:widowControl w:val="0"/>
              <w:adjustRightInd w:val="0"/>
              <w:jc w:val="center"/>
              <w:rPr>
                <w:rFonts w:ascii="Times New Roman" w:hAnsi="Times New Roman" w:cs="Times New Roman"/>
                <w:sz w:val="24"/>
                <w:szCs w:val="24"/>
              </w:rPr>
            </w:pPr>
            <w:r w:rsidRPr="00AF56D9">
              <w:rPr>
                <w:rFonts w:ascii="Times New Roman" w:hAnsi="Times New Roman" w:cs="Times New Roman"/>
                <w:sz w:val="24"/>
                <w:szCs w:val="24"/>
              </w:rPr>
              <w:t>40403,2</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2EDB8652" w14:textId="61E83834" w:rsidR="00575C58" w:rsidRPr="00AF56D9" w:rsidRDefault="00575C58" w:rsidP="00575C58">
            <w:pPr>
              <w:widowControl w:val="0"/>
              <w:adjustRightInd w:val="0"/>
              <w:jc w:val="center"/>
              <w:rPr>
                <w:rFonts w:ascii="Times New Roman" w:hAnsi="Times New Roman" w:cs="Times New Roman"/>
                <w:sz w:val="24"/>
                <w:szCs w:val="24"/>
              </w:rPr>
            </w:pPr>
            <w:r w:rsidRPr="00AF56D9">
              <w:rPr>
                <w:rFonts w:ascii="Times New Roman" w:hAnsi="Times New Roman" w:cs="Times New Roman"/>
                <w:sz w:val="24"/>
                <w:szCs w:val="24"/>
              </w:rPr>
              <w:t>41934,9</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36BCB9F4" w14:textId="1F74EC84" w:rsidR="00575C58" w:rsidRPr="00AF56D9" w:rsidRDefault="00575C58" w:rsidP="00575C58">
            <w:pPr>
              <w:widowControl w:val="0"/>
              <w:adjustRightInd w:val="0"/>
              <w:jc w:val="center"/>
              <w:rPr>
                <w:rFonts w:ascii="Times New Roman" w:hAnsi="Times New Roman" w:cs="Times New Roman"/>
                <w:sz w:val="24"/>
                <w:szCs w:val="24"/>
              </w:rPr>
            </w:pPr>
            <w:r w:rsidRPr="00AF56D9">
              <w:rPr>
                <w:rFonts w:ascii="Times New Roman" w:hAnsi="Times New Roman" w:cs="Times New Roman"/>
                <w:sz w:val="24"/>
                <w:szCs w:val="24"/>
              </w:rPr>
              <w:t>42827,4</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01368808" w14:textId="6282B9A1" w:rsidR="00575C58" w:rsidRPr="00AF56D9" w:rsidRDefault="00575C58" w:rsidP="00575C58">
            <w:pPr>
              <w:widowControl w:val="0"/>
              <w:adjustRightInd w:val="0"/>
              <w:jc w:val="center"/>
              <w:rPr>
                <w:rFonts w:ascii="Times New Roman" w:hAnsi="Times New Roman" w:cs="Times New Roman"/>
                <w:sz w:val="24"/>
                <w:szCs w:val="24"/>
              </w:rPr>
            </w:pPr>
            <w:r w:rsidRPr="00AF56D9">
              <w:rPr>
                <w:rFonts w:ascii="Times New Roman" w:hAnsi="Times New Roman" w:cs="Times New Roman"/>
                <w:sz w:val="24"/>
                <w:szCs w:val="24"/>
              </w:rPr>
              <w:t>45289,7</w:t>
            </w:r>
          </w:p>
        </w:tc>
      </w:tr>
      <w:tr w:rsidR="00575C58" w:rsidRPr="00AF56D9" w14:paraId="4B5BF8E5"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2D231BAC"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25</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36E96D0A"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Реальные располагаемые денежные доходы населения</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3408E8C5"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в % к предыдущему году</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54D69E57" w14:textId="59E49845"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101,0</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4885421A" w14:textId="24585EFD"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100,4</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3B45B8C3" w14:textId="0CFF2727" w:rsidR="00575C58" w:rsidRPr="00AF56D9" w:rsidRDefault="00575C58" w:rsidP="00683B87">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w:t>
            </w:r>
            <w:r w:rsidR="00683B87">
              <w:rPr>
                <w:rFonts w:ascii="Times New Roman" w:hAnsi="Times New Roman" w:cs="Times New Roman"/>
                <w:sz w:val="24"/>
                <w:szCs w:val="24"/>
              </w:rPr>
              <w:t>0</w:t>
            </w:r>
            <w:r w:rsidRPr="00AF56D9">
              <w:rPr>
                <w:rFonts w:ascii="Times New Roman" w:hAnsi="Times New Roman" w:cs="Times New Roman"/>
                <w:sz w:val="24"/>
                <w:szCs w:val="24"/>
              </w:rPr>
              <w:t>,</w:t>
            </w:r>
            <w:r w:rsidR="00683B87">
              <w:rPr>
                <w:rFonts w:ascii="Times New Roman" w:hAnsi="Times New Roman" w:cs="Times New Roman"/>
                <w:sz w:val="24"/>
                <w:szCs w:val="24"/>
              </w:rPr>
              <w:t>5</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7CCDD818" w14:textId="0B645CB1" w:rsidR="00575C58" w:rsidRPr="00AF56D9" w:rsidRDefault="00575C58" w:rsidP="00683B87">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100,</w:t>
            </w:r>
            <w:r w:rsidR="00683B87">
              <w:rPr>
                <w:rFonts w:ascii="Times New Roman" w:hAnsi="Times New Roman" w:cs="Times New Roman"/>
                <w:sz w:val="24"/>
                <w:szCs w:val="24"/>
              </w:rPr>
              <w:t>6</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7FE806F4" w14:textId="42DB1CCD" w:rsidR="00575C58" w:rsidRPr="00AF56D9" w:rsidRDefault="00575C58" w:rsidP="00683B87">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101,</w:t>
            </w:r>
            <w:r w:rsidR="00683B87">
              <w:rPr>
                <w:rFonts w:ascii="Times New Roman" w:hAnsi="Times New Roman" w:cs="Times New Roman"/>
                <w:sz w:val="24"/>
                <w:szCs w:val="24"/>
              </w:rPr>
              <w:t>1</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035FB0C3" w14:textId="194F3C23" w:rsidR="00575C58" w:rsidRPr="00AF56D9" w:rsidRDefault="00575C58" w:rsidP="00683B87">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100,</w:t>
            </w:r>
            <w:r w:rsidR="00683B87">
              <w:rPr>
                <w:rFonts w:ascii="Times New Roman" w:hAnsi="Times New Roman" w:cs="Times New Roman"/>
                <w:sz w:val="24"/>
                <w:szCs w:val="24"/>
              </w:rPr>
              <w:t>3</w:t>
            </w:r>
          </w:p>
        </w:tc>
        <w:tc>
          <w:tcPr>
            <w:tcW w:w="448" w:type="pct"/>
            <w:tcBorders>
              <w:top w:val="single" w:sz="4" w:space="0" w:color="auto"/>
              <w:left w:val="single" w:sz="4" w:space="0" w:color="auto"/>
              <w:bottom w:val="single" w:sz="4" w:space="0" w:color="auto"/>
              <w:right w:val="single" w:sz="4" w:space="0" w:color="auto"/>
            </w:tcBorders>
            <w:tcMar>
              <w:top w:w="57" w:type="dxa"/>
              <w:bottom w:w="57" w:type="dxa"/>
            </w:tcMar>
          </w:tcPr>
          <w:p w14:paraId="090CCE88" w14:textId="13369C92" w:rsidR="00575C58" w:rsidRPr="00AF56D9" w:rsidRDefault="00575C58" w:rsidP="00683B87">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w:t>
            </w:r>
            <w:r w:rsidR="00683B87">
              <w:rPr>
                <w:rFonts w:ascii="Times New Roman" w:hAnsi="Times New Roman" w:cs="Times New Roman"/>
                <w:sz w:val="24"/>
                <w:szCs w:val="24"/>
              </w:rPr>
              <w:t>1</w:t>
            </w:r>
            <w:r w:rsidRPr="00AF56D9">
              <w:rPr>
                <w:rFonts w:ascii="Times New Roman" w:hAnsi="Times New Roman" w:cs="Times New Roman"/>
                <w:sz w:val="24"/>
                <w:szCs w:val="24"/>
              </w:rPr>
              <w:t>,</w:t>
            </w:r>
            <w:r w:rsidR="00683B87">
              <w:rPr>
                <w:rFonts w:ascii="Times New Roman" w:hAnsi="Times New Roman" w:cs="Times New Roman"/>
                <w:sz w:val="24"/>
                <w:szCs w:val="24"/>
              </w:rPr>
              <w:t>7</w:t>
            </w:r>
          </w:p>
        </w:tc>
      </w:tr>
      <w:tr w:rsidR="00575C58" w:rsidRPr="00AF56D9" w14:paraId="72E7D53F" w14:textId="77777777" w:rsidTr="00A36C60">
        <w:trPr>
          <w:trHeight w:val="23"/>
          <w:jc w:val="center"/>
        </w:trPr>
        <w:tc>
          <w:tcPr>
            <w:tcW w:w="190" w:type="pct"/>
            <w:tcBorders>
              <w:top w:val="single" w:sz="4" w:space="0" w:color="auto"/>
              <w:left w:val="single" w:sz="4" w:space="0" w:color="auto"/>
              <w:bottom w:val="single" w:sz="4" w:space="0" w:color="auto"/>
              <w:right w:val="single" w:sz="4" w:space="0" w:color="auto"/>
            </w:tcBorders>
            <w:tcMar>
              <w:top w:w="57" w:type="dxa"/>
              <w:bottom w:w="57" w:type="dxa"/>
            </w:tcMar>
          </w:tcPr>
          <w:p w14:paraId="22683997"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26</w:t>
            </w:r>
          </w:p>
        </w:tc>
        <w:tc>
          <w:tcPr>
            <w:tcW w:w="1198" w:type="pct"/>
            <w:tcBorders>
              <w:top w:val="single" w:sz="4" w:space="0" w:color="auto"/>
              <w:left w:val="single" w:sz="4" w:space="0" w:color="auto"/>
              <w:bottom w:val="single" w:sz="4" w:space="0" w:color="auto"/>
              <w:right w:val="single" w:sz="4" w:space="0" w:color="auto"/>
            </w:tcBorders>
            <w:tcMar>
              <w:top w:w="57" w:type="dxa"/>
              <w:bottom w:w="57" w:type="dxa"/>
            </w:tcMar>
          </w:tcPr>
          <w:p w14:paraId="13762BE0" w14:textId="77777777" w:rsidR="00575C58" w:rsidRPr="00AF56D9" w:rsidRDefault="00575C58" w:rsidP="00575C58">
            <w:pPr>
              <w:autoSpaceDE w:val="0"/>
              <w:autoSpaceDN w:val="0"/>
              <w:adjustRightInd w:val="0"/>
              <w:spacing w:after="0" w:line="240" w:lineRule="auto"/>
              <w:rPr>
                <w:rFonts w:ascii="Times New Roman" w:hAnsi="Times New Roman" w:cs="Times New Roman"/>
                <w:sz w:val="24"/>
                <w:szCs w:val="24"/>
              </w:rPr>
            </w:pPr>
            <w:r w:rsidRPr="00AF56D9">
              <w:rPr>
                <w:rFonts w:ascii="Times New Roman" w:hAnsi="Times New Roman" w:cs="Times New Roman"/>
                <w:sz w:val="24"/>
                <w:szCs w:val="24"/>
              </w:rPr>
              <w:t>Величина прожиточного минимума</w:t>
            </w:r>
          </w:p>
        </w:tc>
        <w:tc>
          <w:tcPr>
            <w:tcW w:w="538" w:type="pct"/>
            <w:tcBorders>
              <w:top w:val="single" w:sz="4" w:space="0" w:color="auto"/>
              <w:left w:val="single" w:sz="4" w:space="0" w:color="auto"/>
              <w:bottom w:val="single" w:sz="4" w:space="0" w:color="auto"/>
              <w:right w:val="single" w:sz="4" w:space="0" w:color="auto"/>
            </w:tcBorders>
            <w:tcMar>
              <w:top w:w="57" w:type="dxa"/>
              <w:bottom w:w="57" w:type="dxa"/>
            </w:tcMar>
          </w:tcPr>
          <w:p w14:paraId="377DF7EF" w14:textId="77777777" w:rsidR="00575C58" w:rsidRPr="00AF56D9" w:rsidRDefault="00575C58" w:rsidP="00575C58">
            <w:pPr>
              <w:autoSpaceDE w:val="0"/>
              <w:autoSpaceDN w:val="0"/>
              <w:adjustRightInd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рублей</w:t>
            </w:r>
          </w:p>
        </w:tc>
        <w:tc>
          <w:tcPr>
            <w:tcW w:w="457" w:type="pct"/>
            <w:tcBorders>
              <w:top w:val="single" w:sz="4" w:space="0" w:color="auto"/>
              <w:left w:val="single" w:sz="4" w:space="0" w:color="auto"/>
              <w:bottom w:val="single" w:sz="4" w:space="0" w:color="auto"/>
              <w:right w:val="single" w:sz="4" w:space="0" w:color="auto"/>
            </w:tcBorders>
            <w:tcMar>
              <w:top w:w="57" w:type="dxa"/>
              <w:bottom w:w="57" w:type="dxa"/>
            </w:tcMar>
          </w:tcPr>
          <w:p w14:paraId="769D5134" w14:textId="60F47B26"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10850,0</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14:paraId="0C413FBD" w14:textId="19E50877"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11186,0</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3E36F546" w14:textId="603C0C28"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11132,0</w:t>
            </w:r>
          </w:p>
        </w:tc>
        <w:tc>
          <w:tcPr>
            <w:tcW w:w="424" w:type="pct"/>
            <w:tcBorders>
              <w:top w:val="single" w:sz="4" w:space="0" w:color="auto"/>
              <w:left w:val="single" w:sz="4" w:space="0" w:color="auto"/>
              <w:bottom w:val="single" w:sz="4" w:space="0" w:color="auto"/>
              <w:right w:val="single" w:sz="4" w:space="0" w:color="auto"/>
            </w:tcBorders>
            <w:tcMar>
              <w:top w:w="57" w:type="dxa"/>
              <w:bottom w:w="57" w:type="dxa"/>
            </w:tcMar>
          </w:tcPr>
          <w:p w14:paraId="5D6C606F" w14:textId="1A37ED50"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11533,0</w:t>
            </w:r>
          </w:p>
        </w:tc>
        <w:tc>
          <w:tcPr>
            <w:tcW w:w="425" w:type="pct"/>
            <w:tcBorders>
              <w:top w:val="single" w:sz="4" w:space="0" w:color="auto"/>
              <w:left w:val="single" w:sz="4" w:space="0" w:color="auto"/>
              <w:bottom w:val="single" w:sz="4" w:space="0" w:color="auto"/>
              <w:right w:val="single" w:sz="4" w:space="0" w:color="auto"/>
            </w:tcBorders>
            <w:tcMar>
              <w:top w:w="57" w:type="dxa"/>
              <w:bottom w:w="57" w:type="dxa"/>
            </w:tcMar>
          </w:tcPr>
          <w:p w14:paraId="21BC72A5" w14:textId="503283C5"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11410,0</w:t>
            </w:r>
          </w:p>
        </w:tc>
        <w:tc>
          <w:tcPr>
            <w:tcW w:w="423" w:type="pct"/>
            <w:tcBorders>
              <w:top w:val="single" w:sz="4" w:space="0" w:color="auto"/>
              <w:left w:val="single" w:sz="4" w:space="0" w:color="auto"/>
              <w:bottom w:val="single" w:sz="4" w:space="0" w:color="auto"/>
              <w:right w:val="single" w:sz="4" w:space="0" w:color="auto"/>
            </w:tcBorders>
            <w:tcMar>
              <w:top w:w="57" w:type="dxa"/>
              <w:bottom w:w="57" w:type="dxa"/>
            </w:tcMar>
          </w:tcPr>
          <w:p w14:paraId="5586E222" w14:textId="43BE3CA9"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11960,0</w:t>
            </w:r>
          </w:p>
        </w:tc>
        <w:tc>
          <w:tcPr>
            <w:tcW w:w="448" w:type="pct"/>
            <w:tcBorders>
              <w:top w:val="single" w:sz="4" w:space="0" w:color="auto"/>
              <w:bottom w:val="single" w:sz="4" w:space="0" w:color="auto"/>
              <w:right w:val="single" w:sz="4" w:space="0" w:color="auto"/>
            </w:tcBorders>
            <w:tcMar>
              <w:top w:w="57" w:type="dxa"/>
              <w:bottom w:w="57" w:type="dxa"/>
            </w:tcMar>
          </w:tcPr>
          <w:p w14:paraId="329E030D" w14:textId="0779996C" w:rsidR="00575C58" w:rsidRPr="00AF56D9" w:rsidRDefault="00575C58" w:rsidP="00575C58">
            <w:pPr>
              <w:autoSpaceDE w:val="0"/>
              <w:autoSpaceDN w:val="0"/>
              <w:spacing w:after="0" w:line="240" w:lineRule="auto"/>
              <w:jc w:val="center"/>
              <w:rPr>
                <w:rFonts w:ascii="Times New Roman" w:hAnsi="Times New Roman" w:cs="Times New Roman"/>
                <w:sz w:val="24"/>
                <w:szCs w:val="24"/>
              </w:rPr>
            </w:pPr>
            <w:r w:rsidRPr="00AF56D9">
              <w:rPr>
                <w:rFonts w:ascii="Times New Roman" w:hAnsi="Times New Roman" w:cs="Times New Roman"/>
                <w:sz w:val="24"/>
                <w:szCs w:val="24"/>
              </w:rPr>
              <w:t>11776,0</w:t>
            </w:r>
          </w:p>
        </w:tc>
      </w:tr>
    </w:tbl>
    <w:p w14:paraId="42ECD5B0" w14:textId="77777777" w:rsidR="00215032" w:rsidRPr="00AF56D9" w:rsidRDefault="00215032" w:rsidP="00215032">
      <w:pPr>
        <w:pStyle w:val="ConsPlusNormal"/>
        <w:jc w:val="both"/>
        <w:rPr>
          <w:rFonts w:ascii="Times New Roman" w:hAnsi="Times New Roman" w:cs="Times New Roman"/>
          <w:sz w:val="28"/>
          <w:szCs w:val="28"/>
        </w:rPr>
      </w:pPr>
    </w:p>
    <w:p w14:paraId="12CE87E6" w14:textId="77777777" w:rsidR="00215032" w:rsidRPr="00AF56D9" w:rsidRDefault="00215032" w:rsidP="00215032">
      <w:pPr>
        <w:pStyle w:val="ConsPlusNormal"/>
        <w:jc w:val="both"/>
        <w:rPr>
          <w:rFonts w:ascii="Times New Roman" w:hAnsi="Times New Roman" w:cs="Times New Roman"/>
          <w:sz w:val="28"/>
          <w:szCs w:val="28"/>
        </w:rPr>
      </w:pPr>
    </w:p>
    <w:p w14:paraId="1840368F" w14:textId="77777777" w:rsidR="00215032" w:rsidRPr="00AF56D9" w:rsidRDefault="00215032" w:rsidP="00215032">
      <w:pPr>
        <w:pStyle w:val="ConsPlusNormal"/>
        <w:jc w:val="both"/>
        <w:rPr>
          <w:rFonts w:ascii="Times New Roman" w:hAnsi="Times New Roman" w:cs="Times New Roman"/>
          <w:sz w:val="28"/>
          <w:szCs w:val="28"/>
        </w:rPr>
      </w:pPr>
    </w:p>
    <w:p w14:paraId="7279C1AC" w14:textId="77777777" w:rsidR="00A13962" w:rsidRPr="00AF56D9" w:rsidRDefault="00A13962" w:rsidP="00E52154">
      <w:pPr>
        <w:pStyle w:val="ConsPlusNormal"/>
        <w:jc w:val="both"/>
        <w:rPr>
          <w:rFonts w:ascii="Times New Roman" w:hAnsi="Times New Roman" w:cs="Times New Roman"/>
          <w:sz w:val="28"/>
          <w:szCs w:val="28"/>
        </w:rPr>
        <w:sectPr w:rsidR="00A13962" w:rsidRPr="00AF56D9" w:rsidSect="00914E65">
          <w:pgSz w:w="16838" w:h="11906" w:orient="landscape"/>
          <w:pgMar w:top="1418" w:right="1134" w:bottom="567" w:left="1134" w:header="709" w:footer="709" w:gutter="0"/>
          <w:cols w:space="708"/>
          <w:docGrid w:linePitch="360"/>
        </w:sectPr>
      </w:pPr>
    </w:p>
    <w:p w14:paraId="4407C664" w14:textId="77777777" w:rsidR="00B401B3" w:rsidRPr="00AF56D9" w:rsidRDefault="00B401B3" w:rsidP="00B401B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15" w:name="_Toc460227792"/>
      <w:r w:rsidRPr="00AF56D9">
        <w:rPr>
          <w:rFonts w:ascii="Times New Roman" w:eastAsiaTheme="minorEastAsia" w:hAnsi="Times New Roman" w:cs="Times New Roman"/>
          <w:sz w:val="28"/>
          <w:szCs w:val="28"/>
          <w:lang w:eastAsia="ru-RU"/>
        </w:rPr>
        <w:lastRenderedPageBreak/>
        <w:t>Целевые показатели экономического развития Новосибирской области на 201</w:t>
      </w:r>
      <w:r w:rsidR="00215032" w:rsidRPr="00AF56D9">
        <w:rPr>
          <w:rFonts w:ascii="Times New Roman" w:eastAsiaTheme="minorEastAsia" w:hAnsi="Times New Roman" w:cs="Times New Roman"/>
          <w:sz w:val="28"/>
          <w:szCs w:val="28"/>
          <w:lang w:eastAsia="ru-RU"/>
        </w:rPr>
        <w:t>9</w:t>
      </w:r>
      <w:r w:rsidRPr="00AF56D9">
        <w:rPr>
          <w:rFonts w:ascii="Times New Roman" w:eastAsiaTheme="minorEastAsia" w:hAnsi="Times New Roman" w:cs="Times New Roman"/>
          <w:sz w:val="28"/>
          <w:szCs w:val="28"/>
          <w:lang w:eastAsia="ru-RU"/>
        </w:rPr>
        <w:t xml:space="preserve"> год, необходимые для заключения соглашения о предоставлении дотации на выравнивание бюджетной обеспеченности субъекта Российской Федерации из федерального бюджета бюджету Новосибирской области, приведены в таблице 1.2.</w:t>
      </w:r>
    </w:p>
    <w:p w14:paraId="7952BB2C" w14:textId="77777777" w:rsidR="00B401B3" w:rsidRPr="00AF56D9" w:rsidRDefault="00B401B3" w:rsidP="00B401B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5E386CF" w14:textId="77777777" w:rsidR="00B401B3" w:rsidRPr="00AF56D9" w:rsidRDefault="00B401B3" w:rsidP="006345FA">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bookmarkStart w:id="16" w:name="_Toc488082023"/>
      <w:bookmarkStart w:id="17" w:name="_Toc488142729"/>
      <w:r w:rsidRPr="00AF56D9">
        <w:rPr>
          <w:rFonts w:ascii="Times New Roman" w:eastAsiaTheme="minorEastAsia" w:hAnsi="Times New Roman" w:cs="Times New Roman"/>
          <w:sz w:val="28"/>
          <w:szCs w:val="28"/>
          <w:lang w:eastAsia="ru-RU"/>
        </w:rPr>
        <w:t>Таблица 1.2</w:t>
      </w:r>
      <w:bookmarkEnd w:id="16"/>
      <w:bookmarkEnd w:id="17"/>
    </w:p>
    <w:p w14:paraId="34B7AEE8" w14:textId="77777777" w:rsidR="00B401B3" w:rsidRPr="00AF56D9" w:rsidRDefault="00B401B3" w:rsidP="00B401B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5BDCFEE" w14:textId="77777777" w:rsidR="00B401B3" w:rsidRPr="00AF56D9" w:rsidRDefault="00B401B3" w:rsidP="00B401B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18" w:name="Par525"/>
      <w:bookmarkEnd w:id="18"/>
      <w:r w:rsidRPr="00AF56D9">
        <w:rPr>
          <w:rFonts w:ascii="Times New Roman" w:eastAsiaTheme="minorEastAsia" w:hAnsi="Times New Roman" w:cs="Times New Roman"/>
          <w:sz w:val="28"/>
          <w:szCs w:val="28"/>
          <w:lang w:eastAsia="ru-RU"/>
        </w:rPr>
        <w:t>Целевые показатели экономического развития Новосибирской</w:t>
      </w:r>
    </w:p>
    <w:p w14:paraId="5DDE822D" w14:textId="77777777" w:rsidR="00B401B3" w:rsidRPr="00AF56D9" w:rsidRDefault="00B401B3" w:rsidP="00B401B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F56D9">
        <w:rPr>
          <w:rFonts w:ascii="Times New Roman" w:eastAsiaTheme="minorEastAsia" w:hAnsi="Times New Roman" w:cs="Times New Roman"/>
          <w:sz w:val="28"/>
          <w:szCs w:val="28"/>
          <w:lang w:eastAsia="ru-RU"/>
        </w:rPr>
        <w:t>области на 201</w:t>
      </w:r>
      <w:r w:rsidR="00215032" w:rsidRPr="00AF56D9">
        <w:rPr>
          <w:rFonts w:ascii="Times New Roman" w:eastAsiaTheme="minorEastAsia" w:hAnsi="Times New Roman" w:cs="Times New Roman"/>
          <w:sz w:val="28"/>
          <w:szCs w:val="28"/>
          <w:lang w:eastAsia="ru-RU"/>
        </w:rPr>
        <w:t>9</w:t>
      </w:r>
      <w:r w:rsidRPr="00AF56D9">
        <w:rPr>
          <w:rFonts w:ascii="Times New Roman" w:eastAsiaTheme="minorEastAsia" w:hAnsi="Times New Roman" w:cs="Times New Roman"/>
          <w:sz w:val="28"/>
          <w:szCs w:val="28"/>
          <w:lang w:eastAsia="ru-RU"/>
        </w:rPr>
        <w:t xml:space="preserve"> год</w:t>
      </w:r>
    </w:p>
    <w:p w14:paraId="3C34D256" w14:textId="77777777" w:rsidR="00B401B3" w:rsidRPr="00AF56D9" w:rsidRDefault="00B401B3" w:rsidP="00B401B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tbl>
      <w:tblPr>
        <w:tblW w:w="9922"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820"/>
        <w:gridCol w:w="1701"/>
        <w:gridCol w:w="1417"/>
        <w:gridCol w:w="1417"/>
      </w:tblGrid>
      <w:tr w:rsidR="00E939A1" w:rsidRPr="00AF56D9" w14:paraId="60DC0F3E" w14:textId="77777777" w:rsidTr="009964D5">
        <w:tc>
          <w:tcPr>
            <w:tcW w:w="567" w:type="dxa"/>
            <w:tcBorders>
              <w:top w:val="single" w:sz="4" w:space="0" w:color="auto"/>
              <w:left w:val="single" w:sz="4" w:space="0" w:color="auto"/>
              <w:bottom w:val="single" w:sz="4" w:space="0" w:color="auto"/>
              <w:right w:val="single" w:sz="4" w:space="0" w:color="auto"/>
            </w:tcBorders>
          </w:tcPr>
          <w:p w14:paraId="51760CDA" w14:textId="77777777" w:rsidR="00B401B3" w:rsidRPr="00AF56D9" w:rsidRDefault="00B401B3" w:rsidP="00C02FEA">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 п/п</w:t>
            </w:r>
          </w:p>
        </w:tc>
        <w:tc>
          <w:tcPr>
            <w:tcW w:w="4820" w:type="dxa"/>
            <w:tcBorders>
              <w:top w:val="single" w:sz="4" w:space="0" w:color="auto"/>
              <w:left w:val="single" w:sz="4" w:space="0" w:color="auto"/>
              <w:bottom w:val="single" w:sz="4" w:space="0" w:color="auto"/>
              <w:right w:val="single" w:sz="4" w:space="0" w:color="auto"/>
            </w:tcBorders>
          </w:tcPr>
          <w:p w14:paraId="38D7D858" w14:textId="77777777" w:rsidR="00B401B3" w:rsidRPr="00AF56D9" w:rsidRDefault="00B401B3" w:rsidP="00C02FEA">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14:paraId="4B9376F1" w14:textId="77777777" w:rsidR="00B401B3" w:rsidRPr="00AF56D9" w:rsidRDefault="00B401B3" w:rsidP="00C02FEA">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14:paraId="7346E69F" w14:textId="77777777" w:rsidR="00B401B3" w:rsidRPr="00AF56D9" w:rsidRDefault="00215032" w:rsidP="00C02FEA">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2018</w:t>
            </w:r>
            <w:r w:rsidR="00B401B3" w:rsidRPr="00AF56D9">
              <w:rPr>
                <w:rFonts w:ascii="Times New Roman" w:eastAsiaTheme="minorEastAsia" w:hAnsi="Times New Roman" w:cs="Times New Roman"/>
                <w:color w:val="000000" w:themeColor="text1"/>
                <w:sz w:val="24"/>
                <w:szCs w:val="24"/>
                <w:lang w:eastAsia="ru-RU"/>
              </w:rPr>
              <w:t xml:space="preserve"> год (ожидаемое значение)</w:t>
            </w:r>
          </w:p>
        </w:tc>
        <w:tc>
          <w:tcPr>
            <w:tcW w:w="1417" w:type="dxa"/>
            <w:tcBorders>
              <w:top w:val="single" w:sz="4" w:space="0" w:color="auto"/>
              <w:left w:val="single" w:sz="4" w:space="0" w:color="auto"/>
              <w:bottom w:val="single" w:sz="4" w:space="0" w:color="auto"/>
              <w:right w:val="single" w:sz="4" w:space="0" w:color="auto"/>
            </w:tcBorders>
          </w:tcPr>
          <w:p w14:paraId="020A5142" w14:textId="77777777" w:rsidR="00B401B3" w:rsidRPr="00AF56D9" w:rsidRDefault="00215032" w:rsidP="00C02FEA">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2019</w:t>
            </w:r>
            <w:r w:rsidR="00B401B3" w:rsidRPr="00AF56D9">
              <w:rPr>
                <w:rFonts w:ascii="Times New Roman" w:eastAsiaTheme="minorEastAsia" w:hAnsi="Times New Roman" w:cs="Times New Roman"/>
                <w:color w:val="000000" w:themeColor="text1"/>
                <w:sz w:val="24"/>
                <w:szCs w:val="24"/>
                <w:lang w:eastAsia="ru-RU"/>
              </w:rPr>
              <w:t xml:space="preserve"> год (прогноз)</w:t>
            </w:r>
          </w:p>
        </w:tc>
      </w:tr>
      <w:tr w:rsidR="009964D5" w:rsidRPr="00AF56D9" w14:paraId="42067DFD" w14:textId="77777777" w:rsidTr="009964D5">
        <w:tc>
          <w:tcPr>
            <w:tcW w:w="567" w:type="dxa"/>
            <w:tcBorders>
              <w:top w:val="single" w:sz="4" w:space="0" w:color="auto"/>
              <w:left w:val="single" w:sz="4" w:space="0" w:color="auto"/>
              <w:bottom w:val="single" w:sz="4" w:space="0" w:color="auto"/>
              <w:right w:val="single" w:sz="4" w:space="0" w:color="auto"/>
            </w:tcBorders>
          </w:tcPr>
          <w:p w14:paraId="75419530" w14:textId="77777777"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1</w:t>
            </w:r>
          </w:p>
        </w:tc>
        <w:tc>
          <w:tcPr>
            <w:tcW w:w="4820" w:type="dxa"/>
            <w:tcBorders>
              <w:top w:val="single" w:sz="4" w:space="0" w:color="auto"/>
              <w:left w:val="single" w:sz="4" w:space="0" w:color="auto"/>
              <w:bottom w:val="single" w:sz="4" w:space="0" w:color="auto"/>
              <w:right w:val="single" w:sz="4" w:space="0" w:color="auto"/>
            </w:tcBorders>
          </w:tcPr>
          <w:p w14:paraId="70055735" w14:textId="77777777" w:rsidR="009964D5" w:rsidRPr="00AF56D9" w:rsidRDefault="009964D5" w:rsidP="009964D5">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Объем инвестиций в основной капитал (за исключением бюджетных средств), в ценах соответствующих лет</w:t>
            </w:r>
          </w:p>
        </w:tc>
        <w:tc>
          <w:tcPr>
            <w:tcW w:w="1701" w:type="dxa"/>
            <w:tcBorders>
              <w:top w:val="single" w:sz="4" w:space="0" w:color="auto"/>
              <w:left w:val="single" w:sz="4" w:space="0" w:color="auto"/>
              <w:bottom w:val="single" w:sz="4" w:space="0" w:color="auto"/>
              <w:right w:val="single" w:sz="4" w:space="0" w:color="auto"/>
            </w:tcBorders>
          </w:tcPr>
          <w:p w14:paraId="17EF875D" w14:textId="77777777"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млн. рублей</w:t>
            </w:r>
          </w:p>
        </w:tc>
        <w:tc>
          <w:tcPr>
            <w:tcW w:w="1417" w:type="dxa"/>
            <w:tcBorders>
              <w:top w:val="single" w:sz="4" w:space="0" w:color="auto"/>
              <w:left w:val="single" w:sz="4" w:space="0" w:color="auto"/>
              <w:bottom w:val="single" w:sz="4" w:space="0" w:color="auto"/>
              <w:right w:val="single" w:sz="4" w:space="0" w:color="auto"/>
            </w:tcBorders>
          </w:tcPr>
          <w:p w14:paraId="5B28BF0B" w14:textId="1DC3BFD4" w:rsidR="009964D5" w:rsidRPr="00AF56D9" w:rsidRDefault="009964D5" w:rsidP="009964D5">
            <w:pPr>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166711,4</w:t>
            </w:r>
          </w:p>
        </w:tc>
        <w:tc>
          <w:tcPr>
            <w:tcW w:w="1417" w:type="dxa"/>
            <w:tcBorders>
              <w:top w:val="single" w:sz="4" w:space="0" w:color="auto"/>
              <w:left w:val="single" w:sz="4" w:space="0" w:color="auto"/>
              <w:bottom w:val="single" w:sz="4" w:space="0" w:color="auto"/>
              <w:right w:val="single" w:sz="4" w:space="0" w:color="auto"/>
            </w:tcBorders>
          </w:tcPr>
          <w:p w14:paraId="4535F50B" w14:textId="79A2F69D" w:rsidR="009964D5" w:rsidRPr="00AF56D9" w:rsidRDefault="009964D5" w:rsidP="009964D5">
            <w:pPr>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176214,0</w:t>
            </w:r>
          </w:p>
        </w:tc>
      </w:tr>
      <w:tr w:rsidR="009964D5" w:rsidRPr="00AF56D9" w14:paraId="193FD726" w14:textId="77777777" w:rsidTr="009964D5">
        <w:tc>
          <w:tcPr>
            <w:tcW w:w="567" w:type="dxa"/>
            <w:tcBorders>
              <w:top w:val="single" w:sz="4" w:space="0" w:color="auto"/>
              <w:left w:val="single" w:sz="4" w:space="0" w:color="auto"/>
              <w:bottom w:val="single" w:sz="4" w:space="0" w:color="auto"/>
              <w:right w:val="single" w:sz="4" w:space="0" w:color="auto"/>
            </w:tcBorders>
          </w:tcPr>
          <w:p w14:paraId="0E1C2855" w14:textId="77777777"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2</w:t>
            </w:r>
          </w:p>
        </w:tc>
        <w:tc>
          <w:tcPr>
            <w:tcW w:w="4820" w:type="dxa"/>
            <w:tcBorders>
              <w:top w:val="single" w:sz="4" w:space="0" w:color="auto"/>
              <w:left w:val="single" w:sz="4" w:space="0" w:color="auto"/>
              <w:bottom w:val="single" w:sz="4" w:space="0" w:color="auto"/>
              <w:right w:val="single" w:sz="4" w:space="0" w:color="auto"/>
            </w:tcBorders>
          </w:tcPr>
          <w:p w14:paraId="6943FB0D" w14:textId="77777777" w:rsidR="009964D5" w:rsidRPr="00AF56D9" w:rsidRDefault="009964D5" w:rsidP="009964D5">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Темп роста инвестиций в основной капитал (за исключением бюджетных средств)</w:t>
            </w:r>
          </w:p>
        </w:tc>
        <w:tc>
          <w:tcPr>
            <w:tcW w:w="1701" w:type="dxa"/>
            <w:tcBorders>
              <w:top w:val="single" w:sz="4" w:space="0" w:color="auto"/>
              <w:left w:val="single" w:sz="4" w:space="0" w:color="auto"/>
              <w:bottom w:val="single" w:sz="4" w:space="0" w:color="auto"/>
              <w:right w:val="single" w:sz="4" w:space="0" w:color="auto"/>
            </w:tcBorders>
          </w:tcPr>
          <w:p w14:paraId="70030812" w14:textId="77777777"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в % к предыдущему году</w:t>
            </w:r>
          </w:p>
        </w:tc>
        <w:tc>
          <w:tcPr>
            <w:tcW w:w="1417" w:type="dxa"/>
            <w:tcBorders>
              <w:top w:val="single" w:sz="4" w:space="0" w:color="auto"/>
              <w:left w:val="single" w:sz="4" w:space="0" w:color="auto"/>
              <w:bottom w:val="single" w:sz="4" w:space="0" w:color="auto"/>
              <w:right w:val="single" w:sz="4" w:space="0" w:color="auto"/>
            </w:tcBorders>
          </w:tcPr>
          <w:p w14:paraId="3F599F63" w14:textId="7BDBD3A0" w:rsidR="009964D5" w:rsidRPr="00AF56D9" w:rsidRDefault="009964D5" w:rsidP="009964D5">
            <w:pPr>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105,7</w:t>
            </w:r>
          </w:p>
        </w:tc>
        <w:tc>
          <w:tcPr>
            <w:tcW w:w="1417" w:type="dxa"/>
            <w:tcBorders>
              <w:top w:val="single" w:sz="4" w:space="0" w:color="auto"/>
              <w:left w:val="single" w:sz="4" w:space="0" w:color="auto"/>
              <w:bottom w:val="single" w:sz="4" w:space="0" w:color="auto"/>
              <w:right w:val="single" w:sz="4" w:space="0" w:color="auto"/>
            </w:tcBorders>
          </w:tcPr>
          <w:p w14:paraId="6C4474C0" w14:textId="3B52A539" w:rsidR="009964D5" w:rsidRPr="00AF56D9" w:rsidRDefault="009964D5" w:rsidP="009964D5">
            <w:pPr>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105,7</w:t>
            </w:r>
          </w:p>
        </w:tc>
      </w:tr>
      <w:tr w:rsidR="009964D5" w:rsidRPr="00AF56D9" w14:paraId="5F92BA4E" w14:textId="77777777" w:rsidTr="009964D5">
        <w:tc>
          <w:tcPr>
            <w:tcW w:w="567" w:type="dxa"/>
            <w:tcBorders>
              <w:top w:val="single" w:sz="4" w:space="0" w:color="auto"/>
              <w:left w:val="single" w:sz="4" w:space="0" w:color="auto"/>
              <w:bottom w:val="single" w:sz="4" w:space="0" w:color="auto"/>
              <w:right w:val="single" w:sz="4" w:space="0" w:color="auto"/>
            </w:tcBorders>
          </w:tcPr>
          <w:p w14:paraId="412D87C6" w14:textId="77777777"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3</w:t>
            </w:r>
          </w:p>
        </w:tc>
        <w:tc>
          <w:tcPr>
            <w:tcW w:w="4820" w:type="dxa"/>
            <w:tcBorders>
              <w:top w:val="single" w:sz="4" w:space="0" w:color="auto"/>
              <w:left w:val="single" w:sz="4" w:space="0" w:color="auto"/>
              <w:bottom w:val="single" w:sz="4" w:space="0" w:color="auto"/>
              <w:right w:val="single" w:sz="4" w:space="0" w:color="auto"/>
            </w:tcBorders>
          </w:tcPr>
          <w:p w14:paraId="0ABE8EE6" w14:textId="77777777" w:rsidR="009964D5" w:rsidRPr="00AF56D9" w:rsidRDefault="009964D5" w:rsidP="009964D5">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tc>
        <w:tc>
          <w:tcPr>
            <w:tcW w:w="1701" w:type="dxa"/>
            <w:tcBorders>
              <w:top w:val="single" w:sz="4" w:space="0" w:color="auto"/>
              <w:left w:val="single" w:sz="4" w:space="0" w:color="auto"/>
              <w:bottom w:val="single" w:sz="4" w:space="0" w:color="auto"/>
              <w:right w:val="single" w:sz="4" w:space="0" w:color="auto"/>
            </w:tcBorders>
          </w:tcPr>
          <w:p w14:paraId="4B7CCA79" w14:textId="77777777"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14:paraId="0D705149" w14:textId="447B583C" w:rsidR="009964D5" w:rsidRPr="00AF56D9" w:rsidRDefault="009964D5" w:rsidP="009964D5">
            <w:pPr>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25,0</w:t>
            </w:r>
          </w:p>
        </w:tc>
        <w:tc>
          <w:tcPr>
            <w:tcW w:w="1417" w:type="dxa"/>
            <w:tcBorders>
              <w:top w:val="single" w:sz="4" w:space="0" w:color="auto"/>
              <w:left w:val="single" w:sz="4" w:space="0" w:color="auto"/>
              <w:bottom w:val="single" w:sz="4" w:space="0" w:color="auto"/>
              <w:right w:val="single" w:sz="4" w:space="0" w:color="auto"/>
            </w:tcBorders>
          </w:tcPr>
          <w:p w14:paraId="28EB2261" w14:textId="096E18E4" w:rsidR="009964D5" w:rsidRPr="00AF56D9" w:rsidRDefault="009964D5" w:rsidP="009964D5">
            <w:pPr>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25,5</w:t>
            </w:r>
          </w:p>
        </w:tc>
      </w:tr>
      <w:tr w:rsidR="009964D5" w:rsidRPr="00AF56D9" w14:paraId="1C2BF97C" w14:textId="77777777" w:rsidTr="009964D5">
        <w:tc>
          <w:tcPr>
            <w:tcW w:w="567" w:type="dxa"/>
            <w:tcBorders>
              <w:top w:val="single" w:sz="4" w:space="0" w:color="auto"/>
              <w:left w:val="single" w:sz="4" w:space="0" w:color="auto"/>
              <w:bottom w:val="single" w:sz="4" w:space="0" w:color="auto"/>
              <w:right w:val="single" w:sz="4" w:space="0" w:color="auto"/>
            </w:tcBorders>
          </w:tcPr>
          <w:p w14:paraId="1B021EBA" w14:textId="77777777"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4</w:t>
            </w:r>
          </w:p>
        </w:tc>
        <w:tc>
          <w:tcPr>
            <w:tcW w:w="4820" w:type="dxa"/>
            <w:tcBorders>
              <w:top w:val="single" w:sz="4" w:space="0" w:color="auto"/>
              <w:left w:val="single" w:sz="4" w:space="0" w:color="auto"/>
              <w:bottom w:val="single" w:sz="4" w:space="0" w:color="auto"/>
              <w:right w:val="single" w:sz="4" w:space="0" w:color="auto"/>
            </w:tcBorders>
          </w:tcPr>
          <w:p w14:paraId="3B61779F" w14:textId="77777777" w:rsidR="009964D5" w:rsidRPr="00AF56D9" w:rsidRDefault="009964D5" w:rsidP="009964D5">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Численность безработных граждан, зарегистрированных в органах службы занятости</w:t>
            </w:r>
          </w:p>
        </w:tc>
        <w:tc>
          <w:tcPr>
            <w:tcW w:w="1701" w:type="dxa"/>
            <w:tcBorders>
              <w:top w:val="single" w:sz="4" w:space="0" w:color="auto"/>
              <w:left w:val="single" w:sz="4" w:space="0" w:color="auto"/>
              <w:bottom w:val="single" w:sz="4" w:space="0" w:color="auto"/>
              <w:right w:val="single" w:sz="4" w:space="0" w:color="auto"/>
            </w:tcBorders>
          </w:tcPr>
          <w:p w14:paraId="2536F57E" w14:textId="77777777"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тыс. человек</w:t>
            </w:r>
          </w:p>
        </w:tc>
        <w:tc>
          <w:tcPr>
            <w:tcW w:w="1417" w:type="dxa"/>
            <w:tcBorders>
              <w:top w:val="single" w:sz="4" w:space="0" w:color="auto"/>
              <w:left w:val="single" w:sz="4" w:space="0" w:color="auto"/>
              <w:bottom w:val="single" w:sz="4" w:space="0" w:color="auto"/>
              <w:right w:val="single" w:sz="4" w:space="0" w:color="auto"/>
            </w:tcBorders>
          </w:tcPr>
          <w:p w14:paraId="4874975F" w14:textId="3F516477"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1,3</w:t>
            </w:r>
          </w:p>
        </w:tc>
        <w:tc>
          <w:tcPr>
            <w:tcW w:w="1417" w:type="dxa"/>
            <w:tcBorders>
              <w:top w:val="single" w:sz="4" w:space="0" w:color="auto"/>
              <w:left w:val="single" w:sz="4" w:space="0" w:color="auto"/>
              <w:bottom w:val="single" w:sz="4" w:space="0" w:color="auto"/>
              <w:right w:val="single" w:sz="4" w:space="0" w:color="auto"/>
            </w:tcBorders>
          </w:tcPr>
          <w:p w14:paraId="3BE004FC" w14:textId="50BE1843" w:rsidR="009964D5" w:rsidRPr="00AF56D9" w:rsidRDefault="009964D5" w:rsidP="009964D5">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F56D9">
              <w:rPr>
                <w:rFonts w:ascii="Times New Roman" w:eastAsiaTheme="minorEastAsia" w:hAnsi="Times New Roman" w:cs="Times New Roman"/>
                <w:color w:val="000000" w:themeColor="text1"/>
                <w:sz w:val="24"/>
                <w:szCs w:val="24"/>
                <w:lang w:eastAsia="ru-RU"/>
              </w:rPr>
              <w:t>1,2</w:t>
            </w:r>
          </w:p>
        </w:tc>
      </w:tr>
    </w:tbl>
    <w:p w14:paraId="5E0EDDE4" w14:textId="77777777" w:rsidR="00B401B3" w:rsidRPr="00AF56D9" w:rsidRDefault="00B401B3" w:rsidP="00B401B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B63577B" w14:textId="05D980B7" w:rsidR="005B2CD5" w:rsidRPr="00AF56D9" w:rsidRDefault="000C49CF" w:rsidP="009E2E7E">
      <w:pPr>
        <w:spacing w:before="120" w:after="240" w:line="240" w:lineRule="auto"/>
        <w:ind w:firstLine="709"/>
        <w:jc w:val="center"/>
        <w:outlineLvl w:val="0"/>
        <w:rPr>
          <w:rFonts w:ascii="Times New Roman" w:eastAsia="Times New Roman" w:hAnsi="Times New Roman" w:cs="Times New Roman"/>
          <w:sz w:val="28"/>
          <w:szCs w:val="28"/>
          <w:lang w:eastAsia="ru-RU"/>
        </w:rPr>
      </w:pPr>
      <w:bookmarkStart w:id="19" w:name="_Toc460227937"/>
      <w:bookmarkStart w:id="20" w:name="_Toc490581220"/>
      <w:bookmarkStart w:id="21" w:name="_Toc523820094"/>
      <w:bookmarkEnd w:id="15"/>
      <w:r w:rsidRPr="00AF56D9">
        <w:rPr>
          <w:rFonts w:ascii="Times New Roman" w:eastAsia="Times New Roman" w:hAnsi="Times New Roman" w:cs="Times New Roman"/>
          <w:sz w:val="28"/>
          <w:szCs w:val="28"/>
          <w:lang w:eastAsia="ru-RU"/>
        </w:rPr>
        <w:t>5. </w:t>
      </w:r>
      <w:bookmarkEnd w:id="19"/>
      <w:bookmarkEnd w:id="20"/>
      <w:r w:rsidR="005B2CD5" w:rsidRPr="00AF56D9">
        <w:rPr>
          <w:rFonts w:ascii="Times New Roman" w:eastAsia="Times New Roman" w:hAnsi="Times New Roman" w:cs="Times New Roman"/>
          <w:sz w:val="28"/>
          <w:szCs w:val="28"/>
          <w:lang w:eastAsia="ru-RU"/>
        </w:rPr>
        <w:t>Развитие человеческого капитала и социальной сферы</w:t>
      </w:r>
      <w:bookmarkEnd w:id="21"/>
    </w:p>
    <w:p w14:paraId="2D1FF9DA" w14:textId="001977BC" w:rsidR="000C49CF" w:rsidRPr="00AF56D9" w:rsidRDefault="000C49CF" w:rsidP="009E2E7E">
      <w:pPr>
        <w:spacing w:before="120" w:after="240" w:line="240" w:lineRule="auto"/>
        <w:ind w:firstLine="709"/>
        <w:jc w:val="center"/>
        <w:outlineLvl w:val="1"/>
        <w:rPr>
          <w:rFonts w:ascii="Times New Roman" w:eastAsia="Times New Roman" w:hAnsi="Times New Roman" w:cs="Times New Roman"/>
          <w:sz w:val="28"/>
          <w:szCs w:val="28"/>
          <w:lang w:eastAsia="ru-RU"/>
        </w:rPr>
      </w:pPr>
      <w:bookmarkStart w:id="22" w:name="_Toc460227793"/>
      <w:bookmarkStart w:id="23" w:name="_Toc460227938"/>
      <w:bookmarkStart w:id="24" w:name="_Toc490581221"/>
      <w:bookmarkStart w:id="25" w:name="_Toc523820095"/>
      <w:r w:rsidRPr="00AF56D9">
        <w:rPr>
          <w:rFonts w:ascii="Times New Roman" w:eastAsia="Times New Roman" w:hAnsi="Times New Roman" w:cs="Times New Roman"/>
          <w:sz w:val="28"/>
          <w:szCs w:val="28"/>
          <w:lang w:eastAsia="ru-RU"/>
        </w:rPr>
        <w:t>5.1. Демографическое развитие Новосибирской области</w:t>
      </w:r>
      <w:bookmarkEnd w:id="22"/>
      <w:bookmarkEnd w:id="23"/>
      <w:bookmarkEnd w:id="24"/>
      <w:bookmarkEnd w:id="25"/>
    </w:p>
    <w:p w14:paraId="0AB7203F" w14:textId="77777777" w:rsidR="00245EDF" w:rsidRPr="00AF56D9" w:rsidRDefault="00245EDF" w:rsidP="00245EDF">
      <w:pPr>
        <w:autoSpaceDE w:val="0"/>
        <w:autoSpaceDN w:val="0"/>
        <w:spacing w:after="0" w:line="240" w:lineRule="auto"/>
        <w:ind w:firstLine="709"/>
        <w:jc w:val="both"/>
        <w:rPr>
          <w:rFonts w:ascii="Times New Roman" w:hAnsi="Times New Roman" w:cs="Times New Roman"/>
          <w:sz w:val="28"/>
          <w:szCs w:val="28"/>
        </w:rPr>
      </w:pPr>
      <w:bookmarkStart w:id="26" w:name="_Toc460227803"/>
      <w:bookmarkStart w:id="27" w:name="_Toc460227948"/>
      <w:bookmarkStart w:id="28" w:name="_Toc490581231"/>
      <w:r w:rsidRPr="00AF56D9">
        <w:rPr>
          <w:rFonts w:ascii="Times New Roman" w:hAnsi="Times New Roman" w:cs="Times New Roman"/>
          <w:sz w:val="28"/>
          <w:szCs w:val="28"/>
        </w:rPr>
        <w:t xml:space="preserve">Меры по обеспечению </w:t>
      </w:r>
      <w:r w:rsidRPr="00AF56D9">
        <w:rPr>
          <w:rFonts w:ascii="Times New Roman" w:eastAsia="Times New Roman" w:hAnsi="Times New Roman" w:cs="Times New Roman"/>
          <w:sz w:val="28"/>
          <w:szCs w:val="28"/>
          <w:lang w:eastAsia="ru-RU"/>
        </w:rPr>
        <w:t>создания условий для стабилизации демографического развития Новосибирской области и дальнейшего улучшения демографической ситуации</w:t>
      </w:r>
      <w:r w:rsidRPr="00AF56D9">
        <w:rPr>
          <w:rFonts w:ascii="Times New Roman" w:hAnsi="Times New Roman" w:cs="Times New Roman"/>
          <w:sz w:val="28"/>
          <w:szCs w:val="28"/>
        </w:rPr>
        <w:t xml:space="preserve"> реализуются в рамках:</w:t>
      </w:r>
    </w:p>
    <w:p w14:paraId="2E5CC45D" w14:textId="20F8CB38" w:rsidR="00245EDF" w:rsidRPr="00AF56D9" w:rsidRDefault="00245EDF" w:rsidP="00245EDF">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национального проекта «Демография» в соответствии с Указом Президента Российской Федерации от 07.05.2018 № 204 «О </w:t>
      </w:r>
      <w:r w:rsidRPr="00AF56D9">
        <w:rPr>
          <w:rFonts w:ascii="Times New Roman" w:hAnsi="Times New Roman" w:cs="Times New Roman"/>
          <w:sz w:val="28"/>
          <w:szCs w:val="28"/>
        </w:rPr>
        <w:lastRenderedPageBreak/>
        <w:t>национальных целях и стратегических задачах развития Российской Федерации на период до 2024 года»;</w:t>
      </w:r>
    </w:p>
    <w:p w14:paraId="0C0662E6" w14:textId="7239ED56" w:rsidR="00245EDF" w:rsidRPr="00AF56D9" w:rsidRDefault="00245EDF" w:rsidP="00245ED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t xml:space="preserve">государственной </w:t>
      </w:r>
      <w:hyperlink r:id="rId9"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w:t>
      </w:r>
      <w:r w:rsidRPr="00AF56D9">
        <w:rPr>
          <w:rFonts w:ascii="Times New Roman" w:eastAsia="Calibri" w:hAnsi="Times New Roman" w:cs="Times New Roman"/>
          <w:sz w:val="28"/>
          <w:szCs w:val="28"/>
        </w:rPr>
        <w:t xml:space="preserve"> </w:t>
      </w:r>
      <w:r w:rsidR="004C6802" w:rsidRPr="00AF56D9">
        <w:rPr>
          <w:rFonts w:ascii="Times New Roman" w:eastAsia="Calibri" w:hAnsi="Times New Roman" w:cs="Times New Roman"/>
          <w:sz w:val="28"/>
          <w:szCs w:val="28"/>
        </w:rPr>
        <w:t xml:space="preserve">Новосибирской области </w:t>
      </w:r>
      <w:r w:rsidRPr="00AF56D9">
        <w:rPr>
          <w:rFonts w:ascii="Times New Roman" w:eastAsia="Calibri" w:hAnsi="Times New Roman" w:cs="Times New Roman"/>
          <w:sz w:val="28"/>
          <w:szCs w:val="28"/>
        </w:rPr>
        <w:t>«Развитие здравоохранения Новосибирской области на 2013-2020 годы»</w:t>
      </w:r>
      <w:r w:rsidRPr="00AF56D9">
        <w:rPr>
          <w:rFonts w:ascii="Times New Roman" w:eastAsia="Times New Roman" w:hAnsi="Times New Roman" w:cs="Times New Roman"/>
          <w:sz w:val="28"/>
          <w:szCs w:val="28"/>
          <w:lang w:eastAsia="ru-RU"/>
        </w:rPr>
        <w:t xml:space="preserve">, утвержденной постановлением Правительства Новосибирской области от 07.05.2013 № 199-п; </w:t>
      </w:r>
    </w:p>
    <w:p w14:paraId="6C0CB96A" w14:textId="50E32B62" w:rsidR="00245EDF" w:rsidRPr="00AF56D9" w:rsidRDefault="00245EDF" w:rsidP="00245ED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t xml:space="preserve">государственной </w:t>
      </w:r>
      <w:hyperlink r:id="rId10"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w:t>
      </w:r>
      <w:r w:rsidRPr="00AF56D9">
        <w:rPr>
          <w:rFonts w:ascii="Times New Roman" w:eastAsia="Times New Roman" w:hAnsi="Times New Roman" w:cs="Times New Roman"/>
          <w:sz w:val="28"/>
          <w:szCs w:val="28"/>
          <w:lang w:eastAsia="ru-RU"/>
        </w:rPr>
        <w:t xml:space="preserve"> </w:t>
      </w:r>
      <w:r w:rsidR="004C6802" w:rsidRPr="00AF56D9">
        <w:rPr>
          <w:rFonts w:ascii="Times New Roman" w:eastAsia="Calibri" w:hAnsi="Times New Roman" w:cs="Times New Roman"/>
          <w:sz w:val="28"/>
          <w:szCs w:val="28"/>
        </w:rPr>
        <w:t xml:space="preserve">Новосибирской области </w:t>
      </w:r>
      <w:r w:rsidRPr="00AF56D9">
        <w:rPr>
          <w:rFonts w:ascii="Times New Roman" w:eastAsia="Times New Roman" w:hAnsi="Times New Roman" w:cs="Times New Roman"/>
          <w:sz w:val="28"/>
          <w:szCs w:val="28"/>
          <w:lang w:eastAsia="ru-RU"/>
        </w:rPr>
        <w:t>«Развитие системы социальной поддержки населения и улучшение социального положения семей с детьми в Новосибирской области на 2014-2019 годы», утвержденной постановлением Правительства Новосибирской области от 31.07.2013 № 322-п;</w:t>
      </w:r>
    </w:p>
    <w:p w14:paraId="3F3209A0" w14:textId="736E9111" w:rsidR="00245EDF" w:rsidRPr="00AF56D9" w:rsidRDefault="00245EDF" w:rsidP="00245ED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t xml:space="preserve">государственной </w:t>
      </w:r>
      <w:hyperlink r:id="rId11"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 xml:space="preserve">ы </w:t>
      </w:r>
      <w:r w:rsidR="004C6802" w:rsidRPr="00AF56D9">
        <w:rPr>
          <w:rFonts w:ascii="Times New Roman" w:eastAsia="Calibri" w:hAnsi="Times New Roman" w:cs="Times New Roman"/>
          <w:sz w:val="28"/>
          <w:szCs w:val="28"/>
        </w:rPr>
        <w:t xml:space="preserve">Новосибирской области </w:t>
      </w:r>
      <w:r w:rsidRPr="00AF56D9">
        <w:rPr>
          <w:rFonts w:ascii="Times New Roman" w:hAnsi="Times New Roman" w:cs="Times New Roman"/>
          <w:sz w:val="28"/>
          <w:szCs w:val="28"/>
        </w:rPr>
        <w:t>«Оказание содействия добровольному переселению в Новосибирскую область соотечественников, проживающих за рубежом, на 2013-2020 годы»,</w:t>
      </w:r>
      <w:r w:rsidRPr="00AF56D9">
        <w:rPr>
          <w:rFonts w:ascii="Times New Roman" w:eastAsia="Times New Roman" w:hAnsi="Times New Roman" w:cs="Times New Roman"/>
          <w:sz w:val="28"/>
          <w:szCs w:val="28"/>
          <w:lang w:eastAsia="ru-RU"/>
        </w:rPr>
        <w:t xml:space="preserve"> утвержденной постановлением Правительства Новосибирской области от 06.08.2013 № 347-п;</w:t>
      </w:r>
    </w:p>
    <w:p w14:paraId="7DA80B2C" w14:textId="5AFD59F6" w:rsidR="00245EDF" w:rsidRPr="00AF56D9" w:rsidRDefault="00625DAC" w:rsidP="00245ED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П</w:t>
      </w:r>
      <w:r w:rsidR="00245EDF" w:rsidRPr="00AF56D9">
        <w:rPr>
          <w:rFonts w:ascii="Times New Roman" w:eastAsia="Times New Roman" w:hAnsi="Times New Roman" w:cs="Times New Roman"/>
          <w:sz w:val="28"/>
          <w:szCs w:val="28"/>
          <w:lang w:eastAsia="ru-RU"/>
        </w:rPr>
        <w:t>рограммы мер по демографическому развитию Новосибирской области на 2008-2025 годы, утвержденной постановлением Губернатора Новосибирской области от</w:t>
      </w:r>
      <w:r w:rsidR="00245EDF" w:rsidRPr="00AF56D9">
        <w:rPr>
          <w:rFonts w:ascii="Times New Roman" w:eastAsia="Times New Roman" w:hAnsi="Times New Roman" w:cs="Times New Roman"/>
          <w:sz w:val="28"/>
          <w:szCs w:val="28"/>
          <w:lang w:val="en-US" w:eastAsia="ru-RU"/>
        </w:rPr>
        <w:t> </w:t>
      </w:r>
      <w:r w:rsidR="00245EDF" w:rsidRPr="00AF56D9">
        <w:rPr>
          <w:rFonts w:ascii="Times New Roman" w:eastAsia="Times New Roman" w:hAnsi="Times New Roman" w:cs="Times New Roman"/>
          <w:sz w:val="28"/>
          <w:szCs w:val="28"/>
          <w:lang w:eastAsia="ru-RU"/>
        </w:rPr>
        <w:t>29.12.2007 № 539;</w:t>
      </w:r>
    </w:p>
    <w:p w14:paraId="32C1A533" w14:textId="48FF371D" w:rsidR="00245EDF" w:rsidRPr="00AF56D9" w:rsidRDefault="00625DAC" w:rsidP="00245ED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hAnsi="Times New Roman"/>
          <w:sz w:val="28"/>
          <w:szCs w:val="28"/>
          <w:lang w:eastAsia="ru-RU"/>
        </w:rPr>
        <w:t>П</w:t>
      </w:r>
      <w:r w:rsidR="00245EDF" w:rsidRPr="00AF56D9">
        <w:rPr>
          <w:rFonts w:ascii="Times New Roman" w:hAnsi="Times New Roman"/>
          <w:sz w:val="28"/>
          <w:szCs w:val="28"/>
          <w:lang w:eastAsia="ru-RU"/>
        </w:rPr>
        <w:t xml:space="preserve">лана мероприятий по демографическому развитию Новосибирской области на 2016-2025 годы, утвержденного постановлением Губернатора Новосибирской области от 12.07.2016 № 159. </w:t>
      </w:r>
    </w:p>
    <w:p w14:paraId="49EB6613" w14:textId="77777777" w:rsidR="00245EDF" w:rsidRPr="00AF56D9" w:rsidRDefault="00245EDF" w:rsidP="00245EDF">
      <w:pPr>
        <w:tabs>
          <w:tab w:val="left" w:pos="709"/>
        </w:tabs>
        <w:spacing w:after="0" w:line="240" w:lineRule="auto"/>
        <w:ind w:firstLine="709"/>
        <w:jc w:val="both"/>
        <w:rPr>
          <w:rFonts w:ascii="Times New Roman" w:hAnsi="Times New Roman"/>
          <w:sz w:val="28"/>
          <w:szCs w:val="28"/>
        </w:rPr>
      </w:pPr>
      <w:r w:rsidRPr="00AF56D9">
        <w:rPr>
          <w:rFonts w:ascii="Times New Roman" w:hAnsi="Times New Roman" w:cs="Times New Roman"/>
          <w:sz w:val="28"/>
          <w:szCs w:val="28"/>
        </w:rPr>
        <w:t xml:space="preserve">В 2019-2021 годах </w:t>
      </w:r>
      <w:r w:rsidRPr="00AF56D9">
        <w:rPr>
          <w:rFonts w:ascii="Times New Roman" w:eastAsia="MS Mincho" w:hAnsi="Times New Roman"/>
          <w:sz w:val="28"/>
          <w:szCs w:val="28"/>
        </w:rPr>
        <w:t>в Новосибирской области сохранится тенденция увеличения численности населения.</w:t>
      </w:r>
      <w:r w:rsidRPr="00AF56D9">
        <w:rPr>
          <w:rFonts w:ascii="Times New Roman" w:eastAsia="MS Mincho" w:hAnsi="Times New Roman"/>
          <w:i/>
          <w:sz w:val="28"/>
          <w:szCs w:val="28"/>
        </w:rPr>
        <w:t xml:space="preserve"> </w:t>
      </w:r>
      <w:r w:rsidRPr="00AF56D9">
        <w:rPr>
          <w:rFonts w:ascii="Times New Roman" w:eastAsia="MS Mincho" w:hAnsi="Times New Roman"/>
          <w:sz w:val="28"/>
          <w:szCs w:val="28"/>
        </w:rPr>
        <w:t>Рост</w:t>
      </w:r>
      <w:r w:rsidRPr="00AF56D9">
        <w:rPr>
          <w:rFonts w:ascii="Times New Roman" w:eastAsia="MS Mincho" w:hAnsi="Times New Roman"/>
          <w:i/>
          <w:sz w:val="28"/>
          <w:szCs w:val="28"/>
        </w:rPr>
        <w:t xml:space="preserve"> </w:t>
      </w:r>
      <w:r w:rsidRPr="00AF56D9">
        <w:rPr>
          <w:rFonts w:ascii="Times New Roman" w:eastAsia="MS Mincho" w:hAnsi="Times New Roman"/>
          <w:sz w:val="28"/>
          <w:szCs w:val="28"/>
        </w:rPr>
        <w:t>ч</w:t>
      </w:r>
      <w:r w:rsidRPr="00AF56D9">
        <w:rPr>
          <w:rFonts w:ascii="Times New Roman" w:hAnsi="Times New Roman"/>
          <w:sz w:val="28"/>
          <w:szCs w:val="28"/>
        </w:rPr>
        <w:t>исленности населения Новосибирской области</w:t>
      </w:r>
      <w:r w:rsidRPr="00AF56D9">
        <w:rPr>
          <w:rFonts w:ascii="Times New Roman" w:eastAsia="MS Mincho" w:hAnsi="Times New Roman"/>
          <w:sz w:val="28"/>
          <w:szCs w:val="28"/>
        </w:rPr>
        <w:t xml:space="preserve"> ожидается за счет</w:t>
      </w:r>
      <w:r w:rsidRPr="00AF56D9">
        <w:rPr>
          <w:rFonts w:ascii="Times New Roman" w:eastAsia="MS Mincho" w:hAnsi="Times New Roman"/>
          <w:i/>
          <w:sz w:val="28"/>
          <w:szCs w:val="28"/>
        </w:rPr>
        <w:t xml:space="preserve"> </w:t>
      </w:r>
      <w:r w:rsidRPr="00AF56D9">
        <w:rPr>
          <w:rFonts w:ascii="Times New Roman" w:hAnsi="Times New Roman"/>
          <w:sz w:val="28"/>
          <w:szCs w:val="28"/>
        </w:rPr>
        <w:t xml:space="preserve">миграционного прироста. </w:t>
      </w:r>
    </w:p>
    <w:p w14:paraId="66B7CADB" w14:textId="77777777" w:rsidR="00245EDF" w:rsidRPr="00AF56D9" w:rsidRDefault="00245EDF" w:rsidP="00245EDF">
      <w:pPr>
        <w:widowControl w:val="0"/>
        <w:adjustRightInd w:val="0"/>
        <w:spacing w:after="0" w:line="240" w:lineRule="auto"/>
        <w:ind w:firstLine="709"/>
        <w:jc w:val="both"/>
        <w:textAlignment w:val="baseline"/>
        <w:rPr>
          <w:rFonts w:ascii="Times New Roman" w:eastAsia="Times New Roman" w:hAnsi="Times New Roman"/>
          <w:sz w:val="28"/>
          <w:szCs w:val="28"/>
          <w:lang w:eastAsia="ru-RU"/>
        </w:rPr>
      </w:pPr>
      <w:r w:rsidRPr="00AF56D9">
        <w:rPr>
          <w:rFonts w:ascii="Times New Roman" w:eastAsia="MS Mincho" w:hAnsi="Times New Roman"/>
          <w:sz w:val="28"/>
          <w:szCs w:val="28"/>
        </w:rPr>
        <w:t xml:space="preserve">Новосибирская область остается привлекательной территорией для инвестиционного развития, </w:t>
      </w:r>
      <w:r w:rsidRPr="00AF56D9">
        <w:rPr>
          <w:rFonts w:ascii="Times New Roman" w:eastAsia="Times New Roman" w:hAnsi="Times New Roman"/>
          <w:sz w:val="28"/>
          <w:szCs w:val="28"/>
          <w:lang w:eastAsia="ru-RU"/>
        </w:rPr>
        <w:t xml:space="preserve">проживания, работы, обучения и ведения бизнеса. Поэтому на среднесрочную перспективу </w:t>
      </w:r>
      <w:r w:rsidRPr="00AF56D9">
        <w:rPr>
          <w:rFonts w:ascii="Times New Roman" w:eastAsia="MS Mincho" w:hAnsi="Times New Roman"/>
          <w:sz w:val="28"/>
          <w:szCs w:val="28"/>
          <w:lang w:eastAsia="ru-RU"/>
        </w:rPr>
        <w:t>ожидается ежегодное увеличение миграционного прироста</w:t>
      </w:r>
      <w:r w:rsidRPr="00AF56D9">
        <w:rPr>
          <w:rFonts w:ascii="Times New Roman" w:hAnsi="Times New Roman"/>
          <w:sz w:val="28"/>
          <w:szCs w:val="28"/>
          <w:lang w:eastAsia="ru-RU"/>
        </w:rPr>
        <w:t xml:space="preserve"> за счет привлечения на территорию Новосибирской области квалифицированных кадров, а также молодежи для получения высшего и </w:t>
      </w:r>
      <w:r w:rsidRPr="00AF56D9">
        <w:rPr>
          <w:rFonts w:ascii="Times New Roman" w:hAnsi="Times New Roman"/>
          <w:sz w:val="28"/>
          <w:szCs w:val="28"/>
          <w:lang w:eastAsia="ru-RU"/>
        </w:rPr>
        <w:lastRenderedPageBreak/>
        <w:t>среднего профессионального образования и последующего закрепления специалистов и рабочих кадров в экономике, сферах науки, образования и высоких технологий</w:t>
      </w:r>
      <w:r w:rsidRPr="00AF56D9">
        <w:rPr>
          <w:rFonts w:ascii="Times New Roman" w:eastAsia="MS Mincho" w:hAnsi="Times New Roman"/>
          <w:sz w:val="28"/>
          <w:szCs w:val="28"/>
          <w:lang w:eastAsia="ru-RU"/>
        </w:rPr>
        <w:t>.</w:t>
      </w:r>
    </w:p>
    <w:p w14:paraId="33EE193D" w14:textId="77777777" w:rsidR="00245EDF" w:rsidRPr="00AF56D9" w:rsidRDefault="00245EDF" w:rsidP="00245EDF">
      <w:pPr>
        <w:spacing w:after="0" w:line="240" w:lineRule="auto"/>
        <w:ind w:firstLine="709"/>
        <w:jc w:val="both"/>
        <w:rPr>
          <w:rFonts w:ascii="Times New Roman" w:hAnsi="Times New Roman"/>
          <w:sz w:val="28"/>
          <w:szCs w:val="28"/>
        </w:rPr>
      </w:pPr>
      <w:r w:rsidRPr="00AF56D9">
        <w:rPr>
          <w:rFonts w:ascii="Times New Roman" w:eastAsia="MS Mincho" w:hAnsi="Times New Roman"/>
          <w:sz w:val="28"/>
          <w:szCs w:val="28"/>
        </w:rPr>
        <w:t xml:space="preserve">По оценке, в 2018 году коэффициент миграционного прироста вырастет до 50,9 </w:t>
      </w:r>
      <w:r w:rsidRPr="00AF56D9">
        <w:rPr>
          <w:rFonts w:ascii="Times New Roman" w:hAnsi="Times New Roman"/>
          <w:sz w:val="28"/>
          <w:szCs w:val="28"/>
        </w:rPr>
        <w:t xml:space="preserve">человек на 10000 населения. </w:t>
      </w:r>
      <w:r w:rsidRPr="00AF56D9">
        <w:rPr>
          <w:rFonts w:ascii="Times New Roman" w:eastAsia="MS Mincho" w:hAnsi="Times New Roman"/>
          <w:sz w:val="28"/>
          <w:szCs w:val="28"/>
          <w:lang w:eastAsia="ru-RU"/>
        </w:rPr>
        <w:t>В 2019-2020 годах по двум вариантам прогноза планируется увеличение коэффициента миграционного прироста и к 2021 году он составит 52,9 промилле</w:t>
      </w:r>
      <w:r w:rsidRPr="00AF56D9">
        <w:rPr>
          <w:rFonts w:ascii="Times New Roman" w:hAnsi="Times New Roman"/>
          <w:sz w:val="28"/>
          <w:szCs w:val="28"/>
        </w:rPr>
        <w:t xml:space="preserve"> по 1 варианту прогноза и 63,6 </w:t>
      </w:r>
      <w:r w:rsidRPr="00AF56D9">
        <w:rPr>
          <w:rFonts w:ascii="Times New Roman" w:eastAsia="MS Mincho" w:hAnsi="Times New Roman"/>
          <w:sz w:val="28"/>
          <w:szCs w:val="28"/>
          <w:lang w:eastAsia="ru-RU"/>
        </w:rPr>
        <w:t>промилле</w:t>
      </w:r>
      <w:r w:rsidRPr="00AF56D9">
        <w:rPr>
          <w:rFonts w:ascii="Times New Roman" w:hAnsi="Times New Roman"/>
          <w:sz w:val="28"/>
          <w:szCs w:val="28"/>
        </w:rPr>
        <w:t xml:space="preserve"> п</w:t>
      </w:r>
      <w:r w:rsidRPr="00AF56D9">
        <w:rPr>
          <w:rFonts w:ascii="Times New Roman" w:eastAsia="MS Mincho" w:hAnsi="Times New Roman"/>
          <w:sz w:val="28"/>
          <w:szCs w:val="28"/>
          <w:lang w:eastAsia="ru-RU"/>
        </w:rPr>
        <w:t>о 2 варианту прогноза</w:t>
      </w:r>
      <w:r w:rsidRPr="00AF56D9">
        <w:rPr>
          <w:rFonts w:ascii="Times New Roman" w:hAnsi="Times New Roman"/>
          <w:sz w:val="28"/>
          <w:szCs w:val="28"/>
        </w:rPr>
        <w:t>.</w:t>
      </w:r>
    </w:p>
    <w:p w14:paraId="504AFF4B" w14:textId="77777777" w:rsidR="00245EDF" w:rsidRPr="00AF56D9" w:rsidRDefault="00245EDF" w:rsidP="00245EDF">
      <w:pPr>
        <w:spacing w:after="0" w:line="240" w:lineRule="auto"/>
        <w:ind w:firstLine="709"/>
        <w:jc w:val="both"/>
        <w:rPr>
          <w:rFonts w:ascii="Times New Roman" w:hAnsi="Times New Roman"/>
          <w:sz w:val="28"/>
          <w:szCs w:val="28"/>
        </w:rPr>
      </w:pPr>
      <w:r w:rsidRPr="00AF56D9">
        <w:rPr>
          <w:rFonts w:ascii="Times New Roman" w:hAnsi="Times New Roman" w:cs="Times New Roman"/>
          <w:sz w:val="28"/>
          <w:szCs w:val="28"/>
        </w:rPr>
        <w:t xml:space="preserve">В ходе реализации мероприятий государственных программ </w:t>
      </w:r>
      <w:r w:rsidRPr="00AF56D9">
        <w:rPr>
          <w:rFonts w:ascii="Times New Roman" w:hAnsi="Times New Roman"/>
          <w:sz w:val="28"/>
          <w:szCs w:val="28"/>
        </w:rPr>
        <w:t>Новосибирской области наметилась устойчивая тенденция снижения общего коэффициента смертности (с 16,1</w:t>
      </w:r>
      <w:r w:rsidRPr="00AF56D9">
        <w:rPr>
          <w:rFonts w:ascii="Times New Roman" w:eastAsia="MS Mincho" w:hAnsi="Times New Roman"/>
          <w:sz w:val="28"/>
          <w:szCs w:val="28"/>
          <w:lang w:eastAsia="ru-RU"/>
        </w:rPr>
        <w:t xml:space="preserve"> промилле</w:t>
      </w:r>
      <w:r w:rsidRPr="00AF56D9">
        <w:rPr>
          <w:rFonts w:ascii="Times New Roman" w:hAnsi="Times New Roman"/>
          <w:sz w:val="28"/>
          <w:szCs w:val="28"/>
        </w:rPr>
        <w:t xml:space="preserve"> в 2005 году до 12,9</w:t>
      </w:r>
      <w:r w:rsidRPr="00AF56D9">
        <w:rPr>
          <w:rFonts w:ascii="Times New Roman" w:eastAsia="MS Mincho" w:hAnsi="Times New Roman"/>
          <w:sz w:val="28"/>
          <w:szCs w:val="28"/>
          <w:lang w:eastAsia="ru-RU"/>
        </w:rPr>
        <w:t xml:space="preserve"> промилле</w:t>
      </w:r>
      <w:r w:rsidRPr="00AF56D9">
        <w:rPr>
          <w:rFonts w:ascii="Times New Roman" w:hAnsi="Times New Roman"/>
          <w:sz w:val="28"/>
          <w:szCs w:val="28"/>
        </w:rPr>
        <w:t xml:space="preserve"> в 2017 году). Численность умерших в 2017 году составила 35,8 тыс. человек, сократившись за год на 0,3 тыс. человек, или на 0,9%. Ожидается, что в 2018 году по 1 варианту прогноза коэффициент смертности составит 12,8 промилле с последующим снижением в 2019-2020 годах на 0,1 промилле и на 0,2 промилле в 2021 году. По второму варианту прогноза коэффициент смертности с 2019 по 2021 годы будет снижаться на 0,3, 0,1, и 0,2 промилле ежегодно и к 2021 году составит 12,2 </w:t>
      </w:r>
      <w:r w:rsidRPr="00AF56D9">
        <w:rPr>
          <w:rFonts w:ascii="Times New Roman" w:eastAsia="MS Mincho" w:hAnsi="Times New Roman"/>
          <w:sz w:val="28"/>
          <w:szCs w:val="28"/>
          <w:lang w:eastAsia="ru-RU"/>
        </w:rPr>
        <w:t>промилле</w:t>
      </w:r>
      <w:r w:rsidRPr="00AF56D9">
        <w:rPr>
          <w:rFonts w:ascii="Times New Roman" w:hAnsi="Times New Roman"/>
          <w:sz w:val="28"/>
          <w:szCs w:val="28"/>
        </w:rPr>
        <w:t>.</w:t>
      </w:r>
    </w:p>
    <w:p w14:paraId="6830BAAF" w14:textId="77777777" w:rsidR="00245EDF" w:rsidRPr="00AF56D9" w:rsidRDefault="00245EDF" w:rsidP="00245EDF">
      <w:pPr>
        <w:spacing w:before="40" w:after="0" w:line="240" w:lineRule="auto"/>
        <w:ind w:firstLine="709"/>
        <w:jc w:val="both"/>
        <w:rPr>
          <w:rFonts w:ascii="Times New Roman" w:eastAsia="Times New Roman" w:hAnsi="Times New Roman"/>
          <w:sz w:val="28"/>
          <w:szCs w:val="28"/>
          <w:lang w:eastAsia="ru-RU"/>
        </w:rPr>
      </w:pPr>
      <w:r w:rsidRPr="00AF56D9">
        <w:rPr>
          <w:rFonts w:ascii="Times New Roman" w:eastAsia="Times New Roman" w:hAnsi="Times New Roman"/>
          <w:sz w:val="28"/>
          <w:szCs w:val="28"/>
          <w:lang w:eastAsia="ru-RU"/>
        </w:rPr>
        <w:t xml:space="preserve">По прогнозным данным в 2018 году коэффициент рождаемости снизится до 12,3 промилле. В 2019-2020 годах по 1 варианту прогноза коэффициент рождаемости сохранится на уровне 12,1 промилле, по 2 варианту прогноза в 2019-2020 годах он сохранится на уровне 2018 года, а в 2021 году снизится на 0,1 промилле по сравнению с 2018 годом и составит 12,2 промилле. </w:t>
      </w:r>
    </w:p>
    <w:p w14:paraId="3076AEA1" w14:textId="77777777" w:rsidR="00245EDF" w:rsidRPr="00AF56D9" w:rsidRDefault="00245EDF" w:rsidP="00245EDF">
      <w:pPr>
        <w:spacing w:after="0" w:line="240" w:lineRule="auto"/>
        <w:ind w:firstLine="709"/>
        <w:jc w:val="both"/>
        <w:rPr>
          <w:rFonts w:ascii="Times New Roman" w:hAnsi="Times New Roman"/>
          <w:sz w:val="28"/>
          <w:szCs w:val="28"/>
        </w:rPr>
      </w:pPr>
      <w:r w:rsidRPr="00AF56D9">
        <w:rPr>
          <w:rFonts w:ascii="Times New Roman" w:eastAsia="Times New Roman" w:hAnsi="Times New Roman" w:cs="Times New Roman"/>
          <w:sz w:val="28"/>
          <w:szCs w:val="28"/>
          <w:lang w:eastAsia="ru-RU"/>
        </w:rPr>
        <w:t xml:space="preserve">Демографический прогноз развития Новосибирской области с учетом реализации основных приоритетных направлений по содействию повышению рождаемости, предупреждению и снижению смертности по основным классам причин, а также сложившейся структуры населения </w:t>
      </w:r>
      <w:r w:rsidRPr="00AF56D9">
        <w:rPr>
          <w:rFonts w:ascii="Times New Roman" w:hAnsi="Times New Roman"/>
          <w:sz w:val="28"/>
          <w:szCs w:val="28"/>
        </w:rPr>
        <w:t xml:space="preserve">отражает </w:t>
      </w:r>
      <w:r w:rsidRPr="00AF56D9">
        <w:rPr>
          <w:rFonts w:ascii="Times New Roman" w:eastAsia="Times New Roman" w:hAnsi="Times New Roman" w:cs="Times New Roman"/>
          <w:sz w:val="28"/>
          <w:szCs w:val="28"/>
          <w:lang w:eastAsia="ru-RU"/>
        </w:rPr>
        <w:t>в</w:t>
      </w:r>
      <w:r w:rsidRPr="00AF56D9">
        <w:rPr>
          <w:rFonts w:ascii="Times New Roman" w:hAnsi="Times New Roman"/>
          <w:sz w:val="28"/>
          <w:szCs w:val="28"/>
        </w:rPr>
        <w:t xml:space="preserve"> 2019 году естественную убыль по 1 варианту прогноза – 0,6 промилле с последующим сни</w:t>
      </w:r>
      <w:r w:rsidRPr="00AF56D9">
        <w:rPr>
          <w:rFonts w:ascii="Times New Roman" w:hAnsi="Times New Roman"/>
          <w:sz w:val="28"/>
          <w:szCs w:val="28"/>
        </w:rPr>
        <w:lastRenderedPageBreak/>
        <w:t xml:space="preserve">жением в 2020 году - на 0,1 промилле и в 2021 году - на 0,2 промилле. По 2 варианту прогноза естественная убыль в 2019-2021 годах будет снижаться на 0,2 промилле ежегодно и к 2021 году составит 0,1 промилле. </w:t>
      </w:r>
    </w:p>
    <w:p w14:paraId="54163546" w14:textId="77777777" w:rsidR="00245EDF" w:rsidRPr="00AF56D9" w:rsidRDefault="00245EDF" w:rsidP="00245EDF">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демографической государственной политики в среднесрочном прогнозном периоде позволит сохранить тенденцию увеличения среднегодовой численности населения по двум вариантам прогноза.</w:t>
      </w:r>
    </w:p>
    <w:p w14:paraId="059F9D0D" w14:textId="77777777" w:rsidR="00C910AB" w:rsidRPr="00AF56D9" w:rsidRDefault="00245EDF" w:rsidP="00245EDF">
      <w:pPr>
        <w:spacing w:after="0" w:line="240" w:lineRule="auto"/>
        <w:ind w:firstLine="709"/>
        <w:jc w:val="both"/>
        <w:rPr>
          <w:rFonts w:ascii="Times New Roman" w:eastAsia="MS Mincho" w:hAnsi="Times New Roman"/>
          <w:sz w:val="28"/>
          <w:szCs w:val="28"/>
          <w:lang w:eastAsia="ru-RU"/>
        </w:rPr>
      </w:pPr>
      <w:r w:rsidRPr="00AF56D9">
        <w:rPr>
          <w:rFonts w:ascii="Times New Roman" w:eastAsia="MS Mincho" w:hAnsi="Times New Roman"/>
          <w:sz w:val="28"/>
          <w:szCs w:val="28"/>
          <w:lang w:eastAsia="ru-RU"/>
        </w:rPr>
        <w:t xml:space="preserve">По оценке значение среднегодовой численности населения в 2018 году увеличится на 0,4% по сравнению с 2017 годом и составит 2795,0 тыс. человек. В 2019 году численность населения увеличится по первому и второму вариантам прогноза на 0,4%-0,6%, в 2020-2021 годах численность населения по первому варианту прогноза будет расти на 0,5% ежегодно, по второму варианту прогноза – на 0,6% ежегодно. </w:t>
      </w:r>
    </w:p>
    <w:p w14:paraId="73068FA6" w14:textId="415F71DA" w:rsidR="00245EDF" w:rsidRPr="00AF56D9" w:rsidRDefault="00245EDF" w:rsidP="00245EDF">
      <w:pPr>
        <w:spacing w:after="0" w:line="240" w:lineRule="auto"/>
        <w:ind w:firstLine="709"/>
        <w:jc w:val="both"/>
        <w:rPr>
          <w:rFonts w:ascii="Times New Roman" w:eastAsia="MS Mincho" w:hAnsi="Times New Roman"/>
          <w:sz w:val="28"/>
          <w:szCs w:val="28"/>
          <w:lang w:eastAsia="ru-RU"/>
        </w:rPr>
      </w:pPr>
      <w:r w:rsidRPr="00AF56D9">
        <w:rPr>
          <w:rFonts w:ascii="Times New Roman" w:eastAsia="MS Mincho" w:hAnsi="Times New Roman"/>
          <w:sz w:val="28"/>
          <w:szCs w:val="28"/>
          <w:lang w:eastAsia="ru-RU"/>
        </w:rPr>
        <w:t>К 2021 году численность населения достигнет 2834,5 тыс. человек по первому варианту прогноза, что на 39,5 тыс. человек, или на 1,4% больше, чем в 2018 году. По второму варианту прогноза численность населения увеличится на 51,1 тыс. человек, или на 1,8% по сравнению с 2018 годом и достигнет 2846,1 тыс. человек.</w:t>
      </w:r>
    </w:p>
    <w:p w14:paraId="585D4026" w14:textId="363E1049" w:rsidR="00BA531A" w:rsidRPr="00AF56D9" w:rsidRDefault="00245EDF" w:rsidP="00245EDF">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В целом за 2019-2021 годы среднегодовая численность населения по первому варианту прогноза возрастет на 26,9 тыс. человек (на 1,0%), по второму варианту прогноза возрастет на 34,2 тыс. человек (1,2%). </w:t>
      </w:r>
    </w:p>
    <w:p w14:paraId="0C72D6E3" w14:textId="77777777" w:rsidR="00BA531A" w:rsidRPr="00AF56D9" w:rsidRDefault="00BA531A" w:rsidP="00472E8B">
      <w:pPr>
        <w:spacing w:before="120" w:after="240" w:line="240" w:lineRule="auto"/>
        <w:ind w:firstLine="709"/>
        <w:jc w:val="center"/>
        <w:outlineLvl w:val="1"/>
        <w:rPr>
          <w:rFonts w:ascii="Times New Roman" w:eastAsia="Times New Roman" w:hAnsi="Times New Roman" w:cs="Times New Roman"/>
          <w:sz w:val="28"/>
          <w:szCs w:val="28"/>
          <w:lang w:eastAsia="ru-RU"/>
        </w:rPr>
      </w:pPr>
      <w:bookmarkStart w:id="29" w:name="_Toc523820096"/>
      <w:r w:rsidRPr="00AF56D9">
        <w:rPr>
          <w:rFonts w:ascii="Times New Roman" w:eastAsia="Times New Roman" w:hAnsi="Times New Roman" w:cs="Times New Roman"/>
          <w:sz w:val="28"/>
          <w:szCs w:val="28"/>
          <w:lang w:eastAsia="ru-RU"/>
        </w:rPr>
        <w:t>5.2. Развитие рынка труда</w:t>
      </w:r>
      <w:bookmarkEnd w:id="29"/>
    </w:p>
    <w:p w14:paraId="5283F40E" w14:textId="77777777" w:rsidR="0083247F" w:rsidRPr="00AF56D9" w:rsidRDefault="0083247F" w:rsidP="0083247F">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Меры по обеспечению эффективной трудовой занятости населения, расширению самозанятости населения, улучшению условий и охраны труда работников организаций Новосибирской области реализуются в рамках: </w:t>
      </w:r>
    </w:p>
    <w:p w14:paraId="2B36AEAE" w14:textId="0921B184" w:rsidR="0083247F" w:rsidRPr="00AF56D9" w:rsidRDefault="0083247F" w:rsidP="0083247F">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национального проекта «</w:t>
      </w:r>
      <w:r w:rsidRPr="00AF56D9">
        <w:rPr>
          <w:rFonts w:ascii="Times New Roman" w:eastAsia="Times New Roman" w:hAnsi="Times New Roman" w:cs="Times New Roman"/>
          <w:bCs/>
          <w:sz w:val="28"/>
          <w:szCs w:val="28"/>
          <w:lang w:eastAsia="ru-RU"/>
        </w:rPr>
        <w:t>Производительность труда и поддержка занятости</w:t>
      </w:r>
      <w:r w:rsidRPr="00AF56D9">
        <w:rPr>
          <w:rFonts w:ascii="Times New Roman" w:hAnsi="Times New Roman" w:cs="Times New Roman"/>
          <w:sz w:val="28"/>
          <w:szCs w:val="28"/>
        </w:rPr>
        <w:t xml:space="preserve">» в соответствии с Указом Президента Российской Федерации от 07.05.2018 № 204 «О национальных целях и </w:t>
      </w:r>
      <w:r w:rsidRPr="00AF56D9">
        <w:rPr>
          <w:rFonts w:ascii="Times New Roman" w:hAnsi="Times New Roman" w:cs="Times New Roman"/>
          <w:sz w:val="28"/>
          <w:szCs w:val="28"/>
        </w:rPr>
        <w:lastRenderedPageBreak/>
        <w:t xml:space="preserve">стратегических задачах развития Российской Федерации на период до 2024 года»; </w:t>
      </w:r>
    </w:p>
    <w:p w14:paraId="5A22254B" w14:textId="7AC1796A" w:rsidR="0083247F" w:rsidRPr="00AF56D9" w:rsidRDefault="0083247F" w:rsidP="0083247F">
      <w:pPr>
        <w:spacing w:after="0" w:line="240" w:lineRule="auto"/>
        <w:ind w:firstLine="709"/>
        <w:jc w:val="both"/>
        <w:rPr>
          <w:rFonts w:ascii="Times New Roman" w:eastAsia="Calibri" w:hAnsi="Times New Roman" w:cs="Times New Roman"/>
          <w:sz w:val="28"/>
          <w:szCs w:val="28"/>
        </w:rPr>
      </w:pPr>
      <w:r w:rsidRPr="00AF56D9">
        <w:rPr>
          <w:rFonts w:ascii="Times New Roman" w:hAnsi="Times New Roman" w:cs="Times New Roman"/>
          <w:sz w:val="28"/>
          <w:szCs w:val="28"/>
        </w:rPr>
        <w:t xml:space="preserve">государственной </w:t>
      </w:r>
      <w:hyperlink r:id="rId12"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w:t>
      </w:r>
      <w:r w:rsidRPr="00AF56D9">
        <w:rPr>
          <w:rFonts w:ascii="Times New Roman" w:eastAsia="Calibri" w:hAnsi="Times New Roman" w:cs="Times New Roman"/>
          <w:sz w:val="28"/>
          <w:szCs w:val="28"/>
        </w:rPr>
        <w:t xml:space="preserve"> </w:t>
      </w:r>
      <w:r w:rsidR="004C6802" w:rsidRPr="00AF56D9">
        <w:rPr>
          <w:rFonts w:ascii="Times New Roman" w:eastAsia="Calibri" w:hAnsi="Times New Roman" w:cs="Times New Roman"/>
          <w:sz w:val="28"/>
          <w:szCs w:val="28"/>
        </w:rPr>
        <w:t xml:space="preserve">Новосибирской области </w:t>
      </w:r>
      <w:r w:rsidRPr="00AF56D9">
        <w:rPr>
          <w:rFonts w:ascii="Times New Roman" w:eastAsia="Calibri" w:hAnsi="Times New Roman" w:cs="Times New Roman"/>
          <w:sz w:val="28"/>
          <w:szCs w:val="28"/>
        </w:rPr>
        <w:t>«Содействие занятости населения в 2014-2020 годах», утвержденной постановлением Правительства Новосибирской области от 23.04.2013 № 177-п;</w:t>
      </w:r>
    </w:p>
    <w:p w14:paraId="6AFDA6A7" w14:textId="773594D9" w:rsidR="0083247F" w:rsidRPr="00AF56D9" w:rsidRDefault="0083247F" w:rsidP="0083247F">
      <w:pPr>
        <w:spacing w:after="0" w:line="240" w:lineRule="auto"/>
        <w:ind w:firstLine="709"/>
        <w:jc w:val="both"/>
        <w:rPr>
          <w:rFonts w:ascii="Times New Roman" w:eastAsia="Calibri" w:hAnsi="Times New Roman" w:cs="Times New Roman"/>
          <w:sz w:val="28"/>
          <w:szCs w:val="28"/>
        </w:rPr>
      </w:pPr>
      <w:r w:rsidRPr="00AF56D9">
        <w:rPr>
          <w:rFonts w:ascii="Times New Roman" w:hAnsi="Times New Roman" w:cs="Times New Roman"/>
          <w:sz w:val="28"/>
          <w:szCs w:val="28"/>
        </w:rPr>
        <w:t xml:space="preserve">государственной </w:t>
      </w:r>
      <w:hyperlink r:id="rId13"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w:t>
      </w:r>
      <w:r w:rsidRPr="00AF56D9">
        <w:rPr>
          <w:rFonts w:ascii="Times New Roman" w:eastAsia="Calibri" w:hAnsi="Times New Roman" w:cs="Times New Roman"/>
          <w:sz w:val="28"/>
          <w:szCs w:val="28"/>
        </w:rPr>
        <w:t xml:space="preserve"> </w:t>
      </w:r>
      <w:r w:rsidR="004C6802" w:rsidRPr="00AF56D9">
        <w:rPr>
          <w:rFonts w:ascii="Times New Roman" w:eastAsia="Calibri" w:hAnsi="Times New Roman" w:cs="Times New Roman"/>
          <w:sz w:val="28"/>
          <w:szCs w:val="28"/>
        </w:rPr>
        <w:t xml:space="preserve">Новосибирской области </w:t>
      </w:r>
      <w:r w:rsidRPr="00AF56D9">
        <w:rPr>
          <w:rFonts w:ascii="Times New Roman" w:eastAsia="Calibri" w:hAnsi="Times New Roman" w:cs="Times New Roman"/>
          <w:sz w:val="28"/>
          <w:szCs w:val="28"/>
        </w:rPr>
        <w:t>«Оказание содействия добровольному переселению в Новосибирскую область соотечественников, проживающих за рубежом, на 2013-2020 годы», утвержденной постановлением Правительства Новосибирской области от 06.08.2013 № 347-п;</w:t>
      </w:r>
    </w:p>
    <w:p w14:paraId="1FEF50E7" w14:textId="77777777" w:rsidR="0083247F" w:rsidRPr="00AF56D9" w:rsidRDefault="0083247F" w:rsidP="008324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56D9">
        <w:rPr>
          <w:rFonts w:ascii="Times New Roman" w:hAnsi="Times New Roman" w:cs="Times New Roman"/>
          <w:sz w:val="28"/>
          <w:szCs w:val="28"/>
        </w:rPr>
        <w:t xml:space="preserve">В 2019-2021 годах будут реализованы мероприятия </w:t>
      </w:r>
      <w:r w:rsidRPr="00AF56D9">
        <w:rPr>
          <w:rFonts w:ascii="Times New Roman" w:eastAsia="Calibri" w:hAnsi="Times New Roman" w:cs="Times New Roman"/>
          <w:sz w:val="28"/>
          <w:szCs w:val="28"/>
        </w:rPr>
        <w:t>по созданию условий для эффективной занятости населения, предотвращению роста напряженности на рынке труда за счет минимизации безработицы, а также обеспечению стабильности на рынке труда, что позволит к концу 2021 года сохранить уровень зарегистрированной безработицы (от численности экономически активного населения) не выше 1%.</w:t>
      </w:r>
    </w:p>
    <w:p w14:paraId="3AFF67B0" w14:textId="77777777" w:rsidR="0083247F" w:rsidRPr="00AF56D9" w:rsidRDefault="0083247F" w:rsidP="0083247F">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В прогнозном периоде продолжится оказание содействия трудоустройству граждан, в частности привлечению в Новосибирскую область квалифицированных профессиональных кадров, обеспечению сбалансированности спроса и предложения рабочей силы на рынке труда; поддержка молодых специалистов в целях их социальной адаптации на первом рабочем месте; выработка новых механизмов содействия трудоустройству молодежи, повышению трудовой мобильности населения. </w:t>
      </w:r>
    </w:p>
    <w:p w14:paraId="7339A67F" w14:textId="77777777" w:rsidR="0083247F" w:rsidRPr="00AF56D9" w:rsidRDefault="0083247F" w:rsidP="0083247F">
      <w:pPr>
        <w:spacing w:after="0" w:line="240" w:lineRule="auto"/>
        <w:ind w:firstLine="709"/>
        <w:jc w:val="both"/>
        <w:rPr>
          <w:rFonts w:ascii="Times New Roman" w:hAnsi="Times New Roman"/>
          <w:sz w:val="28"/>
          <w:szCs w:val="28"/>
        </w:rPr>
      </w:pPr>
      <w:r w:rsidRPr="00AF56D9">
        <w:rPr>
          <w:rFonts w:ascii="Times New Roman" w:eastAsia="Calibri" w:hAnsi="Times New Roman" w:cs="Times New Roman"/>
          <w:sz w:val="28"/>
          <w:szCs w:val="28"/>
        </w:rPr>
        <w:t xml:space="preserve">Реализация данного комплекса мер позволит увеличить </w:t>
      </w:r>
      <w:r w:rsidRPr="00AF56D9">
        <w:rPr>
          <w:rFonts w:ascii="Times New Roman" w:hAnsi="Times New Roman"/>
          <w:sz w:val="28"/>
          <w:szCs w:val="28"/>
        </w:rPr>
        <w:t>среднегодовую численность занятых в экономике по предприятиям и организациям всех форм собственности. По прогнозу в 2019–2021 годах среднесписочная численность работников будет расти ежегодно от 0,1 до 0,3%.</w:t>
      </w:r>
    </w:p>
    <w:p w14:paraId="05B554FF" w14:textId="77777777" w:rsidR="0083247F" w:rsidRPr="00AF56D9" w:rsidRDefault="0083247F" w:rsidP="0083247F">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lastRenderedPageBreak/>
        <w:t xml:space="preserve">В результате проводимой работы по улучшению условий и охране труда, направленной на сохранение жизни и здоровья работников в процессе трудовой деятельности, число пострадавших в результате несчастных случаев на производстве с утратой трудоспособности на 1 рабочий день и более и со смертельным исходом снизится до 1,47 человек на 1000 работающих к 2021 году по первому и второму вариантам прогноза. </w:t>
      </w:r>
    </w:p>
    <w:p w14:paraId="188A5BAF" w14:textId="77777777" w:rsidR="0083247F" w:rsidRPr="00AF56D9" w:rsidRDefault="0083247F" w:rsidP="0083247F">
      <w:pPr>
        <w:tabs>
          <w:tab w:val="left" w:pos="709"/>
        </w:tabs>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Доля трудоустроенных граждан, относящихся к категории инвалидов, от общей численности инвалидов, обратившихся в учреждения занятости населения за содействием в поиске работы, вырастет к концу 2021 года до 62,5% по первому и второму вариантам прогноза.</w:t>
      </w:r>
    </w:p>
    <w:p w14:paraId="0EEC0006" w14:textId="77777777" w:rsidR="0083247F" w:rsidRPr="00AF56D9" w:rsidRDefault="0083247F" w:rsidP="0083247F">
      <w:pPr>
        <w:tabs>
          <w:tab w:val="left" w:pos="709"/>
        </w:tabs>
        <w:spacing w:after="0" w:line="240" w:lineRule="auto"/>
        <w:ind w:firstLine="709"/>
        <w:jc w:val="both"/>
        <w:rPr>
          <w:rFonts w:ascii="Times New Roman" w:hAnsi="Times New Roman"/>
          <w:sz w:val="28"/>
          <w:szCs w:val="28"/>
          <w:lang w:eastAsia="ru-RU"/>
        </w:rPr>
      </w:pPr>
      <w:r w:rsidRPr="00AF56D9">
        <w:rPr>
          <w:rFonts w:ascii="Times New Roman" w:hAnsi="Times New Roman"/>
          <w:sz w:val="28"/>
          <w:szCs w:val="28"/>
        </w:rPr>
        <w:t xml:space="preserve">В прогнозном периоде сокращение численности населения трудоспособного возраста приведет к уменьшению численности рабочей силы. В 2018 году ожидается уменьшение численности экономически активного населения на 0,3%. </w:t>
      </w:r>
      <w:r w:rsidRPr="00AF56D9">
        <w:rPr>
          <w:rFonts w:ascii="Times New Roman" w:hAnsi="Times New Roman"/>
          <w:sz w:val="28"/>
          <w:szCs w:val="28"/>
          <w:lang w:eastAsia="ru-RU"/>
        </w:rPr>
        <w:t>В 2019-2021 годах прогнозируется снижение данного показателя на 0,2% по 1 варианту и на 0,1% по 2 варианту.</w:t>
      </w:r>
    </w:p>
    <w:p w14:paraId="0EC9A98B" w14:textId="77777777" w:rsidR="0083247F" w:rsidRPr="00AF56D9" w:rsidRDefault="0083247F" w:rsidP="0083247F">
      <w:pPr>
        <w:tabs>
          <w:tab w:val="left" w:pos="709"/>
        </w:tabs>
        <w:spacing w:after="0" w:line="240" w:lineRule="auto"/>
        <w:ind w:firstLine="709"/>
        <w:jc w:val="both"/>
        <w:rPr>
          <w:rFonts w:ascii="Times New Roman" w:hAnsi="Times New Roman"/>
          <w:sz w:val="28"/>
          <w:szCs w:val="28"/>
        </w:rPr>
      </w:pPr>
      <w:r w:rsidRPr="00AF56D9">
        <w:rPr>
          <w:rFonts w:ascii="Times New Roman" w:hAnsi="Times New Roman"/>
          <w:sz w:val="28"/>
          <w:szCs w:val="28"/>
        </w:rPr>
        <w:t xml:space="preserve">В 2019-2021 годах по мере восстановления темпов экономического роста уровень безработицы, рассчитанной по опросам населения, будет постепенно снижаться, к 2021 году составит: по 1 варианту прогноза 6,3% рабочей силы, по 2 варианту 6%. </w:t>
      </w:r>
    </w:p>
    <w:p w14:paraId="6979F849" w14:textId="77777777" w:rsidR="0083247F" w:rsidRPr="00AF56D9" w:rsidRDefault="0083247F" w:rsidP="0083247F">
      <w:pPr>
        <w:tabs>
          <w:tab w:val="left" w:pos="709"/>
        </w:tabs>
        <w:spacing w:after="0" w:line="240" w:lineRule="auto"/>
        <w:ind w:firstLine="709"/>
        <w:jc w:val="both"/>
        <w:rPr>
          <w:rFonts w:ascii="Times New Roman" w:hAnsi="Times New Roman"/>
          <w:sz w:val="28"/>
          <w:szCs w:val="28"/>
          <w:lang w:eastAsia="ru-RU"/>
        </w:rPr>
      </w:pPr>
      <w:r w:rsidRPr="00AF56D9">
        <w:rPr>
          <w:rFonts w:ascii="Times New Roman" w:hAnsi="Times New Roman"/>
          <w:sz w:val="28"/>
          <w:szCs w:val="28"/>
        </w:rPr>
        <w:t>Также в прогнозном периоде ожидается уменьшение численности официально зарегистрированных безработных граждан: к концу 2021 года до 13,4 тыс. человек по 1 варианту прогноза и до 12,8 тыс. человек по 2 варианту. Уровень официальной безработицы составит 1,0% численности рабочей силы по 1 варианту прогноза и 0,9% по 2 варианту.</w:t>
      </w:r>
    </w:p>
    <w:p w14:paraId="010B4287" w14:textId="77777777" w:rsidR="00BA531A" w:rsidRPr="00AF56D9" w:rsidRDefault="00BA531A" w:rsidP="00472E8B">
      <w:pPr>
        <w:spacing w:before="120" w:after="240" w:line="240" w:lineRule="auto"/>
        <w:ind w:firstLine="709"/>
        <w:jc w:val="center"/>
        <w:outlineLvl w:val="1"/>
        <w:rPr>
          <w:rFonts w:ascii="Times New Roman" w:eastAsia="Calibri" w:hAnsi="Times New Roman" w:cs="Times New Roman"/>
          <w:sz w:val="28"/>
          <w:szCs w:val="28"/>
        </w:rPr>
      </w:pPr>
      <w:bookmarkStart w:id="30" w:name="_Toc460227795"/>
      <w:bookmarkStart w:id="31" w:name="_Toc460227940"/>
      <w:bookmarkStart w:id="32" w:name="_Toc490581223"/>
      <w:bookmarkStart w:id="33" w:name="_Toc523820097"/>
      <w:r w:rsidRPr="00AF56D9">
        <w:rPr>
          <w:rFonts w:ascii="Times New Roman" w:eastAsia="Calibri" w:hAnsi="Times New Roman" w:cs="Times New Roman"/>
          <w:sz w:val="28"/>
          <w:szCs w:val="28"/>
        </w:rPr>
        <w:t>5.3. Заработная плата и денежные доходы населения</w:t>
      </w:r>
      <w:bookmarkEnd w:id="30"/>
      <w:bookmarkEnd w:id="31"/>
      <w:bookmarkEnd w:id="32"/>
      <w:bookmarkEnd w:id="33"/>
    </w:p>
    <w:p w14:paraId="3C717A49" w14:textId="77777777" w:rsidR="0083247F" w:rsidRPr="00AF56D9" w:rsidRDefault="0083247F" w:rsidP="0083247F">
      <w:pPr>
        <w:spacing w:after="0" w:line="240" w:lineRule="auto"/>
        <w:ind w:firstLine="708"/>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Основным механизмом повышения денежных доходов населения будет реализация национальных проектов (программ), способствующих росту экономики, и как результат, росту денежных </w:t>
      </w:r>
      <w:r w:rsidRPr="00AF56D9">
        <w:rPr>
          <w:rFonts w:ascii="Times New Roman" w:eastAsia="Calibri" w:hAnsi="Times New Roman" w:cs="Times New Roman"/>
          <w:sz w:val="28"/>
          <w:szCs w:val="28"/>
        </w:rPr>
        <w:lastRenderedPageBreak/>
        <w:t>доходов от трудовой и предпринимательской деятельности, в том числе в рамках проектов: в области цифровой экономики; в сфере науки; в сфере развития малого и среднего предпринимательства и поддержки индивидуальных предпринимательских инициатив; в сфере развития международной кооперации и экспорта; по направлению повышения производительности труда и поддержки занятости. С целью повышения денежных доходов в семьях с детьми будет внедряться механизм дополнительной финансовой поддержки семей при рождении детей в рамках национального проекта в сфере демографии.</w:t>
      </w:r>
    </w:p>
    <w:p w14:paraId="686D11CB" w14:textId="6BE1DFA2" w:rsidR="0083247F" w:rsidRPr="00AF56D9" w:rsidRDefault="0083247F" w:rsidP="0083247F">
      <w:pPr>
        <w:spacing w:after="0" w:line="240" w:lineRule="auto"/>
        <w:ind w:firstLine="708"/>
        <w:jc w:val="both"/>
        <w:rPr>
          <w:rFonts w:ascii="Times New Roman" w:hAnsi="Times New Roman" w:cs="Times New Roman"/>
          <w:sz w:val="28"/>
          <w:szCs w:val="28"/>
        </w:rPr>
      </w:pPr>
      <w:r w:rsidRPr="00AF56D9">
        <w:rPr>
          <w:rFonts w:ascii="Times New Roman" w:eastAsia="Calibri" w:hAnsi="Times New Roman" w:cs="Times New Roman"/>
          <w:sz w:val="28"/>
          <w:szCs w:val="28"/>
        </w:rPr>
        <w:t xml:space="preserve">Меры по обеспечению повышения денежных доходов населения в плановом периоде реализуются в том числе в рамках </w:t>
      </w:r>
      <w:r w:rsidRPr="00AF56D9">
        <w:rPr>
          <w:rFonts w:ascii="Times New Roman" w:hAnsi="Times New Roman" w:cs="Times New Roman"/>
          <w:sz w:val="28"/>
          <w:szCs w:val="28"/>
        </w:rPr>
        <w:t>мероприятий:</w:t>
      </w:r>
    </w:p>
    <w:p w14:paraId="3B507954" w14:textId="39EE2516" w:rsidR="0083247F" w:rsidRPr="00AF56D9" w:rsidRDefault="0083247F" w:rsidP="0083247F">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программы </w:t>
      </w:r>
      <w:r w:rsidR="004C6802" w:rsidRPr="00AF56D9">
        <w:rPr>
          <w:rFonts w:ascii="Times New Roman" w:eastAsia="Calibri" w:hAnsi="Times New Roman" w:cs="Times New Roman"/>
          <w:sz w:val="28"/>
          <w:szCs w:val="28"/>
        </w:rPr>
        <w:t xml:space="preserve">Новосибирской области </w:t>
      </w:r>
      <w:r w:rsidRPr="00AF56D9">
        <w:rPr>
          <w:rFonts w:ascii="Times New Roman" w:eastAsia="Calibri" w:hAnsi="Times New Roman" w:cs="Times New Roman"/>
          <w:sz w:val="28"/>
          <w:szCs w:val="28"/>
        </w:rPr>
        <w:t>«Развитие системы социальной поддержки населения и улучшение социального положения семей с детьми в Новосибирской области на 2014-2019 годы», утвержденной постановлением Правительства Новосибирской области от 31.07.2013 № 322-п, и государственных программ Новосибирской области, которые направлены на стимулирование экономической и инвестиционной деятельности в регионе;</w:t>
      </w:r>
    </w:p>
    <w:p w14:paraId="194B6A87" w14:textId="59A7F419" w:rsidR="0083247F" w:rsidRPr="00AF56D9" w:rsidRDefault="0083247F" w:rsidP="0083247F">
      <w:pPr>
        <w:autoSpaceDE w:val="0"/>
        <w:autoSpaceDN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плана действий, утвержденного распоряжением Правительства Новосибирской области от 21.01.2013 № 9-рп «О мерах по реализации Указов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w:t>
      </w:r>
    </w:p>
    <w:p w14:paraId="7D427CCE" w14:textId="77777777" w:rsidR="0083247F" w:rsidRPr="00AF56D9" w:rsidRDefault="0083247F" w:rsidP="0083247F">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2019-2021 годах реализация мер по дальнейшему повышению оплаты труда работников бюджетной сферы, снижению нелегальной трудовой занятости работников организаций, ликвидации задолженности по заработной плате; созданию и модернизации высокопроизводительных и высокооплачиваемых рабочих мест; </w:t>
      </w:r>
      <w:r w:rsidRPr="00AF56D9">
        <w:rPr>
          <w:rFonts w:ascii="Times New Roman" w:hAnsi="Times New Roman" w:cs="Times New Roman"/>
          <w:sz w:val="28"/>
          <w:szCs w:val="28"/>
        </w:rPr>
        <w:lastRenderedPageBreak/>
        <w:t>предоставлению социальных выплат различным категориям граждан позволит к концу 2021 года:</w:t>
      </w:r>
    </w:p>
    <w:p w14:paraId="7ABADAC7" w14:textId="77777777" w:rsidR="0083247F" w:rsidRPr="00AF56D9" w:rsidRDefault="0083247F" w:rsidP="0083247F">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увеличить размер среднедушевых денежных доходов населения в 1,1 раза по первому варианту прогноза и в 1,12 раза по второму варианту прогноза относительно 2018 года; </w:t>
      </w:r>
    </w:p>
    <w:p w14:paraId="6D67EC84" w14:textId="77777777" w:rsidR="0083247F" w:rsidRPr="00AF56D9" w:rsidRDefault="0083247F" w:rsidP="0083247F">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среднемесячную номинальную начисленную заработную плату довести до 42827,4 рублей с ростом к уровню 2018 года на 20,2% по первому варианту и до 45289,7 рублей с ростом на 27,1% по второму варианту прогноза.</w:t>
      </w:r>
    </w:p>
    <w:p w14:paraId="46E97745" w14:textId="77777777" w:rsidR="0083247F" w:rsidRPr="00AF56D9" w:rsidRDefault="0083247F" w:rsidP="0083247F">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В прогнозируемый период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 </w:t>
      </w:r>
    </w:p>
    <w:p w14:paraId="05915A87" w14:textId="77777777" w:rsidR="0083247F" w:rsidRPr="00AF56D9" w:rsidRDefault="0083247F" w:rsidP="0083247F">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Кроме этого, будет продолжено предоставление пособий, компенсаций, стипендий и иных социальных выплат различным категориям граждан.</w:t>
      </w:r>
    </w:p>
    <w:p w14:paraId="344A92F5" w14:textId="56F24900" w:rsidR="0083247F" w:rsidRPr="00AF56D9" w:rsidRDefault="0083247F" w:rsidP="0083247F">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При эффективной реализации мероприятий по проведению государственной политики по росту уровня благосостояния населения в Новосибирской области рост заработной платы будет обеспечен, в том числе за счет реализации высокоэффективных инвестиционных проектов, развития современных производств, повышения производительности труда; поэтапного повышения средней заработной платы работников бюджетной сферы с учетом объемов и качества их труда.</w:t>
      </w:r>
    </w:p>
    <w:p w14:paraId="0D163E95" w14:textId="77777777" w:rsidR="00BA531A" w:rsidRPr="00AF56D9" w:rsidRDefault="00BA531A" w:rsidP="00BA531A">
      <w:pPr>
        <w:spacing w:after="0" w:line="240" w:lineRule="auto"/>
        <w:jc w:val="center"/>
        <w:outlineLvl w:val="1"/>
        <w:rPr>
          <w:rFonts w:ascii="Times New Roman" w:eastAsia="Times New Roman" w:hAnsi="Times New Roman" w:cs="Times New Roman"/>
          <w:sz w:val="28"/>
          <w:szCs w:val="28"/>
          <w:lang w:eastAsia="ru-RU"/>
        </w:rPr>
      </w:pPr>
      <w:bookmarkStart w:id="34" w:name="_Toc460227796"/>
      <w:bookmarkStart w:id="35" w:name="_Toc460227941"/>
      <w:bookmarkStart w:id="36" w:name="_Toc490581224"/>
      <w:bookmarkStart w:id="37" w:name="_Toc523820098"/>
      <w:r w:rsidRPr="00AF56D9">
        <w:rPr>
          <w:rFonts w:ascii="Times New Roman" w:eastAsia="Times New Roman" w:hAnsi="Times New Roman" w:cs="Times New Roman"/>
          <w:sz w:val="28"/>
          <w:szCs w:val="28"/>
          <w:lang w:eastAsia="ru-RU"/>
        </w:rPr>
        <w:t>5.4. Развитие социальной сферы</w:t>
      </w:r>
      <w:bookmarkEnd w:id="34"/>
      <w:bookmarkEnd w:id="35"/>
      <w:bookmarkEnd w:id="36"/>
      <w:bookmarkEnd w:id="37"/>
    </w:p>
    <w:p w14:paraId="296B995F" w14:textId="16C02D3D" w:rsidR="00BA531A" w:rsidRPr="00AF56D9" w:rsidRDefault="00BA531A" w:rsidP="00BA531A">
      <w:pPr>
        <w:pStyle w:val="3"/>
        <w:keepNext w:val="0"/>
        <w:widowControl w:val="0"/>
        <w:numPr>
          <w:ilvl w:val="1"/>
          <w:numId w:val="0"/>
        </w:numPr>
        <w:rPr>
          <w:iCs/>
          <w:szCs w:val="28"/>
        </w:rPr>
      </w:pPr>
      <w:bookmarkStart w:id="38" w:name="_Toc490581225"/>
      <w:bookmarkStart w:id="39" w:name="_Toc523820099"/>
      <w:r w:rsidRPr="00AF56D9">
        <w:rPr>
          <w:iCs/>
          <w:szCs w:val="28"/>
        </w:rPr>
        <w:t>5.4.1. Социальная поддержка населения</w:t>
      </w:r>
      <w:bookmarkEnd w:id="38"/>
      <w:bookmarkEnd w:id="39"/>
    </w:p>
    <w:p w14:paraId="65944CF5" w14:textId="77777777" w:rsidR="005672FB" w:rsidRPr="00AF56D9" w:rsidRDefault="005672FB" w:rsidP="005672FB">
      <w:pPr>
        <w:pStyle w:val="af"/>
      </w:pPr>
    </w:p>
    <w:p w14:paraId="1073A85B"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Создание условий для комфортной жизни и самореализации отдельных категорий населения, нуждающихся в особой заботе государства,</w:t>
      </w:r>
      <w:r w:rsidRPr="00AF56D9">
        <w:t xml:space="preserve"> </w:t>
      </w:r>
      <w:r w:rsidRPr="00AF56D9">
        <w:rPr>
          <w:rFonts w:ascii="Times New Roman" w:eastAsia="Calibri" w:hAnsi="Times New Roman" w:cs="Times New Roman"/>
          <w:sz w:val="28"/>
          <w:szCs w:val="28"/>
        </w:rPr>
        <w:t>повышение эффективности мер социальной защиты будут обеспечиваться в рамках:</w:t>
      </w:r>
    </w:p>
    <w:p w14:paraId="400E6B7F"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w:t>
      </w:r>
      <w:r w:rsidRPr="00AF56D9">
        <w:rPr>
          <w:rFonts w:ascii="Times New Roman" w:eastAsia="Calibri" w:hAnsi="Times New Roman" w:cs="Times New Roman"/>
          <w:sz w:val="28"/>
          <w:szCs w:val="28"/>
        </w:rPr>
        <w:lastRenderedPageBreak/>
        <w:t>2014-2020 годы», утвержденной постановлением Правительства Новосибирской области от 31.07.2013 № 322-п;</w:t>
      </w:r>
    </w:p>
    <w:p w14:paraId="043EC912"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Плана мероприятий по развитию системы ранней помощи в Новосибирской области на период до 2020 года, утвержденного распоряжением Правительства Новосибирской области от 16.05.2017 № 163-рп;</w:t>
      </w:r>
    </w:p>
    <w:p w14:paraId="77B47A86" w14:textId="77777777" w:rsidR="00625DAC" w:rsidRPr="00AF56D9" w:rsidRDefault="00625DAC" w:rsidP="00625DA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F56D9">
        <w:rPr>
          <w:rFonts w:ascii="Times New Roman" w:eastAsia="Times New Roman" w:hAnsi="Times New Roman" w:cs="Times New Roman"/>
          <w:color w:val="000000" w:themeColor="text1"/>
          <w:sz w:val="28"/>
          <w:szCs w:val="28"/>
          <w:lang w:eastAsia="ru-RU"/>
        </w:rPr>
        <w:t>Программы мер по демографическому развитию Новосибирской области на 2008-2025 годы, утвержденной постановлением Губернатора Новосибирской области от</w:t>
      </w:r>
      <w:r w:rsidRPr="00AF56D9">
        <w:rPr>
          <w:rFonts w:ascii="Times New Roman" w:eastAsia="Times New Roman" w:hAnsi="Times New Roman" w:cs="Times New Roman"/>
          <w:color w:val="000000" w:themeColor="text1"/>
          <w:sz w:val="28"/>
          <w:szCs w:val="28"/>
          <w:lang w:val="en-US" w:eastAsia="ru-RU"/>
        </w:rPr>
        <w:t> </w:t>
      </w:r>
      <w:r w:rsidRPr="00AF56D9">
        <w:rPr>
          <w:rFonts w:ascii="Times New Roman" w:eastAsia="Times New Roman" w:hAnsi="Times New Roman" w:cs="Times New Roman"/>
          <w:color w:val="000000" w:themeColor="text1"/>
          <w:sz w:val="28"/>
          <w:szCs w:val="28"/>
          <w:lang w:eastAsia="ru-RU"/>
        </w:rPr>
        <w:t>29.12.2007 № 539;</w:t>
      </w:r>
    </w:p>
    <w:p w14:paraId="61CD4F5A" w14:textId="77777777" w:rsidR="00625DAC" w:rsidRPr="00AF56D9" w:rsidRDefault="00625DAC" w:rsidP="00625DAC">
      <w:pPr>
        <w:widowControl w:val="0"/>
        <w:autoSpaceDE w:val="0"/>
        <w:autoSpaceDN w:val="0"/>
        <w:spacing w:after="0" w:line="240" w:lineRule="auto"/>
        <w:ind w:firstLine="709"/>
        <w:jc w:val="both"/>
        <w:rPr>
          <w:rFonts w:ascii="Times New Roman" w:hAnsi="Times New Roman"/>
          <w:color w:val="000000" w:themeColor="text1"/>
          <w:sz w:val="28"/>
          <w:szCs w:val="28"/>
          <w:lang w:eastAsia="ru-RU"/>
        </w:rPr>
      </w:pPr>
      <w:r w:rsidRPr="00AF56D9">
        <w:rPr>
          <w:rFonts w:ascii="Times New Roman" w:hAnsi="Times New Roman"/>
          <w:color w:val="000000" w:themeColor="text1"/>
          <w:sz w:val="28"/>
          <w:szCs w:val="28"/>
          <w:lang w:eastAsia="ru-RU"/>
        </w:rPr>
        <w:t>Плана мероприятий по демографическому развитию Новосибирской области на 2016-2025 годы, введенного постановлением Губернатора Новосибирской области от 12.07.2016 № 159 в Программу мер по демографическому развитию Новосибирской области на 2008-2025 годы, утвержденную постановлением Губернатора Новосибирской области от 29.12.2007 № 539;</w:t>
      </w:r>
    </w:p>
    <w:p w14:paraId="1C6A2676" w14:textId="77777777" w:rsidR="00625DAC" w:rsidRPr="00AF56D9" w:rsidRDefault="00625DAC" w:rsidP="00625DAC">
      <w:pPr>
        <w:widowControl w:val="0"/>
        <w:autoSpaceDE w:val="0"/>
        <w:autoSpaceDN w:val="0"/>
        <w:spacing w:after="0" w:line="240" w:lineRule="auto"/>
        <w:ind w:firstLine="709"/>
        <w:jc w:val="both"/>
        <w:rPr>
          <w:rFonts w:ascii="Times New Roman" w:hAnsi="Times New Roman" w:cs="Times New Roman"/>
          <w:sz w:val="28"/>
          <w:szCs w:val="28"/>
        </w:rPr>
      </w:pPr>
      <w:r w:rsidRPr="00AF56D9">
        <w:rPr>
          <w:rFonts w:ascii="Times New Roman" w:eastAsia="Calibri" w:hAnsi="Times New Roman" w:cs="Times New Roman"/>
          <w:sz w:val="28"/>
          <w:szCs w:val="28"/>
        </w:rPr>
        <w:t>Плана мероприятий до 2020 года, проводимых в рамках Десятилетия детства на территории Новосибирской области, являющегося последовательным продолжением Стратегии действий в интересах детей Новосибирской области на 2012-2017 годы, у</w:t>
      </w:r>
      <w:r w:rsidRPr="00AF56D9">
        <w:rPr>
          <w:rFonts w:ascii="Times New Roman" w:hAnsi="Times New Roman" w:cs="Times New Roman"/>
          <w:sz w:val="28"/>
          <w:szCs w:val="28"/>
        </w:rPr>
        <w:t>твержденной постановлением Правительства Новосибирской области от 29.12.2012 N 628-п.</w:t>
      </w:r>
    </w:p>
    <w:p w14:paraId="2F522C86" w14:textId="273A784A"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В результате реализации мероприятий, намеченных на прогнозируемый период, в Новосибирской области будет продолжено применение принципа адресности в системе мер социальной поддержки; созданы условия для повышения эффективности работы по профилактике безнадзорности и социального сиротства несовершеннолетних, по сохранению семейного окружения для детей; продолжена подготовка детей-сирот и детей, оставшихся без попечения родителей, к самостоятельной жизни, а также молодых инвалидов к интеграции в общество (под социальным патронажем); будут созданы условия для поддержания жизненной активности граждан старших возрастов и независимого образа жизни лиц с </w:t>
      </w:r>
      <w:r w:rsidRPr="00AF56D9">
        <w:rPr>
          <w:rFonts w:ascii="Times New Roman" w:eastAsia="Calibri" w:hAnsi="Times New Roman" w:cs="Times New Roman"/>
          <w:sz w:val="28"/>
          <w:szCs w:val="28"/>
        </w:rPr>
        <w:lastRenderedPageBreak/>
        <w:t>ограниченными возможностями здоровья. Будет обеспечено формирование прозрачной и конкурентной системы государственной поддержки социально ориентированных некоммерческих организаций с увеличением объемов оказываемых ими социальных услуг.</w:t>
      </w:r>
    </w:p>
    <w:p w14:paraId="7E82D83C" w14:textId="3CD96A5F"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Развитие качественных и безбарьерных социальных услуг для семей с детьми, нуждающихся в социальной помощи, улучшение их материального положения, включая выплаты при рождении детей, позволят к концу 2021 года снизить долю семей с детьми, находящихся в социально опасном положени</w:t>
      </w:r>
      <w:r w:rsidR="001D770D" w:rsidRPr="00AF56D9">
        <w:rPr>
          <w:rFonts w:ascii="Times New Roman" w:eastAsia="Calibri" w:hAnsi="Times New Roman" w:cs="Times New Roman"/>
          <w:sz w:val="28"/>
          <w:szCs w:val="28"/>
        </w:rPr>
        <w:t xml:space="preserve">и, от общей численности семей с </w:t>
      </w:r>
      <w:r w:rsidRPr="00AF56D9">
        <w:rPr>
          <w:rFonts w:ascii="Times New Roman" w:eastAsia="Calibri" w:hAnsi="Times New Roman" w:cs="Times New Roman"/>
          <w:sz w:val="28"/>
          <w:szCs w:val="28"/>
        </w:rPr>
        <w:t xml:space="preserve">детьми, состоящих на учете в органах социальной защиты населения Новосибирской области, до 3,0% (в 2018 году – 4%). </w:t>
      </w:r>
    </w:p>
    <w:p w14:paraId="7CAE618A"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Сохранение в полном объеме всех льгот и выплат, предусмотренных действующим законодательством Российской Федерации и Новосибирской области, совершенствование системы мер социальной поддержки с учетом </w:t>
      </w:r>
      <w:r w:rsidRPr="00AF56D9">
        <w:rPr>
          <w:rFonts w:ascii="Times New Roman" w:eastAsia="Times New Roman" w:hAnsi="Times New Roman" w:cs="Times New Roman"/>
          <w:sz w:val="28"/>
          <w:szCs w:val="28"/>
          <w:lang w:eastAsia="ru-RU"/>
        </w:rPr>
        <w:t>индивидуальной нуждаемости</w:t>
      </w:r>
      <w:r w:rsidRPr="00AF56D9">
        <w:rPr>
          <w:rFonts w:ascii="Times New Roman" w:eastAsia="Calibri" w:hAnsi="Times New Roman" w:cs="Times New Roman"/>
          <w:sz w:val="28"/>
          <w:szCs w:val="28"/>
        </w:rPr>
        <w:t xml:space="preserve"> обеспечат ежегодное предоставление социальных гарантий порядка 870 тысячам получателей из числа отдельных категорий граждан.</w:t>
      </w:r>
    </w:p>
    <w:p w14:paraId="48E0F321"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Системные изменения в организации работы по профилактике социального сиротства и семейного неблагополучия, совершенствование модели подготовки лиц, желающих принять на воспитание в свою семью ребенка, обеспечение целенаправленной индивидуализации сопровождения замещающих семей</w:t>
      </w:r>
      <w:r w:rsidRPr="00AF56D9">
        <w:t xml:space="preserve"> </w:t>
      </w:r>
      <w:r w:rsidRPr="00AF56D9">
        <w:rPr>
          <w:rFonts w:ascii="Times New Roman" w:eastAsia="Calibri" w:hAnsi="Times New Roman" w:cs="Times New Roman"/>
          <w:sz w:val="28"/>
          <w:szCs w:val="28"/>
        </w:rPr>
        <w:t>послужат увеличению к 2021 году доли детей-сирот и детей, оставшихся без попечения родителей, устроенных в семьи, от общей численности детей этой категории до 92,1% (в 2018 году – 91,5%).</w:t>
      </w:r>
    </w:p>
    <w:p w14:paraId="78DC0689"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Дальнейшее развитие системы ранней помощи детям-инвалидам и детям с ограниченными возможностями здоровья на территории Новосибирской области, системы абилитации и реабилитации детей данных категорий позволит увеличить до 87,3% долю детей-инвалидов, получивших социальные и реабилитационные </w:t>
      </w:r>
      <w:r w:rsidRPr="00AF56D9">
        <w:rPr>
          <w:rFonts w:ascii="Times New Roman" w:eastAsia="Calibri" w:hAnsi="Times New Roman" w:cs="Times New Roman"/>
          <w:sz w:val="28"/>
          <w:szCs w:val="28"/>
        </w:rPr>
        <w:lastRenderedPageBreak/>
        <w:t>услуги, в общем количестве детей-инвалидов, проживающих в Новосибирской области, к 2021 году (в 2018 году – 86%).</w:t>
      </w:r>
    </w:p>
    <w:p w14:paraId="2BF3B5E6"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Создание единого областного центра содействия детскому отдыху даст возможность модернизировать региональную систему отдыха и оздоровления детей, повысить уровень безопасности и качество организации отдыха, сохранив долю детей школьного возраста, ежегодно охваченных всеми видами отдыха и оздоровления, в общей численности детей школьного возраста Новосибирской области на уровне 46%. </w:t>
      </w:r>
    </w:p>
    <w:p w14:paraId="63473936" w14:textId="77777777" w:rsidR="004B707D"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Формирование условий для социальной адаптации и интеграции в общественную жизнь граждан старших возрастов, сохранение активной жизненной позиции пожилых людей будет обеспечено за счет реализации программ оздоровления и продления активного долголетия, развития стационарозамещающих технологий, постепенного внедрения системы долговременного ухода за пожилыми и инвалидами. </w:t>
      </w:r>
    </w:p>
    <w:p w14:paraId="3F960369" w14:textId="794B92AF"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В результате, количество граждан пожилого возраста, вовлеченных в мероприятия по поддержанию их социальной активности и адаптации, будет увеличено к 2021 году до 152413 человек (в 2018 году – 128863 человек).</w:t>
      </w:r>
    </w:p>
    <w:p w14:paraId="790D983A"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Продолжится поэтапная реализация мероприятий Стратегии действий в интересах граждан старшего поколения в Российской Федерации до 2025 года, утвержденной распоряжением Правительства РФ от 05.02.2016 № 164-р.</w:t>
      </w:r>
    </w:p>
    <w:p w14:paraId="1995D50B"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В прогнозном периоде будет обеспечена координация работы по формированию доступной среды для инвалидов и других маломобильных групп населения к приоритетным для них объектам и услугам с целью увеличения к 2021 году:</w:t>
      </w:r>
    </w:p>
    <w:p w14:paraId="241AD719" w14:textId="71B81151"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доли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r w:rsidR="000C7EB6">
        <w:rPr>
          <w:rFonts w:ascii="Times New Roman" w:eastAsia="Calibri" w:hAnsi="Times New Roman" w:cs="Times New Roman"/>
          <w:sz w:val="28"/>
          <w:szCs w:val="28"/>
        </w:rPr>
        <w:t xml:space="preserve"> до 69,0% (в 2018 году – 61,4%);</w:t>
      </w:r>
      <w:r w:rsidRPr="00AF56D9">
        <w:rPr>
          <w:rFonts w:ascii="Times New Roman" w:eastAsia="Calibri" w:hAnsi="Times New Roman" w:cs="Times New Roman"/>
          <w:sz w:val="28"/>
          <w:szCs w:val="28"/>
        </w:rPr>
        <w:t xml:space="preserve"> </w:t>
      </w:r>
    </w:p>
    <w:p w14:paraId="34BA943A"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lastRenderedPageBreak/>
        <w:t xml:space="preserve">доли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до 85,0% (в 2018 году – 80,1%). </w:t>
      </w:r>
    </w:p>
    <w:p w14:paraId="35FC156C" w14:textId="50D76842" w:rsidR="00625DAC"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Продолжится совершенствование системы комплексной реабилитации инвалидов.</w:t>
      </w:r>
      <w:r w:rsidR="00AD5A52">
        <w:rPr>
          <w:rFonts w:ascii="Times New Roman" w:eastAsia="Calibri" w:hAnsi="Times New Roman" w:cs="Times New Roman"/>
          <w:sz w:val="28"/>
          <w:szCs w:val="28"/>
        </w:rPr>
        <w:t xml:space="preserve"> </w:t>
      </w:r>
      <w:r w:rsidRPr="00AF56D9">
        <w:rPr>
          <w:rFonts w:ascii="Times New Roman" w:eastAsia="Calibri" w:hAnsi="Times New Roman" w:cs="Times New Roman"/>
          <w:sz w:val="28"/>
          <w:szCs w:val="28"/>
        </w:rPr>
        <w:t xml:space="preserve">Продолжится формирование региональной системы социальной реабилитации и ресоциализации лиц, осуществляющих незаконное потребление наркотических и психотропных веществ. </w:t>
      </w:r>
    </w:p>
    <w:p w14:paraId="1CC46B41" w14:textId="07F8F853" w:rsidR="00BA531A" w:rsidRPr="00AF56D9" w:rsidRDefault="00625DAC" w:rsidP="00625DAC">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Расширение перечня и повышение доступности социальных услуг в сфере социального обслуживания будет обеспечено за счет активного включения социально ориентированных некоммерческих организаций в процесс оказания предоставляемых услуг различным категориям нуждающегося населения. К 2021 году доля некоммерческих организаций (за исключением государственных и муниципальных организаций), оказывающих социальные услуги, от общего количества организаций, оказывающих социальные услуги, в Новосибирской области составит 20% (в 2018 году – 19,4%).</w:t>
      </w:r>
    </w:p>
    <w:p w14:paraId="78E2ACED" w14:textId="77777777" w:rsidR="00625DAC" w:rsidRPr="00AF56D9" w:rsidRDefault="00625DAC" w:rsidP="00625DAC">
      <w:pPr>
        <w:spacing w:after="0" w:line="240" w:lineRule="auto"/>
        <w:ind w:firstLine="709"/>
        <w:jc w:val="both"/>
        <w:rPr>
          <w:rFonts w:ascii="Times New Roman" w:eastAsia="Calibri" w:hAnsi="Times New Roman" w:cs="Times New Roman"/>
          <w:sz w:val="28"/>
          <w:szCs w:val="28"/>
        </w:rPr>
      </w:pPr>
    </w:p>
    <w:p w14:paraId="398FA1D9" w14:textId="69886499" w:rsidR="00BA531A" w:rsidRPr="00AF56D9" w:rsidRDefault="00BA531A" w:rsidP="005672FB">
      <w:pPr>
        <w:pStyle w:val="3"/>
        <w:keepNext w:val="0"/>
        <w:widowControl w:val="0"/>
        <w:numPr>
          <w:ilvl w:val="1"/>
          <w:numId w:val="0"/>
        </w:numPr>
        <w:rPr>
          <w:bCs w:val="0"/>
        </w:rPr>
      </w:pPr>
      <w:bookmarkStart w:id="40" w:name="_Toc523820100"/>
      <w:r w:rsidRPr="00AF56D9">
        <w:rPr>
          <w:bCs w:val="0"/>
        </w:rPr>
        <w:t>5.4.2. Здравоохранение</w:t>
      </w:r>
      <w:bookmarkEnd w:id="40"/>
    </w:p>
    <w:p w14:paraId="30881F8B" w14:textId="77777777" w:rsidR="005672FB" w:rsidRPr="00AF56D9" w:rsidRDefault="005672FB" w:rsidP="005672FB">
      <w:pPr>
        <w:pStyle w:val="af"/>
      </w:pPr>
    </w:p>
    <w:p w14:paraId="5921C78A" w14:textId="2E417A6D" w:rsidR="00F12BE7" w:rsidRPr="00AF56D9" w:rsidRDefault="00F12BE7" w:rsidP="005672FB">
      <w:pPr>
        <w:pStyle w:val="af"/>
        <w:ind w:firstLine="709"/>
        <w:jc w:val="both"/>
        <w:rPr>
          <w:sz w:val="28"/>
          <w:szCs w:val="28"/>
        </w:rPr>
      </w:pPr>
      <w:r w:rsidRPr="00AF56D9">
        <w:rPr>
          <w:sz w:val="28"/>
          <w:szCs w:val="28"/>
        </w:rPr>
        <w:t xml:space="preserve">Меры по обеспечению </w:t>
      </w:r>
      <w:r w:rsidRPr="00AF56D9">
        <w:rPr>
          <w:rFonts w:eastAsia="Calibri"/>
          <w:sz w:val="28"/>
          <w:szCs w:val="28"/>
        </w:rPr>
        <w:t>укрепления здоровья населения и повышение доступности и</w:t>
      </w:r>
      <w:r w:rsidRPr="00AF56D9">
        <w:rPr>
          <w:sz w:val="28"/>
          <w:szCs w:val="28"/>
        </w:rPr>
        <w:t xml:space="preserve"> качества медицинской помощи реализуются в рамках:</w:t>
      </w:r>
    </w:p>
    <w:p w14:paraId="7FF0CF86" w14:textId="77777777" w:rsidR="00F12BE7" w:rsidRPr="00AF56D9" w:rsidRDefault="00F12BE7" w:rsidP="005672FB">
      <w:pPr>
        <w:pStyle w:val="af"/>
        <w:ind w:firstLine="709"/>
        <w:jc w:val="both"/>
        <w:rPr>
          <w:sz w:val="28"/>
          <w:szCs w:val="28"/>
        </w:rPr>
      </w:pPr>
      <w:r w:rsidRPr="00AF56D9">
        <w:rPr>
          <w:sz w:val="28"/>
          <w:szCs w:val="28"/>
        </w:rPr>
        <w:t>национального проекта «Здравоохранение»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54563214" w14:textId="77777777" w:rsidR="00F12BE7" w:rsidRPr="00AF56D9" w:rsidRDefault="00F12BE7" w:rsidP="005672FB">
      <w:pPr>
        <w:pStyle w:val="af"/>
        <w:jc w:val="both"/>
        <w:rPr>
          <w:sz w:val="28"/>
          <w:szCs w:val="28"/>
        </w:rPr>
      </w:pPr>
      <w:r w:rsidRPr="00AF56D9">
        <w:rPr>
          <w:sz w:val="28"/>
          <w:szCs w:val="28"/>
        </w:rPr>
        <w:t xml:space="preserve">государственной </w:t>
      </w:r>
      <w:hyperlink r:id="rId14" w:history="1">
        <w:r w:rsidRPr="00AF56D9">
          <w:rPr>
            <w:sz w:val="28"/>
            <w:szCs w:val="28"/>
          </w:rPr>
          <w:t>программ</w:t>
        </w:r>
      </w:hyperlink>
      <w:r w:rsidRPr="00AF56D9">
        <w:rPr>
          <w:sz w:val="28"/>
          <w:szCs w:val="28"/>
        </w:rPr>
        <w:t>ы Новосибирской области «Развитие здравоохранения Новосибирской области на 2013-2020 годы», утвержденной постановлением Правительства Новосибирской области от 07.05.2013 № 199-п;</w:t>
      </w:r>
    </w:p>
    <w:p w14:paraId="09CC0069" w14:textId="77777777" w:rsidR="00F12BE7" w:rsidRPr="00AF56D9" w:rsidRDefault="00F12BE7" w:rsidP="005672FB">
      <w:pPr>
        <w:pStyle w:val="af"/>
        <w:ind w:firstLine="709"/>
        <w:jc w:val="both"/>
        <w:rPr>
          <w:sz w:val="28"/>
          <w:szCs w:val="28"/>
        </w:rPr>
      </w:pPr>
      <w:r w:rsidRPr="00AF56D9">
        <w:rPr>
          <w:sz w:val="28"/>
          <w:szCs w:val="28"/>
        </w:rPr>
        <w:lastRenderedPageBreak/>
        <w:t xml:space="preserve">государственной </w:t>
      </w:r>
      <w:hyperlink r:id="rId15" w:history="1">
        <w:r w:rsidRPr="00AF56D9">
          <w:rPr>
            <w:sz w:val="28"/>
            <w:szCs w:val="28"/>
          </w:rPr>
          <w:t>программ</w:t>
        </w:r>
      </w:hyperlink>
      <w:r w:rsidRPr="00AF56D9">
        <w:rPr>
          <w:sz w:val="28"/>
          <w:szCs w:val="28"/>
        </w:rPr>
        <w:t>ы Новосибирской области «Развитие системы</w:t>
      </w:r>
      <w:r w:rsidRPr="00AF56D9">
        <w:rPr>
          <w:szCs w:val="28"/>
        </w:rPr>
        <w:t xml:space="preserve"> </w:t>
      </w:r>
      <w:r w:rsidRPr="00AF56D9">
        <w:rPr>
          <w:sz w:val="28"/>
          <w:szCs w:val="28"/>
        </w:rPr>
        <w:t>социальной поддержки населения и улучшение социального положения семей с детьми в Новосибирской области на 2014-2020 годы», утвержденной постановлением Правительства Новосибирской области от 31.07.2013 № 322-п;</w:t>
      </w:r>
    </w:p>
    <w:p w14:paraId="72387922" w14:textId="2773AB1F" w:rsidR="00F12BE7" w:rsidRPr="00AF56D9" w:rsidRDefault="00F12BE7" w:rsidP="00F12BE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eastAsia="Calibri" w:hAnsi="Times New Roman" w:cs="Times New Roman"/>
          <w:sz w:val="28"/>
          <w:szCs w:val="28"/>
        </w:rPr>
        <w:t>территориальной программы государственных гарантий бесплатного оказания гражданам медицинской помощи в Новосибирской области на 2018 год и на плановый период 2019 и 2020 годов, утвержденной постановлением Правительства Новосибирской области от 27.12.2017 № 470-п.</w:t>
      </w:r>
    </w:p>
    <w:p w14:paraId="461C1BE7" w14:textId="77777777" w:rsidR="00F12BE7" w:rsidRPr="00AF56D9" w:rsidRDefault="00F12BE7" w:rsidP="00F12BE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t>В 2019-2021 годах будут реализованы мероприятия</w:t>
      </w:r>
      <w:r w:rsidRPr="00AF56D9">
        <w:rPr>
          <w:rFonts w:ascii="Times New Roman" w:hAnsi="Times New Roman" w:cs="Times New Roman"/>
          <w:b/>
          <w:sz w:val="28"/>
          <w:szCs w:val="28"/>
        </w:rPr>
        <w:t xml:space="preserve"> </w:t>
      </w:r>
      <w:r w:rsidRPr="00AF56D9">
        <w:rPr>
          <w:rFonts w:ascii="Times New Roman" w:hAnsi="Times New Roman" w:cs="Times New Roman"/>
          <w:sz w:val="28"/>
          <w:szCs w:val="28"/>
        </w:rPr>
        <w:t xml:space="preserve">по </w:t>
      </w:r>
      <w:r w:rsidRPr="00AF56D9">
        <w:rPr>
          <w:rFonts w:ascii="Times New Roman" w:eastAsia="Times New Roman" w:hAnsi="Times New Roman" w:cs="Times New Roman"/>
          <w:sz w:val="28"/>
          <w:szCs w:val="28"/>
          <w:lang w:eastAsia="ru-RU"/>
        </w:rPr>
        <w:t>укреплению материально-технической базы медицинских организаций, строительству новых объектов здравоохранения, повышению обеспеченности системы здравоохранения квалифицированными медицинскими кадрами и созданию условий для ведения здорового образа жизни.</w:t>
      </w:r>
    </w:p>
    <w:p w14:paraId="3F674B67" w14:textId="77777777" w:rsidR="00F12BE7" w:rsidRPr="00AF56D9" w:rsidRDefault="00F12BE7" w:rsidP="00F12B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 среднесрочной перспективе планируется увеличение мощности следующих медицинских организаций:</w:t>
      </w:r>
    </w:p>
    <w:p w14:paraId="78C48A21" w14:textId="77777777" w:rsidR="00F12BE7" w:rsidRPr="00AF56D9" w:rsidRDefault="00F12BE7" w:rsidP="00F12B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на 20 посещений в смену за счет расширения амбулаторно-поликлинической службы ГБУЗ НСО «Городская больница № 3»;</w:t>
      </w:r>
    </w:p>
    <w:p w14:paraId="26F3FA6B" w14:textId="77777777" w:rsidR="00F12BE7" w:rsidRPr="00AF56D9" w:rsidRDefault="00F12BE7" w:rsidP="00F12B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более чем на 1800 посещений в смену при успешном заключении соглашения на строительство 7 поликлиник в городе Новосибирске в рамках государственно-частного партнерства;</w:t>
      </w:r>
    </w:p>
    <w:p w14:paraId="78DA9A08" w14:textId="77777777" w:rsidR="00F12BE7" w:rsidRPr="00AF56D9" w:rsidRDefault="00F12BE7" w:rsidP="00F12B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на 200 посещений в смену за счет расширения амбулаторно-поликлинической службы ГБУЗ НСО «НКЦРБ».</w:t>
      </w:r>
    </w:p>
    <w:p w14:paraId="755429D3" w14:textId="77777777" w:rsidR="00F12BE7" w:rsidRPr="00AF56D9" w:rsidRDefault="00F12BE7" w:rsidP="00F12B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В Новосибирской области </w:t>
      </w:r>
      <w:r w:rsidRPr="00AF56D9">
        <w:rPr>
          <w:rFonts w:ascii="Times New Roman" w:hAnsi="Times New Roman" w:cs="Times New Roman"/>
          <w:sz w:val="28"/>
          <w:szCs w:val="28"/>
        </w:rPr>
        <w:t>решается задача</w:t>
      </w:r>
      <w:r w:rsidRPr="00AF56D9">
        <w:rPr>
          <w:rFonts w:ascii="Times New Roman" w:eastAsia="Times New Roman" w:hAnsi="Times New Roman" w:cs="Times New Roman"/>
          <w:sz w:val="28"/>
          <w:szCs w:val="28"/>
          <w:lang w:eastAsia="ru-RU"/>
        </w:rPr>
        <w:t xml:space="preserve"> по оптимизации объема медицинской помощи, оказываемой в стационарных условиях, за счет более эффективного и рационального использования коечного фонда, введения новых направлений оказания медицинской помощи (реабилитация, паллиативная медицинская помощь).</w:t>
      </w:r>
    </w:p>
    <w:p w14:paraId="38D58CD9" w14:textId="77777777" w:rsidR="00F12BE7" w:rsidRPr="00AF56D9" w:rsidRDefault="00F12BE7" w:rsidP="00F12BE7">
      <w:pPr>
        <w:suppressAutoHyphen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К 2021 году прогнозируется уменьшение количества коек круглосуточных стационаров в расчете на 10 тыс. населения за счет приведения структурных и количественных показателей коечного </w:t>
      </w:r>
      <w:r w:rsidRPr="00AF56D9">
        <w:rPr>
          <w:rFonts w:ascii="Times New Roman" w:eastAsia="Times New Roman" w:hAnsi="Times New Roman" w:cs="Times New Roman"/>
          <w:sz w:val="28"/>
          <w:szCs w:val="28"/>
          <w:lang w:eastAsia="ru-RU"/>
        </w:rPr>
        <w:lastRenderedPageBreak/>
        <w:t xml:space="preserve">фонда в соответствие с установленными объемами медицинской помощи. Уменьшение данного показателя также связано с прогнозируемым увеличением стационар-замещающих технологий (коек дневного стационара) и увеличением численности населения. Вместе с тем, в 2021 году планируется создание областного перинатального центра с коечной мощностью 213 коек. </w:t>
      </w:r>
    </w:p>
    <w:p w14:paraId="73892AC9" w14:textId="77777777" w:rsidR="00F12BE7" w:rsidRPr="00AF56D9" w:rsidRDefault="00F12BE7" w:rsidP="00F12BE7">
      <w:pPr>
        <w:suppressAutoHyphen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Снижение обеспеченности больничных коек круглосуточного пребывания на 10 тыс. населения предполагается с 83,44 коек в 2018 году до 82,6 коек по 1 варианту прогноза и до 82,48 коек по 2 варианту в 2021 году.</w:t>
      </w:r>
    </w:p>
    <w:p w14:paraId="703B4592" w14:textId="77777777" w:rsidR="00F12BE7" w:rsidRPr="00AF56D9" w:rsidRDefault="00F12BE7" w:rsidP="00F12B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Вместе с тем, с учетом роста численности населения в Новосибирской области, прогнозируется рост показателя обеспеченности мощностью амбулаторно-поликлинических учреждений в 2021 году до 217,35 посещений в смену на 10 тыс. населения по 1 варианту прогноза и 217,01 посещений в смену на 10 тыс. населения по 2 варианту прогноза за счет строительства новых поликлиник.</w:t>
      </w:r>
    </w:p>
    <w:p w14:paraId="01DB5BA8" w14:textId="77777777" w:rsidR="004B707D" w:rsidRPr="00AF56D9" w:rsidRDefault="00F12BE7" w:rsidP="00F12B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Еще одним важным основным параметром развития сферы здравоохранения является увеличение доли специализированной и высокотехнологичной медицинской помощи, обеспечение доступности и повышение качества медицинской помощи по реабилитации, повышение качества жизни неизлечимых больных, в частности, к 2021 году планируется увеличить количество коек по профилю «паллиативная медицинская помощь» на 100 тыс. взрослого населения до 4,4 коек в 2020 году. </w:t>
      </w:r>
    </w:p>
    <w:p w14:paraId="2CE8E940" w14:textId="64509119" w:rsidR="00F12BE7" w:rsidRPr="00AF56D9" w:rsidRDefault="00F12BE7" w:rsidP="00F12B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Развитие и внедрение медицинских технологий поможет справиться с заболеваниями, ранее считавшимися неизлечимыми.</w:t>
      </w:r>
    </w:p>
    <w:p w14:paraId="7E4915C9" w14:textId="77777777" w:rsidR="00F12BE7" w:rsidRPr="00AF56D9" w:rsidRDefault="00F12BE7" w:rsidP="00F12BE7">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Обеспеченность врачами и средним медицинским персоналом является одной из приоритетных задач развития здравоохранения Новосибирской области. Необходимо создать эффективную систему непрерывного профессионального образования, которая позволит реализовывать инновационные </w:t>
      </w:r>
      <w:r w:rsidRPr="00AF56D9">
        <w:rPr>
          <w:rFonts w:ascii="Times New Roman" w:eastAsia="Times New Roman" w:hAnsi="Times New Roman" w:cs="Times New Roman"/>
          <w:sz w:val="28"/>
          <w:szCs w:val="28"/>
          <w:lang w:eastAsia="ru-RU"/>
        </w:rPr>
        <w:lastRenderedPageBreak/>
        <w:t>проекты на основе интеграции научного, образовательного и инновационного потенциала кадров региона.</w:t>
      </w:r>
    </w:p>
    <w:p w14:paraId="54D5C28B" w14:textId="77777777" w:rsidR="00F12BE7" w:rsidRPr="00AF56D9" w:rsidRDefault="00F12BE7" w:rsidP="00F12BE7">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 целом численность врачей всех специальностей в Новосибирской области к 2021 году составит 11453 человек.</w:t>
      </w:r>
    </w:p>
    <w:p w14:paraId="27953885" w14:textId="77777777" w:rsidR="00F12BE7" w:rsidRPr="00AF56D9" w:rsidRDefault="00F12BE7" w:rsidP="00F12BE7">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Численность среднего медицинского персонала с учетом федеральных государственных медицинских организаций увеличится к 2021 году до 29660 человек.</w:t>
      </w:r>
    </w:p>
    <w:p w14:paraId="22A620FB" w14:textId="77777777" w:rsidR="00F12BE7" w:rsidRPr="00AF56D9" w:rsidRDefault="00F12BE7" w:rsidP="00F12B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В Новосибирской области осуществляется работа по снижению уровня смертности населения путем проведения профилактических мероприятий, повышения информированности населения о факторах, влияющих на здоровье человека, что позволяет выявить большое число заболеваний на ранних стадиях и осуществлять своевременное лечение, а также увеличить продолжительность активного периода жизни населения. </w:t>
      </w:r>
    </w:p>
    <w:p w14:paraId="5A4C0EC7" w14:textId="77777777" w:rsidR="00F12BE7" w:rsidRPr="00AF56D9" w:rsidRDefault="00F12BE7" w:rsidP="00F12BE7">
      <w:pPr>
        <w:widowControl w:val="0"/>
        <w:autoSpaceDE w:val="0"/>
        <w:autoSpaceDN w:val="0"/>
        <w:spacing w:after="0" w:line="240" w:lineRule="auto"/>
        <w:ind w:firstLine="709"/>
        <w:contextualSpacing/>
        <w:jc w:val="both"/>
        <w:rPr>
          <w:rFonts w:ascii="Times New Roman" w:hAnsi="Times New Roman" w:cs="Times New Roman"/>
          <w:sz w:val="28"/>
          <w:szCs w:val="28"/>
        </w:rPr>
      </w:pPr>
      <w:r w:rsidRPr="00AF56D9">
        <w:rPr>
          <w:rFonts w:ascii="Times New Roman" w:hAnsi="Times New Roman" w:cs="Times New Roman"/>
          <w:sz w:val="28"/>
          <w:szCs w:val="28"/>
        </w:rPr>
        <w:t>Развитие сферы здравоохранение в прогнозном периоде приведет к снижению общего коэффициента смертности населения Новосибирской области в 2021 году по 1 варианту прогноза до 12,7 промилле, по 2 варианту до 12,6 промилле. В целом за 2018-2021 годы число умерших на 1000 населения снизится по 1 варианту прогноза на 0,1 промилле, по 2 варианту - на 0,2 промилле.</w:t>
      </w:r>
    </w:p>
    <w:p w14:paraId="32DFE114" w14:textId="77777777" w:rsidR="00F12BE7" w:rsidRPr="00AF56D9" w:rsidRDefault="00F12BE7" w:rsidP="00F12BE7">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Прогноз предполагает увеличение ожидаемой продолжительности жизни при рождении населения области с 72,5 года в 2018 году до 74,6 лет в 2021 году по 1 варианту прогноза и до 75,3 лет в 2021 году по 2 варианту.</w:t>
      </w:r>
    </w:p>
    <w:p w14:paraId="700089A1" w14:textId="72B65D2F" w:rsidR="00BA531A" w:rsidRPr="00AF56D9" w:rsidRDefault="00BA531A" w:rsidP="00BA531A">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p>
    <w:p w14:paraId="07AC80C6" w14:textId="05FE21B8" w:rsidR="00BA531A" w:rsidRPr="00AF56D9" w:rsidRDefault="00BA531A" w:rsidP="0030348D">
      <w:pPr>
        <w:pStyle w:val="3"/>
        <w:keepNext w:val="0"/>
        <w:widowControl w:val="0"/>
        <w:numPr>
          <w:ilvl w:val="1"/>
          <w:numId w:val="0"/>
        </w:numPr>
        <w:rPr>
          <w:szCs w:val="28"/>
        </w:rPr>
      </w:pPr>
      <w:bookmarkStart w:id="41" w:name="_Toc523820101"/>
      <w:bookmarkStart w:id="42" w:name="_Toc460227814"/>
      <w:r w:rsidRPr="00AF56D9">
        <w:rPr>
          <w:szCs w:val="28"/>
        </w:rPr>
        <w:t>5.4.3. Физическая культура и спорт</w:t>
      </w:r>
      <w:bookmarkEnd w:id="41"/>
    </w:p>
    <w:p w14:paraId="0160395C" w14:textId="77777777" w:rsidR="002853B6" w:rsidRPr="00AF56D9" w:rsidRDefault="002853B6" w:rsidP="002853B6">
      <w:pPr>
        <w:pStyle w:val="af"/>
      </w:pPr>
    </w:p>
    <w:p w14:paraId="0FA5E5CD" w14:textId="77777777" w:rsidR="00784692" w:rsidRPr="00AF56D9" w:rsidRDefault="00784692" w:rsidP="00784692">
      <w:pPr>
        <w:autoSpaceDE w:val="0"/>
        <w:autoSpaceDN w:val="0"/>
        <w:spacing w:after="0" w:line="240" w:lineRule="auto"/>
        <w:ind w:firstLine="709"/>
        <w:jc w:val="both"/>
        <w:rPr>
          <w:rFonts w:ascii="Times New Roman" w:hAnsi="Times New Roman" w:cs="Times New Roman"/>
          <w:sz w:val="28"/>
          <w:szCs w:val="28"/>
        </w:rPr>
      </w:pPr>
      <w:bookmarkStart w:id="43" w:name="_Toc523820102"/>
      <w:bookmarkEnd w:id="42"/>
      <w:r w:rsidRPr="00AF56D9">
        <w:rPr>
          <w:rFonts w:ascii="Times New Roman" w:hAnsi="Times New Roman" w:cs="Times New Roman"/>
          <w:sz w:val="28"/>
          <w:szCs w:val="28"/>
        </w:rPr>
        <w:t xml:space="preserve">Меры по обеспечению ускоренного развития физической культуры и спорта реализуются в рамках: </w:t>
      </w:r>
    </w:p>
    <w:p w14:paraId="66DEE25F" w14:textId="350B5AC4" w:rsidR="00784692" w:rsidRPr="00AF56D9" w:rsidRDefault="00784692" w:rsidP="00784692">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национального проекта «Демография»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p>
    <w:p w14:paraId="0F15FEC5" w14:textId="691507F3" w:rsidR="00784692" w:rsidRPr="00AF56D9" w:rsidRDefault="00784692" w:rsidP="00784692">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государственной </w:t>
      </w:r>
      <w:hyperlink r:id="rId16"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 Новосибирской области «Развитие физической культуры и спорта в Новосибирской области на 2015-2021 годы», утвержденной постановлением Правительства Новосибирской области от 23.01.2015 № 24-п.</w:t>
      </w:r>
    </w:p>
    <w:p w14:paraId="59DB9525" w14:textId="77777777" w:rsidR="00784692" w:rsidRPr="00AF56D9" w:rsidRDefault="00784692" w:rsidP="00784692">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2019-2021 годах в рамках программных мероприятий, направленных на повышение мотивации жителей области к регулярным занятиям физической культурой и спортом, привлечение к ведению здорового образа жизни различных категорий и групп населения, развитие материально-технической базы учреждений, будут созданы благоприятные условия для развития физической культуры и спорта в Новосибирской области.</w:t>
      </w:r>
    </w:p>
    <w:p w14:paraId="3291D839" w14:textId="77777777" w:rsidR="00784692" w:rsidRPr="00AF56D9" w:rsidRDefault="00784692" w:rsidP="00784692">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ходе решения задачи по созданию для всех категорий и групп населения условий для занятий физической культурой и спортом, массовым спортом, в том числе повышению уровня обеспеченности населения объектами спорта, возрастет доля граждан, ведущих здоровый образ жизни, а также увеличится доля граждан, систематически занимающихся физической культурой и спортом.</w:t>
      </w:r>
      <w:r w:rsidRPr="00AF56D9">
        <w:rPr>
          <w:rFonts w:ascii="Times New Roman" w:hAnsi="Times New Roman" w:cs="Times New Roman"/>
          <w:sz w:val="28"/>
          <w:szCs w:val="28"/>
        </w:rPr>
        <w:tab/>
      </w:r>
    </w:p>
    <w:p w14:paraId="57F59484" w14:textId="2680B44E" w:rsidR="00784692" w:rsidRPr="00AF56D9" w:rsidRDefault="00784692" w:rsidP="00784692">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Доля жителей Новосибирской области, систематически занимающихся физической культурой и спортом, в общей численности населения Новосибирской области в возрасте 3-79 лет к 2021 году увеличится по сравнению с 2018 годом по первому варианту на 8,1 п.п. и составит 42,8%, по второму варианту – на 6,5 п.п. и составит 43%.</w:t>
      </w:r>
    </w:p>
    <w:p w14:paraId="034F7143"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При этом доля учащихся и студентов, систематически занимающихся физической культурой и спортом, в общей численности учащихся и студентов увеличится к 2021 году по первому варианту до 81%, по второму варианту – до 82%.</w:t>
      </w:r>
    </w:p>
    <w:p w14:paraId="19B8BAA2"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мероприятий по развитию инфраструктуры физической культуры и спорта в Новосибирской области позволит увеличить уровень обеспеченности населения Новосибирской области спортивными сооружениями, исходя из единовременной пропускной способности объектов спорта, к 2021 году по первому варианту – до 47%, по второму варианту – до 49,5% от норматива.</w:t>
      </w:r>
    </w:p>
    <w:p w14:paraId="5EDCA188"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увеличится, по прогнозу, к 2021 году по первому варианту – до 19%, по второму варианту – до 19,2%.</w:t>
      </w:r>
    </w:p>
    <w:p w14:paraId="512DD697" w14:textId="16F64C2D"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Ожидаемым результатом реализации мероприятий по развитию спорта высших достижений и совершенствованию системы подготовки спортивного резерва в Новосибирской области является включение в составы спортивных сборных команд Российской Федерации к 2021 году не менее 340 спортсменов Новосибирской области.</w:t>
      </w:r>
    </w:p>
    <w:p w14:paraId="01D51CD0" w14:textId="77777777" w:rsidR="002853B6" w:rsidRPr="00AF56D9" w:rsidRDefault="002853B6" w:rsidP="00784692">
      <w:pPr>
        <w:pStyle w:val="ConsPlusNormal"/>
        <w:ind w:firstLine="709"/>
        <w:jc w:val="both"/>
        <w:rPr>
          <w:rFonts w:ascii="Times New Roman" w:hAnsi="Times New Roman" w:cs="Times New Roman"/>
          <w:sz w:val="28"/>
          <w:szCs w:val="28"/>
        </w:rPr>
      </w:pPr>
    </w:p>
    <w:p w14:paraId="37DC45C0" w14:textId="4A87B9E1" w:rsidR="00BA531A" w:rsidRPr="00AF56D9" w:rsidRDefault="00BA531A" w:rsidP="0030348D">
      <w:pPr>
        <w:pStyle w:val="3"/>
        <w:keepNext w:val="0"/>
        <w:widowControl w:val="0"/>
        <w:numPr>
          <w:ilvl w:val="1"/>
          <w:numId w:val="0"/>
        </w:numPr>
        <w:rPr>
          <w:szCs w:val="28"/>
        </w:rPr>
      </w:pPr>
      <w:r w:rsidRPr="00AF56D9">
        <w:rPr>
          <w:szCs w:val="28"/>
        </w:rPr>
        <w:t>5.4.4. Образование</w:t>
      </w:r>
      <w:bookmarkEnd w:id="43"/>
    </w:p>
    <w:p w14:paraId="53F2CF0B" w14:textId="77777777" w:rsidR="002853B6" w:rsidRPr="00AF56D9" w:rsidRDefault="002853B6" w:rsidP="002853B6">
      <w:pPr>
        <w:pStyle w:val="af"/>
      </w:pPr>
    </w:p>
    <w:p w14:paraId="1C474F0A" w14:textId="77777777" w:rsidR="00784692" w:rsidRPr="00AF56D9" w:rsidRDefault="00784692" w:rsidP="00784692">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Меры по обеспечению ускоренного развития образования реализуются в рамках: </w:t>
      </w:r>
    </w:p>
    <w:p w14:paraId="511E89FF" w14:textId="77777777" w:rsidR="00784692" w:rsidRPr="00AF56D9" w:rsidRDefault="00784692" w:rsidP="00784692">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национальных проектов «Образование», «Цифровая экономика»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p>
    <w:p w14:paraId="3E2021F1" w14:textId="77777777" w:rsidR="00784692" w:rsidRPr="00AF56D9" w:rsidRDefault="00784692" w:rsidP="00784692">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на 2015-2025 годы», утвержденной постановлением Правительства Новосибирской области от 31.12.2014 № 576-п; </w:t>
      </w:r>
    </w:p>
    <w:p w14:paraId="47AE7556" w14:textId="4F63AE3C" w:rsidR="00784692" w:rsidRPr="00AF56D9" w:rsidRDefault="00784692" w:rsidP="00784692">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государственной программы Новосибирской области «Региональная программа развития среднего профессионального образования Новосибирской области на 2015-2020 годы», утвержденной постановлением Правительства Новосибирской области от 06.10.2013 № 380-п.</w:t>
      </w:r>
    </w:p>
    <w:p w14:paraId="0AD83B2A" w14:textId="77777777" w:rsidR="00784692" w:rsidRPr="00AF56D9" w:rsidRDefault="00784692" w:rsidP="00784692">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2019-2021 годах будут реализованы мероприятия по созданию равных возможностей в системе дошкольного образования для разностороннего развития личности ребенка;</w:t>
      </w:r>
      <w:r w:rsidRPr="00AF56D9">
        <w:t xml:space="preserve"> </w:t>
      </w:r>
      <w:r w:rsidRPr="00AF56D9">
        <w:rPr>
          <w:rFonts w:ascii="Times New Roman" w:hAnsi="Times New Roman" w:cs="Times New Roman"/>
          <w:sz w:val="28"/>
          <w:szCs w:val="28"/>
        </w:rPr>
        <w:t xml:space="preserve">модернизации </w:t>
      </w:r>
      <w:r w:rsidRPr="00AF56D9">
        <w:rPr>
          <w:rFonts w:ascii="Times New Roman" w:hAnsi="Times New Roman" w:cs="Times New Roman"/>
          <w:sz w:val="28"/>
          <w:szCs w:val="28"/>
        </w:rPr>
        <w:lastRenderedPageBreak/>
        <w:t>образовательной инфраструктуры общего образования;</w:t>
      </w:r>
      <w:r w:rsidRPr="00AF56D9">
        <w:t xml:space="preserve"> </w:t>
      </w:r>
      <w:r w:rsidRPr="00AF56D9">
        <w:rPr>
          <w:rFonts w:ascii="Times New Roman" w:hAnsi="Times New Roman" w:cs="Times New Roman"/>
          <w:sz w:val="28"/>
          <w:szCs w:val="28"/>
        </w:rPr>
        <w:t>повышению качества образования; модернизации профессиональных образовательных организаций, созданию равных возможностей развития для обучающихся с ограниченными возможностями здоровья, инвалидностью.</w:t>
      </w:r>
    </w:p>
    <w:p w14:paraId="24626259" w14:textId="77777777" w:rsidR="00784692" w:rsidRPr="00AF56D9" w:rsidRDefault="00784692" w:rsidP="00784692">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Результатом реализации программных мероприятий является:</w:t>
      </w:r>
    </w:p>
    <w:p w14:paraId="6D63AAA0"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сохранение удельного веса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основными современными требованиями (с учетом федеральных государственных образовательных стандартов), в общей численности обучающихся в 2021 году по обоим вариантам прогноза на уровне 100%;</w:t>
      </w:r>
    </w:p>
    <w:p w14:paraId="2395A21B"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увеличение доступности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с 46,48% в 2018 году до 80% в 2021 году;</w:t>
      </w:r>
    </w:p>
    <w:p w14:paraId="3E78A187"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сохранение соотношения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по обоим вариантам прогноза на уровне 100%;</w:t>
      </w:r>
    </w:p>
    <w:p w14:paraId="34D988F7"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увеличение доли государственных, муниципальных образовательных организаций, реализующих основные общеобразовательные программы, имеющих физкультурный зал, в общей чис</w:t>
      </w:r>
      <w:r w:rsidRPr="00AF56D9">
        <w:rPr>
          <w:rFonts w:ascii="Times New Roman" w:hAnsi="Times New Roman" w:cs="Times New Roman"/>
          <w:sz w:val="28"/>
          <w:szCs w:val="28"/>
        </w:rPr>
        <w:lastRenderedPageBreak/>
        <w:t>ленности государственных, муниципальных образовательных организаций, реализующих программы общего образования, по обоим вариантам прогноза на 2,3 п.п. с 88,7% в 2018 году до 91% в 2021 году;</w:t>
      </w:r>
    </w:p>
    <w:p w14:paraId="18684C2A"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сохранение охвата детей в возрасте 5-18 лет программами дополнительного образования (удельный вес численности детей, получающих образовательные услуги по дополнительным общеобразовательным программам, в общей численности детей в возрасте 5-18 лет) по обоим вариантам прогноза на уровне 86%;</w:t>
      </w:r>
    </w:p>
    <w:p w14:paraId="743EB854"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увеличение доли общеобразовательных организаций, в которых создана универсальная безбарьерная среда для инклюзивного образования детей-инвалидов на 1 п.п. с 29% в 2018 году до 30% к уровню 2021 года;</w:t>
      </w:r>
    </w:p>
    <w:p w14:paraId="25325CE3"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увеличение удельного веса численности обучающихся, занимающихся в первую смену, в   общей численности обучающихся в общеобразовательных организациях в 2021 году по сравнению с 2018 годом по обоим вариантам прогноза на 1,4 п.п. до 85,5%;</w:t>
      </w:r>
    </w:p>
    <w:p w14:paraId="1822395F"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увеличение удельного веса численности учителей в   возрасте до 35 лет в общей численности учителей общеобразовательных организаций по обоим вариантам прогноза с 24,6% в 2018 году до 24,8% в 2021 году;</w:t>
      </w:r>
    </w:p>
    <w:p w14:paraId="73FFC13C"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сохранение удельного веса численности руководителей государственных, муниципальных организаций дошкольного образования, общеобразовательных организаций и организаций дополнительного образования,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 в 2021 году по обоим вариантам прогноза на уровне 98%.</w:t>
      </w:r>
    </w:p>
    <w:p w14:paraId="35A4FED4"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С целью обеспечения подготовки кадров в соответствии с современными стандартами и передовыми технологиями, перспективными задачами социально-экономического развития Новоси</w:t>
      </w:r>
      <w:r w:rsidRPr="00AF56D9">
        <w:rPr>
          <w:rFonts w:ascii="Times New Roman" w:hAnsi="Times New Roman" w:cs="Times New Roman"/>
          <w:sz w:val="28"/>
          <w:szCs w:val="28"/>
        </w:rPr>
        <w:lastRenderedPageBreak/>
        <w:t>бирской области будет модернизирована система среднего профессионального образования, что позволит обеспечить по обоим вариантам прогноза:</w:t>
      </w:r>
    </w:p>
    <w:p w14:paraId="15D0D160"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увеличение количества реализуемых основных профессиональных образовательных программам по наиболее востребованным новым и перспективным профессиям и специальностям (ТОП – 50) с 28 программ в 2018 году до 34 программ к 2021 году;</w:t>
      </w:r>
    </w:p>
    <w:p w14:paraId="06FD18DC"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увеличение количества специализированных центров компетенций, аккредитованных по стандартам Ворлдскиллс</w:t>
      </w:r>
      <w:r w:rsidRPr="00AF56D9">
        <w:t xml:space="preserve"> </w:t>
      </w:r>
      <w:r w:rsidRPr="00AF56D9">
        <w:rPr>
          <w:rFonts w:ascii="Times New Roman" w:hAnsi="Times New Roman" w:cs="Times New Roman"/>
          <w:sz w:val="28"/>
          <w:szCs w:val="28"/>
        </w:rPr>
        <w:t>Россия, с 10 в 2018 году до 20 центров к 2021 году;</w:t>
      </w:r>
    </w:p>
    <w:p w14:paraId="36AF6040"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сохранение уровня трудоустройства выпускников профессиональных образовательных организаций очной формы обучения в течение одного года после окончания обучения по полученной специальности (профессии) не ниже 80%.</w:t>
      </w:r>
    </w:p>
    <w:p w14:paraId="010C572A"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В целях повышения конкурентоспособности образовательных организаций высшего образования, расположенных на территории Новосибирской области, увеличения вклада высшей школы в социально-экономическое развитие региона будет обеспечено развитие интеграционных процессов и укрепление кооперационных связей образовательных организаций высшего образования с   академическими институтами, производственными предприятиями, профессиональными образовательными организациями и организациями общего образования, что позволит обеспечить за прогнозируемый период:</w:t>
      </w:r>
    </w:p>
    <w:p w14:paraId="5178868D"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прирост количества действующих объектов научной и инновационной инфраструктуры в образовательных организациях высшего образования, расположенных на территории Новосибирской области, по обоим вариантам прогноза на 0,3 п.п. с 2,5% в 2018 году до 2,8% в 2021 году;</w:t>
      </w:r>
    </w:p>
    <w:p w14:paraId="17CEB415"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прирост количества исследовательских, образовательных и предпринимательских проектов, реализуемых образовательными организациями высшего образования, расположенными на терри</w:t>
      </w:r>
      <w:r w:rsidRPr="00AF56D9">
        <w:rPr>
          <w:rFonts w:ascii="Times New Roman" w:hAnsi="Times New Roman" w:cs="Times New Roman"/>
          <w:sz w:val="28"/>
          <w:szCs w:val="28"/>
        </w:rPr>
        <w:lastRenderedPageBreak/>
        <w:t>тории Новосибирской области, совместно с научными организациями и бизнесом, по обоим вариантам прогноза на 1,5%.</w:t>
      </w:r>
    </w:p>
    <w:p w14:paraId="6FDF34EF"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В прогнозном периоде численность детей в дошкольных образовательных организациях будет расти. В 2021 году численность воспитанников составит 149 тыс. детей по обоим вариантам, что на 3,5% больше в сравнении с 2018 годом.</w:t>
      </w:r>
    </w:p>
    <w:p w14:paraId="60FEB493" w14:textId="77777777" w:rsidR="00784692"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С учетом планируемой прогнозной численности детей в возрасте 1-6 лет показатель обеспеченности детей дошкольного возраста местами в дошкольных образовательных организациях в 2021 году в расчете на 1000 детей в возрасте 1-6 лет по обоим вариантам прогноза составит 585 мест.</w:t>
      </w:r>
    </w:p>
    <w:p w14:paraId="0B16E5DD" w14:textId="44B06355" w:rsidR="00BA531A" w:rsidRPr="00AF56D9" w:rsidRDefault="00784692" w:rsidP="00784692">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Численность обучающихся общеобразовательных организаций (без вечерних (сменных) общеобразовательных организаций) на начало 2021/22 учебного года составит 361,9 тыс. человек, увеличившись по вариантам прогноза на 11% по сравнению с уровнем начала 2018/19 учебного года.</w:t>
      </w:r>
    </w:p>
    <w:p w14:paraId="38C238DC" w14:textId="77777777" w:rsidR="00C910AB" w:rsidRPr="00AF56D9" w:rsidRDefault="00C910AB" w:rsidP="0030348D">
      <w:pPr>
        <w:pStyle w:val="3"/>
        <w:keepNext w:val="0"/>
        <w:widowControl w:val="0"/>
        <w:numPr>
          <w:ilvl w:val="1"/>
          <w:numId w:val="0"/>
        </w:numPr>
        <w:rPr>
          <w:szCs w:val="28"/>
        </w:rPr>
      </w:pPr>
      <w:bookmarkStart w:id="44" w:name="_Toc523820103"/>
    </w:p>
    <w:p w14:paraId="3F7DDD66" w14:textId="101CB7C2" w:rsidR="00BA531A" w:rsidRPr="00AF56D9" w:rsidRDefault="00BA531A" w:rsidP="0030348D">
      <w:pPr>
        <w:pStyle w:val="3"/>
        <w:keepNext w:val="0"/>
        <w:widowControl w:val="0"/>
        <w:numPr>
          <w:ilvl w:val="1"/>
          <w:numId w:val="0"/>
        </w:numPr>
        <w:rPr>
          <w:szCs w:val="28"/>
        </w:rPr>
      </w:pPr>
      <w:r w:rsidRPr="00AF56D9">
        <w:rPr>
          <w:szCs w:val="28"/>
        </w:rPr>
        <w:t>5.4.5. Культура</w:t>
      </w:r>
      <w:bookmarkEnd w:id="44"/>
    </w:p>
    <w:p w14:paraId="70C14F6A" w14:textId="77777777" w:rsidR="002853B6" w:rsidRPr="00AF56D9" w:rsidRDefault="002853B6" w:rsidP="002853B6">
      <w:pPr>
        <w:pStyle w:val="af"/>
      </w:pPr>
    </w:p>
    <w:p w14:paraId="74E20E72" w14:textId="77777777" w:rsidR="00784692" w:rsidRPr="00AF56D9" w:rsidRDefault="00784692" w:rsidP="00784692">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45" w:name="_Toc490581230"/>
      <w:bookmarkStart w:id="46" w:name="_Toc523820104"/>
      <w:r w:rsidRPr="00AF56D9">
        <w:rPr>
          <w:rFonts w:ascii="Times New Roman" w:eastAsia="Calibri" w:hAnsi="Times New Roman" w:cs="Times New Roman"/>
          <w:sz w:val="28"/>
          <w:szCs w:val="28"/>
        </w:rPr>
        <w:t>Содействие в ф</w:t>
      </w:r>
      <w:r w:rsidRPr="00AF56D9">
        <w:rPr>
          <w:rFonts w:ascii="Times New Roman" w:eastAsia="Times New Roman" w:hAnsi="Times New Roman" w:cs="Times New Roman"/>
          <w:sz w:val="28"/>
          <w:szCs w:val="28"/>
          <w:lang w:eastAsia="ru-RU"/>
        </w:rPr>
        <w:t>ормировании разносторонней, развитой, нравственной личности, имеющей возможности для самореализации,</w:t>
      </w:r>
      <w:r w:rsidRPr="00AF56D9">
        <w:rPr>
          <w:rFonts w:ascii="Times New Roman" w:eastAsia="Calibri" w:hAnsi="Times New Roman" w:cs="Times New Roman"/>
          <w:sz w:val="28"/>
          <w:szCs w:val="28"/>
        </w:rPr>
        <w:t xml:space="preserve"> осуществляется в Новосибирской области в рамках:</w:t>
      </w:r>
    </w:p>
    <w:p w14:paraId="1F511F2E" w14:textId="77777777" w:rsidR="00784692" w:rsidRPr="00AF56D9" w:rsidRDefault="00784692" w:rsidP="00784692">
      <w:pPr>
        <w:autoSpaceDE w:val="0"/>
        <w:autoSpaceDN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национального проекта «Культура»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0625F39E" w14:textId="77777777" w:rsidR="00784692" w:rsidRPr="00AF56D9" w:rsidRDefault="00784692" w:rsidP="00784692">
      <w:pPr>
        <w:autoSpaceDE w:val="0"/>
        <w:autoSpaceDN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государственной программы Новосибирской области «Культура Новосибирской области на 2015-2020 годы», утвержденной постановлением Правительства Новосибирской области от 03.02.2015 № 46-п.</w:t>
      </w:r>
    </w:p>
    <w:p w14:paraId="78FFA7F2" w14:textId="77777777" w:rsidR="00784692" w:rsidRPr="00AF56D9" w:rsidRDefault="00784692" w:rsidP="00784692">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В 2019-2021 годах в рамках программных мероприятий будут реализованы мероприятия по развитию базовой инфраструктуры, созданию благоприятных условий для творческого развития личности, повышению доступности и качества культурных благ </w:t>
      </w:r>
      <w:r w:rsidRPr="00AF56D9">
        <w:rPr>
          <w:rFonts w:ascii="Times New Roman" w:eastAsia="Calibri" w:hAnsi="Times New Roman" w:cs="Times New Roman"/>
          <w:sz w:val="28"/>
          <w:szCs w:val="28"/>
        </w:rPr>
        <w:lastRenderedPageBreak/>
        <w:t xml:space="preserve">для населения, сохранению нематериального и материального культурного наследия. </w:t>
      </w:r>
    </w:p>
    <w:p w14:paraId="02DAEDEC" w14:textId="77777777" w:rsidR="00784692" w:rsidRPr="00AF56D9" w:rsidRDefault="00784692" w:rsidP="0078469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AF56D9">
        <w:rPr>
          <w:rFonts w:ascii="Times New Roman" w:eastAsia="Times New Roman" w:hAnsi="Times New Roman" w:cs="Arial"/>
          <w:sz w:val="28"/>
          <w:szCs w:val="28"/>
          <w:lang w:eastAsia="ru-RU"/>
        </w:rPr>
        <w:t xml:space="preserve">В ходе </w:t>
      </w:r>
      <w:r w:rsidRPr="00AF56D9">
        <w:rPr>
          <w:rFonts w:ascii="Times New Roman" w:eastAsia="Calibri" w:hAnsi="Times New Roman" w:cs="Times New Roman"/>
          <w:sz w:val="28"/>
          <w:szCs w:val="28"/>
        </w:rPr>
        <w:t>решения задачи</w:t>
      </w:r>
      <w:r w:rsidRPr="00AF56D9">
        <w:rPr>
          <w:rFonts w:ascii="Times New Roman" w:eastAsia="Times New Roman" w:hAnsi="Times New Roman" w:cs="Arial"/>
          <w:sz w:val="28"/>
          <w:szCs w:val="28"/>
          <w:lang w:eastAsia="ru-RU"/>
        </w:rPr>
        <w:t xml:space="preserve"> создания условий для участия граждан в культурной жизни и реализации их творческого потенциала</w:t>
      </w:r>
      <w:r w:rsidRPr="00AF56D9">
        <w:rPr>
          <w:rFonts w:ascii="Times New Roman" w:eastAsia="Calibri" w:hAnsi="Times New Roman" w:cs="Times New Roman"/>
          <w:sz w:val="28"/>
          <w:szCs w:val="28"/>
        </w:rPr>
        <w:t xml:space="preserve"> в течение прогнозного периода уровень удовлетворенности граждан, проживающих в Новосибирской области, качеством предоставления услуг в сфере культуры достигнет 95,0%.</w:t>
      </w:r>
    </w:p>
    <w:p w14:paraId="23E625B7" w14:textId="77777777" w:rsidR="00784692" w:rsidRPr="00AF56D9" w:rsidRDefault="00784692" w:rsidP="0078469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AF56D9">
        <w:rPr>
          <w:rFonts w:ascii="Times New Roman" w:eastAsia="Calibri" w:hAnsi="Times New Roman" w:cs="Times New Roman"/>
          <w:sz w:val="28"/>
          <w:szCs w:val="28"/>
        </w:rPr>
        <w:t xml:space="preserve">В 2019-2021 годах при успешной реализации комплекса мер по развитию материально-технической базы в сфере культуры доля зданий государственных и муниципальных учреждений культуры в Новосибирской области, находящихся в удовлетворительном состоянии (не требующих противоаварийных и восстановительных работ), увеличится по сравнению с 2018 годом на 0,11 п.п. и составит </w:t>
      </w:r>
      <w:r w:rsidRPr="00AF56D9">
        <w:rPr>
          <w:rFonts w:ascii="Times New Roman" w:eastAsia="Calibri" w:hAnsi="Times New Roman" w:cs="Times New Roman"/>
          <w:sz w:val="28"/>
          <w:szCs w:val="28"/>
          <w:shd w:val="clear" w:color="auto" w:fill="FFFFFF"/>
        </w:rPr>
        <w:t>72,65%.</w:t>
      </w:r>
    </w:p>
    <w:p w14:paraId="67D77FBF" w14:textId="77777777" w:rsidR="002853B6" w:rsidRPr="00AF56D9" w:rsidRDefault="00784692" w:rsidP="002853B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В рамках решения задачи по созданию условий для обеспечения сохранности и популяризации культурного, исторического и нематериального наследия народов, населяющих Новосибирскую область, доля объектов культурного наследия (памятников архитектуры, истории и монументального искусства) федерального, регионального и местного (муниципального) значения, находящихся в удовлетворительном состоянии, возрастет на 5 п.п. относительно 2018 года и составит 83,5%.</w:t>
      </w:r>
    </w:p>
    <w:p w14:paraId="3841282E" w14:textId="05A00B20" w:rsidR="00784692" w:rsidRPr="00AF56D9" w:rsidRDefault="00784692" w:rsidP="002853B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Развитие культурной среды в регионе к концу 2021 года приведет к увеличению участников культурно-досуговых мероприятий на 8,6% по сравнению с 2018 годом, росту охвата населения мероприятиями, проведенными учреждениями культуры в Новосибирской области, до 27,88 мероприятий на 1 тыс. человек населения области.</w:t>
      </w:r>
    </w:p>
    <w:p w14:paraId="4ABE0B3F" w14:textId="77777777" w:rsidR="002853B6" w:rsidRPr="00AF56D9" w:rsidRDefault="002853B6" w:rsidP="002853B6">
      <w:pPr>
        <w:pStyle w:val="af"/>
        <w:rPr>
          <w:rFonts w:eastAsia="Calibri"/>
        </w:rPr>
      </w:pPr>
    </w:p>
    <w:p w14:paraId="26164054" w14:textId="1A4DC1A3" w:rsidR="00BA531A" w:rsidRPr="00AF56D9" w:rsidRDefault="00BA531A" w:rsidP="00784692">
      <w:pPr>
        <w:pStyle w:val="3"/>
        <w:keepNext w:val="0"/>
        <w:widowControl w:val="0"/>
        <w:numPr>
          <w:ilvl w:val="1"/>
          <w:numId w:val="0"/>
        </w:numPr>
        <w:rPr>
          <w:bCs w:val="0"/>
          <w:iCs/>
          <w:szCs w:val="28"/>
        </w:rPr>
      </w:pPr>
      <w:r w:rsidRPr="00AF56D9">
        <w:rPr>
          <w:bCs w:val="0"/>
          <w:iCs/>
          <w:szCs w:val="28"/>
        </w:rPr>
        <w:t>5.4.6. Молодежная политика</w:t>
      </w:r>
      <w:bookmarkEnd w:id="45"/>
      <w:bookmarkEnd w:id="46"/>
    </w:p>
    <w:p w14:paraId="340A3D8B" w14:textId="77777777" w:rsidR="002853B6" w:rsidRPr="00AF56D9" w:rsidRDefault="002853B6" w:rsidP="002853B6">
      <w:pPr>
        <w:pStyle w:val="af"/>
      </w:pPr>
    </w:p>
    <w:p w14:paraId="6825C86B" w14:textId="77777777" w:rsidR="00784692" w:rsidRPr="00AF56D9" w:rsidRDefault="00784692" w:rsidP="00784692">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47" w:name="_Toc523820105"/>
      <w:r w:rsidRPr="00AF56D9">
        <w:rPr>
          <w:rFonts w:ascii="Times New Roman" w:eastAsia="Calibri" w:hAnsi="Times New Roman" w:cs="Times New Roman"/>
          <w:sz w:val="28"/>
          <w:szCs w:val="28"/>
        </w:rPr>
        <w:t>Содействие развитию потенциала молодежи в интересах социально-экономического, общественно-политического и культурного развития региона осуществляется в рамках:</w:t>
      </w:r>
    </w:p>
    <w:p w14:paraId="0C86B25A" w14:textId="77777777" w:rsidR="00784692" w:rsidRPr="00AF56D9" w:rsidRDefault="00784692" w:rsidP="00784692">
      <w:pPr>
        <w:autoSpaceDE w:val="0"/>
        <w:autoSpaceDN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lastRenderedPageBreak/>
        <w:t>национального проекта «Образование»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2674D561" w14:textId="77777777" w:rsidR="00784692" w:rsidRPr="00AF56D9" w:rsidRDefault="00784692" w:rsidP="00784692">
      <w:pPr>
        <w:autoSpaceDE w:val="0"/>
        <w:autoSpaceDN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государственной </w:t>
      </w:r>
      <w:hyperlink r:id="rId17" w:history="1">
        <w:r w:rsidRPr="00AF56D9">
          <w:rPr>
            <w:rFonts w:ascii="Times New Roman" w:eastAsia="Calibri" w:hAnsi="Times New Roman" w:cs="Times New Roman"/>
            <w:sz w:val="28"/>
            <w:szCs w:val="28"/>
          </w:rPr>
          <w:t>программ</w:t>
        </w:r>
      </w:hyperlink>
      <w:r w:rsidRPr="00AF56D9">
        <w:rPr>
          <w:rFonts w:ascii="Times New Roman" w:eastAsia="Calibri" w:hAnsi="Times New Roman" w:cs="Times New Roman"/>
          <w:sz w:val="28"/>
          <w:szCs w:val="28"/>
        </w:rPr>
        <w:t>ы Новосибирской области «Развитие государственной молодежной политики Новосибирской области на 2016 - 2021 годы, утвержденной постановлением Правительства Новосибирской области от 13.07.2015 № 263-п.</w:t>
      </w:r>
    </w:p>
    <w:p w14:paraId="6B2AA3EE" w14:textId="77777777" w:rsidR="00784692" w:rsidRPr="00AF56D9" w:rsidRDefault="00784692" w:rsidP="00784692">
      <w:pPr>
        <w:autoSpaceDE w:val="0"/>
        <w:autoSpaceDN w:val="0"/>
        <w:spacing w:after="0" w:line="240" w:lineRule="auto"/>
        <w:ind w:firstLine="567"/>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В 2019-2021 годах будут реализованы мероприятия по развитию базовой инфраструктуры по созданию условий и возможностей для успешной социализации и эффективной самореализации молодежи Новосибирской области, для развития ее потенциала в интересах страны и формирования высокого патриотического сознания. </w:t>
      </w:r>
    </w:p>
    <w:p w14:paraId="5DDFDC6B" w14:textId="77777777" w:rsidR="00784692" w:rsidRPr="00AF56D9" w:rsidRDefault="00784692" w:rsidP="00784692">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56D9">
        <w:rPr>
          <w:rFonts w:ascii="Times New Roman" w:eastAsia="Times New Roman" w:hAnsi="Times New Roman" w:cs="Arial"/>
          <w:sz w:val="28"/>
          <w:szCs w:val="28"/>
          <w:lang w:eastAsia="ru-RU"/>
        </w:rPr>
        <w:t xml:space="preserve">В ходе </w:t>
      </w:r>
      <w:r w:rsidRPr="00AF56D9">
        <w:rPr>
          <w:rFonts w:ascii="Times New Roman" w:eastAsia="Calibri" w:hAnsi="Times New Roman" w:cs="Times New Roman"/>
          <w:sz w:val="28"/>
          <w:szCs w:val="28"/>
        </w:rPr>
        <w:t>решения задачи</w:t>
      </w:r>
      <w:r w:rsidRPr="00AF56D9">
        <w:rPr>
          <w:rFonts w:ascii="Times New Roman" w:eastAsia="Times New Roman" w:hAnsi="Times New Roman" w:cs="Arial"/>
          <w:sz w:val="28"/>
          <w:szCs w:val="28"/>
          <w:lang w:eastAsia="ru-RU"/>
        </w:rPr>
        <w:t xml:space="preserve"> по вовлечению молодежи в социальную, экономическую, общественно-политическую и культурную жизнь общества </w:t>
      </w:r>
      <w:r w:rsidRPr="00AF56D9">
        <w:rPr>
          <w:rFonts w:ascii="Times New Roman" w:eastAsia="Calibri" w:hAnsi="Times New Roman" w:cs="Times New Roman"/>
          <w:sz w:val="28"/>
          <w:szCs w:val="28"/>
        </w:rPr>
        <w:t>в течение прогнозного периода</w:t>
      </w:r>
      <w:r w:rsidRPr="00AF56D9">
        <w:rPr>
          <w:rFonts w:ascii="Times New Roman" w:eastAsia="Calibri" w:hAnsi="Times New Roman" w:cs="Times New Roman"/>
          <w:i/>
          <w:sz w:val="28"/>
          <w:szCs w:val="28"/>
        </w:rPr>
        <w:t xml:space="preserve"> </w:t>
      </w:r>
      <w:r w:rsidRPr="00AF56D9">
        <w:rPr>
          <w:rFonts w:ascii="Times New Roman" w:eastAsia="Calibri" w:hAnsi="Times New Roman" w:cs="Times New Roman"/>
          <w:sz w:val="28"/>
          <w:szCs w:val="28"/>
        </w:rPr>
        <w:t xml:space="preserve">доля молодежи, удовлетворенной качеством предоставляемых услуг (работ) государственными учреждениями Новосибирской области в сфере молодежной политики, увеличится относительно 2018 года на 6 п.п и составит 86%. </w:t>
      </w:r>
    </w:p>
    <w:p w14:paraId="35ED7DC5" w14:textId="77777777" w:rsidR="00784692" w:rsidRPr="00AF56D9" w:rsidRDefault="00784692" w:rsidP="00784692">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Количество реализуемых (действующих) муниципальных программ по работе с молодежью увеличится на 6% относительно 2018 года и составит 35 программ. </w:t>
      </w:r>
    </w:p>
    <w:p w14:paraId="258274C2" w14:textId="2082474E" w:rsidR="00784692" w:rsidRPr="00AF56D9" w:rsidRDefault="00784692" w:rsidP="00784692">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При эффективной реализации мероприятий, направленных на формирование условий для успешного развития потенциала молодежи в интересах социального, экономического и общественно-политического развития региона, в период 2019 - 2021 годов численность молодых людей, участвующих в мероприятиях, направленных на популяризацию предпринимательской, инновационной деятельности и трудовое воспитание молодежи Новосибирской области, увеличится относительно 2018 года на 8,5% и достигнет 22400 человек.</w:t>
      </w:r>
    </w:p>
    <w:p w14:paraId="40F6443E" w14:textId="77777777" w:rsidR="002853B6" w:rsidRPr="00AF56D9" w:rsidRDefault="002853B6" w:rsidP="002853B6">
      <w:pPr>
        <w:pStyle w:val="af"/>
        <w:rPr>
          <w:rFonts w:eastAsia="Calibri"/>
        </w:rPr>
      </w:pPr>
    </w:p>
    <w:p w14:paraId="54483092" w14:textId="2AF8CAA2" w:rsidR="000C49CF" w:rsidRPr="00AF56D9" w:rsidRDefault="000C49CF" w:rsidP="00784692">
      <w:pPr>
        <w:spacing w:before="120" w:after="240" w:line="240" w:lineRule="auto"/>
        <w:jc w:val="center"/>
        <w:outlineLvl w:val="1"/>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lastRenderedPageBreak/>
        <w:t>5.5. Развитие жилищного строительства</w:t>
      </w:r>
      <w:bookmarkEnd w:id="26"/>
      <w:bookmarkEnd w:id="27"/>
      <w:bookmarkEnd w:id="28"/>
      <w:bookmarkEnd w:id="47"/>
    </w:p>
    <w:p w14:paraId="7DD05CBA" w14:textId="77777777"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bookmarkStart w:id="48" w:name="_Toc460227806"/>
      <w:bookmarkStart w:id="49" w:name="_Toc490581234"/>
      <w:r w:rsidRPr="00AF56D9">
        <w:rPr>
          <w:rFonts w:ascii="Times New Roman" w:eastAsia="Times New Roman" w:hAnsi="Times New Roman" w:cs="Times New Roman"/>
          <w:sz w:val="28"/>
          <w:szCs w:val="28"/>
          <w:lang w:eastAsia="ru-RU"/>
        </w:rPr>
        <w:t>Стимулирование развития жилищного строительства, формирование рынка доступного и комфортного жилья</w:t>
      </w:r>
      <w:r w:rsidRPr="00AF56D9">
        <w:rPr>
          <w:rFonts w:ascii="Times New Roman" w:hAnsi="Times New Roman" w:cs="Times New Roman"/>
          <w:sz w:val="28"/>
          <w:szCs w:val="28"/>
        </w:rPr>
        <w:t xml:space="preserve"> реализуется в рамках:</w:t>
      </w:r>
    </w:p>
    <w:p w14:paraId="3D823F7C" w14:textId="77777777"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национального проекта «Жилье и городская среда» в соответствие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48CA51E3"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мероприятий по выполнению </w:t>
      </w:r>
      <w:hyperlink r:id="rId18" w:history="1">
        <w:r w:rsidRPr="00AF56D9">
          <w:rPr>
            <w:rFonts w:ascii="Times New Roman" w:eastAsia="Times New Roman" w:hAnsi="Times New Roman" w:cs="Times New Roman"/>
            <w:sz w:val="28"/>
            <w:szCs w:val="28"/>
            <w:lang w:eastAsia="ru-RU"/>
          </w:rPr>
          <w:t>Указа</w:t>
        </w:r>
      </w:hyperlink>
      <w:r w:rsidRPr="00AF56D9">
        <w:rPr>
          <w:rFonts w:ascii="Times New Roman" w:eastAsia="Times New Roman" w:hAnsi="Times New Roman" w:cs="Times New Roman"/>
          <w:sz w:val="28"/>
          <w:szCs w:val="28"/>
          <w:lang w:eastAsia="ru-RU"/>
        </w:rPr>
        <w:t xml:space="preserve"> Президента Российской Федерации от 07.05.2008 № 714 «Об обеспечении жильем ветеранов Великой Отечественной войны 1941-1945 годов»;</w:t>
      </w:r>
    </w:p>
    <w:p w14:paraId="14B44324"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мероприятий, осуществляемых в рамках реализации федеральных законов от 12.01.1995 </w:t>
      </w:r>
      <w:hyperlink r:id="rId19" w:history="1">
        <w:r w:rsidRPr="00AF56D9">
          <w:rPr>
            <w:rFonts w:ascii="Times New Roman" w:eastAsia="Times New Roman" w:hAnsi="Times New Roman" w:cs="Times New Roman"/>
            <w:sz w:val="28"/>
            <w:szCs w:val="28"/>
            <w:lang w:eastAsia="ru-RU"/>
          </w:rPr>
          <w:t>№ 5-ФЗ</w:t>
        </w:r>
      </w:hyperlink>
      <w:r w:rsidRPr="00AF56D9">
        <w:rPr>
          <w:rFonts w:ascii="Times New Roman" w:eastAsia="Times New Roman" w:hAnsi="Times New Roman" w:cs="Times New Roman"/>
          <w:sz w:val="28"/>
          <w:szCs w:val="28"/>
          <w:lang w:eastAsia="ru-RU"/>
        </w:rPr>
        <w:t xml:space="preserve"> «О ветеранах» и от 24.11.1995 </w:t>
      </w:r>
      <w:hyperlink r:id="rId20" w:history="1">
        <w:r w:rsidRPr="00AF56D9">
          <w:rPr>
            <w:rFonts w:ascii="Times New Roman" w:eastAsia="Times New Roman" w:hAnsi="Times New Roman" w:cs="Times New Roman"/>
            <w:sz w:val="28"/>
            <w:szCs w:val="28"/>
            <w:lang w:eastAsia="ru-RU"/>
          </w:rPr>
          <w:t>№ 181-ФЗ</w:t>
        </w:r>
      </w:hyperlink>
      <w:r w:rsidRPr="00AF56D9">
        <w:rPr>
          <w:rFonts w:ascii="Times New Roman" w:eastAsia="Times New Roman" w:hAnsi="Times New Roman" w:cs="Times New Roman"/>
          <w:sz w:val="28"/>
          <w:szCs w:val="28"/>
          <w:lang w:eastAsia="ru-RU"/>
        </w:rPr>
        <w:t xml:space="preserve"> «О социальной защите инвалидов в Российской Федерации»;</w:t>
      </w:r>
    </w:p>
    <w:p w14:paraId="62806F1A" w14:textId="77777777"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w:t>
      </w:r>
    </w:p>
    <w:p w14:paraId="74332D08" w14:textId="77777777"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w:t>
      </w:r>
      <w:hyperlink r:id="rId21"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 xml:space="preserve">ы Новосибирской области </w:t>
      </w:r>
      <w:r w:rsidRPr="00AF56D9">
        <w:rPr>
          <w:rFonts w:ascii="Times New Roman" w:eastAsia="Times New Roman" w:hAnsi="Times New Roman" w:cs="Times New Roman"/>
          <w:sz w:val="28"/>
          <w:szCs w:val="28"/>
          <w:lang w:eastAsia="ru-RU"/>
        </w:rPr>
        <w:t>«Стимулирование развития жилищного строительства в Новосибирской области на 2015-2020 годы»</w:t>
      </w:r>
      <w:r w:rsidRPr="00AF56D9">
        <w:rPr>
          <w:rFonts w:ascii="Times New Roman" w:hAnsi="Times New Roman" w:cs="Times New Roman"/>
          <w:sz w:val="28"/>
          <w:szCs w:val="28"/>
        </w:rPr>
        <w:t xml:space="preserve">, утвержденной постановлением Правительства Новосибирской области </w:t>
      </w:r>
      <w:r w:rsidRPr="00AF56D9">
        <w:rPr>
          <w:rFonts w:ascii="Times New Roman" w:eastAsia="Times New Roman" w:hAnsi="Times New Roman" w:cs="Times New Roman"/>
          <w:sz w:val="28"/>
          <w:szCs w:val="28"/>
          <w:lang w:eastAsia="ru-RU"/>
        </w:rPr>
        <w:t>от 20.02.2015 № 68-п</w:t>
      </w:r>
      <w:r w:rsidRPr="00AF56D9">
        <w:rPr>
          <w:rFonts w:ascii="Times New Roman" w:hAnsi="Times New Roman" w:cs="Times New Roman"/>
          <w:sz w:val="28"/>
          <w:szCs w:val="28"/>
        </w:rPr>
        <w:t>;</w:t>
      </w:r>
    </w:p>
    <w:p w14:paraId="6A537E05" w14:textId="77777777"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w:t>
      </w:r>
      <w:hyperlink r:id="rId22"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 xml:space="preserve">ы Новосибирской области </w:t>
      </w:r>
      <w:r w:rsidRPr="00AF56D9">
        <w:rPr>
          <w:rFonts w:ascii="Times New Roman" w:eastAsia="Times New Roman" w:hAnsi="Times New Roman" w:cs="Times New Roman"/>
          <w:sz w:val="28"/>
          <w:szCs w:val="28"/>
          <w:lang w:eastAsia="ru-RU"/>
        </w:rPr>
        <w:t>«Обеспечение жильем молодых семей в Новосибирской области на 2015-2020 годы»</w:t>
      </w:r>
      <w:r w:rsidRPr="00AF56D9">
        <w:rPr>
          <w:rFonts w:ascii="Times New Roman" w:hAnsi="Times New Roman" w:cs="Times New Roman"/>
          <w:sz w:val="28"/>
          <w:szCs w:val="28"/>
        </w:rPr>
        <w:t xml:space="preserve">, утвержденной постановлением Правительства Новосибирской области от </w:t>
      </w:r>
      <w:r w:rsidRPr="00AF56D9">
        <w:rPr>
          <w:rFonts w:ascii="Times New Roman" w:eastAsia="Times New Roman" w:hAnsi="Times New Roman" w:cs="Times New Roman"/>
          <w:sz w:val="28"/>
          <w:szCs w:val="28"/>
          <w:lang w:eastAsia="ru-RU"/>
        </w:rPr>
        <w:t>15.09.2014 № 352-п.</w:t>
      </w:r>
    </w:p>
    <w:p w14:paraId="2016783C" w14:textId="77777777" w:rsidR="00E2782E" w:rsidRPr="00AF56D9" w:rsidRDefault="00E2782E" w:rsidP="00E2782E">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 xml:space="preserve">Основными направлениями деятельности на 2019-2021 годы являются: </w:t>
      </w:r>
      <w:r w:rsidRPr="00AF56D9">
        <w:rPr>
          <w:rFonts w:ascii="Times New Roman" w:eastAsia="Times New Roman" w:hAnsi="Times New Roman" w:cs="Times New Roman"/>
          <w:sz w:val="28"/>
          <w:szCs w:val="28"/>
          <w:lang w:eastAsia="ru-RU"/>
        </w:rPr>
        <w:t xml:space="preserve">развитие комплексного жилищного строительства, включая развитие строительства стандартного жилья, установление ограничений на использование устаревших технологий и стимулирование внедрения передовых технологий в проектировании </w:t>
      </w:r>
      <w:r w:rsidRPr="00AF56D9">
        <w:rPr>
          <w:rFonts w:ascii="Times New Roman" w:eastAsia="Times New Roman" w:hAnsi="Times New Roman" w:cs="Times New Roman"/>
          <w:sz w:val="28"/>
          <w:szCs w:val="28"/>
          <w:lang w:eastAsia="ru-RU"/>
        </w:rPr>
        <w:lastRenderedPageBreak/>
        <w:t xml:space="preserve">и строительстве, снижение себестоимости строительства,  обеспечение муниципальных образований Новосибирской области актуальной градостроительной документацией, предусмотренной Градостроительным </w:t>
      </w:r>
      <w:hyperlink r:id="rId23" w:history="1">
        <w:r w:rsidRPr="00AF56D9">
          <w:rPr>
            <w:rFonts w:ascii="Times New Roman" w:eastAsia="Times New Roman" w:hAnsi="Times New Roman" w:cs="Times New Roman"/>
            <w:sz w:val="28"/>
            <w:szCs w:val="28"/>
            <w:lang w:eastAsia="ru-RU"/>
          </w:rPr>
          <w:t>кодексом</w:t>
        </w:r>
      </w:hyperlink>
      <w:r w:rsidRPr="00AF56D9">
        <w:rPr>
          <w:rFonts w:ascii="Times New Roman" w:eastAsia="Times New Roman" w:hAnsi="Times New Roman" w:cs="Times New Roman"/>
          <w:sz w:val="28"/>
          <w:szCs w:val="28"/>
          <w:lang w:eastAsia="ru-RU"/>
        </w:rPr>
        <w:t xml:space="preserve"> Российской Федерации, обеспечение инженерным обустройством площадок комплексной застройки Новосибирской области, создание условий для вовлечения в жилищное строительство неэффективно используемых земель, совершенствование рынка ипотечного кредитования, содействие формированию рынка арендного жилья и развитию некоммерческого жилищного фонда для граждан, имеющих невысокий уровень дохода. </w:t>
      </w:r>
    </w:p>
    <w:p w14:paraId="190F5749" w14:textId="77777777" w:rsidR="00E2782E" w:rsidRPr="00AF56D9" w:rsidRDefault="00E2782E" w:rsidP="00E2782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Реализация мероприятий по созданию условий для удовлетворения потребностей разных групп населения Новосибирской области в современном, доступном и качественном жилье, массового строительства стандартного жилья, в том числе за счет внедрения новых технологических решений, снижения себестоимости строительства, эффективного использования земельных участков в целях жилищного строительства позволит к концу 2021 года:</w:t>
      </w:r>
    </w:p>
    <w:p w14:paraId="7C945BEA"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обеспечить объем ввода жилья на территории Новосибирской области до 1710 тыс. кв. м и 1750 тыс. кв. м по двум вариантам прогноза, что соответственно на 6,9% и 9,4% выше уровня 2018 года;</w:t>
      </w:r>
    </w:p>
    <w:p w14:paraId="62971C63"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годовой объем ввода стандартного жилья планируется довести до 1350 тыс. кв. м, что по сравнению с 2018 годом выше на 12,5%; </w:t>
      </w:r>
    </w:p>
    <w:p w14:paraId="5A28EFE2"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годовой объем ввода малоэтажного жилья планируется в объеме 600 тыс. кв. м (на 7,1% выше уровня 2018 года); </w:t>
      </w:r>
    </w:p>
    <w:p w14:paraId="6F879CD9"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ввод жилья на душу населения составит 0,6 кв.м на человека и 0,62 кв.м на человека по двум вариантам прогноза, что соответственно на 5,3% и 8,8% выше значения данного показателя в 2018 году;</w:t>
      </w:r>
    </w:p>
    <w:p w14:paraId="40991250" w14:textId="4072FF2E"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lastRenderedPageBreak/>
        <w:t>показатель обеспеченности населения жильем довести до 25,9 кв. м общей площади на 1 человека и 25,92 кв. м общей площади на 1 человека, с увеличением по сравнению с 2018 годом на 3,2% и 3,3% соответственно</w:t>
      </w:r>
      <w:r w:rsidR="000C7EB6">
        <w:rPr>
          <w:rFonts w:ascii="Times New Roman" w:eastAsia="Times New Roman" w:hAnsi="Times New Roman" w:cs="Times New Roman"/>
          <w:sz w:val="28"/>
          <w:szCs w:val="28"/>
          <w:lang w:eastAsia="ru-RU"/>
        </w:rPr>
        <w:t>;</w:t>
      </w:r>
    </w:p>
    <w:p w14:paraId="4B606D0A"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количество выданных ипотечных кредитов в 2021 году прогнозируется в количестве 26,5 тыс. штук, что на 6% выше значения данного показателя, планируемого на 2018 год. </w:t>
      </w:r>
    </w:p>
    <w:p w14:paraId="4D43FAA3"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 течение прогнозного периода будет продолжена реализация мероприятий по обеспечению строительства объектов инженерной, коммунальной, дорожной и общественной инфраструктуры на территориях массовой жилой застройки, территориях интенсивного инвестиционного развития.</w:t>
      </w:r>
    </w:p>
    <w:p w14:paraId="43F32F88"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Удельный вес площади земельных участков комплексной застройки, формируемых муниципальными образованиями, по которым выполнены мероприятия по обеспечению инженерной инфраструктурой, от общей площади земельных участков комплексной застройки, формируемых муниципальными образованиями, на которых</w:t>
      </w:r>
      <w:r w:rsidRPr="00AF56D9">
        <w:rPr>
          <w:rFonts w:ascii="Times New Roman" w:eastAsia="Times New Roman" w:hAnsi="Times New Roman" w:cs="Times New Roman"/>
          <w:sz w:val="24"/>
          <w:lang w:eastAsia="ru-RU"/>
        </w:rPr>
        <w:t xml:space="preserve"> </w:t>
      </w:r>
      <w:r w:rsidRPr="00AF56D9">
        <w:rPr>
          <w:rFonts w:ascii="Times New Roman" w:eastAsia="Times New Roman" w:hAnsi="Times New Roman" w:cs="Times New Roman"/>
          <w:sz w:val="28"/>
          <w:szCs w:val="28"/>
          <w:lang w:eastAsia="ru-RU"/>
        </w:rPr>
        <w:t>необходимо проведение работ по обеспечению инженерной инфраструктурой, в 2019-2021 годах составит 3,03%.</w:t>
      </w:r>
    </w:p>
    <w:p w14:paraId="637358F5"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К концу 2021 года доля муниципальных образований Новосибирской области, в которых будут разработаны документы территориального планирования и градостроительного зонирования, либо внесены в них изменения, составит 18%.</w:t>
      </w:r>
    </w:p>
    <w:p w14:paraId="5B28A610" w14:textId="77777777"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Удельный вес «проблемных» объектов, по которым выполнены мероприятия по обеспечению инженерной инфраструктурой и благоустройством придомовой территории, от общего количества «проблемных» объектов, по которым требуется выполнение работ по обеспечению инженерной инфраструктурой и благоустройством придомовой территории, в 2018 году составит 81,8%, в 2019 году – 100%, (в расчет принимаются объекты, удовлетворяющие условиям получения государственной поддержки).</w:t>
      </w:r>
    </w:p>
    <w:p w14:paraId="4177A5B4" w14:textId="4AF59FDA" w:rsidR="00E2782E" w:rsidRPr="00AF56D9" w:rsidRDefault="00E2782E" w:rsidP="00E278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lastRenderedPageBreak/>
        <w:t>Доля семей (граждан), имеющих возможность приобрести жилье, соответствующее стандартам обеспечения жилыми помещениями, с помощью собственных и заемных средств, к 2021 году достигнет 47%, увеличение значения данного показателя по сравнению с 2018 годом составит 7 процентных пунктов.</w:t>
      </w:r>
    </w:p>
    <w:p w14:paraId="4C0256CB" w14:textId="77777777" w:rsidR="002853B6" w:rsidRPr="00AF56D9" w:rsidRDefault="002853B6" w:rsidP="002853B6">
      <w:pPr>
        <w:pStyle w:val="af"/>
      </w:pPr>
    </w:p>
    <w:p w14:paraId="5EC51947" w14:textId="77777777" w:rsidR="007D23A3" w:rsidRPr="00AF56D9" w:rsidRDefault="007D23A3" w:rsidP="0030348D">
      <w:pPr>
        <w:spacing w:before="120" w:after="240" w:line="240" w:lineRule="auto"/>
        <w:jc w:val="center"/>
        <w:outlineLvl w:val="1"/>
        <w:rPr>
          <w:rFonts w:ascii="Times New Roman" w:hAnsi="Times New Roman" w:cs="Times New Roman"/>
          <w:sz w:val="28"/>
          <w:szCs w:val="28"/>
        </w:rPr>
      </w:pPr>
      <w:bookmarkStart w:id="50" w:name="_Toc523820106"/>
      <w:r w:rsidRPr="00AF56D9">
        <w:rPr>
          <w:rFonts w:ascii="Times New Roman" w:hAnsi="Times New Roman" w:cs="Times New Roman"/>
          <w:sz w:val="28"/>
          <w:szCs w:val="28"/>
        </w:rPr>
        <w:t>5.6. Обеспечение безопасности жизнедеятельности</w:t>
      </w:r>
      <w:bookmarkEnd w:id="50"/>
    </w:p>
    <w:p w14:paraId="313D3E2E" w14:textId="77777777" w:rsidR="00E2782E" w:rsidRPr="00AF56D9" w:rsidRDefault="00E2782E" w:rsidP="00E2782E">
      <w:pPr>
        <w:shd w:val="clear" w:color="auto" w:fill="FFFFFF"/>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AF56D9">
        <w:rPr>
          <w:rFonts w:ascii="Times New Roman" w:eastAsia="Times New Roman" w:hAnsi="Times New Roman" w:cs="Times New Roman"/>
          <w:spacing w:val="2"/>
          <w:sz w:val="28"/>
          <w:szCs w:val="28"/>
          <w:lang w:eastAsia="ru-RU"/>
        </w:rPr>
        <w:t xml:space="preserve">Меры по обеспечению общественной безопасности, </w:t>
      </w:r>
      <w:r w:rsidRPr="00AF56D9">
        <w:rPr>
          <w:rFonts w:ascii="Times New Roman" w:hAnsi="Times New Roman" w:cs="Times New Roman"/>
          <w:sz w:val="28"/>
          <w:szCs w:val="28"/>
        </w:rPr>
        <w:t>реализуются в рамках:</w:t>
      </w:r>
    </w:p>
    <w:p w14:paraId="158745C0" w14:textId="77777777"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национального проекта «Безопасные и качественные автомобильные дороги»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018BA4D4" w14:textId="45E787FA"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w:t>
      </w:r>
      <w:hyperlink r:id="rId24"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 Новосибирской области «Обеспечение безопасности жизнедеятельности населения Новосибирской обл</w:t>
      </w:r>
      <w:r w:rsidR="00AD5A52">
        <w:rPr>
          <w:rFonts w:ascii="Times New Roman" w:hAnsi="Times New Roman" w:cs="Times New Roman"/>
          <w:sz w:val="28"/>
          <w:szCs w:val="28"/>
        </w:rPr>
        <w:t>асти на период 2015-</w:t>
      </w:r>
      <w:r w:rsidRPr="00AF56D9">
        <w:rPr>
          <w:rFonts w:ascii="Times New Roman" w:hAnsi="Times New Roman" w:cs="Times New Roman"/>
          <w:sz w:val="28"/>
          <w:szCs w:val="28"/>
        </w:rPr>
        <w:t xml:space="preserve">2020 годов», утвержденной постановлением Правительства Новосибирской области от 27.03.2015 № 110-п; </w:t>
      </w:r>
    </w:p>
    <w:p w14:paraId="653F16D4" w14:textId="77777777"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w:t>
      </w:r>
      <w:hyperlink r:id="rId25"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в 2015 - 2020 годах», утвержденной постановлением Правительства Новосибирской области от 03.12.2014 № 468-п;</w:t>
      </w:r>
    </w:p>
    <w:p w14:paraId="405BBD9A" w14:textId="332BF1FB"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w:t>
      </w:r>
      <w:hyperlink r:id="rId26"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 xml:space="preserve">ы Новосибирской области «Построение и развитие аппаратно-программного комплекса «Безопасный город» в </w:t>
      </w:r>
      <w:r w:rsidR="00AD5A52">
        <w:rPr>
          <w:rFonts w:ascii="Times New Roman" w:hAnsi="Times New Roman" w:cs="Times New Roman"/>
          <w:sz w:val="28"/>
          <w:szCs w:val="28"/>
        </w:rPr>
        <w:t>Новосибирской области на 2016-</w:t>
      </w:r>
      <w:r w:rsidRPr="00AF56D9">
        <w:rPr>
          <w:rFonts w:ascii="Times New Roman" w:hAnsi="Times New Roman" w:cs="Times New Roman"/>
          <w:sz w:val="28"/>
          <w:szCs w:val="28"/>
        </w:rPr>
        <w:t xml:space="preserve">2021 годы», утвержденной постановлением Правительства Новосибирской области от 14.12.2016 № 403-п. </w:t>
      </w:r>
    </w:p>
    <w:p w14:paraId="1A85822F" w14:textId="183AA2D8" w:rsidR="00E2782E" w:rsidRPr="00AF56D9" w:rsidRDefault="00E2782E" w:rsidP="00E2782E">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Кроме этого, в Новосибирской области будет реализована региональная программа Новосибирской области «Профилактика </w:t>
      </w:r>
      <w:r w:rsidRPr="00AF56D9">
        <w:rPr>
          <w:rFonts w:ascii="Times New Roman" w:hAnsi="Times New Roman" w:cs="Times New Roman"/>
          <w:sz w:val="28"/>
          <w:szCs w:val="28"/>
        </w:rPr>
        <w:lastRenderedPageBreak/>
        <w:t>правонарушений на территори</w:t>
      </w:r>
      <w:r w:rsidR="00AD5A52">
        <w:rPr>
          <w:rFonts w:ascii="Times New Roman" w:hAnsi="Times New Roman" w:cs="Times New Roman"/>
          <w:sz w:val="28"/>
          <w:szCs w:val="28"/>
        </w:rPr>
        <w:t>и Новосибирской области на 2017-</w:t>
      </w:r>
      <w:r w:rsidRPr="00AF56D9">
        <w:rPr>
          <w:rFonts w:ascii="Times New Roman" w:hAnsi="Times New Roman" w:cs="Times New Roman"/>
          <w:sz w:val="28"/>
          <w:szCs w:val="28"/>
        </w:rPr>
        <w:t xml:space="preserve">2019 годы», утвержденная постановлением Правительства Новосибирской области от 29.06.2017 № 246-п. </w:t>
      </w:r>
    </w:p>
    <w:p w14:paraId="0EDFF242" w14:textId="77777777" w:rsidR="00E2782E" w:rsidRPr="00AF56D9" w:rsidRDefault="00E2782E" w:rsidP="00E2782E">
      <w:pPr>
        <w:pStyle w:val="ConsPlusNormal"/>
        <w:ind w:firstLine="709"/>
        <w:jc w:val="both"/>
        <w:rPr>
          <w:rFonts w:ascii="Times New Roman" w:hAnsi="Times New Roman" w:cs="Times New Roman"/>
          <w:sz w:val="28"/>
          <w:szCs w:val="28"/>
        </w:rPr>
      </w:pPr>
      <w:r w:rsidRPr="00AF56D9">
        <w:rPr>
          <w:rFonts w:ascii="Times New Roman" w:eastAsia="Calibri" w:hAnsi="Times New Roman" w:cs="Times New Roman"/>
          <w:sz w:val="28"/>
          <w:szCs w:val="28"/>
        </w:rPr>
        <w:t>Основными направлениями деятельности на 2019-2021 годы являются:</w:t>
      </w:r>
      <w:r w:rsidRPr="00AF56D9">
        <w:rPr>
          <w:rFonts w:ascii="Times New Roman" w:hAnsi="Times New Roman" w:cs="Times New Roman"/>
          <w:spacing w:val="2"/>
          <w:sz w:val="28"/>
          <w:szCs w:val="28"/>
        </w:rPr>
        <w:t xml:space="preserve"> борьба с преступностью, профилактика правонарушений, обеспечение защиты населения и территории Новосибирской области от чрезвычайных ситуаций природного и техногенного характера, повышение уровня защищенности населения от пожаров, снижение уровня аварийности и повышения безопасности пассажирских перевозок.</w:t>
      </w:r>
    </w:p>
    <w:p w14:paraId="405D95C2" w14:textId="77777777" w:rsidR="00E2782E" w:rsidRPr="00AF56D9" w:rsidRDefault="00E2782E" w:rsidP="00E2782E">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мероприятий по обеспечению безопасности жизнедеятельности, профилактика правонарушений позволит снизить к 2021 году количество зарегистрированных преступлений на 100 тыс. населения до 1307 единиц (с 1605 единиц в 2018 году).</w:t>
      </w:r>
    </w:p>
    <w:p w14:paraId="61470DC3" w14:textId="3F701047" w:rsidR="00E2782E" w:rsidRPr="00AF56D9" w:rsidRDefault="00E2782E" w:rsidP="00E2782E">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В рамках реализации мер по обеспечению безопасности дорожного движения и пассажирских перевозок на транспорте смертность от дорожно-транспортных происшествий в Новосибирской области к 2021 году сократится</w:t>
      </w:r>
      <w:r w:rsidR="00AD5A52">
        <w:rPr>
          <w:rFonts w:ascii="Times New Roman" w:hAnsi="Times New Roman" w:cs="Times New Roman"/>
          <w:sz w:val="28"/>
          <w:szCs w:val="28"/>
        </w:rPr>
        <w:t xml:space="preserve"> относительно 2018 года на 31,0</w:t>
      </w:r>
      <w:r w:rsidRPr="00AF56D9">
        <w:rPr>
          <w:rFonts w:ascii="Times New Roman" w:hAnsi="Times New Roman" w:cs="Times New Roman"/>
          <w:sz w:val="28"/>
          <w:szCs w:val="28"/>
        </w:rPr>
        <w:t>% и составит в 2021 году 5,8 случая на 100 тыс. населения.</w:t>
      </w:r>
    </w:p>
    <w:p w14:paraId="7DE7ED51" w14:textId="77777777" w:rsidR="00E2782E" w:rsidRPr="00AF56D9" w:rsidRDefault="00E2782E" w:rsidP="00E2782E">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При эффективной реализации мероприятий по обеспечению безопасности жизнедеятельности населения 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 в 2021 году достигнет 92,3%.</w:t>
      </w:r>
    </w:p>
    <w:p w14:paraId="458849D1" w14:textId="041195C8" w:rsidR="00E2782E" w:rsidRPr="00AF56D9" w:rsidRDefault="00E2782E" w:rsidP="00E2782E">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Комплекс мероприятий, направленных на создание единой информационной среды, обеспечивающей эффективное и незамедлительное реагирование и взаимодействие всех служб, ответственных за обеспечение общественной безопасности, правопорядка и безопасности среды обитания, позволит значительно увеличить, </w:t>
      </w:r>
      <w:r w:rsidR="00AD5A52">
        <w:rPr>
          <w:rFonts w:ascii="Times New Roman" w:hAnsi="Times New Roman" w:cs="Times New Roman"/>
          <w:sz w:val="28"/>
          <w:szCs w:val="28"/>
          <w:shd w:val="clear" w:color="auto" w:fill="FFFFFF" w:themeFill="background1"/>
        </w:rPr>
        <w:t>с 33,3% в 2018 году до 100</w:t>
      </w:r>
      <w:r w:rsidRPr="00AF56D9">
        <w:rPr>
          <w:rFonts w:ascii="Times New Roman" w:hAnsi="Times New Roman" w:cs="Times New Roman"/>
          <w:sz w:val="28"/>
          <w:szCs w:val="28"/>
          <w:shd w:val="clear" w:color="auto" w:fill="FFFFFF" w:themeFill="background1"/>
        </w:rPr>
        <w:t>% в 2021 году,</w:t>
      </w:r>
      <w:r w:rsidRPr="00AF56D9">
        <w:rPr>
          <w:rFonts w:ascii="Times New Roman" w:hAnsi="Times New Roman" w:cs="Times New Roman"/>
          <w:sz w:val="28"/>
          <w:szCs w:val="28"/>
        </w:rPr>
        <w:t xml:space="preserve"> долю информационных подсистем региональной интеграционной платформы аппаратно-</w:t>
      </w:r>
      <w:r w:rsidRPr="00AF56D9">
        <w:rPr>
          <w:rFonts w:ascii="Times New Roman" w:hAnsi="Times New Roman" w:cs="Times New Roman"/>
          <w:sz w:val="28"/>
          <w:szCs w:val="28"/>
        </w:rPr>
        <w:lastRenderedPageBreak/>
        <w:t>программного комплекса «Безопасный город», которыми обеспечены муниципальные районы и городские округа Новосибирской области.</w:t>
      </w:r>
    </w:p>
    <w:p w14:paraId="1884A77A" w14:textId="77777777" w:rsidR="00E2782E" w:rsidRPr="00AF56D9" w:rsidRDefault="00E2782E" w:rsidP="00E2782E">
      <w:pPr>
        <w:pStyle w:val="ConsPlusNormal"/>
        <w:shd w:val="clear" w:color="auto" w:fill="FFFFFF" w:themeFill="background1"/>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мер, направленных на координацию работы и взаимодействие служб и ведомств, ответственных за обеспечение общественной безопасности, позволит сохранить время комплексного реагирования экстренных оперативных служб на вызовы населения, поступающие по единому номеру «112» на территории Новосибирской области, и которое составит в 2021 году 40 минут.</w:t>
      </w:r>
    </w:p>
    <w:p w14:paraId="3419B0EA" w14:textId="2EFE6DE2" w:rsidR="00E2782E" w:rsidRPr="00AF56D9" w:rsidRDefault="00E2782E" w:rsidP="00E2782E">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При реализации запланированных мер и достижении целевых показателей на территории Новосибирской области снизится вероятность реализации угроз криминального, террористического, природного, техногенного и иного характера, кроме этого, повысится уровень безопасности населения на транспорте.</w:t>
      </w:r>
    </w:p>
    <w:p w14:paraId="1B5EA19F" w14:textId="77777777" w:rsidR="004B707D" w:rsidRPr="00AF56D9" w:rsidRDefault="004B707D" w:rsidP="00E2782E">
      <w:pPr>
        <w:pStyle w:val="ConsPlusNormal"/>
        <w:ind w:firstLine="709"/>
        <w:jc w:val="both"/>
        <w:rPr>
          <w:rFonts w:ascii="Times New Roman" w:hAnsi="Times New Roman" w:cs="Times New Roman"/>
          <w:sz w:val="28"/>
          <w:szCs w:val="28"/>
        </w:rPr>
      </w:pPr>
    </w:p>
    <w:p w14:paraId="783E12FD" w14:textId="77777777" w:rsidR="002853B6" w:rsidRPr="00AF56D9" w:rsidRDefault="002853B6" w:rsidP="002853B6">
      <w:pPr>
        <w:pStyle w:val="af"/>
      </w:pPr>
    </w:p>
    <w:p w14:paraId="236AD8E5" w14:textId="39D56741" w:rsidR="004027D9" w:rsidRPr="00AF56D9" w:rsidRDefault="00465D18" w:rsidP="007B0676">
      <w:pPr>
        <w:spacing w:before="120" w:after="240" w:line="240" w:lineRule="auto"/>
        <w:jc w:val="center"/>
        <w:outlineLvl w:val="0"/>
        <w:rPr>
          <w:rFonts w:ascii="Times New Roman" w:hAnsi="Times New Roman" w:cs="Times New Roman"/>
          <w:sz w:val="28"/>
          <w:szCs w:val="28"/>
        </w:rPr>
      </w:pPr>
      <w:bookmarkStart w:id="51" w:name="_Toc523820107"/>
      <w:r w:rsidRPr="00AF56D9">
        <w:rPr>
          <w:rFonts w:ascii="Times New Roman" w:eastAsia="Times New Roman" w:hAnsi="Times New Roman" w:cs="Times New Roman"/>
          <w:sz w:val="28"/>
          <w:szCs w:val="28"/>
          <w:lang w:eastAsia="ru-RU"/>
        </w:rPr>
        <w:t xml:space="preserve">6. </w:t>
      </w:r>
      <w:bookmarkEnd w:id="48"/>
      <w:bookmarkEnd w:id="49"/>
      <w:r w:rsidR="004027D9" w:rsidRPr="00AF56D9">
        <w:rPr>
          <w:rFonts w:ascii="Times New Roman" w:hAnsi="Times New Roman" w:cs="Times New Roman"/>
          <w:sz w:val="28"/>
          <w:szCs w:val="28"/>
        </w:rPr>
        <w:t xml:space="preserve">Развитие конкурентоспособной экономики с высоким уровнем предпринимательской активности </w:t>
      </w:r>
      <w:bookmarkEnd w:id="51"/>
    </w:p>
    <w:p w14:paraId="550F8D27" w14:textId="77777777" w:rsidR="00AC396A" w:rsidRPr="00AF56D9" w:rsidRDefault="00AC396A" w:rsidP="007B0676">
      <w:pPr>
        <w:spacing w:after="240" w:line="240" w:lineRule="auto"/>
        <w:jc w:val="center"/>
        <w:outlineLvl w:val="1"/>
        <w:rPr>
          <w:rFonts w:ascii="Times New Roman" w:eastAsia="Times New Roman" w:hAnsi="Times New Roman" w:cs="Times New Roman"/>
          <w:sz w:val="28"/>
          <w:szCs w:val="28"/>
          <w:lang w:eastAsia="ru-RU"/>
        </w:rPr>
      </w:pPr>
      <w:bookmarkStart w:id="52" w:name="_Toc459803396"/>
      <w:bookmarkStart w:id="53" w:name="_Toc460227807"/>
      <w:bookmarkStart w:id="54" w:name="_Toc490581235"/>
      <w:bookmarkStart w:id="55" w:name="_Toc523820108"/>
      <w:r w:rsidRPr="00AF56D9">
        <w:rPr>
          <w:rFonts w:ascii="Times New Roman" w:eastAsia="Times New Roman" w:hAnsi="Times New Roman" w:cs="Times New Roman"/>
          <w:sz w:val="28"/>
          <w:szCs w:val="28"/>
          <w:lang w:eastAsia="ru-RU"/>
        </w:rPr>
        <w:t>6.1. Валовой региональный продукт Новосибирской области</w:t>
      </w:r>
      <w:bookmarkEnd w:id="52"/>
      <w:bookmarkEnd w:id="53"/>
      <w:bookmarkEnd w:id="54"/>
      <w:bookmarkEnd w:id="55"/>
    </w:p>
    <w:p w14:paraId="2D1FAE15" w14:textId="06AA6670" w:rsidR="000E1C5D" w:rsidRPr="00AF56D9" w:rsidRDefault="000E1C5D" w:rsidP="000E1C5D">
      <w:pPr>
        <w:autoSpaceDE w:val="0"/>
        <w:autoSpaceDN w:val="0"/>
        <w:adjustRightInd w:val="0"/>
        <w:spacing w:after="0" w:line="240" w:lineRule="auto"/>
        <w:ind w:firstLine="540"/>
        <w:jc w:val="both"/>
        <w:rPr>
          <w:rFonts w:ascii="Times New Roman" w:hAnsi="Times New Roman" w:cs="Times New Roman"/>
          <w:sz w:val="28"/>
          <w:szCs w:val="28"/>
        </w:rPr>
      </w:pPr>
      <w:r w:rsidRPr="00AF56D9">
        <w:rPr>
          <w:rFonts w:ascii="Times New Roman" w:hAnsi="Times New Roman" w:cs="Times New Roman"/>
          <w:sz w:val="28"/>
          <w:szCs w:val="28"/>
        </w:rPr>
        <w:t>Данный показатель показывает уровень экономического развития, является отражением итогов экономической деятельности региона.</w:t>
      </w:r>
      <w:r w:rsidR="00987BB9" w:rsidRPr="00AF56D9">
        <w:rPr>
          <w:rFonts w:ascii="Times New Roman" w:hAnsi="Times New Roman" w:cs="Times New Roman"/>
          <w:sz w:val="28"/>
          <w:szCs w:val="28"/>
        </w:rPr>
        <w:t xml:space="preserve"> </w:t>
      </w:r>
      <w:r w:rsidR="008A3FEC" w:rsidRPr="00AF56D9">
        <w:rPr>
          <w:rFonts w:ascii="Times New Roman" w:hAnsi="Times New Roman" w:cs="Times New Roman"/>
          <w:sz w:val="28"/>
          <w:szCs w:val="28"/>
        </w:rPr>
        <w:t>В Новосибирской област</w:t>
      </w:r>
      <w:r w:rsidR="002633A9" w:rsidRPr="00AF56D9">
        <w:rPr>
          <w:rFonts w:ascii="Times New Roman" w:hAnsi="Times New Roman" w:cs="Times New Roman"/>
          <w:sz w:val="28"/>
          <w:szCs w:val="28"/>
        </w:rPr>
        <w:t>и формируется 15,2</w:t>
      </w:r>
      <w:r w:rsidR="008A3FEC" w:rsidRPr="00AF56D9">
        <w:rPr>
          <w:rFonts w:ascii="Times New Roman" w:hAnsi="Times New Roman" w:cs="Times New Roman"/>
          <w:sz w:val="28"/>
          <w:szCs w:val="28"/>
        </w:rPr>
        <w:t>%</w:t>
      </w:r>
      <w:r w:rsidR="00532D71" w:rsidRPr="00AF56D9">
        <w:rPr>
          <w:rStyle w:val="a7"/>
          <w:rFonts w:ascii="Times New Roman" w:hAnsi="Times New Roman" w:cs="Times New Roman"/>
          <w:sz w:val="24"/>
          <w:szCs w:val="24"/>
        </w:rPr>
        <w:footnoteReference w:id="1"/>
      </w:r>
      <w:r w:rsidR="008A3FEC" w:rsidRPr="00AF56D9">
        <w:rPr>
          <w:rFonts w:ascii="Times New Roman" w:hAnsi="Times New Roman" w:cs="Times New Roman"/>
          <w:sz w:val="28"/>
          <w:szCs w:val="28"/>
        </w:rPr>
        <w:t xml:space="preserve"> валовой добавленной стоимости Сибирского федерального округа (далее – СФО), что соответствует </w:t>
      </w:r>
      <w:r w:rsidR="00F54BE0" w:rsidRPr="00AF56D9">
        <w:rPr>
          <w:rFonts w:ascii="Times New Roman" w:hAnsi="Times New Roman" w:cs="Times New Roman"/>
          <w:sz w:val="28"/>
          <w:szCs w:val="28"/>
        </w:rPr>
        <w:t>второму</w:t>
      </w:r>
      <w:r w:rsidR="008A3FEC" w:rsidRPr="00AF56D9">
        <w:rPr>
          <w:rFonts w:ascii="Times New Roman" w:hAnsi="Times New Roman" w:cs="Times New Roman"/>
          <w:sz w:val="28"/>
          <w:szCs w:val="28"/>
        </w:rPr>
        <w:t xml:space="preserve"> месту среди субъектов СФО</w:t>
      </w:r>
      <w:r w:rsidR="00F54BE0" w:rsidRPr="00AF56D9">
        <w:rPr>
          <w:rFonts w:ascii="Times New Roman" w:hAnsi="Times New Roman" w:cs="Times New Roman"/>
          <w:sz w:val="28"/>
          <w:szCs w:val="28"/>
        </w:rPr>
        <w:t xml:space="preserve"> после Красноярского края (24,8%). </w:t>
      </w:r>
      <w:r w:rsidR="003A11AF" w:rsidRPr="00AF56D9">
        <w:rPr>
          <w:rFonts w:ascii="Times New Roman" w:hAnsi="Times New Roman" w:cs="Times New Roman"/>
          <w:sz w:val="28"/>
          <w:szCs w:val="28"/>
        </w:rPr>
        <w:t>Объем добавленной стоимости на душу населения Новосибирская область по итогам 201</w:t>
      </w:r>
      <w:r w:rsidR="00F54BE0" w:rsidRPr="00AF56D9">
        <w:rPr>
          <w:rFonts w:ascii="Times New Roman" w:hAnsi="Times New Roman" w:cs="Times New Roman"/>
          <w:sz w:val="28"/>
          <w:szCs w:val="28"/>
        </w:rPr>
        <w:t>6</w:t>
      </w:r>
      <w:r w:rsidR="003A11AF" w:rsidRPr="00AF56D9">
        <w:rPr>
          <w:rFonts w:ascii="Times New Roman" w:hAnsi="Times New Roman" w:cs="Times New Roman"/>
          <w:sz w:val="28"/>
          <w:szCs w:val="28"/>
        </w:rPr>
        <w:t xml:space="preserve"> года составил 3</w:t>
      </w:r>
      <w:r w:rsidR="00F54BE0" w:rsidRPr="00AF56D9">
        <w:rPr>
          <w:rFonts w:ascii="Times New Roman" w:hAnsi="Times New Roman" w:cs="Times New Roman"/>
          <w:sz w:val="28"/>
          <w:szCs w:val="28"/>
        </w:rPr>
        <w:t xml:space="preserve">91,4 </w:t>
      </w:r>
      <w:r w:rsidR="003A11AF" w:rsidRPr="00AF56D9">
        <w:rPr>
          <w:rFonts w:ascii="Times New Roman" w:hAnsi="Times New Roman" w:cs="Times New Roman"/>
          <w:sz w:val="28"/>
          <w:szCs w:val="28"/>
        </w:rPr>
        <w:t>тыс. рублей (четвертое место среди субъектов СФО), в 201</w:t>
      </w:r>
      <w:r w:rsidR="00F54BE0" w:rsidRPr="00AF56D9">
        <w:rPr>
          <w:rFonts w:ascii="Times New Roman" w:hAnsi="Times New Roman" w:cs="Times New Roman"/>
          <w:sz w:val="28"/>
          <w:szCs w:val="28"/>
        </w:rPr>
        <w:t>8</w:t>
      </w:r>
      <w:r w:rsidR="003A11AF" w:rsidRPr="00AF56D9">
        <w:rPr>
          <w:rFonts w:ascii="Times New Roman" w:hAnsi="Times New Roman" w:cs="Times New Roman"/>
          <w:sz w:val="28"/>
          <w:szCs w:val="28"/>
        </w:rPr>
        <w:t xml:space="preserve"> году </w:t>
      </w:r>
      <w:r w:rsidR="003807AA" w:rsidRPr="00AF56D9">
        <w:rPr>
          <w:rFonts w:ascii="Times New Roman" w:hAnsi="Times New Roman" w:cs="Times New Roman"/>
          <w:sz w:val="28"/>
          <w:szCs w:val="28"/>
        </w:rPr>
        <w:t xml:space="preserve">прогнозируется </w:t>
      </w:r>
      <w:r w:rsidR="003A11AF" w:rsidRPr="00AF56D9">
        <w:rPr>
          <w:rFonts w:ascii="Times New Roman" w:hAnsi="Times New Roman" w:cs="Times New Roman"/>
          <w:sz w:val="28"/>
          <w:szCs w:val="28"/>
        </w:rPr>
        <w:t xml:space="preserve">увеличение объема ВРП на душу населения до </w:t>
      </w:r>
      <w:r w:rsidR="00716DA9" w:rsidRPr="00AF56D9">
        <w:rPr>
          <w:rFonts w:ascii="Times New Roman" w:hAnsi="Times New Roman" w:cs="Times New Roman"/>
          <w:sz w:val="28"/>
          <w:szCs w:val="28"/>
        </w:rPr>
        <w:t>423,1</w:t>
      </w:r>
      <w:r w:rsidR="00475AEB" w:rsidRPr="00AF56D9">
        <w:rPr>
          <w:rFonts w:ascii="Times New Roman" w:hAnsi="Times New Roman" w:cs="Times New Roman"/>
          <w:sz w:val="28"/>
          <w:szCs w:val="28"/>
        </w:rPr>
        <w:t xml:space="preserve"> </w:t>
      </w:r>
      <w:r w:rsidR="00532D71" w:rsidRPr="00AF56D9">
        <w:rPr>
          <w:rFonts w:ascii="Times New Roman" w:hAnsi="Times New Roman" w:cs="Times New Roman"/>
          <w:sz w:val="28"/>
          <w:szCs w:val="28"/>
        </w:rPr>
        <w:t xml:space="preserve">тыс. рублей. </w:t>
      </w:r>
    </w:p>
    <w:p w14:paraId="33662F8D" w14:textId="6BE4FA19" w:rsidR="00F54BE0" w:rsidRPr="00AF56D9" w:rsidRDefault="00F54BE0" w:rsidP="00F54BE0">
      <w:pPr>
        <w:autoSpaceDE w:val="0"/>
        <w:autoSpaceDN w:val="0"/>
        <w:adjustRightInd w:val="0"/>
        <w:spacing w:after="0" w:line="240" w:lineRule="auto"/>
        <w:ind w:firstLine="540"/>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В производственной структуре валового регионального продукта </w:t>
      </w:r>
      <w:r w:rsidR="00BF5131" w:rsidRPr="00AF56D9">
        <w:rPr>
          <w:rFonts w:ascii="Times New Roman" w:hAnsi="Times New Roman" w:cs="Times New Roman"/>
          <w:sz w:val="28"/>
          <w:szCs w:val="28"/>
        </w:rPr>
        <w:t xml:space="preserve">Новосибирской области 2016 года </w:t>
      </w:r>
      <w:r w:rsidRPr="00AF56D9">
        <w:rPr>
          <w:rFonts w:ascii="Times New Roman" w:hAnsi="Times New Roman" w:cs="Times New Roman"/>
          <w:sz w:val="28"/>
          <w:szCs w:val="28"/>
        </w:rPr>
        <w:t>на долю промышленного производства приходится 18,2%, торговли – 16,8%, транспорта и связи – 17,2%, сельского хозяйства – 4,9%, строительства – 3,8%. В сфере общественных услуг (образование, здравоохранение, операции с недвижимым имуществом, включая научные исследования и разработки, государственное управление и проч.) формируется 39,1% ВРП.</w:t>
      </w:r>
    </w:p>
    <w:p w14:paraId="423F5BB7" w14:textId="77777777" w:rsidR="00472E8B" w:rsidRPr="00AF56D9" w:rsidRDefault="00472E8B" w:rsidP="00446523">
      <w:pPr>
        <w:autoSpaceDE w:val="0"/>
        <w:autoSpaceDN w:val="0"/>
        <w:adjustRightInd w:val="0"/>
        <w:spacing w:after="0" w:line="240" w:lineRule="auto"/>
        <w:ind w:firstLine="540"/>
        <w:jc w:val="right"/>
        <w:rPr>
          <w:rFonts w:ascii="Times New Roman" w:hAnsi="Times New Roman" w:cs="Times New Roman"/>
          <w:sz w:val="28"/>
          <w:szCs w:val="28"/>
        </w:rPr>
      </w:pPr>
    </w:p>
    <w:p w14:paraId="723AF87B" w14:textId="4892C93F" w:rsidR="00446523" w:rsidRPr="00AF56D9" w:rsidRDefault="00446523" w:rsidP="00446523">
      <w:pPr>
        <w:autoSpaceDE w:val="0"/>
        <w:autoSpaceDN w:val="0"/>
        <w:adjustRightInd w:val="0"/>
        <w:spacing w:after="0" w:line="240" w:lineRule="auto"/>
        <w:ind w:firstLine="540"/>
        <w:jc w:val="right"/>
        <w:rPr>
          <w:rFonts w:ascii="Times New Roman" w:hAnsi="Times New Roman" w:cs="Times New Roman"/>
          <w:sz w:val="28"/>
          <w:szCs w:val="28"/>
        </w:rPr>
      </w:pPr>
      <w:r w:rsidRPr="00AF56D9">
        <w:rPr>
          <w:rFonts w:ascii="Times New Roman" w:hAnsi="Times New Roman" w:cs="Times New Roman"/>
          <w:sz w:val="28"/>
          <w:szCs w:val="28"/>
        </w:rPr>
        <w:t>Таблица 2</w:t>
      </w:r>
      <w:bookmarkStart w:id="56" w:name="_Toc483925554"/>
    </w:p>
    <w:p w14:paraId="5B5B72BB" w14:textId="77777777" w:rsidR="00446523" w:rsidRPr="00AF56D9" w:rsidRDefault="00446523" w:rsidP="00446523">
      <w:pPr>
        <w:autoSpaceDE w:val="0"/>
        <w:autoSpaceDN w:val="0"/>
        <w:adjustRightInd w:val="0"/>
        <w:spacing w:after="0" w:line="240" w:lineRule="auto"/>
        <w:ind w:firstLine="540"/>
        <w:jc w:val="right"/>
        <w:rPr>
          <w:rFonts w:ascii="Times New Roman" w:hAnsi="Times New Roman" w:cs="Times New Roman"/>
          <w:sz w:val="28"/>
          <w:szCs w:val="28"/>
        </w:rPr>
      </w:pPr>
    </w:p>
    <w:p w14:paraId="5E4D4713" w14:textId="77777777" w:rsidR="00DC3457" w:rsidRPr="00AF56D9" w:rsidRDefault="00DC3457" w:rsidP="00446523">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Структура валовой добавленной стоимости Российской Федерации, Сибирского федерального округа и Новосибирской области по видам э</w:t>
      </w:r>
      <w:r w:rsidR="00F54BE0" w:rsidRPr="00AF56D9">
        <w:rPr>
          <w:rFonts w:ascii="Times New Roman" w:eastAsia="Times New Roman" w:hAnsi="Times New Roman" w:cs="Times New Roman"/>
          <w:sz w:val="28"/>
          <w:szCs w:val="28"/>
          <w:lang w:eastAsia="ru-RU"/>
        </w:rPr>
        <w:t>кономической деятельности в 2016</w:t>
      </w:r>
      <w:r w:rsidRPr="00AF56D9">
        <w:rPr>
          <w:rFonts w:ascii="Times New Roman" w:eastAsia="Times New Roman" w:hAnsi="Times New Roman" w:cs="Times New Roman"/>
          <w:sz w:val="28"/>
          <w:szCs w:val="28"/>
          <w:lang w:eastAsia="ru-RU"/>
        </w:rPr>
        <w:t xml:space="preserve"> г</w:t>
      </w:r>
      <w:bookmarkEnd w:id="56"/>
      <w:r w:rsidRPr="00AF56D9">
        <w:rPr>
          <w:rFonts w:ascii="Times New Roman" w:eastAsia="Times New Roman" w:hAnsi="Times New Roman" w:cs="Times New Roman"/>
          <w:sz w:val="28"/>
          <w:szCs w:val="28"/>
          <w:lang w:eastAsia="ru-RU"/>
        </w:rPr>
        <w:t>оду</w:t>
      </w:r>
      <w:r w:rsidR="0038257B" w:rsidRPr="00AF56D9">
        <w:rPr>
          <w:rFonts w:ascii="Times New Roman" w:eastAsia="Times New Roman" w:hAnsi="Times New Roman" w:cs="Times New Roman"/>
          <w:sz w:val="28"/>
          <w:szCs w:val="28"/>
          <w:lang w:eastAsia="ru-RU"/>
        </w:rPr>
        <w:t xml:space="preserve"> </w:t>
      </w:r>
      <w:r w:rsidRPr="00AF56D9">
        <w:rPr>
          <w:rFonts w:ascii="Times New Roman" w:eastAsia="Times New Roman" w:hAnsi="Times New Roman" w:cs="Times New Roman"/>
          <w:sz w:val="28"/>
          <w:szCs w:val="28"/>
          <w:lang w:eastAsia="ru-RU"/>
        </w:rPr>
        <w:t>(в текущих ценах; в процентах к итогу)</w:t>
      </w:r>
    </w:p>
    <w:p w14:paraId="55AC8742" w14:textId="77777777" w:rsidR="00446523" w:rsidRPr="00AF56D9" w:rsidRDefault="00446523" w:rsidP="00446523">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701"/>
        <w:gridCol w:w="1559"/>
        <w:gridCol w:w="1701"/>
      </w:tblGrid>
      <w:tr w:rsidR="00DC3457" w:rsidRPr="00AF56D9" w14:paraId="7A43172B" w14:textId="77777777" w:rsidTr="00750EEB">
        <w:tc>
          <w:tcPr>
            <w:tcW w:w="4962" w:type="dxa"/>
            <w:shd w:val="clear" w:color="auto" w:fill="auto"/>
          </w:tcPr>
          <w:p w14:paraId="56CDC345" w14:textId="77777777" w:rsidR="00DC3457" w:rsidRPr="00AF56D9" w:rsidRDefault="00DC3457" w:rsidP="00DC3457">
            <w:pPr>
              <w:spacing w:before="20" w:after="40" w:line="240" w:lineRule="auto"/>
              <w:rPr>
                <w:rFonts w:ascii="Times New Roman" w:eastAsia="Times New Roman" w:hAnsi="Times New Roman" w:cs="Times New Roman"/>
                <w:spacing w:val="-4"/>
                <w:lang w:eastAsia="ru-RU"/>
              </w:rPr>
            </w:pPr>
          </w:p>
        </w:tc>
        <w:tc>
          <w:tcPr>
            <w:tcW w:w="1701" w:type="dxa"/>
            <w:vAlign w:val="center"/>
          </w:tcPr>
          <w:p w14:paraId="2EC9152B" w14:textId="77777777" w:rsidR="00DC3457" w:rsidRPr="00AF56D9" w:rsidRDefault="00DC3457" w:rsidP="00DC3457">
            <w:pPr>
              <w:spacing w:before="60" w:after="60" w:line="240" w:lineRule="auto"/>
              <w:jc w:val="center"/>
              <w:rPr>
                <w:rFonts w:ascii="Times New Roman" w:eastAsia="Times New Roman" w:hAnsi="Times New Roman" w:cs="Times New Roman"/>
                <w:lang w:val="en-US" w:eastAsia="ru-RU"/>
              </w:rPr>
            </w:pPr>
            <w:r w:rsidRPr="00AF56D9">
              <w:rPr>
                <w:rFonts w:ascii="Times New Roman" w:eastAsia="Times New Roman" w:hAnsi="Times New Roman" w:cs="Times New Roman"/>
                <w:lang w:eastAsia="ru-RU"/>
              </w:rPr>
              <w:t>Российская Федерация</w:t>
            </w:r>
          </w:p>
        </w:tc>
        <w:tc>
          <w:tcPr>
            <w:tcW w:w="1559" w:type="dxa"/>
            <w:vAlign w:val="center"/>
          </w:tcPr>
          <w:p w14:paraId="733DEA0F" w14:textId="77777777" w:rsidR="00DC3457" w:rsidRPr="00AF56D9" w:rsidRDefault="00DC3457" w:rsidP="00DC3457">
            <w:pPr>
              <w:spacing w:before="60" w:after="60" w:line="240" w:lineRule="auto"/>
              <w:jc w:val="center"/>
              <w:rPr>
                <w:rFonts w:ascii="Times New Roman" w:eastAsia="Times New Roman" w:hAnsi="Times New Roman" w:cs="Times New Roman"/>
                <w:lang w:val="en-US" w:eastAsia="ru-RU"/>
              </w:rPr>
            </w:pPr>
            <w:r w:rsidRPr="00AF56D9">
              <w:rPr>
                <w:rFonts w:ascii="Times New Roman" w:eastAsia="Times New Roman" w:hAnsi="Times New Roman" w:cs="Times New Roman"/>
                <w:lang w:eastAsia="ru-RU"/>
              </w:rPr>
              <w:t>Сибирский  федеральный округ</w:t>
            </w:r>
          </w:p>
        </w:tc>
        <w:tc>
          <w:tcPr>
            <w:tcW w:w="1701" w:type="dxa"/>
            <w:shd w:val="clear" w:color="auto" w:fill="auto"/>
            <w:vAlign w:val="center"/>
          </w:tcPr>
          <w:p w14:paraId="294940AE" w14:textId="77777777" w:rsidR="00DC3457" w:rsidRPr="00AF56D9" w:rsidRDefault="00DC3457" w:rsidP="00B762F4">
            <w:pPr>
              <w:spacing w:before="60" w:after="60" w:line="240" w:lineRule="auto"/>
              <w:jc w:val="center"/>
              <w:rPr>
                <w:rFonts w:ascii="Times New Roman" w:eastAsia="Times New Roman" w:hAnsi="Times New Roman" w:cs="Times New Roman"/>
                <w:lang w:val="en-US" w:eastAsia="ru-RU"/>
              </w:rPr>
            </w:pPr>
            <w:r w:rsidRPr="00AF56D9">
              <w:rPr>
                <w:rFonts w:ascii="Times New Roman" w:eastAsia="Times New Roman" w:hAnsi="Times New Roman" w:cs="Times New Roman"/>
                <w:lang w:eastAsia="ru-RU"/>
              </w:rPr>
              <w:t>Новосибирская область</w:t>
            </w:r>
          </w:p>
        </w:tc>
      </w:tr>
      <w:tr w:rsidR="00F54BE0" w:rsidRPr="00AF56D9" w14:paraId="2EB306A9" w14:textId="77777777" w:rsidTr="00F54BE0">
        <w:tc>
          <w:tcPr>
            <w:tcW w:w="4962" w:type="dxa"/>
            <w:shd w:val="clear" w:color="auto" w:fill="auto"/>
          </w:tcPr>
          <w:p w14:paraId="7ADCC328" w14:textId="77777777" w:rsidR="00F54BE0" w:rsidRPr="00AF56D9" w:rsidRDefault="00F54BE0" w:rsidP="00F54BE0">
            <w:pPr>
              <w:spacing w:before="20" w:after="40" w:line="240" w:lineRule="auto"/>
              <w:rPr>
                <w:rFonts w:ascii="Times New Roman" w:eastAsia="Times New Roman" w:hAnsi="Times New Roman" w:cs="Times New Roman"/>
                <w:spacing w:val="-4"/>
                <w:lang w:eastAsia="ru-RU"/>
              </w:rPr>
            </w:pPr>
            <w:r w:rsidRPr="00AF56D9">
              <w:rPr>
                <w:rFonts w:ascii="Times New Roman" w:eastAsia="Times New Roman" w:hAnsi="Times New Roman" w:cs="Times New Roman"/>
                <w:spacing w:val="-4"/>
                <w:lang w:eastAsia="ru-RU"/>
              </w:rPr>
              <w:t>Сельское хозяйство, охота и лесное хозяйство</w:t>
            </w:r>
          </w:p>
        </w:tc>
        <w:tc>
          <w:tcPr>
            <w:tcW w:w="1701" w:type="dxa"/>
            <w:vAlign w:val="bottom"/>
          </w:tcPr>
          <w:p w14:paraId="0237BD29"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5,1</w:t>
            </w:r>
          </w:p>
        </w:tc>
        <w:tc>
          <w:tcPr>
            <w:tcW w:w="1559" w:type="dxa"/>
            <w:vAlign w:val="bottom"/>
          </w:tcPr>
          <w:p w14:paraId="2F608977"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6,2</w:t>
            </w:r>
          </w:p>
        </w:tc>
        <w:tc>
          <w:tcPr>
            <w:tcW w:w="1701" w:type="dxa"/>
            <w:shd w:val="clear" w:color="auto" w:fill="auto"/>
            <w:vAlign w:val="bottom"/>
          </w:tcPr>
          <w:p w14:paraId="25865D38"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4,9</w:t>
            </w:r>
          </w:p>
        </w:tc>
      </w:tr>
      <w:tr w:rsidR="00F54BE0" w:rsidRPr="00AF56D9" w14:paraId="68892B0A" w14:textId="77777777" w:rsidTr="00F54BE0">
        <w:tc>
          <w:tcPr>
            <w:tcW w:w="4962" w:type="dxa"/>
            <w:shd w:val="clear" w:color="auto" w:fill="auto"/>
          </w:tcPr>
          <w:p w14:paraId="251348A7"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Рыболовство, рыбоводство</w:t>
            </w:r>
          </w:p>
        </w:tc>
        <w:tc>
          <w:tcPr>
            <w:tcW w:w="1701" w:type="dxa"/>
            <w:vAlign w:val="bottom"/>
          </w:tcPr>
          <w:p w14:paraId="6FD6FE8A"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0,3</w:t>
            </w:r>
          </w:p>
        </w:tc>
        <w:tc>
          <w:tcPr>
            <w:tcW w:w="1559" w:type="dxa"/>
            <w:vAlign w:val="bottom"/>
          </w:tcPr>
          <w:p w14:paraId="25EFE61A"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0,0</w:t>
            </w:r>
          </w:p>
        </w:tc>
        <w:tc>
          <w:tcPr>
            <w:tcW w:w="1701" w:type="dxa"/>
            <w:shd w:val="clear" w:color="auto" w:fill="auto"/>
            <w:vAlign w:val="bottom"/>
          </w:tcPr>
          <w:p w14:paraId="7F5B318F"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0,0</w:t>
            </w:r>
          </w:p>
        </w:tc>
      </w:tr>
      <w:tr w:rsidR="00F54BE0" w:rsidRPr="00AF56D9" w14:paraId="16051603" w14:textId="77777777" w:rsidTr="00F54BE0">
        <w:tc>
          <w:tcPr>
            <w:tcW w:w="4962" w:type="dxa"/>
            <w:shd w:val="clear" w:color="auto" w:fill="auto"/>
          </w:tcPr>
          <w:p w14:paraId="714514A4"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Добыча полезных ископаемых</w:t>
            </w:r>
          </w:p>
        </w:tc>
        <w:tc>
          <w:tcPr>
            <w:tcW w:w="1701" w:type="dxa"/>
            <w:vAlign w:val="bottom"/>
          </w:tcPr>
          <w:p w14:paraId="0235DB02"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10,9</w:t>
            </w:r>
          </w:p>
        </w:tc>
        <w:tc>
          <w:tcPr>
            <w:tcW w:w="1559" w:type="dxa"/>
            <w:vAlign w:val="bottom"/>
          </w:tcPr>
          <w:p w14:paraId="671F7FEA"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15,6</w:t>
            </w:r>
          </w:p>
        </w:tc>
        <w:tc>
          <w:tcPr>
            <w:tcW w:w="1701" w:type="dxa"/>
            <w:shd w:val="clear" w:color="auto" w:fill="auto"/>
            <w:vAlign w:val="bottom"/>
          </w:tcPr>
          <w:p w14:paraId="3E7B29F3"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1,9</w:t>
            </w:r>
          </w:p>
        </w:tc>
      </w:tr>
      <w:tr w:rsidR="00F54BE0" w:rsidRPr="00AF56D9" w14:paraId="7CDC68A2" w14:textId="77777777" w:rsidTr="00F54BE0">
        <w:tc>
          <w:tcPr>
            <w:tcW w:w="4962" w:type="dxa"/>
            <w:shd w:val="clear" w:color="auto" w:fill="auto"/>
          </w:tcPr>
          <w:p w14:paraId="5C2A368C"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Обрабатывающие производства</w:t>
            </w:r>
          </w:p>
        </w:tc>
        <w:tc>
          <w:tcPr>
            <w:tcW w:w="1701" w:type="dxa"/>
            <w:vAlign w:val="bottom"/>
          </w:tcPr>
          <w:p w14:paraId="5A7B814F"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17,3</w:t>
            </w:r>
          </w:p>
        </w:tc>
        <w:tc>
          <w:tcPr>
            <w:tcW w:w="1559" w:type="dxa"/>
            <w:vAlign w:val="bottom"/>
          </w:tcPr>
          <w:p w14:paraId="4F1C957B"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19,9</w:t>
            </w:r>
          </w:p>
        </w:tc>
        <w:tc>
          <w:tcPr>
            <w:tcW w:w="1701" w:type="dxa"/>
            <w:shd w:val="clear" w:color="auto" w:fill="auto"/>
            <w:vAlign w:val="bottom"/>
          </w:tcPr>
          <w:p w14:paraId="169F6B19"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13,4</w:t>
            </w:r>
          </w:p>
        </w:tc>
      </w:tr>
      <w:tr w:rsidR="00F54BE0" w:rsidRPr="00AF56D9" w14:paraId="210B99FC" w14:textId="77777777" w:rsidTr="00F54BE0">
        <w:tc>
          <w:tcPr>
            <w:tcW w:w="4962" w:type="dxa"/>
            <w:shd w:val="clear" w:color="auto" w:fill="auto"/>
          </w:tcPr>
          <w:p w14:paraId="2EA704CA"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Производство и распределение электроэнергии, газа и воды</w:t>
            </w:r>
          </w:p>
        </w:tc>
        <w:tc>
          <w:tcPr>
            <w:tcW w:w="1701" w:type="dxa"/>
            <w:vAlign w:val="bottom"/>
          </w:tcPr>
          <w:p w14:paraId="586F8FA0"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3,9</w:t>
            </w:r>
          </w:p>
        </w:tc>
        <w:tc>
          <w:tcPr>
            <w:tcW w:w="1559" w:type="dxa"/>
            <w:vAlign w:val="bottom"/>
          </w:tcPr>
          <w:p w14:paraId="4AE5C996"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4,5</w:t>
            </w:r>
          </w:p>
        </w:tc>
        <w:tc>
          <w:tcPr>
            <w:tcW w:w="1701" w:type="dxa"/>
            <w:shd w:val="clear" w:color="auto" w:fill="auto"/>
            <w:vAlign w:val="bottom"/>
          </w:tcPr>
          <w:p w14:paraId="6C735EE0"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2,9</w:t>
            </w:r>
          </w:p>
        </w:tc>
      </w:tr>
      <w:tr w:rsidR="00F54BE0" w:rsidRPr="00AF56D9" w14:paraId="34D45CFA" w14:textId="77777777" w:rsidTr="00F54BE0">
        <w:tc>
          <w:tcPr>
            <w:tcW w:w="4962" w:type="dxa"/>
            <w:shd w:val="clear" w:color="auto" w:fill="auto"/>
          </w:tcPr>
          <w:p w14:paraId="551F0D85"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Строительство</w:t>
            </w:r>
          </w:p>
        </w:tc>
        <w:tc>
          <w:tcPr>
            <w:tcW w:w="1701" w:type="dxa"/>
            <w:vAlign w:val="bottom"/>
          </w:tcPr>
          <w:p w14:paraId="23569144"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6,3</w:t>
            </w:r>
          </w:p>
        </w:tc>
        <w:tc>
          <w:tcPr>
            <w:tcW w:w="1559" w:type="dxa"/>
            <w:vAlign w:val="bottom"/>
          </w:tcPr>
          <w:p w14:paraId="4B0FB166"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5,3</w:t>
            </w:r>
          </w:p>
        </w:tc>
        <w:tc>
          <w:tcPr>
            <w:tcW w:w="1701" w:type="dxa"/>
            <w:shd w:val="clear" w:color="auto" w:fill="auto"/>
            <w:vAlign w:val="bottom"/>
          </w:tcPr>
          <w:p w14:paraId="34156BC6"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3,8</w:t>
            </w:r>
          </w:p>
        </w:tc>
      </w:tr>
      <w:tr w:rsidR="00F54BE0" w:rsidRPr="00AF56D9" w14:paraId="5958BD1D" w14:textId="77777777" w:rsidTr="00F54BE0">
        <w:tc>
          <w:tcPr>
            <w:tcW w:w="4962" w:type="dxa"/>
            <w:shd w:val="clear" w:color="auto" w:fill="auto"/>
          </w:tcPr>
          <w:p w14:paraId="51FFB8B0"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Оптовая и розничная торговля; ремонт автотранспортных средств, мотоциклов, бытовых изделий и предметов личного пользования</w:t>
            </w:r>
          </w:p>
        </w:tc>
        <w:tc>
          <w:tcPr>
            <w:tcW w:w="1701" w:type="dxa"/>
            <w:vAlign w:val="bottom"/>
          </w:tcPr>
          <w:p w14:paraId="5A5D17EB"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16,9</w:t>
            </w:r>
          </w:p>
        </w:tc>
        <w:tc>
          <w:tcPr>
            <w:tcW w:w="1559" w:type="dxa"/>
            <w:vAlign w:val="bottom"/>
          </w:tcPr>
          <w:p w14:paraId="406B865C"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10,8</w:t>
            </w:r>
          </w:p>
        </w:tc>
        <w:tc>
          <w:tcPr>
            <w:tcW w:w="1701" w:type="dxa"/>
            <w:shd w:val="clear" w:color="auto" w:fill="auto"/>
            <w:vAlign w:val="bottom"/>
          </w:tcPr>
          <w:p w14:paraId="780E5827"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16,8</w:t>
            </w:r>
          </w:p>
        </w:tc>
      </w:tr>
      <w:tr w:rsidR="00F54BE0" w:rsidRPr="00AF56D9" w14:paraId="6BC524BC" w14:textId="77777777" w:rsidTr="00F54BE0">
        <w:tc>
          <w:tcPr>
            <w:tcW w:w="4962" w:type="dxa"/>
            <w:shd w:val="clear" w:color="auto" w:fill="auto"/>
          </w:tcPr>
          <w:p w14:paraId="3C5BDF92"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Гостиницы и рестораны</w:t>
            </w:r>
          </w:p>
        </w:tc>
        <w:tc>
          <w:tcPr>
            <w:tcW w:w="1701" w:type="dxa"/>
            <w:vAlign w:val="bottom"/>
          </w:tcPr>
          <w:p w14:paraId="2B9CBC4E"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1,1</w:t>
            </w:r>
          </w:p>
        </w:tc>
        <w:tc>
          <w:tcPr>
            <w:tcW w:w="1559" w:type="dxa"/>
            <w:vAlign w:val="bottom"/>
          </w:tcPr>
          <w:p w14:paraId="36F0D520"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0,9</w:t>
            </w:r>
          </w:p>
        </w:tc>
        <w:tc>
          <w:tcPr>
            <w:tcW w:w="1701" w:type="dxa"/>
            <w:shd w:val="clear" w:color="auto" w:fill="auto"/>
            <w:vAlign w:val="bottom"/>
          </w:tcPr>
          <w:p w14:paraId="502D0FD4"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1,0</w:t>
            </w:r>
          </w:p>
        </w:tc>
      </w:tr>
      <w:tr w:rsidR="00F54BE0" w:rsidRPr="00AF56D9" w14:paraId="6506CD94" w14:textId="77777777" w:rsidTr="00F54BE0">
        <w:tc>
          <w:tcPr>
            <w:tcW w:w="4962" w:type="dxa"/>
            <w:shd w:val="clear" w:color="auto" w:fill="auto"/>
          </w:tcPr>
          <w:p w14:paraId="051F2FA5"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Транспорт и связь</w:t>
            </w:r>
          </w:p>
        </w:tc>
        <w:tc>
          <w:tcPr>
            <w:tcW w:w="1701" w:type="dxa"/>
            <w:vAlign w:val="bottom"/>
          </w:tcPr>
          <w:p w14:paraId="18737D6C"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9,5</w:t>
            </w:r>
          </w:p>
        </w:tc>
        <w:tc>
          <w:tcPr>
            <w:tcW w:w="1559" w:type="dxa"/>
            <w:vAlign w:val="bottom"/>
          </w:tcPr>
          <w:p w14:paraId="219F5FB8"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10,7</w:t>
            </w:r>
          </w:p>
        </w:tc>
        <w:tc>
          <w:tcPr>
            <w:tcW w:w="1701" w:type="dxa"/>
            <w:shd w:val="clear" w:color="auto" w:fill="auto"/>
            <w:vAlign w:val="bottom"/>
          </w:tcPr>
          <w:p w14:paraId="7A27D441"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17,2</w:t>
            </w:r>
          </w:p>
        </w:tc>
      </w:tr>
      <w:tr w:rsidR="00F54BE0" w:rsidRPr="00AF56D9" w14:paraId="0EBAC7AE" w14:textId="77777777" w:rsidTr="00F54BE0">
        <w:tc>
          <w:tcPr>
            <w:tcW w:w="4962" w:type="dxa"/>
            <w:shd w:val="clear" w:color="auto" w:fill="auto"/>
          </w:tcPr>
          <w:p w14:paraId="51098C4B"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Финансовая деятельность</w:t>
            </w:r>
          </w:p>
        </w:tc>
        <w:tc>
          <w:tcPr>
            <w:tcW w:w="1701" w:type="dxa"/>
            <w:vAlign w:val="bottom"/>
          </w:tcPr>
          <w:p w14:paraId="7657F7CD"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0,5</w:t>
            </w:r>
          </w:p>
        </w:tc>
        <w:tc>
          <w:tcPr>
            <w:tcW w:w="1559" w:type="dxa"/>
            <w:vAlign w:val="bottom"/>
          </w:tcPr>
          <w:p w14:paraId="27CA7C85"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0,2</w:t>
            </w:r>
          </w:p>
        </w:tc>
        <w:tc>
          <w:tcPr>
            <w:tcW w:w="1701" w:type="dxa"/>
            <w:shd w:val="clear" w:color="auto" w:fill="auto"/>
            <w:vAlign w:val="bottom"/>
          </w:tcPr>
          <w:p w14:paraId="1E17B656"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0,4</w:t>
            </w:r>
          </w:p>
        </w:tc>
      </w:tr>
      <w:tr w:rsidR="00F54BE0" w:rsidRPr="00AF56D9" w14:paraId="370C82AE" w14:textId="77777777" w:rsidTr="00F54BE0">
        <w:tc>
          <w:tcPr>
            <w:tcW w:w="4962" w:type="dxa"/>
            <w:shd w:val="clear" w:color="auto" w:fill="auto"/>
          </w:tcPr>
          <w:p w14:paraId="2E8B07CC"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 xml:space="preserve">Операции с недвижимым имуществом, аренда и предоставление услуг, </w:t>
            </w:r>
            <w:r w:rsidRPr="00AF56D9">
              <w:rPr>
                <w:rFonts w:ascii="Times New Roman" w:eastAsia="Times New Roman" w:hAnsi="Times New Roman" w:cs="Times New Roman"/>
                <w:i/>
                <w:lang w:eastAsia="ru-RU"/>
              </w:rPr>
              <w:t>в том числе научные исследования и разработки</w:t>
            </w:r>
          </w:p>
        </w:tc>
        <w:tc>
          <w:tcPr>
            <w:tcW w:w="1701" w:type="dxa"/>
            <w:vAlign w:val="bottom"/>
          </w:tcPr>
          <w:p w14:paraId="26B6EFAF"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14,6</w:t>
            </w:r>
          </w:p>
        </w:tc>
        <w:tc>
          <w:tcPr>
            <w:tcW w:w="1559" w:type="dxa"/>
            <w:vAlign w:val="bottom"/>
          </w:tcPr>
          <w:p w14:paraId="5315C67E"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10,4</w:t>
            </w:r>
          </w:p>
        </w:tc>
        <w:tc>
          <w:tcPr>
            <w:tcW w:w="1701" w:type="dxa"/>
            <w:shd w:val="clear" w:color="auto" w:fill="auto"/>
            <w:vAlign w:val="bottom"/>
          </w:tcPr>
          <w:p w14:paraId="056CB947"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22,9</w:t>
            </w:r>
          </w:p>
        </w:tc>
      </w:tr>
      <w:tr w:rsidR="00F54BE0" w:rsidRPr="00AF56D9" w14:paraId="220772C0" w14:textId="77777777" w:rsidTr="00F54BE0">
        <w:tc>
          <w:tcPr>
            <w:tcW w:w="4962" w:type="dxa"/>
            <w:shd w:val="clear" w:color="auto" w:fill="auto"/>
          </w:tcPr>
          <w:p w14:paraId="75FE154A"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Государственное управление и обеспечение военной безопасности; социальное страхование</w:t>
            </w:r>
          </w:p>
        </w:tc>
        <w:tc>
          <w:tcPr>
            <w:tcW w:w="1701" w:type="dxa"/>
            <w:vAlign w:val="bottom"/>
          </w:tcPr>
          <w:p w14:paraId="2F83AE0C"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4,9</w:t>
            </w:r>
          </w:p>
        </w:tc>
        <w:tc>
          <w:tcPr>
            <w:tcW w:w="1559" w:type="dxa"/>
            <w:vAlign w:val="bottom"/>
          </w:tcPr>
          <w:p w14:paraId="69B8C711"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5,8</w:t>
            </w:r>
          </w:p>
        </w:tc>
        <w:tc>
          <w:tcPr>
            <w:tcW w:w="1701" w:type="dxa"/>
            <w:shd w:val="clear" w:color="auto" w:fill="auto"/>
            <w:vAlign w:val="bottom"/>
          </w:tcPr>
          <w:p w14:paraId="70B9C6AB"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5,1</w:t>
            </w:r>
          </w:p>
        </w:tc>
      </w:tr>
      <w:tr w:rsidR="00F54BE0" w:rsidRPr="00AF56D9" w14:paraId="2DED3584" w14:textId="77777777" w:rsidTr="00F54BE0">
        <w:tc>
          <w:tcPr>
            <w:tcW w:w="4962" w:type="dxa"/>
            <w:shd w:val="clear" w:color="auto" w:fill="auto"/>
          </w:tcPr>
          <w:p w14:paraId="12CA077E"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Образование</w:t>
            </w:r>
          </w:p>
        </w:tc>
        <w:tc>
          <w:tcPr>
            <w:tcW w:w="1701" w:type="dxa"/>
            <w:vAlign w:val="bottom"/>
          </w:tcPr>
          <w:p w14:paraId="6B8E3B25"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3,0</w:t>
            </w:r>
          </w:p>
        </w:tc>
        <w:tc>
          <w:tcPr>
            <w:tcW w:w="1559" w:type="dxa"/>
            <w:vAlign w:val="bottom"/>
          </w:tcPr>
          <w:p w14:paraId="4A7FFA7E"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3,9</w:t>
            </w:r>
          </w:p>
        </w:tc>
        <w:tc>
          <w:tcPr>
            <w:tcW w:w="1701" w:type="dxa"/>
            <w:shd w:val="clear" w:color="auto" w:fill="auto"/>
            <w:vAlign w:val="bottom"/>
          </w:tcPr>
          <w:p w14:paraId="2AB99DF3"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4,0</w:t>
            </w:r>
          </w:p>
        </w:tc>
      </w:tr>
      <w:tr w:rsidR="00F54BE0" w:rsidRPr="00AF56D9" w14:paraId="1B656B71" w14:textId="77777777" w:rsidTr="00F54BE0">
        <w:tc>
          <w:tcPr>
            <w:tcW w:w="4962" w:type="dxa"/>
            <w:shd w:val="clear" w:color="auto" w:fill="auto"/>
          </w:tcPr>
          <w:p w14:paraId="002AD250"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Здравоохранение и предоставление социальных услуг</w:t>
            </w:r>
          </w:p>
        </w:tc>
        <w:tc>
          <w:tcPr>
            <w:tcW w:w="1701" w:type="dxa"/>
            <w:vAlign w:val="bottom"/>
          </w:tcPr>
          <w:p w14:paraId="05D2F3E0"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4,0</w:t>
            </w:r>
          </w:p>
        </w:tc>
        <w:tc>
          <w:tcPr>
            <w:tcW w:w="1559" w:type="dxa"/>
            <w:vAlign w:val="bottom"/>
          </w:tcPr>
          <w:p w14:paraId="08E27D52"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4,5</w:t>
            </w:r>
          </w:p>
        </w:tc>
        <w:tc>
          <w:tcPr>
            <w:tcW w:w="1701" w:type="dxa"/>
            <w:shd w:val="clear" w:color="auto" w:fill="auto"/>
            <w:vAlign w:val="bottom"/>
          </w:tcPr>
          <w:p w14:paraId="73EE6353"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4,4</w:t>
            </w:r>
          </w:p>
        </w:tc>
      </w:tr>
      <w:tr w:rsidR="00F54BE0" w:rsidRPr="00AF56D9" w14:paraId="7A132255" w14:textId="77777777" w:rsidTr="00F54BE0">
        <w:tc>
          <w:tcPr>
            <w:tcW w:w="4962" w:type="dxa"/>
            <w:shd w:val="clear" w:color="auto" w:fill="auto"/>
          </w:tcPr>
          <w:p w14:paraId="1CD788B9" w14:textId="77777777" w:rsidR="00F54BE0" w:rsidRPr="00AF56D9" w:rsidRDefault="00F54BE0" w:rsidP="00F54BE0">
            <w:pPr>
              <w:spacing w:before="20" w:after="40" w:line="240" w:lineRule="auto"/>
              <w:rPr>
                <w:rFonts w:ascii="Times New Roman" w:eastAsia="Times New Roman" w:hAnsi="Times New Roman" w:cs="Times New Roman"/>
                <w:lang w:eastAsia="ru-RU"/>
              </w:rPr>
            </w:pPr>
            <w:r w:rsidRPr="00AF56D9">
              <w:rPr>
                <w:rFonts w:ascii="Times New Roman" w:eastAsia="Times New Roman" w:hAnsi="Times New Roman" w:cs="Times New Roman"/>
                <w:lang w:eastAsia="ru-RU"/>
              </w:rPr>
              <w:t>Предоставление прочих коммунальных, социальных и персональных услуг</w:t>
            </w:r>
          </w:p>
        </w:tc>
        <w:tc>
          <w:tcPr>
            <w:tcW w:w="1701" w:type="dxa"/>
            <w:vAlign w:val="bottom"/>
          </w:tcPr>
          <w:p w14:paraId="13A4DD4D"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1,7</w:t>
            </w:r>
          </w:p>
        </w:tc>
        <w:tc>
          <w:tcPr>
            <w:tcW w:w="1559" w:type="dxa"/>
            <w:vAlign w:val="bottom"/>
          </w:tcPr>
          <w:p w14:paraId="36CAA060"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1,3</w:t>
            </w:r>
          </w:p>
        </w:tc>
        <w:tc>
          <w:tcPr>
            <w:tcW w:w="1701" w:type="dxa"/>
            <w:shd w:val="clear" w:color="auto" w:fill="auto"/>
            <w:vAlign w:val="bottom"/>
          </w:tcPr>
          <w:p w14:paraId="16774EB5" w14:textId="77777777" w:rsidR="00F54BE0" w:rsidRPr="00AF56D9" w:rsidRDefault="00F54BE0" w:rsidP="00F54BE0">
            <w:pPr>
              <w:spacing w:before="20" w:after="40"/>
              <w:jc w:val="center"/>
              <w:rPr>
                <w:rFonts w:ascii="Times New Roman" w:hAnsi="Times New Roman" w:cs="Times New Roman"/>
              </w:rPr>
            </w:pPr>
            <w:r w:rsidRPr="00AF56D9">
              <w:rPr>
                <w:rFonts w:ascii="Times New Roman" w:hAnsi="Times New Roman" w:cs="Times New Roman"/>
              </w:rPr>
              <w:t>1,3</w:t>
            </w:r>
          </w:p>
        </w:tc>
      </w:tr>
    </w:tbl>
    <w:p w14:paraId="1D076D69" w14:textId="4B98B12C" w:rsidR="00F54BE0" w:rsidRPr="00AF56D9" w:rsidRDefault="00F54BE0" w:rsidP="00F54BE0">
      <w:pPr>
        <w:autoSpaceDE w:val="0"/>
        <w:autoSpaceDN w:val="0"/>
        <w:adjustRightInd w:val="0"/>
        <w:spacing w:after="0" w:line="240" w:lineRule="auto"/>
        <w:ind w:firstLine="540"/>
        <w:jc w:val="both"/>
        <w:rPr>
          <w:rFonts w:ascii="Times New Roman" w:hAnsi="Times New Roman" w:cs="Times New Roman"/>
          <w:sz w:val="28"/>
          <w:szCs w:val="28"/>
        </w:rPr>
      </w:pPr>
      <w:r w:rsidRPr="00AF56D9">
        <w:rPr>
          <w:rFonts w:ascii="Times New Roman" w:hAnsi="Times New Roman" w:cs="Times New Roman"/>
          <w:sz w:val="28"/>
          <w:szCs w:val="28"/>
        </w:rPr>
        <w:lastRenderedPageBreak/>
        <w:t>Перспективный рост физического объема ВРП области обусловлен прогнозируемым увеличением объемов производства в промышленности, сельском хозяйстве, а также ростом оборота розничной и оптовой торговли, динамичным развитием сферы предоставления услуг. Государственная поддержка инвестиционной и предпринимательской активности хозяйствующих субъектов, реализация программы реиндустриализации экономики Новосибирской области до 2025 года,</w:t>
      </w:r>
      <w:r w:rsidR="00E2782E" w:rsidRPr="00AF56D9">
        <w:rPr>
          <w:rFonts w:ascii="Times New Roman" w:hAnsi="Times New Roman" w:cs="Times New Roman"/>
          <w:sz w:val="28"/>
          <w:szCs w:val="28"/>
        </w:rPr>
        <w:t xml:space="preserve"> </w:t>
      </w:r>
      <w:r w:rsidR="00E2782E" w:rsidRPr="00AF56D9">
        <w:rPr>
          <w:rFonts w:ascii="Times New Roman" w:eastAsia="Times New Roman" w:hAnsi="Times New Roman" w:cs="Times New Roman"/>
          <w:sz w:val="28"/>
          <w:szCs w:val="28"/>
          <w:lang w:eastAsia="ru-RU"/>
        </w:rPr>
        <w:t>утвержденной постановлением Правительства Новосибирской области от 01.04.2016 № 89-п,</w:t>
      </w:r>
      <w:r w:rsidRPr="00AF56D9">
        <w:rPr>
          <w:rFonts w:ascii="Times New Roman" w:hAnsi="Times New Roman" w:cs="Times New Roman"/>
          <w:sz w:val="28"/>
          <w:szCs w:val="28"/>
        </w:rPr>
        <w:t xml:space="preserve"> реализация </w:t>
      </w:r>
      <w:r w:rsidR="009D1198" w:rsidRPr="00AF56D9">
        <w:rPr>
          <w:rFonts w:ascii="Times New Roman" w:hAnsi="Times New Roman" w:cs="Times New Roman"/>
          <w:sz w:val="28"/>
          <w:szCs w:val="28"/>
        </w:rPr>
        <w:t xml:space="preserve">приоритетных проектов Новосибирской области в рамках Стратегии научно-технологического развития Российской Федерации (в том числе Академгородок 2.0) </w:t>
      </w:r>
      <w:r w:rsidRPr="00AF56D9">
        <w:rPr>
          <w:rFonts w:ascii="Times New Roman" w:hAnsi="Times New Roman" w:cs="Times New Roman"/>
          <w:sz w:val="28"/>
          <w:szCs w:val="28"/>
        </w:rPr>
        <w:t>будут обеспечивать темпы экономического развития в среднесрочной перспективе. Наличие крупных розничных сетей и оптовых компаний в области, востребованность в логистических услугах, расположение области на пересечении важнейших транспортных путей Сибири и страны являются важными условиями и предпосылками для роста инвестиционных вложений в создание и развитие транспортно-логистических комплексов (суммарная доля торговли и транспорта в ВРП по итогам 2016 года составляет 34%).</w:t>
      </w:r>
    </w:p>
    <w:p w14:paraId="02372AAF" w14:textId="77777777" w:rsidR="004B707D" w:rsidRPr="00AF56D9" w:rsidRDefault="004B707D" w:rsidP="00BE50B0">
      <w:pPr>
        <w:spacing w:after="0" w:line="240" w:lineRule="auto"/>
        <w:ind w:firstLine="709"/>
        <w:jc w:val="center"/>
        <w:rPr>
          <w:rFonts w:ascii="Times New Roman" w:eastAsia="Times New Roman" w:hAnsi="Times New Roman" w:cs="Times New Roman"/>
          <w:sz w:val="28"/>
          <w:szCs w:val="28"/>
          <w:lang w:eastAsia="ru-RU"/>
        </w:rPr>
      </w:pPr>
    </w:p>
    <w:p w14:paraId="472F22B3" w14:textId="45E1CB0A" w:rsidR="00BE50B0" w:rsidRPr="00AF56D9" w:rsidRDefault="00BE50B0" w:rsidP="00BE50B0">
      <w:pPr>
        <w:spacing w:after="0" w:line="240" w:lineRule="auto"/>
        <w:ind w:firstLine="709"/>
        <w:jc w:val="cente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Прогноз валового регионального продукта Новосибирской области</w:t>
      </w:r>
    </w:p>
    <w:p w14:paraId="765309A3" w14:textId="77777777" w:rsidR="00BE50B0" w:rsidRPr="00AF56D9" w:rsidRDefault="00BE50B0" w:rsidP="00BE50B0">
      <w:pPr>
        <w:spacing w:after="0" w:line="240" w:lineRule="auto"/>
        <w:ind w:firstLine="709"/>
        <w:jc w:val="cente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на 201</w:t>
      </w:r>
      <w:r w:rsidR="00475AEB" w:rsidRPr="00AF56D9">
        <w:rPr>
          <w:rFonts w:ascii="Times New Roman" w:eastAsia="Times New Roman" w:hAnsi="Times New Roman" w:cs="Times New Roman"/>
          <w:sz w:val="28"/>
          <w:szCs w:val="28"/>
          <w:lang w:eastAsia="ru-RU"/>
        </w:rPr>
        <w:t>9-2021</w:t>
      </w:r>
      <w:r w:rsidRPr="00AF56D9">
        <w:rPr>
          <w:rFonts w:ascii="Times New Roman" w:eastAsia="Times New Roman" w:hAnsi="Times New Roman" w:cs="Times New Roman"/>
          <w:sz w:val="28"/>
          <w:szCs w:val="28"/>
          <w:lang w:eastAsia="ru-RU"/>
        </w:rPr>
        <w:t xml:space="preserve"> годы</w:t>
      </w:r>
    </w:p>
    <w:p w14:paraId="6AA59F88" w14:textId="77777777" w:rsidR="000317FA" w:rsidRPr="00AF56D9" w:rsidRDefault="00BE50B0" w:rsidP="00BE50B0">
      <w:pPr>
        <w:spacing w:after="0" w:line="240" w:lineRule="auto"/>
        <w:jc w:val="both"/>
        <w:rPr>
          <w:rFonts w:ascii="Times New Roman" w:eastAsia="Times New Roman" w:hAnsi="Times New Roman" w:cs="Times New Roman"/>
          <w:sz w:val="28"/>
          <w:szCs w:val="28"/>
          <w:lang w:eastAsia="ru-RU"/>
        </w:rPr>
      </w:pPr>
      <w:r w:rsidRPr="00AF56D9">
        <w:rPr>
          <w:noProof/>
          <w:color w:val="336600"/>
          <w:lang w:eastAsia="ru-RU"/>
        </w:rPr>
        <w:lastRenderedPageBreak/>
        <w:drawing>
          <wp:inline distT="0" distB="0" distL="0" distR="0" wp14:anchorId="176ACA19" wp14:editId="78FBA5FF">
            <wp:extent cx="6191075" cy="2818701"/>
            <wp:effectExtent l="0" t="0" r="63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E2E4550" w14:textId="492AB750" w:rsidR="000129CE" w:rsidRPr="00AF56D9" w:rsidRDefault="00D3379F" w:rsidP="007B0676">
      <w:pPr>
        <w:spacing w:after="240" w:line="240" w:lineRule="auto"/>
        <w:jc w:val="center"/>
        <w:outlineLvl w:val="1"/>
        <w:rPr>
          <w:rFonts w:ascii="Times New Roman" w:eastAsia="Times New Roman" w:hAnsi="Times New Roman" w:cs="Times New Roman"/>
          <w:sz w:val="28"/>
          <w:szCs w:val="28"/>
          <w:lang w:eastAsia="ru-RU"/>
        </w:rPr>
      </w:pPr>
      <w:bookmarkStart w:id="57" w:name="_Toc459803397"/>
      <w:bookmarkStart w:id="58" w:name="_Toc460227808"/>
      <w:bookmarkStart w:id="59" w:name="_Toc460227953"/>
      <w:bookmarkStart w:id="60" w:name="_Toc490581236"/>
      <w:bookmarkStart w:id="61" w:name="_Toc523820109"/>
      <w:r w:rsidRPr="00AF56D9">
        <w:rPr>
          <w:rFonts w:ascii="Times New Roman" w:eastAsia="Times New Roman" w:hAnsi="Times New Roman" w:cs="Times New Roman"/>
          <w:sz w:val="28"/>
          <w:szCs w:val="28"/>
          <w:lang w:eastAsia="ru-RU"/>
        </w:rPr>
        <w:t xml:space="preserve">6.2. </w:t>
      </w:r>
      <w:bookmarkEnd w:id="57"/>
      <w:bookmarkEnd w:id="58"/>
      <w:bookmarkEnd w:id="59"/>
      <w:bookmarkEnd w:id="60"/>
      <w:r w:rsidR="00155718" w:rsidRPr="00AF56D9">
        <w:rPr>
          <w:rFonts w:ascii="Times New Roman" w:eastAsia="Times New Roman" w:hAnsi="Times New Roman" w:cs="Times New Roman"/>
          <w:sz w:val="28"/>
          <w:szCs w:val="28"/>
          <w:lang w:eastAsia="ru-RU"/>
        </w:rPr>
        <w:t>Инвестиции</w:t>
      </w:r>
      <w:bookmarkEnd w:id="61"/>
    </w:p>
    <w:p w14:paraId="456383DC" w14:textId="77777777" w:rsidR="007C0784" w:rsidRPr="00AF56D9" w:rsidRDefault="007C0784" w:rsidP="007C078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F56D9">
        <w:rPr>
          <w:rFonts w:ascii="Times New Roman" w:eastAsia="Times New Roman" w:hAnsi="Times New Roman" w:cs="Times New Roman"/>
          <w:color w:val="000000" w:themeColor="text1"/>
          <w:sz w:val="28"/>
          <w:szCs w:val="28"/>
        </w:rPr>
        <w:t xml:space="preserve">В целях активного привлечения инвестиций на территорию Новосибирской области </w:t>
      </w:r>
      <w:r w:rsidRPr="00AF56D9">
        <w:rPr>
          <w:rFonts w:ascii="Times New Roman" w:eastAsia="Times New Roman" w:hAnsi="Times New Roman" w:cs="Times New Roman"/>
          <w:color w:val="000000" w:themeColor="text1"/>
          <w:sz w:val="28"/>
          <w:szCs w:val="28"/>
          <w:lang w:eastAsia="ru-RU"/>
        </w:rPr>
        <w:t>реализуются меры в рамках:</w:t>
      </w:r>
    </w:p>
    <w:p w14:paraId="15C67799" w14:textId="77777777" w:rsidR="007C0784" w:rsidRPr="00AF56D9" w:rsidRDefault="007C0784" w:rsidP="007C07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Указа Президента Российской Федерации от 07.05.2018 № 204 «О национальных целях и национальных задачах развития Российской Федерации на период до 2024 года»;</w:t>
      </w:r>
    </w:p>
    <w:p w14:paraId="79E6F8E7" w14:textId="77777777" w:rsidR="007C0784" w:rsidRPr="00AF56D9" w:rsidRDefault="007C0784" w:rsidP="007C07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Инвестиционной стратегии Новосибирской области до 2030 года, утвержденной постановлением Правительства Новосибирской области от 25.12.2014 № 541-п;</w:t>
      </w:r>
    </w:p>
    <w:p w14:paraId="2CE7AB55" w14:textId="77777777" w:rsidR="007C0784" w:rsidRPr="00AF56D9" w:rsidRDefault="007C0784" w:rsidP="007C07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Концепции парковой политики Новосибирской области, утвержденной постановлением Правительства Новосибирской области от 07.06.2016 № 160-п;</w:t>
      </w:r>
    </w:p>
    <w:p w14:paraId="4EA4A7A1" w14:textId="77777777" w:rsidR="007C0784" w:rsidRPr="00AF56D9" w:rsidRDefault="007C0784" w:rsidP="007C07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Концепции кластерной политики Новосибирской области, утвержденной постановлением Правительства Новосибирской области от 16.04.2012 № 187-п;</w:t>
      </w:r>
    </w:p>
    <w:p w14:paraId="1DBFBDD5" w14:textId="6D6F9996" w:rsidR="007C0784" w:rsidRPr="00AF56D9" w:rsidRDefault="007C0784" w:rsidP="007C07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государственной программы Новосибирской области «</w:t>
      </w:r>
      <w:r w:rsidRPr="00AF56D9">
        <w:rPr>
          <w:rFonts w:ascii="Times New Roman" w:eastAsia="Times New Roman" w:hAnsi="Times New Roman" w:cs="Times New Roman"/>
          <w:sz w:val="28"/>
          <w:szCs w:val="28"/>
        </w:rPr>
        <w:t>Стимулирование инвестиционной и инновационной активности в Новосибирской области на 2015-2023 годы</w:t>
      </w:r>
      <w:r w:rsidRPr="00AF56D9">
        <w:rPr>
          <w:rFonts w:ascii="Times New Roman" w:eastAsia="Times New Roman" w:hAnsi="Times New Roman" w:cs="Times New Roman"/>
          <w:sz w:val="28"/>
          <w:szCs w:val="28"/>
          <w:lang w:eastAsia="ru-RU"/>
        </w:rPr>
        <w:t>», утвержденной постановлением Правительства Новосибирской области от 01.04.2015 № 126-п;</w:t>
      </w:r>
    </w:p>
    <w:p w14:paraId="5FE24EE5" w14:textId="743212F0" w:rsidR="007C0784" w:rsidRPr="00AF56D9" w:rsidRDefault="007C0784" w:rsidP="007C07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lastRenderedPageBreak/>
        <w:t>Программы реиндустриализации экономики Новосибирской области до 2025 года, утвержденной постановлением Правительства Новосибирской области от 01.04.2016 № 89-п.</w:t>
      </w:r>
    </w:p>
    <w:p w14:paraId="07F9A214" w14:textId="77777777" w:rsidR="007C0784" w:rsidRPr="00AF56D9" w:rsidRDefault="007C0784" w:rsidP="007C0784">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Приоритетными направлениями реализуемой Правительством Новосибирской области инвестиционной политики являются улучшение инвестиционного климата, развитие кластерных и парковых проектов, государственно-частного партнерства и сопровождение реализации инвестиционных проектов.</w:t>
      </w:r>
    </w:p>
    <w:p w14:paraId="0ECB888C" w14:textId="5223CE0B" w:rsidR="007C0784" w:rsidRPr="00AF56D9" w:rsidRDefault="007C0784" w:rsidP="007C0784">
      <w:pPr>
        <w:spacing w:after="0" w:line="240" w:lineRule="auto"/>
        <w:ind w:firstLine="709"/>
        <w:jc w:val="both"/>
        <w:rPr>
          <w:rFonts w:ascii="Times New Roman" w:hAnsi="Times New Roman" w:cs="Times New Roman"/>
          <w:sz w:val="28"/>
          <w:szCs w:val="28"/>
          <w:lang w:eastAsia="ru-RU"/>
        </w:rPr>
      </w:pPr>
      <w:r w:rsidRPr="00AF56D9">
        <w:rPr>
          <w:rFonts w:ascii="Times New Roman" w:eastAsia="Times New Roman" w:hAnsi="Times New Roman" w:cs="Times New Roman"/>
          <w:sz w:val="28"/>
          <w:szCs w:val="28"/>
        </w:rPr>
        <w:t xml:space="preserve">Наиболее инвестиционно привлекательными секторами в прогнозном периоде в Новосибирской области будут являться обрабатывающие производства, транспорт и логистика. </w:t>
      </w:r>
      <w:r w:rsidRPr="00AF56D9">
        <w:rPr>
          <w:rFonts w:ascii="Times New Roman" w:hAnsi="Times New Roman" w:cs="Times New Roman"/>
          <w:sz w:val="28"/>
          <w:szCs w:val="28"/>
          <w:lang w:eastAsia="ru-RU"/>
        </w:rPr>
        <w:t xml:space="preserve">Такие отрасли, как машиностроение, электроника, фармация, транспорт, медицинские, агро- и биотехнологии продолжат получать поддержку в соответствии с программой реиндустриализации экономики региона. При этом базисом для новых волн инновационных проектов станет формирование в Новосибирской области мощного научно-образовательного кластера во исполнение таких государственных документов, как Стратегия научно-технологического развития  Российской Федерации, утвержденная Указом </w:t>
      </w:r>
      <w:r w:rsidRPr="00AF56D9">
        <w:rPr>
          <w:rFonts w:ascii="Times New Roman" w:eastAsia="Times New Roman" w:hAnsi="Times New Roman" w:cs="Times New Roman"/>
          <w:sz w:val="28"/>
          <w:szCs w:val="28"/>
          <w:lang w:eastAsia="ru-RU"/>
        </w:rPr>
        <w:t xml:space="preserve">Президента Российской Федерации от 01.12.2016 № 642, Указ Президента Российской Федерации от 07.05.2018 № 204 «О национальных целях и национальных задачах развития Российской Федерации на период до 2024 года» </w:t>
      </w:r>
      <w:r w:rsidRPr="00AF56D9">
        <w:rPr>
          <w:rFonts w:ascii="Times New Roman" w:hAnsi="Times New Roman" w:cs="Times New Roman"/>
          <w:sz w:val="28"/>
          <w:szCs w:val="28"/>
          <w:lang w:eastAsia="ru-RU"/>
        </w:rPr>
        <w:t xml:space="preserve">(в части создания 15 научных центров мирового класса) и поручения </w:t>
      </w:r>
      <w:r w:rsidRPr="00AF56D9">
        <w:rPr>
          <w:rFonts w:ascii="Times New Roman" w:eastAsia="Times New Roman" w:hAnsi="Times New Roman" w:cs="Times New Roman"/>
          <w:sz w:val="28"/>
          <w:szCs w:val="28"/>
          <w:lang w:eastAsia="ru-RU"/>
        </w:rPr>
        <w:t xml:space="preserve">Президента Российской Федерации </w:t>
      </w:r>
      <w:r w:rsidRPr="00AF56D9">
        <w:rPr>
          <w:rFonts w:ascii="Times New Roman" w:hAnsi="Times New Roman" w:cs="Times New Roman"/>
          <w:sz w:val="28"/>
          <w:szCs w:val="28"/>
          <w:lang w:eastAsia="ru-RU"/>
        </w:rPr>
        <w:t>от 18 апреля 2018 года о реализации проекта </w:t>
      </w:r>
      <w:hyperlink r:id="rId28" w:history="1">
        <w:r w:rsidRPr="00AF56D9">
          <w:rPr>
            <w:rStyle w:val="aff4"/>
            <w:rFonts w:ascii="Times New Roman" w:hAnsi="Times New Roman" w:cs="Times New Roman"/>
            <w:color w:val="auto"/>
            <w:sz w:val="28"/>
            <w:szCs w:val="28"/>
            <w:u w:val="none"/>
            <w:lang w:eastAsia="ru-RU"/>
          </w:rPr>
          <w:t>«Академгородок 2.0»</w:t>
        </w:r>
      </w:hyperlink>
      <w:r w:rsidRPr="00AF56D9">
        <w:rPr>
          <w:rStyle w:val="aff4"/>
          <w:rFonts w:ascii="Times New Roman" w:hAnsi="Times New Roman" w:cs="Times New Roman"/>
          <w:color w:val="auto"/>
          <w:sz w:val="28"/>
          <w:szCs w:val="28"/>
          <w:u w:val="none"/>
          <w:lang w:eastAsia="ru-RU"/>
        </w:rPr>
        <w:t xml:space="preserve"> –</w:t>
      </w:r>
      <w:r w:rsidRPr="00AF56D9">
        <w:rPr>
          <w:rFonts w:ascii="Times New Roman" w:hAnsi="Times New Roman" w:cs="Times New Roman"/>
          <w:sz w:val="28"/>
          <w:szCs w:val="28"/>
          <w:lang w:eastAsia="ru-RU"/>
        </w:rPr>
        <w:t xml:space="preserve"> территории с повышенной концентрацией науки и образования.</w:t>
      </w:r>
    </w:p>
    <w:p w14:paraId="31422DF0" w14:textId="77777777" w:rsidR="007C0784" w:rsidRPr="00AF56D9" w:rsidRDefault="007C0784" w:rsidP="007C0784">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Для реализации на территории области ряда крупных инвестиционных проектов (строительство мостового перехода через реку Обь в створе ул. Ипподромской г. Новосибирска, новой ледовой арены в г. Новосибирске и иные) планируется привлечение средств федерального бюджета.</w:t>
      </w:r>
    </w:p>
    <w:p w14:paraId="52E92A2D" w14:textId="77777777" w:rsidR="007C0784" w:rsidRPr="00AF56D9" w:rsidRDefault="007C0784" w:rsidP="007C0784">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 xml:space="preserve">Для построения эффективной системы активного привлечения инвестиций необходимо решение следующих задач:  </w:t>
      </w:r>
    </w:p>
    <w:p w14:paraId="5603DFF5" w14:textId="77777777" w:rsidR="007C0784" w:rsidRPr="00AF56D9" w:rsidRDefault="007C0784" w:rsidP="007C0784">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lastRenderedPageBreak/>
        <w:t>определение основных групп инвесторов в соответствии с перспективными направлениями инвестиционной деятельности и целевыми странами-инвесторами;</w:t>
      </w:r>
    </w:p>
    <w:p w14:paraId="6DB38B26" w14:textId="7FC43761" w:rsidR="007C0784" w:rsidRPr="00AF56D9" w:rsidRDefault="007C0784" w:rsidP="007C0784">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 xml:space="preserve">применение механизмов мотивации </w:t>
      </w:r>
      <w:r w:rsidR="00C020F4" w:rsidRPr="00AF56D9">
        <w:rPr>
          <w:rFonts w:ascii="Times New Roman" w:hAnsi="Times New Roman" w:cs="Times New Roman"/>
          <w:sz w:val="28"/>
          <w:szCs w:val="28"/>
          <w:lang w:eastAsia="ru-RU"/>
        </w:rPr>
        <w:t>субъектов инвестиционной деятельности</w:t>
      </w:r>
      <w:r w:rsidRPr="00AF56D9">
        <w:rPr>
          <w:rFonts w:ascii="Times New Roman" w:hAnsi="Times New Roman" w:cs="Times New Roman"/>
          <w:sz w:val="28"/>
          <w:szCs w:val="28"/>
          <w:lang w:eastAsia="ru-RU"/>
        </w:rPr>
        <w:t>, выстраивание партнерств для привлечения инвесторов;</w:t>
      </w:r>
    </w:p>
    <w:p w14:paraId="1BEE2625" w14:textId="77777777" w:rsidR="007C0784" w:rsidRPr="00AF56D9" w:rsidRDefault="007C0784" w:rsidP="007C0784">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разработка конкретных инвестиционных предложений и информационных материалов о регионе и проектах, работа по привлечению инвесторов по отдельным целевым группам;</w:t>
      </w:r>
    </w:p>
    <w:p w14:paraId="1A3A1E4E" w14:textId="77777777" w:rsidR="007C0784" w:rsidRPr="00AF56D9" w:rsidRDefault="007C0784" w:rsidP="007C0784">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осуществление прямых контактов с инвесторами и презентаций инвестиционных предложений и инвестиционного потенциала Новосибирской области;</w:t>
      </w:r>
    </w:p>
    <w:p w14:paraId="42A9470A" w14:textId="77777777" w:rsidR="007C0784" w:rsidRPr="00AF56D9" w:rsidRDefault="007C0784" w:rsidP="007C0784">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привлечение инвестиций в ключевые проекты социально-экономического и территориального развития;</w:t>
      </w:r>
    </w:p>
    <w:p w14:paraId="73172704" w14:textId="77777777" w:rsidR="007C0784" w:rsidRPr="00AF56D9" w:rsidRDefault="007C0784" w:rsidP="007C0784">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участие в ключевых конгрессно-выставочных мероприятиях в приоритетных отраслях;</w:t>
      </w:r>
    </w:p>
    <w:p w14:paraId="5A40C33B" w14:textId="77777777" w:rsidR="007C0784" w:rsidRPr="00AF56D9" w:rsidRDefault="007C0784" w:rsidP="007C0784">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продвижение инвестиционных возможностей Новосибирской области и проектов в информационно-коммуникационной сети Интернет и СМИ;</w:t>
      </w:r>
    </w:p>
    <w:p w14:paraId="018E952A" w14:textId="77777777" w:rsidR="007C0784" w:rsidRPr="00AF56D9" w:rsidRDefault="007C0784" w:rsidP="007C0784">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формирование высококвалифицированной команды и организация обучения специалистов АО «Агентство инвестиционного развития Новосибирской области» по работе с инвесторами.</w:t>
      </w:r>
    </w:p>
    <w:p w14:paraId="55FD20DB" w14:textId="77777777" w:rsidR="007C0784" w:rsidRPr="00AF56D9" w:rsidRDefault="007C0784" w:rsidP="007C07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 рамках программных мероприятий реализуется комплекс мер по активному привлечению инвестиций на территорию области, оказанию государственной поддержки инвестиционной деятельности, применению механизмов государственно-частного и муниципально-частного партнерства для содействия реализации инфраструктурных и социальных проектов региона, развитию парковых и кластерных проектов Новосибирской области, обеспечению информационной поддержки инвестиционной деятельности.</w:t>
      </w:r>
    </w:p>
    <w:p w14:paraId="6AE25F07" w14:textId="77777777" w:rsidR="007C0784" w:rsidRPr="00AF56D9" w:rsidRDefault="007C0784" w:rsidP="007C07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По проектам, получающим государственную поддержку в рамках государственной программы, количество созданных новых рабочих мест составит в период до 2021 года по 500 мест ежегодно.</w:t>
      </w:r>
    </w:p>
    <w:p w14:paraId="09648350" w14:textId="77777777" w:rsidR="007C0784" w:rsidRPr="00AF56D9" w:rsidRDefault="007C0784" w:rsidP="007C0784">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eastAsia="Times New Roman" w:hAnsi="Times New Roman" w:cs="Times New Roman"/>
          <w:sz w:val="28"/>
          <w:szCs w:val="28"/>
          <w:lang w:eastAsia="ru-RU"/>
        </w:rPr>
        <w:lastRenderedPageBreak/>
        <w:t>Развитие индустриальных (промышленных) парков и инвестиционных площадок – важнейшее приоритетное направление инвестиционной политики, обеспечивающее серьезные конкурентные преимущества региона в привлечении инвесторов. На территории Новосибирской области имеется успешный опыт создания государственных и негосударственных парковых проектов. К</w:t>
      </w:r>
      <w:r w:rsidRPr="00AF56D9">
        <w:rPr>
          <w:rFonts w:ascii="Times New Roman" w:hAnsi="Times New Roman" w:cs="Times New Roman"/>
          <w:sz w:val="28"/>
          <w:szCs w:val="28"/>
        </w:rPr>
        <w:t xml:space="preserve">оличество резидентов действующих парковых проектов Новосибирской области увеличится и составит в </w:t>
      </w:r>
      <w:r w:rsidRPr="00AF56D9">
        <w:rPr>
          <w:rFonts w:ascii="Times New Roman" w:eastAsia="Times New Roman" w:hAnsi="Times New Roman" w:cs="Times New Roman"/>
          <w:sz w:val="28"/>
          <w:szCs w:val="28"/>
          <w:lang w:eastAsia="ru-RU"/>
        </w:rPr>
        <w:t xml:space="preserve">2021 году </w:t>
      </w:r>
      <w:r w:rsidRPr="00AF56D9">
        <w:rPr>
          <w:rFonts w:ascii="Times New Roman" w:hAnsi="Times New Roman" w:cs="Times New Roman"/>
          <w:sz w:val="28"/>
          <w:szCs w:val="28"/>
        </w:rPr>
        <w:t xml:space="preserve">33 единицы. </w:t>
      </w:r>
    </w:p>
    <w:p w14:paraId="700E3999" w14:textId="77777777" w:rsidR="007C0784" w:rsidRPr="00AF56D9" w:rsidRDefault="007C0784" w:rsidP="007C0784">
      <w:pPr>
        <w:shd w:val="clear" w:color="auto" w:fill="FFFFFF"/>
        <w:tabs>
          <w:tab w:val="left" w:pos="3155"/>
        </w:tabs>
        <w:spacing w:after="0" w:line="240" w:lineRule="auto"/>
        <w:ind w:firstLine="709"/>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Для обеспечения комфортных условий инвесторам в прогнозном периоде продолжится опережающее развитие инфраструктуры крупнейших индустриальных (промышленных) парков региона: Промышленно-логистического парка, Биотехнопарка, Медицинского промышленного парка, Индустриального парка «Новосиб», Индустриального парка «Экран» и Промышленно-логистического парка «Восточный».</w:t>
      </w:r>
    </w:p>
    <w:p w14:paraId="6CC4A2DB" w14:textId="77777777" w:rsidR="007C0784" w:rsidRPr="00AF56D9" w:rsidRDefault="007C0784" w:rsidP="007C0784">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Одним из приоритетных направлений инвестиционной политики останется   развитие государственно-частного и муниципально-частного партнерства. </w:t>
      </w:r>
      <w:r w:rsidRPr="00AF56D9">
        <w:rPr>
          <w:rFonts w:ascii="Times New Roman" w:hAnsi="Times New Roman" w:cs="Times New Roman"/>
          <w:sz w:val="28"/>
          <w:szCs w:val="28"/>
        </w:rPr>
        <w:t>Количество реализуемых проектов государственно-частного (муниципально-частного) партнерства на территории Новосибирской области увеличится к 2021 году до 70 единиц.</w:t>
      </w:r>
    </w:p>
    <w:p w14:paraId="4EA8AA90" w14:textId="77777777" w:rsidR="007C0784" w:rsidRPr="00AF56D9" w:rsidRDefault="007C0784" w:rsidP="007C0784">
      <w:pPr>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t>В результате актуализации процесса привлечения инвестиций п</w:t>
      </w:r>
      <w:r w:rsidRPr="00AF56D9">
        <w:rPr>
          <w:rFonts w:ascii="Times New Roman" w:eastAsia="Times New Roman" w:hAnsi="Times New Roman" w:cs="Times New Roman"/>
          <w:sz w:val="28"/>
          <w:szCs w:val="28"/>
          <w:lang w:eastAsia="ru-RU"/>
        </w:rPr>
        <w:t xml:space="preserve">рирост объема инвестиций в основной капитал в сопоставимых ценах составит, по прогнозу, в 2021 году 6,5% к уровню 2018 года по консервативному варианту и 8,6% по умеренно оптимистичному варианту. Согласно прогнозу, в 2021 году объем инвестиций в основной капитал составит 229,3 млрд. рублей по консервативному варианту и 239,2 млрд. рублей по умеренно оптимистичному варианту. </w:t>
      </w:r>
    </w:p>
    <w:p w14:paraId="40493037" w14:textId="28020558" w:rsidR="00FE00D5" w:rsidRPr="00AF56D9" w:rsidRDefault="007C0784" w:rsidP="007C0784">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 xml:space="preserve">В предстоящем среднесрочном периоде прогнозируется увеличение инвестиционных средств за счет привлеченных средств, доля которых от общего объема инвестиций в основной капитал (без субъектов малого предпринимательства и объема инвестиций, </w:t>
      </w:r>
      <w:r w:rsidRPr="00AF56D9">
        <w:rPr>
          <w:rFonts w:ascii="Times New Roman" w:eastAsia="Times New Roman" w:hAnsi="Times New Roman" w:cs="Times New Roman"/>
          <w:sz w:val="28"/>
          <w:szCs w:val="28"/>
        </w:rPr>
        <w:lastRenderedPageBreak/>
        <w:t xml:space="preserve">не наблюдаемых прямыми статистическими методами) к 2021 году составит 45% по консервативному варианту прогноза и 44% – по умеренно оптимистичному варианту прогноза. </w:t>
      </w:r>
    </w:p>
    <w:p w14:paraId="52CB765C" w14:textId="77777777" w:rsidR="00FE00D5" w:rsidRPr="00AF56D9" w:rsidRDefault="00FE00D5" w:rsidP="00FE00D5">
      <w:pPr>
        <w:spacing w:after="0" w:line="240" w:lineRule="auto"/>
        <w:jc w:val="center"/>
        <w:rPr>
          <w:rFonts w:ascii="Times New Roman" w:eastAsia="Times New Roman" w:hAnsi="Times New Roman" w:cs="Times New Roman"/>
          <w:sz w:val="28"/>
          <w:szCs w:val="28"/>
          <w:lang w:eastAsia="ru-RU"/>
        </w:rPr>
      </w:pPr>
    </w:p>
    <w:p w14:paraId="57B5715B" w14:textId="225E5178" w:rsidR="00155718" w:rsidRPr="00AF56D9" w:rsidRDefault="00155718" w:rsidP="00155718">
      <w:pPr>
        <w:spacing w:after="240" w:line="240" w:lineRule="auto"/>
        <w:jc w:val="center"/>
        <w:outlineLvl w:val="1"/>
        <w:rPr>
          <w:rFonts w:ascii="Times New Roman" w:eastAsia="Times New Roman" w:hAnsi="Times New Roman" w:cs="Times New Roman"/>
          <w:sz w:val="28"/>
          <w:szCs w:val="28"/>
          <w:lang w:eastAsia="ru-RU"/>
        </w:rPr>
      </w:pPr>
      <w:bookmarkStart w:id="62" w:name="_Toc523820110"/>
      <w:r w:rsidRPr="00AF56D9">
        <w:rPr>
          <w:rFonts w:ascii="Times New Roman" w:eastAsia="Times New Roman" w:hAnsi="Times New Roman" w:cs="Times New Roman"/>
          <w:sz w:val="28"/>
          <w:szCs w:val="28"/>
          <w:lang w:eastAsia="ru-RU"/>
        </w:rPr>
        <w:t>6.3. Промышленность</w:t>
      </w:r>
      <w:bookmarkEnd w:id="62"/>
    </w:p>
    <w:p w14:paraId="0A80B830" w14:textId="4930A368" w:rsidR="00775DC8" w:rsidRPr="00AF56D9" w:rsidRDefault="00BA1F1B" w:rsidP="00775DC8">
      <w:pPr>
        <w:pStyle w:val="afff1"/>
        <w:ind w:firstLine="709"/>
        <w:jc w:val="both"/>
        <w:rPr>
          <w:rFonts w:ascii="Times New Roman" w:hAnsi="Times New Roman"/>
          <w:bCs/>
          <w:sz w:val="28"/>
          <w:szCs w:val="28"/>
        </w:rPr>
      </w:pPr>
      <w:bookmarkStart w:id="63" w:name="_Toc459803398"/>
      <w:bookmarkStart w:id="64" w:name="_Toc460227809"/>
      <w:bookmarkStart w:id="65" w:name="_Toc490581237"/>
      <w:r w:rsidRPr="00AF56D9">
        <w:rPr>
          <w:rFonts w:ascii="Times New Roman" w:hAnsi="Times New Roman"/>
          <w:bCs/>
          <w:sz w:val="28"/>
          <w:szCs w:val="28"/>
        </w:rPr>
        <w:t>Меры по с</w:t>
      </w:r>
      <w:r w:rsidR="00775DC8" w:rsidRPr="00AF56D9">
        <w:rPr>
          <w:rFonts w:ascii="Times New Roman" w:hAnsi="Times New Roman"/>
          <w:bCs/>
          <w:sz w:val="28"/>
          <w:szCs w:val="28"/>
        </w:rPr>
        <w:t>оздани</w:t>
      </w:r>
      <w:r w:rsidRPr="00AF56D9">
        <w:rPr>
          <w:rFonts w:ascii="Times New Roman" w:hAnsi="Times New Roman"/>
          <w:bCs/>
          <w:sz w:val="28"/>
          <w:szCs w:val="28"/>
        </w:rPr>
        <w:t>ю</w:t>
      </w:r>
      <w:r w:rsidR="00775DC8" w:rsidRPr="00AF56D9">
        <w:rPr>
          <w:rFonts w:ascii="Times New Roman" w:hAnsi="Times New Roman"/>
          <w:bCs/>
          <w:sz w:val="28"/>
          <w:szCs w:val="28"/>
        </w:rPr>
        <w:t xml:space="preserve"> условий для развития промышленного потенциала, повышения конкурентоспособности промышленных предприятий Новосибирской области, расширения производства наукоемкой продукции </w:t>
      </w:r>
      <w:r w:rsidR="006D45B0" w:rsidRPr="00AF56D9">
        <w:rPr>
          <w:rFonts w:ascii="Times New Roman" w:hAnsi="Times New Roman"/>
          <w:bCs/>
          <w:sz w:val="28"/>
          <w:szCs w:val="28"/>
        </w:rPr>
        <w:t>в прогнозном периоде буд</w:t>
      </w:r>
      <w:r w:rsidRPr="00AF56D9">
        <w:rPr>
          <w:rFonts w:ascii="Times New Roman" w:hAnsi="Times New Roman"/>
          <w:bCs/>
          <w:sz w:val="28"/>
          <w:szCs w:val="28"/>
        </w:rPr>
        <w:t>у</w:t>
      </w:r>
      <w:r w:rsidR="006D45B0" w:rsidRPr="00AF56D9">
        <w:rPr>
          <w:rFonts w:ascii="Times New Roman" w:hAnsi="Times New Roman"/>
          <w:bCs/>
          <w:sz w:val="28"/>
          <w:szCs w:val="28"/>
        </w:rPr>
        <w:t>т реализован</w:t>
      </w:r>
      <w:r w:rsidRPr="00AF56D9">
        <w:rPr>
          <w:rFonts w:ascii="Times New Roman" w:hAnsi="Times New Roman"/>
          <w:bCs/>
          <w:sz w:val="28"/>
          <w:szCs w:val="28"/>
        </w:rPr>
        <w:t>ы</w:t>
      </w:r>
      <w:r w:rsidR="006D45B0" w:rsidRPr="00AF56D9">
        <w:rPr>
          <w:rFonts w:ascii="Times New Roman" w:hAnsi="Times New Roman"/>
          <w:bCs/>
          <w:sz w:val="28"/>
          <w:szCs w:val="28"/>
        </w:rPr>
        <w:t xml:space="preserve"> </w:t>
      </w:r>
      <w:r w:rsidR="00775DC8" w:rsidRPr="00AF56D9">
        <w:rPr>
          <w:rFonts w:ascii="Times New Roman" w:hAnsi="Times New Roman"/>
          <w:bCs/>
          <w:sz w:val="28"/>
          <w:szCs w:val="28"/>
        </w:rPr>
        <w:t xml:space="preserve">в рамках: </w:t>
      </w:r>
    </w:p>
    <w:p w14:paraId="0726B6EC" w14:textId="730E45D0" w:rsidR="00775DC8" w:rsidRPr="00AF56D9" w:rsidRDefault="00BA1F1B" w:rsidP="00775DC8">
      <w:pPr>
        <w:pStyle w:val="afff1"/>
        <w:ind w:firstLine="709"/>
        <w:jc w:val="both"/>
        <w:rPr>
          <w:rFonts w:ascii="Times New Roman" w:hAnsi="Times New Roman"/>
          <w:sz w:val="28"/>
          <w:szCs w:val="28"/>
        </w:rPr>
      </w:pPr>
      <w:r w:rsidRPr="00AF56D9">
        <w:rPr>
          <w:rFonts w:ascii="Times New Roman" w:hAnsi="Times New Roman"/>
          <w:sz w:val="28"/>
          <w:szCs w:val="28"/>
        </w:rPr>
        <w:t>н</w:t>
      </w:r>
      <w:r w:rsidR="00775DC8" w:rsidRPr="00AF56D9">
        <w:rPr>
          <w:rFonts w:ascii="Times New Roman" w:hAnsi="Times New Roman"/>
          <w:sz w:val="28"/>
          <w:szCs w:val="28"/>
        </w:rPr>
        <w:t>ационального проекта «</w:t>
      </w:r>
      <w:r w:rsidR="00A74502" w:rsidRPr="00AF56D9">
        <w:rPr>
          <w:rFonts w:ascii="Times New Roman" w:hAnsi="Times New Roman"/>
          <w:sz w:val="28"/>
          <w:szCs w:val="28"/>
        </w:rPr>
        <w:t>Производительность труда и поддержка занятости</w:t>
      </w:r>
      <w:r w:rsidR="00775DC8" w:rsidRPr="00AF56D9">
        <w:rPr>
          <w:rFonts w:ascii="Times New Roman" w:hAnsi="Times New Roman"/>
          <w:sz w:val="28"/>
          <w:szCs w:val="28"/>
        </w:rPr>
        <w:t xml:space="preserve">» </w:t>
      </w:r>
      <w:r w:rsidRPr="00AF56D9">
        <w:rPr>
          <w:rFonts w:ascii="Times New Roman" w:hAnsi="Times New Roman"/>
          <w:sz w:val="28"/>
          <w:szCs w:val="28"/>
        </w:rPr>
        <w:t>в соответствии с</w:t>
      </w:r>
      <w:r w:rsidR="00775DC8" w:rsidRPr="00AF56D9">
        <w:rPr>
          <w:rFonts w:ascii="Times New Roman" w:hAnsi="Times New Roman"/>
          <w:sz w:val="28"/>
          <w:szCs w:val="28"/>
        </w:rPr>
        <w:t xml:space="preserve"> Указ</w:t>
      </w:r>
      <w:r w:rsidRPr="00AF56D9">
        <w:rPr>
          <w:rFonts w:ascii="Times New Roman" w:hAnsi="Times New Roman"/>
          <w:sz w:val="28"/>
          <w:szCs w:val="28"/>
        </w:rPr>
        <w:t>ом</w:t>
      </w:r>
      <w:r w:rsidR="00775DC8" w:rsidRPr="00AF56D9">
        <w:rPr>
          <w:rFonts w:ascii="Times New Roman" w:hAnsi="Times New Roman"/>
          <w:sz w:val="28"/>
          <w:szCs w:val="28"/>
        </w:rPr>
        <w:t xml:space="preserve"> Президента Российской Федерации от 07.05.2018 № 204 «О национальных целях и стратегических задачах развития Российской Фе</w:t>
      </w:r>
      <w:r w:rsidR="00E3316D" w:rsidRPr="00AF56D9">
        <w:rPr>
          <w:rFonts w:ascii="Times New Roman" w:hAnsi="Times New Roman"/>
          <w:sz w:val="28"/>
          <w:szCs w:val="28"/>
        </w:rPr>
        <w:t>дерации на период до 2024 года»;</w:t>
      </w:r>
    </w:p>
    <w:p w14:paraId="41C11E3A" w14:textId="599F84A7" w:rsidR="00C5721C"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t xml:space="preserve">государственной программы Новосибирской области «Развитие промышленности и повышение ее конкурентоспособности </w:t>
      </w:r>
      <w:r w:rsidR="00E3316D" w:rsidRPr="00AF56D9">
        <w:rPr>
          <w:rFonts w:ascii="Times New Roman" w:hAnsi="Times New Roman"/>
          <w:sz w:val="28"/>
          <w:szCs w:val="28"/>
        </w:rPr>
        <w:t>в Новосибирской области на 2015</w:t>
      </w:r>
      <w:r w:rsidRPr="00AF56D9">
        <w:rPr>
          <w:rFonts w:ascii="Times New Roman" w:hAnsi="Times New Roman"/>
          <w:sz w:val="28"/>
          <w:szCs w:val="28"/>
        </w:rPr>
        <w:t>-2020 годы», утвержденной постановлением Правительства Новосибирской области от 28.07.2015 № 291-п</w:t>
      </w:r>
      <w:r w:rsidR="00C5721C" w:rsidRPr="00AF56D9">
        <w:rPr>
          <w:rFonts w:ascii="Times New Roman" w:hAnsi="Times New Roman"/>
          <w:sz w:val="28"/>
          <w:szCs w:val="28"/>
        </w:rPr>
        <w:t xml:space="preserve"> (далее – государственная программа)</w:t>
      </w:r>
      <w:r w:rsidR="00BA1F1B" w:rsidRPr="00AF56D9">
        <w:rPr>
          <w:rFonts w:ascii="Times New Roman" w:hAnsi="Times New Roman"/>
          <w:sz w:val="28"/>
          <w:szCs w:val="28"/>
        </w:rPr>
        <w:t>;</w:t>
      </w:r>
      <w:r w:rsidRPr="00AF56D9">
        <w:rPr>
          <w:rFonts w:ascii="Times New Roman" w:hAnsi="Times New Roman"/>
          <w:sz w:val="28"/>
          <w:szCs w:val="28"/>
        </w:rPr>
        <w:t xml:space="preserve"> </w:t>
      </w:r>
    </w:p>
    <w:p w14:paraId="1B4C8B5A" w14:textId="1AFD0B4D" w:rsidR="00775DC8" w:rsidRPr="00AF56D9" w:rsidRDefault="006D45B0" w:rsidP="00775DC8">
      <w:pPr>
        <w:pStyle w:val="afff1"/>
        <w:ind w:firstLine="709"/>
        <w:jc w:val="both"/>
        <w:rPr>
          <w:rFonts w:ascii="Times New Roman" w:hAnsi="Times New Roman"/>
          <w:sz w:val="28"/>
          <w:szCs w:val="28"/>
        </w:rPr>
      </w:pPr>
      <w:r w:rsidRPr="00AF56D9">
        <w:rPr>
          <w:rFonts w:ascii="Times New Roman" w:hAnsi="Times New Roman"/>
          <w:sz w:val="28"/>
          <w:szCs w:val="28"/>
        </w:rPr>
        <w:t>д</w:t>
      </w:r>
      <w:r w:rsidR="00775DC8" w:rsidRPr="00AF56D9">
        <w:rPr>
          <w:rFonts w:ascii="Times New Roman" w:hAnsi="Times New Roman"/>
          <w:sz w:val="28"/>
          <w:szCs w:val="28"/>
        </w:rPr>
        <w:t>еятельности Государственного фонда развития промышленности Новосибирской области (предоставление займов субъектам деяте</w:t>
      </w:r>
      <w:r w:rsidR="00E3316D" w:rsidRPr="00AF56D9">
        <w:rPr>
          <w:rFonts w:ascii="Times New Roman" w:hAnsi="Times New Roman"/>
          <w:sz w:val="28"/>
          <w:szCs w:val="28"/>
        </w:rPr>
        <w:t>льности в сфере промышленности);</w:t>
      </w:r>
    </w:p>
    <w:p w14:paraId="628AAC06" w14:textId="3FFEED5B" w:rsidR="00775DC8" w:rsidRPr="00AF56D9" w:rsidRDefault="006D45B0" w:rsidP="00775DC8">
      <w:pPr>
        <w:pStyle w:val="afff1"/>
        <w:ind w:firstLine="709"/>
        <w:jc w:val="both"/>
        <w:rPr>
          <w:rFonts w:ascii="Times New Roman" w:hAnsi="Times New Roman"/>
          <w:sz w:val="28"/>
          <w:szCs w:val="28"/>
        </w:rPr>
      </w:pPr>
      <w:r w:rsidRPr="00AF56D9">
        <w:rPr>
          <w:rFonts w:ascii="Times New Roman" w:hAnsi="Times New Roman"/>
          <w:sz w:val="28"/>
          <w:szCs w:val="28"/>
        </w:rPr>
        <w:t>п</w:t>
      </w:r>
      <w:r w:rsidR="00775DC8" w:rsidRPr="00AF56D9">
        <w:rPr>
          <w:rFonts w:ascii="Times New Roman" w:hAnsi="Times New Roman"/>
          <w:sz w:val="28"/>
          <w:szCs w:val="28"/>
        </w:rPr>
        <w:t xml:space="preserve">рограммы реиндустриализации экономики Новосибирской области до 2025 </w:t>
      </w:r>
      <w:r w:rsidR="00E3316D" w:rsidRPr="00AF56D9">
        <w:rPr>
          <w:rFonts w:ascii="Times New Roman" w:hAnsi="Times New Roman"/>
          <w:sz w:val="28"/>
          <w:szCs w:val="28"/>
        </w:rPr>
        <w:t>года</w:t>
      </w:r>
      <w:r w:rsidR="00BA1F1B" w:rsidRPr="00AF56D9">
        <w:rPr>
          <w:rFonts w:ascii="Times New Roman" w:hAnsi="Times New Roman"/>
          <w:sz w:val="28"/>
          <w:szCs w:val="28"/>
        </w:rPr>
        <w:t>, утвержденной постановлением Правительства Новосибирской области от 01.04.2016 № 89-п</w:t>
      </w:r>
      <w:r w:rsidR="00E3316D" w:rsidRPr="00AF56D9">
        <w:rPr>
          <w:rFonts w:ascii="Times New Roman" w:hAnsi="Times New Roman"/>
          <w:sz w:val="28"/>
          <w:szCs w:val="28"/>
        </w:rPr>
        <w:t>;</w:t>
      </w:r>
    </w:p>
    <w:p w14:paraId="7CF64216" w14:textId="70C22CE4" w:rsidR="00775DC8" w:rsidRPr="00AF56D9" w:rsidRDefault="006D45B0" w:rsidP="00775DC8">
      <w:pPr>
        <w:pStyle w:val="afff1"/>
        <w:ind w:firstLine="709"/>
        <w:jc w:val="both"/>
        <w:rPr>
          <w:rFonts w:ascii="Times New Roman" w:hAnsi="Times New Roman"/>
          <w:sz w:val="28"/>
          <w:szCs w:val="28"/>
        </w:rPr>
      </w:pPr>
      <w:r w:rsidRPr="00AF56D9">
        <w:rPr>
          <w:rFonts w:ascii="Times New Roman" w:hAnsi="Times New Roman"/>
          <w:sz w:val="28"/>
          <w:szCs w:val="28"/>
        </w:rPr>
        <w:t>р</w:t>
      </w:r>
      <w:r w:rsidR="00775DC8" w:rsidRPr="00AF56D9">
        <w:rPr>
          <w:rFonts w:ascii="Times New Roman" w:hAnsi="Times New Roman"/>
          <w:sz w:val="28"/>
          <w:szCs w:val="28"/>
        </w:rPr>
        <w:t xml:space="preserve">егиональной программы </w:t>
      </w:r>
      <w:hyperlink r:id="rId29" w:history="1">
        <w:r w:rsidR="00775DC8" w:rsidRPr="00AF56D9">
          <w:rPr>
            <w:rStyle w:val="aff4"/>
            <w:rFonts w:ascii="Times New Roman" w:hAnsi="Times New Roman"/>
            <w:color w:val="000000" w:themeColor="text1"/>
            <w:sz w:val="28"/>
            <w:szCs w:val="28"/>
            <w:u w:val="none"/>
          </w:rPr>
          <w:t>«Развитие предприятий промышленности строительных материалов и индустриального домостроения на территори</w:t>
        </w:r>
        <w:r w:rsidR="00E3316D" w:rsidRPr="00AF56D9">
          <w:rPr>
            <w:rStyle w:val="aff4"/>
            <w:rFonts w:ascii="Times New Roman" w:hAnsi="Times New Roman"/>
            <w:color w:val="000000" w:themeColor="text1"/>
            <w:sz w:val="28"/>
            <w:szCs w:val="28"/>
            <w:u w:val="none"/>
          </w:rPr>
          <w:t>и Новосибирской области на 2012</w:t>
        </w:r>
        <w:r w:rsidR="00775DC8" w:rsidRPr="00AF56D9">
          <w:rPr>
            <w:rStyle w:val="aff4"/>
            <w:rFonts w:ascii="Times New Roman" w:hAnsi="Times New Roman"/>
            <w:color w:val="000000" w:themeColor="text1"/>
            <w:sz w:val="28"/>
            <w:szCs w:val="28"/>
            <w:u w:val="none"/>
          </w:rPr>
          <w:t>-2020 годы»</w:t>
        </w:r>
      </w:hyperlink>
      <w:r w:rsidR="00775DC8" w:rsidRPr="00AF56D9">
        <w:rPr>
          <w:rFonts w:ascii="Times New Roman" w:hAnsi="Times New Roman"/>
          <w:color w:val="000000" w:themeColor="text1"/>
          <w:sz w:val="28"/>
          <w:szCs w:val="28"/>
        </w:rPr>
        <w:t xml:space="preserve">, </w:t>
      </w:r>
      <w:r w:rsidR="00775DC8" w:rsidRPr="00AF56D9">
        <w:rPr>
          <w:rFonts w:ascii="Times New Roman" w:hAnsi="Times New Roman"/>
          <w:sz w:val="28"/>
          <w:szCs w:val="28"/>
        </w:rPr>
        <w:t>утверждённой постановлением Правительства Новосибирской области от 20.11.2012 № 517-п.</w:t>
      </w:r>
    </w:p>
    <w:p w14:paraId="0E523304" w14:textId="77777777"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lastRenderedPageBreak/>
        <w:t>В прогнозном периоде планируется подписание соглашения с ФГАУ</w:t>
      </w:r>
      <w:r w:rsidRPr="00AF56D9">
        <w:rPr>
          <w:rFonts w:ascii="Times New Roman" w:hAnsi="Times New Roman"/>
          <w:color w:val="000000"/>
          <w:sz w:val="28"/>
          <w:szCs w:val="28"/>
        </w:rPr>
        <w:t xml:space="preserve"> «Российский фонд технологического развития»</w:t>
      </w:r>
      <w:r w:rsidRPr="00AF56D9">
        <w:rPr>
          <w:rFonts w:ascii="Times New Roman" w:hAnsi="Times New Roman"/>
          <w:sz w:val="28"/>
          <w:szCs w:val="28"/>
        </w:rPr>
        <w:t xml:space="preserve"> о совместном финансировании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w:t>
      </w:r>
    </w:p>
    <w:p w14:paraId="65278FFE" w14:textId="77777777"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t>В целях обеспечения экономического роста и повышения конкурентоспособности промышленности Новосибирской области в период 2019-2021 годов определены следующие основные направления промышленной политики:</w:t>
      </w:r>
    </w:p>
    <w:p w14:paraId="39CBE090" w14:textId="45B75DBF"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t xml:space="preserve">продолжение освоения нефтедобычи в северных районах и увеличение добычи листвянских углей; </w:t>
      </w:r>
    </w:p>
    <w:p w14:paraId="5D72C442" w14:textId="04EF14D6" w:rsidR="00775DC8" w:rsidRPr="00AF56D9" w:rsidRDefault="002E0934" w:rsidP="00775DC8">
      <w:pPr>
        <w:pStyle w:val="afff1"/>
        <w:ind w:firstLine="709"/>
        <w:jc w:val="both"/>
        <w:rPr>
          <w:rFonts w:ascii="Times New Roman" w:hAnsi="Times New Roman"/>
          <w:sz w:val="28"/>
          <w:szCs w:val="28"/>
        </w:rPr>
      </w:pPr>
      <w:r w:rsidRPr="00AF56D9">
        <w:rPr>
          <w:rFonts w:ascii="Times New Roman" w:hAnsi="Times New Roman"/>
          <w:sz w:val="28"/>
          <w:szCs w:val="28"/>
        </w:rPr>
        <w:t>с</w:t>
      </w:r>
      <w:r w:rsidR="00775DC8" w:rsidRPr="00AF56D9">
        <w:rPr>
          <w:rFonts w:ascii="Times New Roman" w:hAnsi="Times New Roman"/>
          <w:sz w:val="28"/>
          <w:szCs w:val="28"/>
        </w:rPr>
        <w:t>тимулирование увеличения объемов геологоразведочных работ, в первую очередь, доразведки угольных м</w:t>
      </w:r>
      <w:r w:rsidR="00C5721C" w:rsidRPr="00AF56D9">
        <w:rPr>
          <w:rFonts w:ascii="Times New Roman" w:hAnsi="Times New Roman"/>
          <w:sz w:val="28"/>
          <w:szCs w:val="28"/>
        </w:rPr>
        <w:t>есторождений на востоке области</w:t>
      </w:r>
      <w:r w:rsidR="00775DC8" w:rsidRPr="00AF56D9">
        <w:rPr>
          <w:rFonts w:ascii="Times New Roman" w:hAnsi="Times New Roman"/>
          <w:sz w:val="28"/>
          <w:szCs w:val="28"/>
        </w:rPr>
        <w:t>;</w:t>
      </w:r>
    </w:p>
    <w:p w14:paraId="2CF59AEE" w14:textId="4EF0120C" w:rsidR="00775DC8" w:rsidRPr="00AF56D9" w:rsidRDefault="002E0934" w:rsidP="00775DC8">
      <w:pPr>
        <w:pStyle w:val="afff1"/>
        <w:ind w:firstLine="709"/>
        <w:jc w:val="both"/>
        <w:rPr>
          <w:rFonts w:ascii="Times New Roman" w:hAnsi="Times New Roman"/>
          <w:sz w:val="28"/>
          <w:szCs w:val="28"/>
        </w:rPr>
      </w:pPr>
      <w:r w:rsidRPr="00AF56D9">
        <w:rPr>
          <w:rFonts w:ascii="Times New Roman" w:hAnsi="Times New Roman"/>
          <w:sz w:val="28"/>
          <w:szCs w:val="28"/>
        </w:rPr>
        <w:t>содействие</w:t>
      </w:r>
      <w:r w:rsidR="00775DC8" w:rsidRPr="00AF56D9">
        <w:rPr>
          <w:rFonts w:ascii="Times New Roman" w:hAnsi="Times New Roman"/>
          <w:sz w:val="28"/>
          <w:szCs w:val="28"/>
        </w:rPr>
        <w:t xml:space="preserve"> технологическо</w:t>
      </w:r>
      <w:r w:rsidRPr="00AF56D9">
        <w:rPr>
          <w:rFonts w:ascii="Times New Roman" w:hAnsi="Times New Roman"/>
          <w:sz w:val="28"/>
          <w:szCs w:val="28"/>
        </w:rPr>
        <w:t>му</w:t>
      </w:r>
      <w:r w:rsidR="00775DC8" w:rsidRPr="00AF56D9">
        <w:rPr>
          <w:rFonts w:ascii="Times New Roman" w:hAnsi="Times New Roman"/>
          <w:sz w:val="28"/>
          <w:szCs w:val="28"/>
        </w:rPr>
        <w:t xml:space="preserve"> обновлени</w:t>
      </w:r>
      <w:r w:rsidRPr="00AF56D9">
        <w:rPr>
          <w:rFonts w:ascii="Times New Roman" w:hAnsi="Times New Roman"/>
          <w:sz w:val="28"/>
          <w:szCs w:val="28"/>
        </w:rPr>
        <w:t>ю</w:t>
      </w:r>
      <w:r w:rsidR="00775DC8" w:rsidRPr="00AF56D9">
        <w:rPr>
          <w:rFonts w:ascii="Times New Roman" w:hAnsi="Times New Roman"/>
          <w:sz w:val="28"/>
          <w:szCs w:val="28"/>
        </w:rPr>
        <w:t xml:space="preserve"> и перевооружени</w:t>
      </w:r>
      <w:r w:rsidRPr="00AF56D9">
        <w:rPr>
          <w:rFonts w:ascii="Times New Roman" w:hAnsi="Times New Roman"/>
          <w:sz w:val="28"/>
          <w:szCs w:val="28"/>
        </w:rPr>
        <w:t xml:space="preserve">ю промышленных предприятий, </w:t>
      </w:r>
      <w:r w:rsidR="00775DC8" w:rsidRPr="00AF56D9">
        <w:rPr>
          <w:rFonts w:ascii="Times New Roman" w:hAnsi="Times New Roman"/>
          <w:sz w:val="28"/>
          <w:szCs w:val="28"/>
        </w:rPr>
        <w:t>внедрени</w:t>
      </w:r>
      <w:r w:rsidRPr="00AF56D9">
        <w:rPr>
          <w:rFonts w:ascii="Times New Roman" w:hAnsi="Times New Roman"/>
          <w:sz w:val="28"/>
          <w:szCs w:val="28"/>
        </w:rPr>
        <w:t>ю</w:t>
      </w:r>
      <w:r w:rsidR="00775DC8" w:rsidRPr="00AF56D9">
        <w:rPr>
          <w:rFonts w:ascii="Times New Roman" w:hAnsi="Times New Roman"/>
          <w:sz w:val="28"/>
          <w:szCs w:val="28"/>
        </w:rPr>
        <w:t xml:space="preserve"> новых высокопроизводительных технологий; </w:t>
      </w:r>
    </w:p>
    <w:p w14:paraId="65455F98" w14:textId="568EE9F6"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t>поддержка разработки новых видов инновационной продукции;</w:t>
      </w:r>
    </w:p>
    <w:p w14:paraId="317140D5" w14:textId="46CD07A1"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t>сохранение и развитие в Новосибирской области отрасли оборонного комплекса</w:t>
      </w:r>
      <w:r w:rsidR="00741233" w:rsidRPr="00AF56D9">
        <w:rPr>
          <w:rFonts w:ascii="Times New Roman" w:hAnsi="Times New Roman"/>
          <w:sz w:val="28"/>
          <w:szCs w:val="28"/>
        </w:rPr>
        <w:t>.</w:t>
      </w:r>
    </w:p>
    <w:p w14:paraId="4B18C5AA" w14:textId="099CE012" w:rsidR="00775DC8" w:rsidRPr="00AF56D9" w:rsidRDefault="00C54665" w:rsidP="00775DC8">
      <w:pPr>
        <w:pStyle w:val="afff1"/>
        <w:ind w:firstLine="709"/>
        <w:jc w:val="both"/>
        <w:rPr>
          <w:rFonts w:ascii="Times New Roman" w:hAnsi="Times New Roman"/>
          <w:sz w:val="28"/>
          <w:szCs w:val="28"/>
        </w:rPr>
      </w:pPr>
      <w:r w:rsidRPr="00AF56D9">
        <w:rPr>
          <w:rFonts w:ascii="Times New Roman" w:hAnsi="Times New Roman"/>
          <w:sz w:val="28"/>
          <w:szCs w:val="28"/>
        </w:rPr>
        <w:t>С учетом мер государственной поддержки развития промышленных предприятий,</w:t>
      </w:r>
      <w:r w:rsidR="00775DC8" w:rsidRPr="00AF56D9">
        <w:rPr>
          <w:rFonts w:ascii="Times New Roman" w:hAnsi="Times New Roman"/>
          <w:sz w:val="28"/>
          <w:szCs w:val="28"/>
        </w:rPr>
        <w:t xml:space="preserve"> план</w:t>
      </w:r>
      <w:r w:rsidRPr="00AF56D9">
        <w:rPr>
          <w:rFonts w:ascii="Times New Roman" w:hAnsi="Times New Roman"/>
          <w:sz w:val="28"/>
          <w:szCs w:val="28"/>
        </w:rPr>
        <w:t>ов</w:t>
      </w:r>
      <w:r w:rsidR="00775DC8" w:rsidRPr="00AF56D9">
        <w:rPr>
          <w:rFonts w:ascii="Times New Roman" w:hAnsi="Times New Roman"/>
          <w:sz w:val="28"/>
          <w:szCs w:val="28"/>
        </w:rPr>
        <w:t xml:space="preserve"> предприятий и организаций промышленного комплекса Новосибирской области на среднесрочную перспективу прирост промышленного производства в 2021 году к уровню 2018 года составит 9,7</w:t>
      </w:r>
      <w:r w:rsidR="00C5721C" w:rsidRPr="00AF56D9">
        <w:rPr>
          <w:rFonts w:ascii="Times New Roman" w:hAnsi="Times New Roman"/>
          <w:sz w:val="28"/>
          <w:szCs w:val="28"/>
        </w:rPr>
        <w:t xml:space="preserve">% по консервативному варианту и </w:t>
      </w:r>
      <w:r w:rsidR="00C75D2D" w:rsidRPr="00AF56D9">
        <w:rPr>
          <w:rFonts w:ascii="Times New Roman" w:hAnsi="Times New Roman"/>
          <w:sz w:val="28"/>
          <w:szCs w:val="28"/>
        </w:rPr>
        <w:t>11,4</w:t>
      </w:r>
      <w:r w:rsidR="00775DC8" w:rsidRPr="00AF56D9">
        <w:rPr>
          <w:rFonts w:ascii="Times New Roman" w:hAnsi="Times New Roman"/>
          <w:sz w:val="28"/>
          <w:szCs w:val="28"/>
        </w:rPr>
        <w:t>% по умеренно оптимистичному варианту.</w:t>
      </w:r>
    </w:p>
    <w:p w14:paraId="1063F5C2" w14:textId="5EC7623F"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lastRenderedPageBreak/>
        <w:t xml:space="preserve">По виду деятельности «добыча полезных ископаемых» </w:t>
      </w:r>
      <w:r w:rsidR="00D07A1F" w:rsidRPr="00AF56D9">
        <w:rPr>
          <w:rFonts w:ascii="Times New Roman" w:hAnsi="Times New Roman"/>
          <w:sz w:val="28"/>
          <w:szCs w:val="28"/>
        </w:rPr>
        <w:t xml:space="preserve">в 2021 году </w:t>
      </w:r>
      <w:r w:rsidRPr="00AF56D9">
        <w:rPr>
          <w:rFonts w:ascii="Times New Roman" w:hAnsi="Times New Roman"/>
          <w:sz w:val="28"/>
          <w:szCs w:val="28"/>
        </w:rPr>
        <w:t xml:space="preserve">прирост </w:t>
      </w:r>
      <w:r w:rsidR="00C54665" w:rsidRPr="00AF56D9">
        <w:rPr>
          <w:rFonts w:ascii="Times New Roman" w:hAnsi="Times New Roman"/>
          <w:sz w:val="28"/>
          <w:szCs w:val="28"/>
        </w:rPr>
        <w:t xml:space="preserve">к уровню 2018 года </w:t>
      </w:r>
      <w:r w:rsidRPr="00AF56D9">
        <w:rPr>
          <w:rFonts w:ascii="Times New Roman" w:hAnsi="Times New Roman"/>
          <w:sz w:val="28"/>
          <w:szCs w:val="28"/>
        </w:rPr>
        <w:t>в сопоставимых ценах составит 26,9% по консервативному варианту и 33,8% по умеренно оптимистичному варианту.</w:t>
      </w:r>
    </w:p>
    <w:p w14:paraId="65D7D5A3" w14:textId="03AB0F90"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t>Наибольший прирост промышленного производства прогнозируется в добыче угля за счет реализации второго этапа инвестиционного проекта «Развитие АО «Сибирский Антрацит» до 9,5 млн. тонн» и развития добычи угля в ООО «Разрез Восточный». За период с начала 2018 года до конца 2021 года угледобывающими предприятиями области планируется увеличить добычу антрацита в 1,7 раза, до 19</w:t>
      </w:r>
      <w:r w:rsidR="00C54665" w:rsidRPr="00AF56D9">
        <w:rPr>
          <w:rFonts w:ascii="Times New Roman" w:hAnsi="Times New Roman"/>
          <w:sz w:val="28"/>
          <w:szCs w:val="28"/>
        </w:rPr>
        <w:t>,</w:t>
      </w:r>
      <w:r w:rsidRPr="00AF56D9">
        <w:rPr>
          <w:rFonts w:ascii="Times New Roman" w:hAnsi="Times New Roman"/>
          <w:sz w:val="28"/>
          <w:szCs w:val="28"/>
        </w:rPr>
        <w:t>5</w:t>
      </w:r>
      <w:r w:rsidR="00C54665" w:rsidRPr="00AF56D9">
        <w:rPr>
          <w:rFonts w:ascii="Times New Roman" w:hAnsi="Times New Roman"/>
          <w:sz w:val="28"/>
          <w:szCs w:val="28"/>
        </w:rPr>
        <w:t xml:space="preserve"> млн</w:t>
      </w:r>
      <w:r w:rsidRPr="00AF56D9">
        <w:rPr>
          <w:rFonts w:ascii="Times New Roman" w:hAnsi="Times New Roman"/>
          <w:sz w:val="28"/>
          <w:szCs w:val="28"/>
        </w:rPr>
        <w:t>. тонн.</w:t>
      </w:r>
    </w:p>
    <w:p w14:paraId="242BB6F7" w14:textId="77777777"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t>В перспективе рост объемных показателей в добыче угля будет определяться в основном развитием металлургической промышленности, динамикой спроса зарубежных потребителей на продукцию угледобывающих предприятий, а также пропускной способностью ОАО «РЖД» и портовых мощностей для отгрузки угля, в частности в портах Дальнего Востока.</w:t>
      </w:r>
    </w:p>
    <w:p w14:paraId="3C16F906" w14:textId="6CDE0968" w:rsidR="00775DC8" w:rsidRPr="00AF56D9" w:rsidRDefault="00775DC8" w:rsidP="00775DC8">
      <w:pPr>
        <w:pStyle w:val="afff1"/>
        <w:ind w:firstLine="709"/>
        <w:jc w:val="both"/>
        <w:rPr>
          <w:rFonts w:ascii="Times New Roman" w:eastAsiaTheme="minorHAnsi" w:hAnsi="Times New Roman"/>
          <w:sz w:val="28"/>
          <w:szCs w:val="28"/>
          <w:lang w:eastAsia="en-US"/>
        </w:rPr>
      </w:pPr>
      <w:r w:rsidRPr="00AF56D9">
        <w:rPr>
          <w:rFonts w:ascii="Times New Roman" w:hAnsi="Times New Roman"/>
          <w:sz w:val="28"/>
          <w:szCs w:val="28"/>
        </w:rPr>
        <w:t xml:space="preserve">По виду деятельности «обрабатывающие производства» </w:t>
      </w:r>
      <w:r w:rsidR="00D07A1F" w:rsidRPr="00AF56D9">
        <w:rPr>
          <w:rFonts w:ascii="Times New Roman" w:hAnsi="Times New Roman"/>
          <w:sz w:val="28"/>
          <w:szCs w:val="28"/>
        </w:rPr>
        <w:t xml:space="preserve">в 2021 году </w:t>
      </w:r>
      <w:r w:rsidRPr="00AF56D9">
        <w:rPr>
          <w:rFonts w:ascii="Times New Roman" w:hAnsi="Times New Roman"/>
          <w:sz w:val="28"/>
          <w:szCs w:val="28"/>
        </w:rPr>
        <w:t xml:space="preserve">прирост </w:t>
      </w:r>
      <w:r w:rsidR="00D07A1F" w:rsidRPr="00AF56D9">
        <w:rPr>
          <w:rFonts w:ascii="Times New Roman" w:hAnsi="Times New Roman"/>
          <w:sz w:val="28"/>
          <w:szCs w:val="28"/>
        </w:rPr>
        <w:t xml:space="preserve">к уровню 2018 года в сопоставимых ценах </w:t>
      </w:r>
      <w:r w:rsidRPr="00AF56D9">
        <w:rPr>
          <w:rFonts w:ascii="Times New Roman" w:hAnsi="Times New Roman"/>
          <w:sz w:val="28"/>
          <w:szCs w:val="28"/>
        </w:rPr>
        <w:t>составит 8,0% по консервативному варианту и 12,2% по умеренно оптимистичному варианту.</w:t>
      </w:r>
      <w:r w:rsidR="00D07A1F" w:rsidRPr="00AF56D9">
        <w:rPr>
          <w:rFonts w:ascii="Times New Roman" w:hAnsi="Times New Roman"/>
          <w:sz w:val="28"/>
          <w:szCs w:val="28"/>
        </w:rPr>
        <w:t xml:space="preserve"> </w:t>
      </w:r>
    </w:p>
    <w:p w14:paraId="585C261B" w14:textId="14CABB0A"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t xml:space="preserve">Рост промышленного производства прогнозируется в производстве прочих транспортных средств и оборудования; производстве машин и оборудования; производстве электрического оборудования; производстве прочей неметаллической минеральной продукции. </w:t>
      </w:r>
    </w:p>
    <w:p w14:paraId="622ECC39" w14:textId="6736FB0F" w:rsidR="00775DC8" w:rsidRPr="00AF56D9" w:rsidRDefault="00775DC8" w:rsidP="00775DC8">
      <w:pPr>
        <w:pStyle w:val="afff1"/>
        <w:ind w:firstLine="709"/>
        <w:jc w:val="both"/>
        <w:rPr>
          <w:rFonts w:ascii="Times New Roman" w:hAnsi="Times New Roman"/>
          <w:sz w:val="28"/>
          <w:szCs w:val="28"/>
        </w:rPr>
      </w:pPr>
      <w:r w:rsidRPr="00AF56D9">
        <w:rPr>
          <w:rFonts w:ascii="Times New Roman" w:hAnsi="Times New Roman"/>
          <w:sz w:val="28"/>
          <w:szCs w:val="28"/>
        </w:rPr>
        <w:t xml:space="preserve">Наибольший рост промышленного производства </w:t>
      </w:r>
      <w:r w:rsidR="00D07A1F" w:rsidRPr="00AF56D9">
        <w:rPr>
          <w:rFonts w:ascii="Times New Roman" w:hAnsi="Times New Roman"/>
          <w:sz w:val="28"/>
          <w:szCs w:val="28"/>
        </w:rPr>
        <w:t xml:space="preserve">в среднесрочном периоде </w:t>
      </w:r>
      <w:r w:rsidRPr="00AF56D9">
        <w:rPr>
          <w:rFonts w:ascii="Times New Roman" w:hAnsi="Times New Roman"/>
          <w:sz w:val="28"/>
          <w:szCs w:val="28"/>
        </w:rPr>
        <w:t xml:space="preserve">прогнозируется в производстве лекарственных средств и материалов, применяемых в медицинских целях (115,8% по консервативному варианту и 124,7% по умеренно оптимистичному варианту). </w:t>
      </w:r>
    </w:p>
    <w:p w14:paraId="385D8E8F" w14:textId="1D9250E6" w:rsidR="00775DC8" w:rsidRPr="00AF56D9" w:rsidRDefault="00775DC8" w:rsidP="00775DC8">
      <w:pPr>
        <w:spacing w:after="0" w:line="240" w:lineRule="auto"/>
        <w:ind w:firstLine="709"/>
        <w:jc w:val="both"/>
        <w:rPr>
          <w:rFonts w:ascii="Times New Roman" w:hAnsi="Times New Roman"/>
          <w:sz w:val="28"/>
          <w:szCs w:val="28"/>
        </w:rPr>
      </w:pPr>
      <w:r w:rsidRPr="00AF56D9">
        <w:rPr>
          <w:rFonts w:ascii="Times New Roman" w:eastAsia="Times New Roman" w:hAnsi="Times New Roman"/>
          <w:sz w:val="28"/>
          <w:szCs w:val="28"/>
          <w:lang w:eastAsia="ru-RU"/>
        </w:rPr>
        <w:t xml:space="preserve">Развитие медицины является одним из приоритетных направлений </w:t>
      </w:r>
      <w:r w:rsidR="00BB4815" w:rsidRPr="00AF56D9">
        <w:rPr>
          <w:rFonts w:ascii="Times New Roman" w:eastAsia="Times New Roman" w:hAnsi="Times New Roman"/>
          <w:sz w:val="28"/>
          <w:szCs w:val="28"/>
          <w:lang w:eastAsia="ru-RU"/>
        </w:rPr>
        <w:t xml:space="preserve">социально-экономического развития Новосибирской </w:t>
      </w:r>
      <w:r w:rsidR="00BB4815" w:rsidRPr="00AF56D9">
        <w:rPr>
          <w:rFonts w:ascii="Times New Roman" w:eastAsia="Times New Roman" w:hAnsi="Times New Roman"/>
          <w:sz w:val="28"/>
          <w:szCs w:val="28"/>
          <w:lang w:eastAsia="ru-RU"/>
        </w:rPr>
        <w:lastRenderedPageBreak/>
        <w:t xml:space="preserve">области до 2030 года. </w:t>
      </w:r>
      <w:r w:rsidRPr="00AF56D9">
        <w:rPr>
          <w:rFonts w:ascii="Times New Roman" w:eastAsia="Times New Roman" w:hAnsi="Times New Roman"/>
          <w:sz w:val="28"/>
          <w:szCs w:val="28"/>
          <w:lang w:eastAsia="ru-RU"/>
        </w:rPr>
        <w:t>программы реиндустриализации экономики Ново</w:t>
      </w:r>
      <w:r w:rsidR="00BB4815" w:rsidRPr="00AF56D9">
        <w:rPr>
          <w:rFonts w:ascii="Times New Roman" w:eastAsia="Times New Roman" w:hAnsi="Times New Roman"/>
          <w:sz w:val="28"/>
          <w:szCs w:val="28"/>
          <w:lang w:eastAsia="ru-RU"/>
        </w:rPr>
        <w:t>сибирской области до 2025 года.</w:t>
      </w:r>
    </w:p>
    <w:p w14:paraId="7832D458" w14:textId="77777777" w:rsidR="00775DC8" w:rsidRPr="00AF56D9" w:rsidRDefault="00775DC8" w:rsidP="00775DC8">
      <w:pPr>
        <w:spacing w:after="0" w:line="240" w:lineRule="auto"/>
        <w:ind w:firstLine="709"/>
        <w:jc w:val="both"/>
        <w:rPr>
          <w:rFonts w:ascii="Times New Roman" w:hAnsi="Times New Roman"/>
          <w:sz w:val="28"/>
          <w:szCs w:val="28"/>
        </w:rPr>
      </w:pPr>
      <w:r w:rsidRPr="00AF56D9">
        <w:rPr>
          <w:rFonts w:ascii="Times New Roman" w:hAnsi="Times New Roman"/>
          <w:sz w:val="28"/>
          <w:szCs w:val="28"/>
        </w:rPr>
        <w:t>Рост объёмов производства по данному виду деятельности планируется за счёт реализации следующих инвестиционных проектов:</w:t>
      </w:r>
    </w:p>
    <w:p w14:paraId="51093059" w14:textId="77777777" w:rsidR="00775DC8" w:rsidRPr="00AF56D9" w:rsidRDefault="00775DC8" w:rsidP="00775DC8">
      <w:pPr>
        <w:spacing w:after="0" w:line="240" w:lineRule="auto"/>
        <w:ind w:firstLine="709"/>
        <w:jc w:val="both"/>
        <w:rPr>
          <w:rFonts w:ascii="Times New Roman" w:eastAsia="Times New Roman" w:hAnsi="Times New Roman"/>
          <w:bCs/>
          <w:sz w:val="28"/>
          <w:szCs w:val="28"/>
          <w:lang w:eastAsia="ru-RU"/>
        </w:rPr>
      </w:pPr>
      <w:r w:rsidRPr="00AF56D9">
        <w:rPr>
          <w:rFonts w:ascii="Times New Roman" w:hAnsi="Times New Roman"/>
          <w:sz w:val="28"/>
          <w:szCs w:val="28"/>
        </w:rPr>
        <w:t xml:space="preserve">ЗАО «Вектор Бест» </w:t>
      </w:r>
      <w:r w:rsidRPr="00AF56D9">
        <w:rPr>
          <w:rFonts w:ascii="Times New Roman" w:eastAsia="Times New Roman" w:hAnsi="Times New Roman"/>
          <w:color w:val="000000"/>
          <w:sz w:val="28"/>
          <w:szCs w:val="28"/>
          <w:lang w:eastAsia="ru-RU"/>
        </w:rPr>
        <w:t xml:space="preserve">реализует инвестиционный проект «Отечественная приборно-реагентная платформа для </w:t>
      </w:r>
      <w:r w:rsidRPr="00AF56D9">
        <w:rPr>
          <w:rFonts w:ascii="Times New Roman" w:eastAsia="Times New Roman" w:hAnsi="Times New Roman"/>
          <w:bCs/>
          <w:color w:val="000000"/>
          <w:sz w:val="28"/>
          <w:szCs w:val="28"/>
          <w:lang w:eastAsia="ru-RU"/>
        </w:rPr>
        <w:t xml:space="preserve">массового параллельного секвенирования (МПС) экзома человека с целью поточной </w:t>
      </w:r>
      <w:r w:rsidRPr="00AF56D9">
        <w:rPr>
          <w:rFonts w:ascii="Times New Roman" w:eastAsia="Times New Roman" w:hAnsi="Times New Roman"/>
          <w:bCs/>
          <w:sz w:val="28"/>
          <w:szCs w:val="28"/>
          <w:lang w:eastAsia="ru-RU"/>
        </w:rPr>
        <w:t>геномной диагностики генетических и раковых заболеваний и предрасположенностей к ним»;</w:t>
      </w:r>
    </w:p>
    <w:p w14:paraId="6890B440" w14:textId="77777777" w:rsidR="00775DC8" w:rsidRPr="00AF56D9" w:rsidRDefault="00775DC8" w:rsidP="00775DC8">
      <w:pPr>
        <w:spacing w:after="0" w:line="240" w:lineRule="auto"/>
        <w:ind w:firstLine="709"/>
        <w:jc w:val="both"/>
        <w:rPr>
          <w:rFonts w:ascii="Times New Roman" w:eastAsia="Times New Roman" w:hAnsi="Times New Roman"/>
          <w:bCs/>
          <w:sz w:val="28"/>
          <w:szCs w:val="28"/>
          <w:lang w:eastAsia="ru-RU"/>
        </w:rPr>
      </w:pPr>
      <w:r w:rsidRPr="00AF56D9">
        <w:rPr>
          <w:rFonts w:ascii="Times New Roman" w:eastAsia="Times New Roman" w:hAnsi="Times New Roman"/>
          <w:bCs/>
          <w:sz w:val="28"/>
          <w:szCs w:val="28"/>
          <w:lang w:eastAsia="ru-RU"/>
        </w:rPr>
        <w:t>ФБУН «ГНЦ вирусологии и биотехнологии «Вектор» планирует реализовать проект «Разработка и организация производства импортозамещающих вакцин против ротавирусов, кори и гриппа и принципиально новых вакцин против ВИЧ»;</w:t>
      </w:r>
    </w:p>
    <w:p w14:paraId="125FE700" w14:textId="00EE35F4" w:rsidR="00775DC8" w:rsidRPr="00AF56D9" w:rsidRDefault="00775DC8" w:rsidP="00775DC8">
      <w:pPr>
        <w:spacing w:after="0" w:line="240" w:lineRule="auto"/>
        <w:ind w:firstLine="709"/>
        <w:jc w:val="both"/>
        <w:rPr>
          <w:rFonts w:ascii="Times New Roman" w:eastAsia="Times New Roman" w:hAnsi="Times New Roman"/>
          <w:sz w:val="28"/>
          <w:szCs w:val="28"/>
          <w:lang w:eastAsia="ru-RU"/>
        </w:rPr>
      </w:pPr>
      <w:r w:rsidRPr="00AF56D9">
        <w:rPr>
          <w:rFonts w:ascii="Times New Roman" w:hAnsi="Times New Roman"/>
          <w:sz w:val="28"/>
          <w:szCs w:val="28"/>
        </w:rPr>
        <w:t>ЗАО «Вектор-Биальгам» реализует проект «</w:t>
      </w:r>
      <w:r w:rsidRPr="00AF56D9">
        <w:rPr>
          <w:rFonts w:ascii="Times New Roman" w:eastAsia="Times New Roman" w:hAnsi="Times New Roman"/>
          <w:sz w:val="28"/>
          <w:szCs w:val="28"/>
          <w:lang w:eastAsia="ru-RU"/>
        </w:rPr>
        <w:t xml:space="preserve">Создание участка розлива инъекционных препаратов в соответствии с требованиями требований </w:t>
      </w:r>
      <w:r w:rsidRPr="00AF56D9">
        <w:rPr>
          <w:rFonts w:ascii="Times New Roman" w:eastAsia="Times New Roman" w:hAnsi="Times New Roman"/>
          <w:sz w:val="28"/>
          <w:szCs w:val="28"/>
          <w:lang w:val="en-US" w:eastAsia="ru-RU"/>
        </w:rPr>
        <w:t>GMP</w:t>
      </w:r>
      <w:r w:rsidR="00BB4815" w:rsidRPr="00AF56D9">
        <w:rPr>
          <w:rFonts w:ascii="Times New Roman" w:eastAsia="Times New Roman" w:hAnsi="Times New Roman"/>
          <w:sz w:val="28"/>
          <w:szCs w:val="28"/>
          <w:lang w:eastAsia="ru-RU"/>
        </w:rPr>
        <w:t xml:space="preserve"> вакцин и сывороток»;</w:t>
      </w:r>
    </w:p>
    <w:p w14:paraId="042DA61F" w14:textId="77777777" w:rsidR="00775DC8" w:rsidRPr="00AF56D9" w:rsidRDefault="00775DC8" w:rsidP="00775DC8">
      <w:pPr>
        <w:spacing w:after="0" w:line="240" w:lineRule="auto"/>
        <w:ind w:firstLine="709"/>
        <w:jc w:val="both"/>
        <w:rPr>
          <w:rFonts w:ascii="Times New Roman" w:eastAsia="Times New Roman" w:hAnsi="Times New Roman"/>
          <w:sz w:val="28"/>
          <w:szCs w:val="28"/>
          <w:lang w:eastAsia="ru-RU"/>
        </w:rPr>
      </w:pPr>
      <w:r w:rsidRPr="00AF56D9">
        <w:rPr>
          <w:rFonts w:ascii="Times New Roman" w:eastAsia="Times New Roman" w:hAnsi="Times New Roman"/>
          <w:sz w:val="28"/>
          <w:szCs w:val="28"/>
          <w:lang w:eastAsia="ru-RU"/>
        </w:rPr>
        <w:t>АО «Инновационный медико-технологический центр (Медицинский технопарк)» реализует проект по созданию Медицинского промышленного парка.</w:t>
      </w:r>
    </w:p>
    <w:p w14:paraId="664AB2CD" w14:textId="3130F137" w:rsidR="00775DC8" w:rsidRPr="00AF56D9" w:rsidRDefault="00775DC8" w:rsidP="00775DC8">
      <w:pPr>
        <w:spacing w:after="0" w:line="240" w:lineRule="auto"/>
        <w:ind w:firstLine="709"/>
        <w:jc w:val="both"/>
        <w:rPr>
          <w:rFonts w:ascii="Times New Roman" w:hAnsi="Times New Roman"/>
          <w:sz w:val="28"/>
          <w:szCs w:val="28"/>
        </w:rPr>
      </w:pPr>
      <w:r w:rsidRPr="00AF56D9">
        <w:rPr>
          <w:rFonts w:ascii="Times New Roman" w:hAnsi="Times New Roman"/>
          <w:sz w:val="28"/>
          <w:szCs w:val="28"/>
        </w:rPr>
        <w:t>Реализуемые инвестиционные проекты, направленные на расширение номенклатуры выпускаемой продукции, а также меры государственной поддержки, как на федеральном, так и на региональном уровне, направленные на развитие отрасли, дают основание прогнозировать дальнейшие увеличение объёмов выпускаемой продукции.</w:t>
      </w:r>
    </w:p>
    <w:p w14:paraId="4D90129A" w14:textId="1223AC99" w:rsidR="00BA1F1B" w:rsidRPr="00AF56D9" w:rsidRDefault="00BA1F1B" w:rsidP="00BA1F1B">
      <w:pPr>
        <w:pStyle w:val="afff1"/>
        <w:ind w:firstLine="709"/>
        <w:jc w:val="both"/>
        <w:rPr>
          <w:rFonts w:ascii="Times New Roman" w:hAnsi="Times New Roman"/>
          <w:sz w:val="28"/>
          <w:szCs w:val="28"/>
        </w:rPr>
      </w:pPr>
      <w:r w:rsidRPr="00AF56D9">
        <w:rPr>
          <w:rFonts w:ascii="Times New Roman" w:hAnsi="Times New Roman"/>
          <w:sz w:val="28"/>
          <w:szCs w:val="28"/>
        </w:rPr>
        <w:t>Результатом реализации мер государственной поддержки в рамках государственной программы станут:</w:t>
      </w:r>
    </w:p>
    <w:p w14:paraId="2B267085" w14:textId="103623CD" w:rsidR="00BA1F1B" w:rsidRPr="00AF56D9" w:rsidRDefault="00BA1F1B" w:rsidP="00BA1F1B">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производительность (выработка) на одного работающего, определенная по выручке, по кругу промышленных организаций, получивших государственную поддержку, возрастет не менее чем в 1,5 раза за период 2015-2020 годов по сравнению с уровнем 2014 </w:t>
      </w:r>
      <w:r w:rsidRPr="00AF56D9">
        <w:rPr>
          <w:rFonts w:ascii="Times New Roman" w:hAnsi="Times New Roman" w:cs="Times New Roman"/>
          <w:sz w:val="28"/>
          <w:szCs w:val="28"/>
        </w:rPr>
        <w:lastRenderedPageBreak/>
        <w:t>года (темп роста производительности составит не менее 105% ежегодно в период реализации соответствующих мероприятий государственной программы);</w:t>
      </w:r>
    </w:p>
    <w:p w14:paraId="7CB7583C" w14:textId="7CAE82E1" w:rsidR="00BA1F1B" w:rsidRPr="00AF56D9" w:rsidRDefault="00BA1F1B" w:rsidP="00BA1F1B">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объемы производства инновационной продукции по кругу научно-производственных центров, получивших государственную поддержку, возрастут не менее чем в 1,5 раза (в сопоставимых ценах) за период 2015-2020 годов по сравнению с уровнем 2014 года (темп роста объемов производства составит не менее 105% ежегодно в период реализации соответствующих мероприятий государственной программы);</w:t>
      </w:r>
    </w:p>
    <w:p w14:paraId="20C0DF4C" w14:textId="2E612A90" w:rsidR="00BA1F1B" w:rsidRPr="00AF56D9" w:rsidRDefault="00BA1F1B" w:rsidP="00BA1F1B">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объемы производства продукции организаций медицинской промышленности Новосибирской области, получивших государственную поддержку, возрастут не менее чем в 1,5 раза (в сопоставимых ценах) за период 2015-2020 годов по сравнению с уровнем 2014 года (темп роста объемов производства составит не менее 105% ежегодно в период реализации соответствующих мероприятий государственной программы).</w:t>
      </w:r>
    </w:p>
    <w:p w14:paraId="68D5A61F" w14:textId="77777777" w:rsidR="006D45B0" w:rsidRPr="00AF56D9" w:rsidRDefault="006D45B0" w:rsidP="006D45B0">
      <w:pPr>
        <w:spacing w:after="0" w:line="240" w:lineRule="auto"/>
        <w:jc w:val="center"/>
        <w:rPr>
          <w:rFonts w:ascii="Times New Roman" w:eastAsia="Times New Roman" w:hAnsi="Times New Roman" w:cs="Times New Roman"/>
          <w:sz w:val="28"/>
          <w:szCs w:val="28"/>
          <w:lang w:eastAsia="ru-RU"/>
        </w:rPr>
      </w:pPr>
    </w:p>
    <w:p w14:paraId="08AF8F65" w14:textId="0E8E4D79" w:rsidR="00AC396A" w:rsidRPr="00AF56D9" w:rsidRDefault="00155718" w:rsidP="005331B6">
      <w:pPr>
        <w:spacing w:after="240" w:line="240" w:lineRule="auto"/>
        <w:jc w:val="center"/>
        <w:outlineLvl w:val="1"/>
        <w:rPr>
          <w:rFonts w:ascii="Times New Roman" w:eastAsia="Times New Roman" w:hAnsi="Times New Roman" w:cs="Times New Roman"/>
          <w:sz w:val="28"/>
          <w:szCs w:val="28"/>
          <w:lang w:eastAsia="ru-RU"/>
        </w:rPr>
      </w:pPr>
      <w:bookmarkStart w:id="66" w:name="_Toc523820111"/>
      <w:r w:rsidRPr="00AF56D9">
        <w:rPr>
          <w:rFonts w:ascii="Times New Roman" w:eastAsia="Times New Roman" w:hAnsi="Times New Roman" w:cs="Times New Roman"/>
          <w:sz w:val="28"/>
          <w:szCs w:val="28"/>
          <w:lang w:eastAsia="ru-RU"/>
        </w:rPr>
        <w:t>6.4</w:t>
      </w:r>
      <w:r w:rsidR="00AC396A" w:rsidRPr="00AF56D9">
        <w:rPr>
          <w:rFonts w:ascii="Times New Roman" w:eastAsia="Times New Roman" w:hAnsi="Times New Roman" w:cs="Times New Roman"/>
          <w:sz w:val="28"/>
          <w:szCs w:val="28"/>
          <w:lang w:eastAsia="ru-RU"/>
        </w:rPr>
        <w:t>. Агропромышленный комплекс</w:t>
      </w:r>
      <w:bookmarkEnd w:id="63"/>
      <w:bookmarkEnd w:id="64"/>
      <w:bookmarkEnd w:id="65"/>
      <w:bookmarkEnd w:id="66"/>
    </w:p>
    <w:p w14:paraId="3BB0B5F7" w14:textId="77777777" w:rsidR="009F2096" w:rsidRPr="00AF56D9" w:rsidRDefault="009F2096" w:rsidP="009F2096">
      <w:pPr>
        <w:autoSpaceDE w:val="0"/>
        <w:autoSpaceDN w:val="0"/>
        <w:spacing w:after="0" w:line="240" w:lineRule="auto"/>
        <w:ind w:firstLine="709"/>
        <w:jc w:val="both"/>
        <w:rPr>
          <w:rFonts w:ascii="Times New Roman" w:hAnsi="Times New Roman" w:cs="Times New Roman"/>
          <w:color w:val="000000" w:themeColor="text1"/>
          <w:sz w:val="28"/>
          <w:szCs w:val="28"/>
        </w:rPr>
      </w:pPr>
      <w:bookmarkStart w:id="67" w:name="_Toc460227957"/>
      <w:bookmarkStart w:id="68" w:name="_Toc490581240"/>
      <w:bookmarkStart w:id="69" w:name="_Toc523820112"/>
      <w:bookmarkStart w:id="70" w:name="_Toc460227812"/>
      <w:r w:rsidRPr="00AF56D9">
        <w:rPr>
          <w:rFonts w:ascii="Times New Roman" w:hAnsi="Times New Roman" w:cs="Times New Roman"/>
          <w:color w:val="000000" w:themeColor="text1"/>
          <w:sz w:val="28"/>
          <w:szCs w:val="28"/>
        </w:rPr>
        <w:t>Обеспечение ускоренного развития агропромышленного комплекса Новосибирской области реализуется в рамках:</w:t>
      </w:r>
    </w:p>
    <w:p w14:paraId="05419D60" w14:textId="77777777" w:rsidR="009F2096" w:rsidRPr="00AF56D9" w:rsidRDefault="009F2096" w:rsidP="009F209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национальной программы в сфере развития м</w:t>
      </w:r>
      <w:r w:rsidRPr="00AF56D9">
        <w:rPr>
          <w:rFonts w:ascii="Times New Roman" w:hAnsi="Times New Roman" w:cs="Times New Roman"/>
          <w:sz w:val="28"/>
          <w:szCs w:val="28"/>
        </w:rPr>
        <w:t xml:space="preserve">еждународной кооперации и экспорта </w:t>
      </w:r>
      <w:r w:rsidRPr="00AF56D9">
        <w:rPr>
          <w:rFonts w:ascii="Times New Roman" w:hAnsi="Times New Roman" w:cs="Times New Roman"/>
          <w:color w:val="000000" w:themeColor="text1"/>
          <w:sz w:val="28"/>
          <w:szCs w:val="28"/>
        </w:rPr>
        <w:t>в соответствии с Указом Президента Российской Федерации от 07.05.2018 «О национальных целях и национальных задачах развития Российской Федерации на период до 2024 года»;</w:t>
      </w:r>
    </w:p>
    <w:p w14:paraId="413F1AC8" w14:textId="77777777" w:rsidR="009F2096" w:rsidRPr="00AF56D9" w:rsidRDefault="009F2096" w:rsidP="009F2096">
      <w:pPr>
        <w:autoSpaceDE w:val="0"/>
        <w:autoSpaceDN w:val="0"/>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 xml:space="preserve">государственной </w:t>
      </w:r>
      <w:hyperlink r:id="rId30" w:history="1">
        <w:r w:rsidRPr="00AF56D9">
          <w:rPr>
            <w:rFonts w:ascii="Times New Roman" w:hAnsi="Times New Roman" w:cs="Times New Roman"/>
            <w:color w:val="000000" w:themeColor="text1"/>
            <w:sz w:val="28"/>
            <w:szCs w:val="28"/>
          </w:rPr>
          <w:t>программ</w:t>
        </w:r>
      </w:hyperlink>
      <w:r w:rsidRPr="00AF56D9">
        <w:rPr>
          <w:rFonts w:ascii="Times New Roman" w:hAnsi="Times New Roman" w:cs="Times New Roman"/>
          <w:color w:val="000000" w:themeColor="text1"/>
          <w:sz w:val="28"/>
          <w:szCs w:val="28"/>
        </w:rPr>
        <w:t xml:space="preserve">ы Новосибирской области </w:t>
      </w:r>
      <w:r w:rsidRPr="00AF56D9">
        <w:rPr>
          <w:rFonts w:ascii="Times New Roman" w:hAnsi="Times New Roman" w:cs="Times New Roman"/>
          <w:sz w:val="28"/>
          <w:szCs w:val="28"/>
        </w:rPr>
        <w:t xml:space="preserve">«Развитие сельского хозяйства и регулирование рынков сельскохозяйственной продукции, сырья и продовольствия в Новосибирской области на 2015-2020 годы», утвержденной постановлением Правительства Новосибирской области от 02.02.2015 № 37-п; </w:t>
      </w:r>
    </w:p>
    <w:p w14:paraId="2CF33942" w14:textId="77777777" w:rsidR="009F2096" w:rsidRPr="00AF56D9" w:rsidRDefault="009F2096" w:rsidP="009F2096">
      <w:pPr>
        <w:autoSpaceDE w:val="0"/>
        <w:autoSpaceDN w:val="0"/>
        <w:adjustRightInd w:val="0"/>
        <w:spacing w:after="0" w:line="240" w:lineRule="auto"/>
        <w:ind w:firstLine="709"/>
        <w:jc w:val="both"/>
        <w:rPr>
          <w:rFonts w:ascii="Times New Roman" w:hAnsi="Times New Roman" w:cs="Times New Roman"/>
          <w:bCs/>
          <w:sz w:val="28"/>
          <w:szCs w:val="28"/>
        </w:rPr>
      </w:pPr>
      <w:r w:rsidRPr="00AF56D9">
        <w:rPr>
          <w:rFonts w:ascii="Times New Roman" w:hAnsi="Times New Roman" w:cs="Times New Roman"/>
          <w:color w:val="000000" w:themeColor="text1"/>
          <w:sz w:val="28"/>
          <w:szCs w:val="28"/>
        </w:rPr>
        <w:lastRenderedPageBreak/>
        <w:t xml:space="preserve">государственной </w:t>
      </w:r>
      <w:hyperlink r:id="rId31" w:history="1">
        <w:r w:rsidRPr="00AF56D9">
          <w:rPr>
            <w:rFonts w:ascii="Times New Roman" w:hAnsi="Times New Roman" w:cs="Times New Roman"/>
            <w:color w:val="000000" w:themeColor="text1"/>
            <w:sz w:val="28"/>
            <w:szCs w:val="28"/>
          </w:rPr>
          <w:t>программ</w:t>
        </w:r>
      </w:hyperlink>
      <w:r w:rsidRPr="00AF56D9">
        <w:rPr>
          <w:rFonts w:ascii="Times New Roman" w:hAnsi="Times New Roman" w:cs="Times New Roman"/>
          <w:color w:val="000000" w:themeColor="text1"/>
          <w:sz w:val="28"/>
          <w:szCs w:val="28"/>
        </w:rPr>
        <w:t xml:space="preserve">ы Новосибирской области </w:t>
      </w:r>
      <w:r w:rsidRPr="00AF56D9">
        <w:rPr>
          <w:rFonts w:ascii="Times New Roman" w:hAnsi="Times New Roman" w:cs="Times New Roman"/>
          <w:bCs/>
          <w:sz w:val="28"/>
          <w:szCs w:val="28"/>
        </w:rPr>
        <w:t>«Устойчивое развитие сельских территорий в Новосибирской области на 2015-2017 годы и на период до 2020 года», утвержденной постановлением Правительства Новосибирской области от 26.02.2015 № 69-п;</w:t>
      </w:r>
    </w:p>
    <w:p w14:paraId="09E86136" w14:textId="77777777" w:rsidR="009F2096" w:rsidRPr="00AF56D9" w:rsidRDefault="009F2096" w:rsidP="009F2096">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программы реиндустриализации экономики Новосибирской области</w:t>
      </w:r>
      <w:r w:rsidRPr="00AF56D9">
        <w:rPr>
          <w:rFonts w:ascii="Times New Roman" w:hAnsi="Times New Roman" w:cs="Times New Roman"/>
          <w:bCs/>
          <w:sz w:val="28"/>
          <w:szCs w:val="28"/>
        </w:rPr>
        <w:t xml:space="preserve"> до 2025 года, утвержденной постановлением Правительства Новосибирской области от 01.04.2016 № 89-п.</w:t>
      </w:r>
      <w:r w:rsidRPr="00AF56D9">
        <w:rPr>
          <w:rFonts w:ascii="Times New Roman" w:hAnsi="Times New Roman" w:cs="Times New Roman"/>
          <w:sz w:val="28"/>
          <w:szCs w:val="28"/>
        </w:rPr>
        <w:t xml:space="preserve"> </w:t>
      </w:r>
    </w:p>
    <w:p w14:paraId="32E60BFE" w14:textId="77777777" w:rsidR="009F2096" w:rsidRPr="00AF56D9" w:rsidRDefault="009F2096" w:rsidP="009F2096">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Основные усилия органов государственной власти в прогнозном периоде будут направлены на:</w:t>
      </w:r>
    </w:p>
    <w:p w14:paraId="3E66CBAB" w14:textId="77777777" w:rsidR="009F2096" w:rsidRPr="00AF56D9" w:rsidRDefault="009F2096" w:rsidP="009F20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обеспечение населения региона продовольствием, безопасным и конкурентным по цене и своим потребительским свойствам;</w:t>
      </w:r>
    </w:p>
    <w:p w14:paraId="08A02209" w14:textId="77777777" w:rsidR="009F2096" w:rsidRPr="00AF56D9" w:rsidRDefault="009F2096" w:rsidP="009F20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модернизацию сельского хозяйства, пищевой и перерабатывающей промышленности области на основе внедрения современного высокотехнологического оборудования и перспективных технологий;</w:t>
      </w:r>
    </w:p>
    <w:p w14:paraId="02466E9E" w14:textId="77777777" w:rsidR="009F2096" w:rsidRPr="00AF56D9" w:rsidRDefault="009F2096" w:rsidP="009F20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логистики и сбыта посредством синхронизации производственных и сбытовых программ предприятий АПК; современной производственно-сбытовой инфраструктуры; стимулирование создания крупных холдинговых структур с полным циклом переработки продукции;</w:t>
      </w:r>
    </w:p>
    <w:p w14:paraId="630E517A" w14:textId="77777777" w:rsidR="009F2096" w:rsidRPr="00AF56D9" w:rsidRDefault="009F2096" w:rsidP="009F20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стимулирование сельхозтоваропроизводителей, демонстрирующих высокую эффективность производства;</w:t>
      </w:r>
    </w:p>
    <w:p w14:paraId="3758AA5D" w14:textId="77777777" w:rsidR="009F2096" w:rsidRPr="00AF56D9" w:rsidRDefault="009F2096" w:rsidP="009F20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hAnsi="Times New Roman" w:cs="Times New Roman"/>
          <w:sz w:val="28"/>
          <w:szCs w:val="28"/>
        </w:rPr>
        <w:t>диверсификацию сельской экономики, в том числе посредством стимулирования развития малого и среднего предпринимательства, и создание условий для комфортного проживания населения.</w:t>
      </w:r>
    </w:p>
    <w:p w14:paraId="5F8C719F" w14:textId="77777777" w:rsidR="009F2096" w:rsidRPr="00AF56D9" w:rsidRDefault="009F2096" w:rsidP="009F2096">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Реализация мероприятий по развитию сельскохозяйственного производства позволит к концу 2021 года довести объемы валовой продукции сельского хозяйства в стоимостном выражении до 117,1 млрд. рублей по консервативному варианту и до 118,6 млрд. рублей по умеренно оптимистичному варианту. Прирост </w:t>
      </w:r>
      <w:r w:rsidRPr="00AF56D9">
        <w:rPr>
          <w:rFonts w:ascii="Times New Roman" w:eastAsia="Times New Roman" w:hAnsi="Times New Roman" w:cs="Times New Roman"/>
          <w:sz w:val="28"/>
          <w:szCs w:val="28"/>
          <w:lang w:eastAsia="ru-RU"/>
        </w:rPr>
        <w:lastRenderedPageBreak/>
        <w:t>производства продукции сельского хозяйства в сопоставимых ценах в 2021 году к 2018 году составит 15,4% и 16,9% соответственно.</w:t>
      </w:r>
    </w:p>
    <w:p w14:paraId="29EFD7AD" w14:textId="77777777" w:rsidR="009F2096" w:rsidRPr="00AF56D9" w:rsidRDefault="009F2096" w:rsidP="009F2096">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0"/>
          <w:lang w:eastAsia="ru-RU"/>
        </w:rPr>
        <w:t>Увеличение производства продукции в отрасли растениеводства будет происходить преимущественно за счет повышения урожайности сельскохозяйственных культур, применения современных технологий обработки почвы, в отрасли животноводства – за счет роста продуктивности и повышения уровня племенного дела, за счет реализации крупных значимых инвестиционных проектов:</w:t>
      </w:r>
      <w:r w:rsidRPr="00AF56D9">
        <w:rPr>
          <w:rFonts w:ascii="Times New Roman" w:eastAsia="Times New Roman" w:hAnsi="Times New Roman" w:cs="Times New Roman"/>
          <w:sz w:val="28"/>
          <w:szCs w:val="28"/>
          <w:lang w:eastAsia="ru-RU"/>
        </w:rPr>
        <w:t xml:space="preserve"> АО «Кудряшовское» – строительство 3 очереди свинокомплекса с увеличением производства свинины до 60,0 тыс. т в год, стоимость проекта – 3,8 млрд. рублей; ООО «Инд-Сибирь» – строительство птицекомплекса по производству и переработке 7,7 тыс. т мяса индейки в живом весе в год,  стоимость проекта – 3,5 млрд. рублей; ООО «Птицефабрика «Улыбино» – строительство утиной фермы, объем производства</w:t>
      </w:r>
      <w:r w:rsidRPr="00AF56D9">
        <w:rPr>
          <w:rFonts w:ascii="Times New Roman" w:eastAsia="Times New Roman" w:hAnsi="Times New Roman" w:cs="Times New Roman"/>
          <w:color w:val="FF0000"/>
          <w:sz w:val="28"/>
          <w:szCs w:val="28"/>
          <w:lang w:eastAsia="ru-RU"/>
        </w:rPr>
        <w:t xml:space="preserve"> </w:t>
      </w:r>
      <w:r w:rsidRPr="00AF56D9">
        <w:rPr>
          <w:rFonts w:ascii="Times New Roman" w:eastAsia="Times New Roman" w:hAnsi="Times New Roman" w:cs="Times New Roman"/>
          <w:sz w:val="28"/>
          <w:szCs w:val="28"/>
          <w:lang w:eastAsia="ru-RU"/>
        </w:rPr>
        <w:t>мяса утки – 18 тыс. т в год, стоимость проекта – 4,2 млрд. рублей; ООО Тепличный комбинат «Толмачевский» – строительство 2 очереди тепличного комплекса площадью 8,2 га, стоимость проекта – 2,1 млрд. рублей; ООО «Сибирская Нива» – строительство животноводческого комплекса на 6000 голов КРС проектной мощностью 170 т молока в сутки, стоимость проекта – 5,1 млрд. рублей; ООО «Сибирская Академия Молочных Наук» – строительство молочного завода производительностью 1150 тонн молока в сутки, стоимость проекта – 20,3 млрд. рублей и другие.</w:t>
      </w:r>
    </w:p>
    <w:p w14:paraId="7131C570" w14:textId="77777777" w:rsidR="009F2096" w:rsidRPr="00AF56D9" w:rsidRDefault="009F2096" w:rsidP="009F2096">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период 2019-2021 годов будет продолжена работа по созданию комфортных условий жизнедеятельности в сельской местности Новосибирской области, в том числе по обеспечению условий для профессиональной и территориальной мобильности трудоспособного населения за счет развития транспортной инфраструктуры, увеличения ввода жилья для граждан, проживающих в сельской местности.</w:t>
      </w:r>
    </w:p>
    <w:p w14:paraId="1D703F5E" w14:textId="77777777" w:rsidR="009F2096" w:rsidRPr="00AF56D9" w:rsidRDefault="009F2096" w:rsidP="009F2096">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Ввод жилья для граждан, получивших государственную поддержку в рамках государственной программы «Устойчивое развитие сельских территорий в Новосибирской области на 2015-2017 годы и на период до 2020 года», утвержденной постановлением Правительства Новосибирской области от 26.02.2015 № 69-п, за период 2019-2021 годов составит 41,5 тыс. кв. м, в том числе для молодых семей и молодых специалистов – 26,95 тыс. кв. м.</w:t>
      </w:r>
    </w:p>
    <w:p w14:paraId="763BBF5A" w14:textId="77777777" w:rsidR="009F2096" w:rsidRPr="00AF56D9" w:rsidRDefault="009F2096" w:rsidP="009F2096">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рамках реализации вышеуказанной государственной программы 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к 2021 году составит 36 км.</w:t>
      </w:r>
    </w:p>
    <w:p w14:paraId="6D28E777" w14:textId="77777777" w:rsidR="009F2096" w:rsidRPr="00AF56D9" w:rsidRDefault="009F2096" w:rsidP="009F2096">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сферы пищевой и перерабатывающей промышленности в прогнозном периоде будет осуществляться за счет формирования благоприятных институционных условий развития отрасли, научного и кадрового обеспечения, модернизации и диверсификации производства, повышения конкурентоспособности пищевых продуктов, производимых в регионе, и расширения рынков их сбыта.</w:t>
      </w:r>
    </w:p>
    <w:p w14:paraId="55449F2A" w14:textId="77777777" w:rsidR="009F2096" w:rsidRPr="00AF56D9" w:rsidRDefault="009F2096" w:rsidP="009F2096">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При эффективной реализации мероприятий по поддержке развития предприятий пищевой и перерабатывающей промышленности агропромышленного комплекса Новосибирской области за период 2019-2021 годов прирост промышленного производства по видам деятельности «Производство пищевых продуктов» и «Производство напитков» составит 4,7% и 0,25% соответственно по консервативному варианту прогноза и 7,4% и 1,2% соответственно по умеренно оптимистичному варианту прогноза.</w:t>
      </w:r>
    </w:p>
    <w:p w14:paraId="06558ED0" w14:textId="5035D171" w:rsidR="00C23BBB" w:rsidRPr="00AF56D9" w:rsidRDefault="00C23BBB" w:rsidP="00C23BBB">
      <w:pPr>
        <w:autoSpaceDE w:val="0"/>
        <w:autoSpaceDN w:val="0"/>
        <w:adjustRightInd w:val="0"/>
        <w:spacing w:after="0" w:line="240" w:lineRule="auto"/>
        <w:ind w:firstLine="709"/>
        <w:jc w:val="both"/>
        <w:rPr>
          <w:rFonts w:ascii="Times New Roman" w:hAnsi="Times New Roman" w:cs="Times New Roman"/>
          <w:sz w:val="28"/>
          <w:szCs w:val="28"/>
        </w:rPr>
      </w:pPr>
    </w:p>
    <w:p w14:paraId="4502557E" w14:textId="77777777" w:rsidR="00D50663" w:rsidRPr="00AF56D9" w:rsidRDefault="00155718" w:rsidP="005331B6">
      <w:pPr>
        <w:spacing w:after="240" w:line="240" w:lineRule="auto"/>
        <w:jc w:val="center"/>
        <w:outlineLvl w:val="1"/>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6.5</w:t>
      </w:r>
      <w:r w:rsidR="00D50663" w:rsidRPr="00AF56D9">
        <w:rPr>
          <w:rFonts w:ascii="Times New Roman" w:eastAsia="Times New Roman" w:hAnsi="Times New Roman" w:cs="Times New Roman"/>
          <w:sz w:val="28"/>
          <w:szCs w:val="28"/>
          <w:lang w:eastAsia="ru-RU"/>
        </w:rPr>
        <w:t xml:space="preserve">. </w:t>
      </w:r>
      <w:r w:rsidR="004027D9" w:rsidRPr="00AF56D9">
        <w:rPr>
          <w:rFonts w:ascii="Times New Roman" w:eastAsia="Times New Roman" w:hAnsi="Times New Roman" w:cs="Times New Roman"/>
          <w:sz w:val="28"/>
          <w:szCs w:val="28"/>
          <w:lang w:eastAsia="ru-RU"/>
        </w:rPr>
        <w:t>И</w:t>
      </w:r>
      <w:r w:rsidR="00D50663" w:rsidRPr="00AF56D9">
        <w:rPr>
          <w:rFonts w:ascii="Times New Roman" w:eastAsia="Times New Roman" w:hAnsi="Times New Roman" w:cs="Times New Roman"/>
          <w:sz w:val="28"/>
          <w:szCs w:val="28"/>
          <w:lang w:eastAsia="ru-RU"/>
        </w:rPr>
        <w:t>нновации</w:t>
      </w:r>
      <w:bookmarkEnd w:id="67"/>
      <w:bookmarkEnd w:id="68"/>
      <w:bookmarkEnd w:id="69"/>
    </w:p>
    <w:bookmarkEnd w:id="70"/>
    <w:p w14:paraId="11B747E5" w14:textId="77777777" w:rsidR="004B707D" w:rsidRPr="00AF56D9" w:rsidRDefault="004B707D" w:rsidP="004B707D">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Меры по созданию условий для развития инновационных процессов (инновационной экономики), повышения инвестиционной привлекательности сферы исследований и разработок в Новосибирской области реализуются в рамках:</w:t>
      </w:r>
    </w:p>
    <w:p w14:paraId="3F4DC5B4" w14:textId="77777777" w:rsidR="004B707D" w:rsidRPr="00AF56D9" w:rsidRDefault="004B707D" w:rsidP="004B707D">
      <w:pPr>
        <w:pStyle w:val="ad"/>
        <w:autoSpaceDE w:val="0"/>
        <w:autoSpaceDN w:val="0"/>
        <w:adjustRightInd w:val="0"/>
        <w:spacing w:after="0" w:line="240" w:lineRule="auto"/>
        <w:ind w:left="0" w:firstLine="709"/>
        <w:jc w:val="both"/>
        <w:rPr>
          <w:rFonts w:ascii="Times New Roman" w:hAnsi="Times New Roman" w:cs="Times New Roman"/>
          <w:sz w:val="28"/>
          <w:szCs w:val="28"/>
        </w:rPr>
      </w:pPr>
      <w:r w:rsidRPr="00AF56D9">
        <w:rPr>
          <w:rFonts w:ascii="Times New Roman" w:hAnsi="Times New Roman" w:cs="Times New Roman"/>
          <w:sz w:val="28"/>
          <w:szCs w:val="28"/>
        </w:rPr>
        <w:t>национального проекта в сфере науки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25A655FF" w14:textId="77777777" w:rsidR="004B707D" w:rsidRPr="00AF56D9" w:rsidRDefault="004B707D" w:rsidP="004B707D">
      <w:pPr>
        <w:pStyle w:val="Default"/>
        <w:ind w:firstLine="709"/>
        <w:jc w:val="both"/>
        <w:rPr>
          <w:rFonts w:ascii="Times New Roman" w:eastAsiaTheme="minorHAnsi" w:hAnsi="Times New Roman" w:cs="Times New Roman"/>
          <w:color w:val="auto"/>
          <w:sz w:val="28"/>
          <w:szCs w:val="28"/>
          <w:lang w:eastAsia="en-US"/>
        </w:rPr>
      </w:pPr>
      <w:r w:rsidRPr="00AF56D9">
        <w:rPr>
          <w:rFonts w:ascii="Times New Roman" w:eastAsiaTheme="minorHAnsi" w:hAnsi="Times New Roman" w:cs="Times New Roman"/>
          <w:color w:val="auto"/>
          <w:sz w:val="28"/>
          <w:szCs w:val="28"/>
          <w:lang w:eastAsia="en-US"/>
        </w:rPr>
        <w:t>пилотного проекта по реализации стратегии научно-технологического развития Российской Федерации до 2030 года, утвержденной Указом Президента Российской Федерации от 01.12.2016 № 642, в том числе</w:t>
      </w:r>
      <w:r w:rsidRPr="00AF56D9">
        <w:rPr>
          <w:rFonts w:ascii="Times New Roman" w:hAnsi="Times New Roman" w:cs="Times New Roman"/>
          <w:sz w:val="28"/>
          <w:szCs w:val="28"/>
        </w:rPr>
        <w:t xml:space="preserve"> в части подготовки и реализации Плана развития Новосибирского Академгородка как территории с высокой концентрацией исследований и разработок в соответствии с поручением Президента Российской Федерации В.В. Путина</w:t>
      </w:r>
      <w:r w:rsidRPr="00AF56D9">
        <w:rPr>
          <w:rFonts w:ascii="Times New Roman" w:eastAsiaTheme="minorHAnsi" w:hAnsi="Times New Roman" w:cs="Times New Roman"/>
          <w:color w:val="auto"/>
          <w:sz w:val="28"/>
          <w:szCs w:val="28"/>
          <w:lang w:eastAsia="en-US"/>
        </w:rPr>
        <w:t>;</w:t>
      </w:r>
    </w:p>
    <w:p w14:paraId="793DD5AD" w14:textId="77777777" w:rsidR="004B707D" w:rsidRPr="00AF56D9" w:rsidRDefault="004B707D" w:rsidP="004B707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sz w:val="28"/>
          <w:szCs w:val="28"/>
        </w:rPr>
        <w:t xml:space="preserve">государственной </w:t>
      </w:r>
      <w:hyperlink r:id="rId32" w:history="1">
        <w:r w:rsidRPr="00AD5A52">
          <w:rPr>
            <w:rStyle w:val="aff4"/>
            <w:rFonts w:ascii="Times New Roman" w:hAnsi="Times New Roman" w:cs="Times New Roman"/>
            <w:color w:val="000000" w:themeColor="text1"/>
            <w:sz w:val="28"/>
            <w:szCs w:val="28"/>
            <w:u w:val="none"/>
          </w:rPr>
          <w:t>программы</w:t>
        </w:r>
      </w:hyperlink>
      <w:r w:rsidRPr="00AF56D9">
        <w:rPr>
          <w:rFonts w:ascii="Times New Roman" w:hAnsi="Times New Roman" w:cs="Times New Roman"/>
          <w:color w:val="000000" w:themeColor="text1"/>
          <w:sz w:val="28"/>
          <w:szCs w:val="28"/>
        </w:rPr>
        <w:t xml:space="preserve"> Новосибирской области «Стимулирование инвестиционной и инновационной активности в Новосибирской области на 2015-2023 годы», утвержденной постановлением Правительства Новосибирской области от 01.04.2015 №126-п;</w:t>
      </w:r>
    </w:p>
    <w:p w14:paraId="543B36F9" w14:textId="77777777" w:rsidR="004B707D" w:rsidRPr="00AF56D9" w:rsidRDefault="004B707D" w:rsidP="004B707D">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программы реиндустриализации экономики Новосибирской области</w:t>
      </w:r>
      <w:r w:rsidRPr="00AF56D9">
        <w:rPr>
          <w:rFonts w:ascii="Times New Roman" w:hAnsi="Times New Roman" w:cs="Times New Roman"/>
          <w:bCs/>
          <w:sz w:val="28"/>
          <w:szCs w:val="28"/>
        </w:rPr>
        <w:t xml:space="preserve"> до 2025 года, утвержденной постановлением Правительства Новосибирской области от 01.04.2016 № 89-п.</w:t>
      </w:r>
      <w:r w:rsidRPr="00AF56D9">
        <w:rPr>
          <w:rFonts w:ascii="Times New Roman" w:hAnsi="Times New Roman" w:cs="Times New Roman"/>
          <w:sz w:val="28"/>
          <w:szCs w:val="28"/>
        </w:rPr>
        <w:t xml:space="preserve"> </w:t>
      </w:r>
    </w:p>
    <w:p w14:paraId="7EB8C24C" w14:textId="77777777" w:rsidR="004B707D" w:rsidRPr="00AF56D9" w:rsidRDefault="004B707D" w:rsidP="004B707D">
      <w:pPr>
        <w:pStyle w:val="ConsPlusTitle"/>
        <w:ind w:firstLine="709"/>
        <w:jc w:val="both"/>
        <w:rPr>
          <w:rFonts w:ascii="Times New Roman" w:eastAsiaTheme="minorHAnsi" w:hAnsi="Times New Roman" w:cs="Times New Roman"/>
          <w:b w:val="0"/>
          <w:color w:val="000000"/>
          <w:sz w:val="28"/>
          <w:szCs w:val="28"/>
          <w:shd w:val="clear" w:color="auto" w:fill="FFFFFF"/>
          <w:lang w:eastAsia="en-US"/>
        </w:rPr>
      </w:pPr>
      <w:r w:rsidRPr="00AF56D9">
        <w:rPr>
          <w:rFonts w:ascii="Times New Roman" w:eastAsiaTheme="minorHAnsi" w:hAnsi="Times New Roman" w:cs="Times New Roman"/>
          <w:b w:val="0"/>
          <w:color w:val="000000"/>
          <w:sz w:val="28"/>
          <w:szCs w:val="28"/>
          <w:shd w:val="clear" w:color="auto" w:fill="FFFFFF"/>
          <w:lang w:eastAsia="en-US"/>
        </w:rPr>
        <w:t xml:space="preserve">Реализация национального проекта в сфере науки в Новосибирской области направлена на обеспечение привлекательности работы в Новосибирской области для российских и зарубежных ведущих ученых и молодых перспективных исследователей, а также на опережающее увеличение внутренних затрат на научные исследования и разработки за счет всех источников по сравнению с ростом валового регионального продукта. Для достижения данных целей в период 2019-2021 годов будут сформированы проекты научных и научно-образовательных центров мирового уровня, центров научных исследований и разработок, уникальных научных </w:t>
      </w:r>
      <w:r w:rsidRPr="00AF56D9">
        <w:rPr>
          <w:rFonts w:ascii="Times New Roman" w:eastAsiaTheme="minorHAnsi" w:hAnsi="Times New Roman" w:cs="Times New Roman"/>
          <w:b w:val="0"/>
          <w:color w:val="000000"/>
          <w:sz w:val="28"/>
          <w:szCs w:val="28"/>
          <w:shd w:val="clear" w:color="auto" w:fill="FFFFFF"/>
          <w:lang w:eastAsia="en-US"/>
        </w:rPr>
        <w:lastRenderedPageBreak/>
        <w:t>установок класса «мегасайенс» и уникальных научно-экспериментальных проектов, сформирована целостная система подготовки и профессионального роста научных и научно-педагогических кадров, обеспечивающая условия для осуществления молодыми учеными научных исследований и разработок, создания научных лабораторий и конкурентоспособных коллективов.</w:t>
      </w:r>
    </w:p>
    <w:p w14:paraId="1102E7A1" w14:textId="77777777" w:rsidR="004B707D" w:rsidRPr="00AF56D9" w:rsidRDefault="004B707D" w:rsidP="004B707D">
      <w:pPr>
        <w:pStyle w:val="ConsPlusTitle"/>
        <w:ind w:firstLine="709"/>
        <w:jc w:val="both"/>
        <w:rPr>
          <w:rFonts w:ascii="Times New Roman" w:eastAsiaTheme="minorHAnsi" w:hAnsi="Times New Roman" w:cs="Times New Roman"/>
          <w:b w:val="0"/>
          <w:color w:val="000000"/>
          <w:sz w:val="28"/>
          <w:szCs w:val="28"/>
          <w:shd w:val="clear" w:color="auto" w:fill="FFFFFF"/>
          <w:lang w:eastAsia="en-US"/>
        </w:rPr>
      </w:pPr>
      <w:r w:rsidRPr="00AF56D9">
        <w:rPr>
          <w:rFonts w:ascii="Times New Roman" w:eastAsiaTheme="minorHAnsi" w:hAnsi="Times New Roman" w:cs="Times New Roman"/>
          <w:b w:val="0"/>
          <w:color w:val="000000"/>
          <w:sz w:val="28"/>
          <w:szCs w:val="28"/>
          <w:shd w:val="clear" w:color="auto" w:fill="FFFFFF"/>
          <w:lang w:eastAsia="en-US"/>
        </w:rPr>
        <w:t>Реализация Плана развития Новосибирского Академгородока нацелена на развитие научно-инновационного комплекса, который должен обеспечить эффективное функционирование цепочки, связывающей исследования в области высоких технологий и фундаментальных дисциплин с инновационными разработками, получением инновационных продуктов и дальнейшим переходом на производственный уровень, ориентированный на создание и продвижение конкурентоспособной на мировом уровне продукции.</w:t>
      </w:r>
    </w:p>
    <w:p w14:paraId="377CD571" w14:textId="77777777" w:rsidR="004B707D" w:rsidRPr="00AF56D9" w:rsidRDefault="004B707D" w:rsidP="004B707D">
      <w:pPr>
        <w:pStyle w:val="ConsPlusTitle"/>
        <w:ind w:firstLine="709"/>
        <w:jc w:val="both"/>
        <w:rPr>
          <w:rFonts w:ascii="Times New Roman" w:eastAsiaTheme="minorHAnsi" w:hAnsi="Times New Roman" w:cs="Times New Roman"/>
          <w:b w:val="0"/>
          <w:color w:val="000000"/>
          <w:sz w:val="28"/>
          <w:szCs w:val="28"/>
          <w:shd w:val="clear" w:color="auto" w:fill="FFFFFF"/>
          <w:lang w:eastAsia="en-US"/>
        </w:rPr>
      </w:pPr>
      <w:r w:rsidRPr="00AF56D9">
        <w:rPr>
          <w:rFonts w:ascii="Times New Roman" w:eastAsiaTheme="minorHAnsi" w:hAnsi="Times New Roman" w:cs="Times New Roman"/>
          <w:b w:val="0"/>
          <w:color w:val="000000"/>
          <w:sz w:val="28"/>
          <w:szCs w:val="28"/>
          <w:shd w:val="clear" w:color="auto" w:fill="FFFFFF"/>
          <w:lang w:eastAsia="en-US"/>
        </w:rPr>
        <w:t>При эффективной реализации мероприятий в период 2019-2021 годов прогнозируется сохранение позиции Новосибирской области в рейтинге инновационных регионов России, разработанном Ассоциацией инновационных регионов России, в группе «сильные инноваторы».</w:t>
      </w:r>
    </w:p>
    <w:p w14:paraId="4B15349B" w14:textId="77777777" w:rsidR="004B707D" w:rsidRPr="00AF56D9" w:rsidRDefault="004B707D" w:rsidP="004B707D">
      <w:pPr>
        <w:pStyle w:val="ConsPlusTitle"/>
        <w:ind w:firstLine="709"/>
        <w:jc w:val="both"/>
        <w:rPr>
          <w:rFonts w:ascii="Times New Roman" w:eastAsiaTheme="minorHAnsi" w:hAnsi="Times New Roman" w:cs="Times New Roman"/>
          <w:b w:val="0"/>
          <w:color w:val="000000"/>
          <w:sz w:val="28"/>
          <w:szCs w:val="28"/>
          <w:shd w:val="clear" w:color="auto" w:fill="FFFFFF"/>
          <w:lang w:eastAsia="en-US"/>
        </w:rPr>
      </w:pPr>
      <w:r w:rsidRPr="00AF56D9">
        <w:rPr>
          <w:rFonts w:ascii="Times New Roman" w:eastAsiaTheme="minorHAnsi" w:hAnsi="Times New Roman" w:cs="Times New Roman"/>
          <w:b w:val="0"/>
          <w:color w:val="000000"/>
          <w:sz w:val="28"/>
          <w:szCs w:val="28"/>
          <w:shd w:val="clear" w:color="auto" w:fill="FFFFFF"/>
          <w:lang w:eastAsia="en-US"/>
        </w:rPr>
        <w:t>Количество резидентов технопарка Новосибирского Академгородка, размещенных на его территории, составит в 2021 году 211 компаний.</w:t>
      </w:r>
    </w:p>
    <w:p w14:paraId="078FEF03" w14:textId="77777777" w:rsidR="004B707D" w:rsidRPr="00AF56D9" w:rsidRDefault="004B707D" w:rsidP="004B707D">
      <w:pPr>
        <w:pStyle w:val="ConsPlusTitle"/>
        <w:ind w:firstLine="709"/>
        <w:jc w:val="both"/>
        <w:rPr>
          <w:rFonts w:ascii="Times New Roman" w:eastAsiaTheme="minorHAnsi" w:hAnsi="Times New Roman" w:cs="Times New Roman"/>
          <w:b w:val="0"/>
          <w:color w:val="000000"/>
          <w:sz w:val="28"/>
          <w:szCs w:val="28"/>
          <w:shd w:val="clear" w:color="auto" w:fill="FFFFFF"/>
          <w:lang w:eastAsia="en-US"/>
        </w:rPr>
      </w:pPr>
      <w:r w:rsidRPr="00AF56D9">
        <w:rPr>
          <w:rFonts w:ascii="Times New Roman" w:eastAsiaTheme="minorHAnsi" w:hAnsi="Times New Roman" w:cs="Times New Roman"/>
          <w:b w:val="0"/>
          <w:color w:val="000000"/>
          <w:sz w:val="28"/>
          <w:szCs w:val="28"/>
          <w:shd w:val="clear" w:color="auto" w:fill="FFFFFF"/>
          <w:lang w:eastAsia="en-US"/>
        </w:rPr>
        <w:t>Вырастет с 4,9 тыс. рабочих мест в 2017 году до 5,1 тыс. рабочих мест в 2021 году количество вновь созданных дополнительных высокопроизводительных рабочих мест в высокотехнологичных компаниях – резидентах технопарка Новосибирского Академгородка.</w:t>
      </w:r>
    </w:p>
    <w:p w14:paraId="37D0EB41" w14:textId="77777777" w:rsidR="004B707D" w:rsidRPr="00AF56D9" w:rsidRDefault="004B707D" w:rsidP="004B707D">
      <w:pPr>
        <w:pStyle w:val="ConsPlusTitle"/>
        <w:ind w:firstLine="709"/>
        <w:jc w:val="both"/>
        <w:rPr>
          <w:rFonts w:ascii="Times New Roman" w:eastAsiaTheme="minorHAnsi" w:hAnsi="Times New Roman" w:cs="Times New Roman"/>
          <w:b w:val="0"/>
          <w:color w:val="000000"/>
          <w:sz w:val="28"/>
          <w:szCs w:val="28"/>
          <w:shd w:val="clear" w:color="auto" w:fill="FFFFFF"/>
          <w:lang w:eastAsia="en-US"/>
        </w:rPr>
      </w:pPr>
      <w:r w:rsidRPr="00AF56D9">
        <w:rPr>
          <w:rFonts w:ascii="Times New Roman" w:eastAsiaTheme="minorHAnsi" w:hAnsi="Times New Roman" w:cs="Times New Roman"/>
          <w:b w:val="0"/>
          <w:color w:val="000000"/>
          <w:sz w:val="28"/>
          <w:szCs w:val="28"/>
          <w:shd w:val="clear" w:color="auto" w:fill="FFFFFF"/>
          <w:lang w:eastAsia="en-US"/>
        </w:rPr>
        <w:t>Количество грантов, премий и стипендий Правительства Новосибирской области для молодых ученых в 2021 году увеличится почти в три раза и достигнет 90 единиц в год.</w:t>
      </w:r>
    </w:p>
    <w:p w14:paraId="64DDFA0C" w14:textId="77777777" w:rsidR="004B707D" w:rsidRPr="00AF56D9" w:rsidRDefault="004B707D" w:rsidP="004B707D">
      <w:pPr>
        <w:pStyle w:val="ConsPlusTitle"/>
        <w:ind w:firstLine="709"/>
        <w:jc w:val="both"/>
        <w:rPr>
          <w:rFonts w:ascii="Times New Roman" w:eastAsiaTheme="minorHAnsi" w:hAnsi="Times New Roman" w:cs="Times New Roman"/>
          <w:b w:val="0"/>
          <w:color w:val="000000"/>
          <w:sz w:val="28"/>
          <w:szCs w:val="28"/>
          <w:shd w:val="clear" w:color="auto" w:fill="FFFFFF"/>
          <w:lang w:eastAsia="en-US"/>
        </w:rPr>
      </w:pPr>
      <w:r w:rsidRPr="00AF56D9">
        <w:rPr>
          <w:rFonts w:ascii="Times New Roman" w:eastAsiaTheme="minorHAnsi" w:hAnsi="Times New Roman" w:cs="Times New Roman"/>
          <w:b w:val="0"/>
          <w:color w:val="000000"/>
          <w:sz w:val="28"/>
          <w:szCs w:val="28"/>
          <w:shd w:val="clear" w:color="auto" w:fill="FFFFFF"/>
          <w:lang w:eastAsia="en-US"/>
        </w:rPr>
        <w:t xml:space="preserve">Реализация приоритета по стимулированию инновационных </w:t>
      </w:r>
      <w:r w:rsidRPr="00AF56D9">
        <w:rPr>
          <w:rFonts w:ascii="Times New Roman" w:eastAsiaTheme="minorHAnsi" w:hAnsi="Times New Roman" w:cs="Times New Roman"/>
          <w:b w:val="0"/>
          <w:color w:val="000000"/>
          <w:sz w:val="28"/>
          <w:szCs w:val="28"/>
          <w:shd w:val="clear" w:color="auto" w:fill="FFFFFF"/>
          <w:lang w:eastAsia="en-US"/>
        </w:rPr>
        <w:lastRenderedPageBreak/>
        <w:t>разработок позволит к концу 2021 года увеличить долю организаций, осуществляющих технологические инновации, в общем числе организаций Новосибирской области до 8,6% (в 2017 году – 6,6%).</w:t>
      </w:r>
    </w:p>
    <w:p w14:paraId="11C22C27" w14:textId="77777777" w:rsidR="005331B6" w:rsidRPr="00AF56D9" w:rsidRDefault="005331B6" w:rsidP="000D3120">
      <w:pPr>
        <w:autoSpaceDE w:val="0"/>
        <w:autoSpaceDN w:val="0"/>
        <w:adjustRightInd w:val="0"/>
        <w:spacing w:after="0" w:line="240" w:lineRule="auto"/>
        <w:ind w:firstLine="709"/>
        <w:jc w:val="both"/>
        <w:rPr>
          <w:rFonts w:ascii="Times New Roman" w:hAnsi="Times New Roman" w:cs="Times New Roman"/>
          <w:i/>
          <w:color w:val="FF0000"/>
          <w:sz w:val="28"/>
          <w:szCs w:val="28"/>
        </w:rPr>
      </w:pPr>
    </w:p>
    <w:p w14:paraId="7DC9874A" w14:textId="42B336AF" w:rsidR="004027D9" w:rsidRPr="00AF56D9" w:rsidRDefault="00155718" w:rsidP="005331B6">
      <w:pPr>
        <w:spacing w:after="240" w:line="240" w:lineRule="auto"/>
        <w:jc w:val="center"/>
        <w:outlineLvl w:val="1"/>
        <w:rPr>
          <w:rFonts w:ascii="Times New Roman" w:eastAsia="Times New Roman" w:hAnsi="Times New Roman" w:cs="Times New Roman"/>
          <w:sz w:val="28"/>
          <w:szCs w:val="28"/>
          <w:lang w:eastAsia="ru-RU"/>
        </w:rPr>
      </w:pPr>
      <w:bookmarkStart w:id="71" w:name="_Toc490581242"/>
      <w:bookmarkStart w:id="72" w:name="_Toc523820113"/>
      <w:bookmarkStart w:id="73" w:name="_Toc460227815"/>
      <w:bookmarkStart w:id="74" w:name="_Toc490581243"/>
      <w:r w:rsidRPr="00AF56D9">
        <w:rPr>
          <w:rFonts w:ascii="Times New Roman" w:eastAsia="Times New Roman" w:hAnsi="Times New Roman" w:cs="Times New Roman"/>
          <w:sz w:val="28"/>
          <w:szCs w:val="28"/>
          <w:lang w:eastAsia="ru-RU"/>
        </w:rPr>
        <w:t>6.6</w:t>
      </w:r>
      <w:r w:rsidR="004027D9" w:rsidRPr="00AF56D9">
        <w:rPr>
          <w:rFonts w:ascii="Times New Roman" w:eastAsia="Times New Roman" w:hAnsi="Times New Roman" w:cs="Times New Roman"/>
          <w:sz w:val="28"/>
          <w:szCs w:val="28"/>
          <w:lang w:eastAsia="ru-RU"/>
        </w:rPr>
        <w:t xml:space="preserve">. </w:t>
      </w:r>
      <w:r w:rsidRPr="00AF56D9">
        <w:rPr>
          <w:rFonts w:ascii="Times New Roman" w:eastAsia="Times New Roman" w:hAnsi="Times New Roman" w:cs="Times New Roman"/>
          <w:sz w:val="28"/>
          <w:szCs w:val="28"/>
          <w:lang w:eastAsia="ru-RU"/>
        </w:rPr>
        <w:t>И</w:t>
      </w:r>
      <w:r w:rsidR="004027D9" w:rsidRPr="00AF56D9">
        <w:rPr>
          <w:rFonts w:ascii="Times New Roman" w:eastAsia="Times New Roman" w:hAnsi="Times New Roman" w:cs="Times New Roman"/>
          <w:sz w:val="28"/>
          <w:szCs w:val="28"/>
          <w:lang w:eastAsia="ru-RU"/>
        </w:rPr>
        <w:t>нформационно-коммуникационные технологии</w:t>
      </w:r>
      <w:bookmarkEnd w:id="71"/>
      <w:r w:rsidRPr="00AF56D9">
        <w:rPr>
          <w:rFonts w:ascii="Times New Roman" w:eastAsia="Times New Roman" w:hAnsi="Times New Roman" w:cs="Times New Roman"/>
          <w:sz w:val="28"/>
          <w:szCs w:val="28"/>
          <w:lang w:eastAsia="ru-RU"/>
        </w:rPr>
        <w:t xml:space="preserve"> и связь</w:t>
      </w:r>
      <w:bookmarkEnd w:id="72"/>
    </w:p>
    <w:p w14:paraId="3005AC66" w14:textId="77777777" w:rsidR="00A73371" w:rsidRPr="00AF56D9" w:rsidRDefault="00A73371" w:rsidP="00A73371">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Обеспечение ускоренного внедрения цифровых технологий в экономике и социальной сфере, развития технологий электронного государства и развития информационного общества, создания условий для получения населением и хозяйствующими субъектами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реализуется в рамках:</w:t>
      </w:r>
    </w:p>
    <w:p w14:paraId="64B3A3B0" w14:textId="77777777" w:rsidR="00A73371" w:rsidRPr="00AF56D9" w:rsidRDefault="00A73371" w:rsidP="00A73371">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национального проекта «Цифровая экономика»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5A9B8096" w14:textId="77777777" w:rsidR="00A73371" w:rsidRPr="00AF56D9" w:rsidRDefault="00A73371" w:rsidP="00A73371">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программы Новосибирской области «Развитие инфраструктуры информационного общества Новосибирской области на 2015-2020 годы», утвержденной постановлением Правительства Новосибирской области от 04.03.2015 № 70-п (планируется пролонгация программы); </w:t>
      </w:r>
    </w:p>
    <w:p w14:paraId="1AA0D8AE" w14:textId="77777777" w:rsidR="00A73371" w:rsidRPr="00AF56D9" w:rsidRDefault="00A73371" w:rsidP="00A73371">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государственной программы Новосибирской области «Построение и развитие аппаратно-программного комплекса «Безопасный город» в Новосибирской области на 2016-2021 годы», утвержденной постановлением Правительства Новосибирской области от 14.12.2016 № 403-п;</w:t>
      </w:r>
    </w:p>
    <w:p w14:paraId="27A54B0D" w14:textId="77777777" w:rsidR="00A73371" w:rsidRPr="00AF56D9" w:rsidRDefault="00A73371" w:rsidP="00A73371">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мероприятий федерального проекта по устранению цифрового неравенства, практическая реализация которого на территории Российской Федерации начата с 2015 года;</w:t>
      </w:r>
    </w:p>
    <w:p w14:paraId="0B3D0246" w14:textId="77777777" w:rsidR="00A73371" w:rsidRPr="00AF56D9" w:rsidRDefault="008F123D" w:rsidP="00A73371">
      <w:pPr>
        <w:autoSpaceDE w:val="0"/>
        <w:autoSpaceDN w:val="0"/>
        <w:spacing w:after="0" w:line="240" w:lineRule="auto"/>
        <w:ind w:firstLine="709"/>
        <w:jc w:val="both"/>
        <w:rPr>
          <w:rFonts w:ascii="Times New Roman" w:hAnsi="Times New Roman" w:cs="Times New Roman"/>
          <w:sz w:val="28"/>
          <w:szCs w:val="28"/>
        </w:rPr>
      </w:pPr>
      <w:hyperlink r:id="rId33" w:history="1">
        <w:r w:rsidR="00A73371" w:rsidRPr="00AF56D9">
          <w:rPr>
            <w:rFonts w:ascii="Times New Roman" w:hAnsi="Times New Roman" w:cs="Times New Roman"/>
            <w:sz w:val="28"/>
            <w:szCs w:val="28"/>
          </w:rPr>
          <w:t>программы</w:t>
        </w:r>
      </w:hyperlink>
      <w:r w:rsidR="00A73371" w:rsidRPr="00AF56D9">
        <w:rPr>
          <w:rFonts w:ascii="Times New Roman" w:hAnsi="Times New Roman" w:cs="Times New Roman"/>
          <w:sz w:val="28"/>
          <w:szCs w:val="28"/>
        </w:rPr>
        <w:t xml:space="preserve"> реиндустриализации экономики Новосибирской области до 2025 года, </w:t>
      </w:r>
      <w:r w:rsidR="00A73371" w:rsidRPr="00AF56D9">
        <w:rPr>
          <w:rFonts w:ascii="Times New Roman" w:eastAsia="Times New Roman" w:hAnsi="Times New Roman" w:cs="Times New Roman"/>
          <w:sz w:val="28"/>
          <w:szCs w:val="28"/>
          <w:lang w:eastAsia="ru-RU"/>
        </w:rPr>
        <w:t>утвержденной постановлением Правительства Новосибирской области от 01.04.2016 № 89-п</w:t>
      </w:r>
      <w:r w:rsidR="00A73371" w:rsidRPr="00AF56D9">
        <w:rPr>
          <w:rFonts w:ascii="Times New Roman" w:hAnsi="Times New Roman" w:cs="Times New Roman"/>
          <w:sz w:val="28"/>
          <w:szCs w:val="28"/>
        </w:rPr>
        <w:t xml:space="preserve">. </w:t>
      </w:r>
    </w:p>
    <w:p w14:paraId="3E8CF505" w14:textId="77777777" w:rsidR="00A73371" w:rsidRPr="00AF56D9" w:rsidRDefault="00A73371" w:rsidP="00A73371">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В 2019-2021 годах будут реализованы мероприятия по развитию базовой инфраструктуры информационного общества и электронного правительства, развитию телекоммуникаций и содействию повышению доступности и качества услуг связи, развитию технической и технологической основы обеспечения безопасности жизнедеятельности, а также по развитию геоинформационной системы и региональной навигационно-информационной системы Новосибирской области с использованием системы ГЛОНАСС и других результатов космической деятельности.</w:t>
      </w:r>
    </w:p>
    <w:p w14:paraId="40A0A67F" w14:textId="77777777" w:rsidR="00A73371" w:rsidRPr="00AF56D9" w:rsidRDefault="00A73371" w:rsidP="00A73371">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ходе решения задачи создания глобальной конкурентоспособной инфраструктуры передачи, обработки и хранения данных преимущественно на основе отечественных разработок в течение прогнозного периода по обоим вариантам прогноза до 77,5%</w:t>
      </w:r>
      <w:r w:rsidRPr="00AF56D9">
        <w:t xml:space="preserve"> </w:t>
      </w:r>
      <w:r w:rsidRPr="00AF56D9">
        <w:rPr>
          <w:rFonts w:ascii="Times New Roman" w:hAnsi="Times New Roman" w:cs="Times New Roman"/>
          <w:sz w:val="28"/>
          <w:szCs w:val="28"/>
        </w:rPr>
        <w:t>возрастет доля сельских жителей Новосибирской области, имеющих возможность пользоваться услугами проводного широкополосного доступа к сети Интернет на скорости не менее 2 Мбит/сек.</w:t>
      </w:r>
    </w:p>
    <w:p w14:paraId="6E201C44" w14:textId="77777777" w:rsidR="00A73371" w:rsidRPr="00AF56D9" w:rsidRDefault="00A73371" w:rsidP="00A73371">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При успешной реализации комплекса мероприятий по обеспечению информационной безопасности на основе отечественных разработок при передаче, обработке и хранении данных, гарантирующей защиту интересов личности, бизнеса и государства, количество выдаваемых региональным удостоверяющим центром электронных подписей для обеспечения юридически значимого взаимодействия между органами власти составит 3 тыс. штук ежегодно, а количество аттестованных государственных информационных систем по требованиям информационной безопасности – две системы ежегодно.</w:t>
      </w:r>
    </w:p>
    <w:p w14:paraId="60E95D81" w14:textId="77777777" w:rsidR="00A73371" w:rsidRPr="00AF56D9" w:rsidRDefault="00A73371" w:rsidP="00A73371">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регионе будет сохранена на уровне 100% доля государственных информационных систем Новосибирской области, разработанных на отечественном программном обеспечении.  </w:t>
      </w:r>
    </w:p>
    <w:p w14:paraId="73B500FE" w14:textId="77777777" w:rsidR="00A73371" w:rsidRPr="00AF56D9" w:rsidRDefault="00A73371" w:rsidP="00A73371">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результате внедрения цифровых технологий и платформенных решений в сферах государственного управления и оказания государственных услуг, в том числе в интересах населения и </w:t>
      </w:r>
      <w:r w:rsidRPr="00AF56D9">
        <w:rPr>
          <w:rFonts w:ascii="Times New Roman" w:hAnsi="Times New Roman" w:cs="Times New Roman"/>
          <w:sz w:val="28"/>
          <w:szCs w:val="28"/>
        </w:rPr>
        <w:lastRenderedPageBreak/>
        <w:t xml:space="preserve">субъектов малого и среднего предпринимательства, включая индивидуальных предпринимателей, доля граждан, использующих механизм получения государственных и муниципальных услуг в электронной форме, увеличится по обоим вариантам прогноза к 2021 году до 75%, а прогнозируемое количество заявлений на оказание государственных и муниципальных услуг, поданных в электронной форме посредством Единого портала государственных и муниципальных услуг, возрастет в 2021 году до 1100 тыс. шт. </w:t>
      </w:r>
    </w:p>
    <w:p w14:paraId="01F3F608" w14:textId="77777777" w:rsidR="00A73371" w:rsidRPr="00AF56D9" w:rsidRDefault="00A73371" w:rsidP="00A73371">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течение прогнозируемого периода возрастет доля городских округов и муниципальных районов, обеспеченных техно-рабочими проектами аппаратно-программного комплекса «Безопасный город», с 20% в 2018 году до 100 % в 2019 году и будет сохранена до 2021 года, также будет сохранен достигнутый в 2018 году на уровне 100% удельный вес числа общеобразовательных организаций, имеющих системы видеонаблюдения, в их общем числе. </w:t>
      </w:r>
    </w:p>
    <w:p w14:paraId="073237CC" w14:textId="77777777" w:rsidR="00A73371" w:rsidRPr="00AF56D9" w:rsidRDefault="00A73371" w:rsidP="00A73371">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сферы связи и информационно-коммуникационных технологий в прогнозном периоде приведет к росту объема доходов от услуг связи, который к концу 2021 года составит 41,6 млрд. рублей по 1 варианту и 43,5 млрд. рублей по 2 варианту прогноза. Оборот ИКТ-организаций также возрастет и составит 92 млрд. рублей по 1 варианту и 110,4 млрд. рублей по 2 варианту прогноза.</w:t>
      </w:r>
    </w:p>
    <w:p w14:paraId="5B5F266E" w14:textId="77777777" w:rsidR="009D3E0D" w:rsidRPr="00AF56D9" w:rsidRDefault="009D3E0D" w:rsidP="009D3E0D">
      <w:pPr>
        <w:autoSpaceDE w:val="0"/>
        <w:autoSpaceDN w:val="0"/>
        <w:adjustRightInd w:val="0"/>
        <w:spacing w:after="0" w:line="240" w:lineRule="auto"/>
        <w:ind w:firstLine="709"/>
        <w:jc w:val="both"/>
        <w:rPr>
          <w:rFonts w:ascii="Times New Roman" w:hAnsi="Times New Roman" w:cs="Times New Roman"/>
          <w:sz w:val="28"/>
          <w:szCs w:val="28"/>
        </w:rPr>
      </w:pPr>
    </w:p>
    <w:p w14:paraId="6C521DBA" w14:textId="63A9583C" w:rsidR="00A13962" w:rsidRPr="00AF56D9" w:rsidRDefault="00155718" w:rsidP="005331B6">
      <w:pPr>
        <w:spacing w:after="240" w:line="240" w:lineRule="auto"/>
        <w:jc w:val="center"/>
        <w:outlineLvl w:val="1"/>
        <w:rPr>
          <w:rFonts w:ascii="Times New Roman" w:eastAsia="Times New Roman" w:hAnsi="Times New Roman" w:cs="Times New Roman"/>
          <w:sz w:val="28"/>
          <w:szCs w:val="28"/>
          <w:lang w:eastAsia="ru-RU"/>
        </w:rPr>
      </w:pPr>
      <w:bookmarkStart w:id="75" w:name="_Toc523820114"/>
      <w:r w:rsidRPr="00AF56D9">
        <w:rPr>
          <w:rFonts w:ascii="Times New Roman" w:eastAsia="Times New Roman" w:hAnsi="Times New Roman" w:cs="Times New Roman"/>
          <w:sz w:val="28"/>
          <w:szCs w:val="28"/>
          <w:lang w:eastAsia="ru-RU"/>
        </w:rPr>
        <w:t>6.7</w:t>
      </w:r>
      <w:r w:rsidR="00A13962" w:rsidRPr="00AF56D9">
        <w:rPr>
          <w:rFonts w:ascii="Times New Roman" w:eastAsia="Times New Roman" w:hAnsi="Times New Roman" w:cs="Times New Roman"/>
          <w:sz w:val="28"/>
          <w:szCs w:val="28"/>
          <w:lang w:eastAsia="ru-RU"/>
        </w:rPr>
        <w:t>. Рынок товаров и услуг</w:t>
      </w:r>
      <w:bookmarkEnd w:id="73"/>
      <w:bookmarkEnd w:id="74"/>
      <w:bookmarkEnd w:id="75"/>
    </w:p>
    <w:p w14:paraId="1C189208" w14:textId="77777777" w:rsidR="001379FB" w:rsidRPr="00AF56D9" w:rsidRDefault="001379FB" w:rsidP="001379FB">
      <w:pPr>
        <w:widowControl w:val="0"/>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Реализация национальной программы в сфере развития международной кооперации и экспорта, предусмотренной Указом Президента Российской Федерации от 07.05.2018 № 204 «О национальных целях и национальных задачах развития Российской Федерации на период до 2024 года», окажет благоприятное влияние на развитие рынка товаров и услуг в Новосибирской области в прогнозном периоде. </w:t>
      </w:r>
    </w:p>
    <w:p w14:paraId="75A6F8FF" w14:textId="77777777" w:rsidR="001379FB" w:rsidRPr="00AF56D9" w:rsidRDefault="001379FB" w:rsidP="001379FB">
      <w:pPr>
        <w:widowControl w:val="0"/>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На содействие созданию эффективной товаропроводящей системы, развитие многоформатной инфраструктуры торговли будут направлены, в том числе мероприятия ведомственной целевой </w:t>
      </w:r>
      <w:r w:rsidRPr="00AF56D9">
        <w:rPr>
          <w:rFonts w:ascii="Times New Roman" w:eastAsia="MS Mincho" w:hAnsi="Times New Roman" w:cs="Times New Roman"/>
          <w:sz w:val="28"/>
          <w:szCs w:val="28"/>
        </w:rPr>
        <w:lastRenderedPageBreak/>
        <w:t>программы «Развитие торговли на территории Новосибирской области на 2015-2019 годы», утвержденной приказом министерства промышленности, торговли и развития предпринимательства Новосибирской области от 17.12.2014 № 362 (далее – ведомственная целевая программа).</w:t>
      </w:r>
    </w:p>
    <w:p w14:paraId="21AB4267" w14:textId="77777777" w:rsidR="001379FB" w:rsidRPr="00AF56D9" w:rsidRDefault="001379FB" w:rsidP="001379FB">
      <w:pPr>
        <w:widowControl w:val="0"/>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В рамках мероприятий по развитию сферы торговли ведомственной целевой программы будет обеспечено:</w:t>
      </w:r>
    </w:p>
    <w:p w14:paraId="421F3552" w14:textId="77777777" w:rsidR="001379FB" w:rsidRPr="00AF56D9" w:rsidRDefault="001379FB" w:rsidP="001379FB">
      <w:pPr>
        <w:widowControl w:val="0"/>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содействие развитию конкуренции и создание условий для развития многоформатной торговли, основанной на принципах достижения установленных нормативов минимальной обеспеченности населения площадью торговых объектов;</w:t>
      </w:r>
    </w:p>
    <w:p w14:paraId="424D64B4" w14:textId="77777777" w:rsidR="001379FB" w:rsidRPr="00AF56D9" w:rsidRDefault="001379FB" w:rsidP="001379FB">
      <w:pPr>
        <w:widowControl w:val="0"/>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стимулирование развития торговли в малых и отдаленных населенных пунктах Новосибирской области путем предоставления различных форм государственной поддержки;</w:t>
      </w:r>
    </w:p>
    <w:p w14:paraId="2E1D2608" w14:textId="77777777" w:rsidR="001379FB" w:rsidRPr="00AF56D9" w:rsidRDefault="001379FB" w:rsidP="001379FB">
      <w:pPr>
        <w:widowControl w:val="0"/>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продвижение товаров местных и российских производителей на внутренних рынках; </w:t>
      </w:r>
    </w:p>
    <w:p w14:paraId="2F48D62D" w14:textId="77777777" w:rsidR="001379FB" w:rsidRPr="00AF56D9" w:rsidRDefault="001379FB" w:rsidP="001379FB">
      <w:pPr>
        <w:widowControl w:val="0"/>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содействие повышению уровня кадрового обеспечения торговой отрасли.</w:t>
      </w:r>
    </w:p>
    <w:p w14:paraId="184D4AF3" w14:textId="77777777" w:rsidR="001379FB" w:rsidRPr="00AF56D9" w:rsidRDefault="001379FB" w:rsidP="001379FB">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К 2021 году, в том числе в результате реализации мероприятий ведомственной целевой программы, удастся довести показатель обеспеченности малых и отдаленных населенных пунктов Новосибирской области торговыми услугами до 86,9%. </w:t>
      </w:r>
    </w:p>
    <w:p w14:paraId="68411482" w14:textId="77777777" w:rsidR="001379FB" w:rsidRPr="00AF56D9" w:rsidRDefault="001379FB" w:rsidP="001379FB">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Прогнозируется рост оборота розничной торговли в 2021 году по консервативному варианту до 610,2 млрд. рублей, по умеренно оптимистичному варианту – до 616,8 млрд. рублей, что в сопоставимых ценах составит 108,3% и 109,8% относительно 2018 года соответственно.</w:t>
      </w:r>
    </w:p>
    <w:p w14:paraId="23BC9CF7" w14:textId="77777777" w:rsidR="001379FB" w:rsidRPr="00AF56D9" w:rsidRDefault="001379FB" w:rsidP="001379FB">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По прогнозу, в 2021 году объем платных услуг населению вырастет на 10,2% и 11,9% по вариантам прогноза в сопоставимых ценах к уровню 2018 года и составит 199,8 млрд. рублей и 200,5 млрд. рублей соответственно.</w:t>
      </w:r>
    </w:p>
    <w:p w14:paraId="15DE6C20" w14:textId="77777777" w:rsidR="001379FB" w:rsidRPr="00AF56D9" w:rsidRDefault="001379FB" w:rsidP="001379FB">
      <w:pPr>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 xml:space="preserve">Важным направлением развития сферы услуг в Новосибирской области является рынок внутреннего и въездного туризма. </w:t>
      </w:r>
      <w:r w:rsidRPr="00AF56D9">
        <w:rPr>
          <w:rFonts w:ascii="Times New Roman" w:eastAsia="Calibri" w:hAnsi="Times New Roman" w:cs="Times New Roman"/>
          <w:sz w:val="28"/>
          <w:szCs w:val="28"/>
          <w:lang w:eastAsia="ru-RU"/>
        </w:rPr>
        <w:lastRenderedPageBreak/>
        <w:t xml:space="preserve">Природное, культурное и бальнеологическое разнообразие, присущее Новосибирской области, позволяет развивать практически все виды туризма, включая наиболее распространенные по потребительским предпочтениям: научный, деловой, лечебно-оздоровительный, рекреационный и медицинский, спортивный, образовательный, детский, сельский, охоту и рыбалку. </w:t>
      </w:r>
    </w:p>
    <w:p w14:paraId="3B00B0B2" w14:textId="77777777" w:rsidR="00C910AB" w:rsidRPr="00AF56D9" w:rsidRDefault="001379FB" w:rsidP="001379FB">
      <w:pPr>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t xml:space="preserve">Кроме того, драйверами развития станут проекты сферы услуг Новосибирской области – туризма и отдыха. Сфера туризма и отдыха будет развиваться в рамках новых рекреационно-туристических центров, складывающихся на базе культурных, исторических и природных зон и объектов, уже функционирующих или вновь создаваемых на территории Новосибирской области. </w:t>
      </w:r>
    </w:p>
    <w:p w14:paraId="10E6CA8A" w14:textId="4E94BC17" w:rsidR="001379FB" w:rsidRPr="00AF56D9" w:rsidRDefault="001379FB" w:rsidP="001379FB">
      <w:pPr>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t>К 2021 году информация о туристическом потенциале всех муниципальных образований области будет освещена на специализированном информационном ресурсе о туристических возможностях Новосибирской области.</w:t>
      </w:r>
    </w:p>
    <w:p w14:paraId="00F4CB7B" w14:textId="77777777" w:rsidR="001379FB" w:rsidRPr="00AF56D9" w:rsidRDefault="001379FB" w:rsidP="001379FB">
      <w:pPr>
        <w:widowControl w:val="0"/>
        <w:spacing w:after="0" w:line="240" w:lineRule="auto"/>
        <w:ind w:firstLine="709"/>
        <w:jc w:val="both"/>
        <w:rPr>
          <w:rFonts w:ascii="Times New Roman" w:eastAsia="Calibri" w:hAnsi="Times New Roman" w:cs="Times New Roman"/>
          <w:sz w:val="28"/>
          <w:szCs w:val="28"/>
          <w:lang w:eastAsia="ru-RU"/>
        </w:rPr>
      </w:pPr>
      <w:r w:rsidRPr="00AF56D9">
        <w:rPr>
          <w:rFonts w:ascii="Times New Roman" w:eastAsia="Calibri" w:hAnsi="Times New Roman" w:cs="Times New Roman"/>
          <w:sz w:val="28"/>
          <w:szCs w:val="28"/>
          <w:lang w:eastAsia="ru-RU"/>
        </w:rPr>
        <w:t>Развитие туристских кластеров в Новосибирской области планируется осуществлять в рамках государственной программы</w:t>
      </w:r>
      <w:r w:rsidRPr="00AF56D9">
        <w:rPr>
          <w:rFonts w:ascii="Times New Roman" w:eastAsia="Times New Roman" w:hAnsi="Times New Roman" w:cs="Times New Roman"/>
          <w:sz w:val="24"/>
          <w:szCs w:val="24"/>
          <w:lang w:eastAsia="ru-RU"/>
        </w:rPr>
        <w:t xml:space="preserve"> </w:t>
      </w:r>
      <w:r w:rsidRPr="00AF56D9">
        <w:rPr>
          <w:rFonts w:ascii="Times New Roman" w:eastAsia="Calibri" w:hAnsi="Times New Roman" w:cs="Times New Roman"/>
          <w:sz w:val="28"/>
          <w:szCs w:val="28"/>
          <w:lang w:eastAsia="ru-RU"/>
        </w:rPr>
        <w:t>Новосибирской области «Стимулирование инвестиционной и инновационной активности в Новосибирской области на 2015-2021 годы», утвержденной постановлением Правительства Новосибирской области от 01.04.2015 № 126-п.</w:t>
      </w:r>
    </w:p>
    <w:p w14:paraId="4A2EDBC4" w14:textId="77777777" w:rsidR="001379FB" w:rsidRPr="00AF56D9" w:rsidRDefault="001379FB" w:rsidP="001379FB">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Развитие внешнеэкономического сотрудничества Новосибирской области способствует расширению экспортных возможностей новосибирских товаропроизводителей, привлечению в Новосибирскую область иностранных инвесторов, что позволит обеспечить рост показателей внешнеэкономической деятельности в плановом периоде. </w:t>
      </w:r>
    </w:p>
    <w:p w14:paraId="02B1BCE2" w14:textId="77777777" w:rsidR="001379FB" w:rsidRPr="00AF56D9" w:rsidRDefault="001379FB" w:rsidP="001379FB">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 xml:space="preserve">В соответствии с прогнозом, экспорт товаров Новосибирской области в 2021 году увеличится к уровню 2018 года на 21,4% по консервативному варианту, на 31,9% – по умеренно оптимистичному варианту. Импорт товаров Новосибирской области в 2021 году по консервативному варианту увеличится на 21,3% к уровню </w:t>
      </w:r>
      <w:r w:rsidRPr="00AF56D9">
        <w:rPr>
          <w:rFonts w:ascii="Times New Roman" w:eastAsia="MS Mincho" w:hAnsi="Times New Roman" w:cs="Times New Roman"/>
          <w:sz w:val="28"/>
          <w:szCs w:val="28"/>
        </w:rPr>
        <w:lastRenderedPageBreak/>
        <w:t>2018 года, по умеренно оптимистичному варианту – на 30,0% к уровню 2018 года.</w:t>
      </w:r>
    </w:p>
    <w:p w14:paraId="77A7DE66" w14:textId="77777777" w:rsidR="001379FB" w:rsidRPr="00AF56D9" w:rsidRDefault="001379FB" w:rsidP="001379FB">
      <w:pPr>
        <w:spacing w:after="0" w:line="240" w:lineRule="auto"/>
        <w:ind w:firstLine="709"/>
        <w:jc w:val="both"/>
        <w:rPr>
          <w:rFonts w:ascii="Times New Roman" w:eastAsia="MS Mincho" w:hAnsi="Times New Roman" w:cs="Times New Roman"/>
          <w:sz w:val="28"/>
          <w:szCs w:val="28"/>
        </w:rPr>
      </w:pPr>
      <w:r w:rsidRPr="00AF56D9">
        <w:rPr>
          <w:rFonts w:ascii="Times New Roman" w:eastAsia="MS Mincho" w:hAnsi="Times New Roman" w:cs="Times New Roman"/>
          <w:sz w:val="28"/>
          <w:szCs w:val="28"/>
        </w:rPr>
        <w:t>Показатели внешнеэкономической деятельности Новосибирской области будут соответствовать консервативному варианту в случае продолжения экономического давления на Российскую Федерацию. При потеплении международной обстановки, переориентации сотрудничества на страны, не применяющие санкций в отношении Российской Федерации, показатели внешнеэкономической деятельности Новосибирской области будут соответствовать умеренно оптимистичному варианту.</w:t>
      </w:r>
    </w:p>
    <w:p w14:paraId="6960D292" w14:textId="77777777" w:rsidR="00DD6FB0" w:rsidRPr="00AF56D9" w:rsidRDefault="00DD6FB0" w:rsidP="004B707D">
      <w:pPr>
        <w:pStyle w:val="af"/>
        <w:rPr>
          <w:rFonts w:eastAsia="MS Mincho"/>
        </w:rPr>
      </w:pPr>
    </w:p>
    <w:p w14:paraId="427B08C6" w14:textId="105D8ADC" w:rsidR="004027D9" w:rsidRPr="00AF56D9" w:rsidRDefault="006407B6" w:rsidP="005331B6">
      <w:pPr>
        <w:pStyle w:val="ConsPlusNormal"/>
        <w:spacing w:before="120" w:after="240"/>
        <w:jc w:val="center"/>
        <w:outlineLvl w:val="0"/>
        <w:rPr>
          <w:rFonts w:ascii="Times New Roman" w:hAnsi="Times New Roman" w:cs="Times New Roman"/>
          <w:sz w:val="28"/>
          <w:szCs w:val="28"/>
        </w:rPr>
      </w:pPr>
      <w:bookmarkStart w:id="76" w:name="_Toc490581244"/>
      <w:bookmarkStart w:id="77" w:name="_Toc460227816"/>
      <w:bookmarkStart w:id="78" w:name="_Toc523820115"/>
      <w:r w:rsidRPr="00AF56D9">
        <w:rPr>
          <w:rFonts w:ascii="Times New Roman" w:hAnsi="Times New Roman" w:cs="Times New Roman"/>
          <w:sz w:val="28"/>
          <w:szCs w:val="28"/>
        </w:rPr>
        <w:t xml:space="preserve">7. </w:t>
      </w:r>
      <w:bookmarkEnd w:id="76"/>
      <w:bookmarkEnd w:id="77"/>
      <w:r w:rsidR="004027D9" w:rsidRPr="00AF56D9">
        <w:rPr>
          <w:rFonts w:ascii="Times New Roman" w:hAnsi="Times New Roman" w:cs="Times New Roman"/>
          <w:sz w:val="28"/>
          <w:szCs w:val="28"/>
        </w:rPr>
        <w:t>Создание современной и безопасной среды для жизни, преображение городов и поселков Новосибирской области</w:t>
      </w:r>
      <w:bookmarkEnd w:id="78"/>
    </w:p>
    <w:p w14:paraId="050C76B0" w14:textId="77777777" w:rsidR="004027D9" w:rsidRPr="00AF56D9" w:rsidRDefault="004027D9" w:rsidP="005331B6">
      <w:pPr>
        <w:autoSpaceDE w:val="0"/>
        <w:autoSpaceDN w:val="0"/>
        <w:adjustRightInd w:val="0"/>
        <w:spacing w:after="240" w:line="240" w:lineRule="auto"/>
        <w:ind w:firstLine="709"/>
        <w:jc w:val="center"/>
        <w:outlineLvl w:val="1"/>
        <w:rPr>
          <w:rFonts w:ascii="Times New Roman" w:eastAsia="Times New Roman" w:hAnsi="Times New Roman" w:cs="Times New Roman"/>
          <w:color w:val="000000" w:themeColor="text1"/>
          <w:sz w:val="28"/>
          <w:szCs w:val="28"/>
          <w:lang w:eastAsia="ru-RU"/>
        </w:rPr>
      </w:pPr>
      <w:bookmarkStart w:id="79" w:name="_Toc490581233"/>
      <w:bookmarkStart w:id="80" w:name="_Toc523820116"/>
      <w:r w:rsidRPr="00AF56D9">
        <w:rPr>
          <w:rFonts w:ascii="Times New Roman" w:eastAsia="Times New Roman" w:hAnsi="Times New Roman" w:cs="Times New Roman"/>
          <w:color w:val="000000" w:themeColor="text1"/>
          <w:sz w:val="28"/>
          <w:szCs w:val="28"/>
          <w:lang w:eastAsia="ru-RU"/>
        </w:rPr>
        <w:t>7</w:t>
      </w:r>
      <w:r w:rsidR="006156CF" w:rsidRPr="00AF56D9">
        <w:rPr>
          <w:rFonts w:ascii="Times New Roman" w:eastAsia="Times New Roman" w:hAnsi="Times New Roman" w:cs="Times New Roman"/>
          <w:color w:val="000000" w:themeColor="text1"/>
          <w:sz w:val="28"/>
          <w:szCs w:val="28"/>
          <w:lang w:eastAsia="ru-RU"/>
        </w:rPr>
        <w:t>.1</w:t>
      </w:r>
      <w:r w:rsidR="005B2CD5" w:rsidRPr="00AF56D9">
        <w:rPr>
          <w:rFonts w:ascii="Times New Roman" w:eastAsia="Times New Roman" w:hAnsi="Times New Roman" w:cs="Times New Roman"/>
          <w:color w:val="000000" w:themeColor="text1"/>
          <w:sz w:val="28"/>
          <w:szCs w:val="28"/>
          <w:lang w:eastAsia="ru-RU"/>
        </w:rPr>
        <w:t>. Охрана окружающей среды и природных ресурсов</w:t>
      </w:r>
      <w:bookmarkStart w:id="81" w:name="_Toc490581238"/>
      <w:bookmarkStart w:id="82" w:name="_Toc460227810"/>
      <w:bookmarkEnd w:id="79"/>
      <w:bookmarkEnd w:id="80"/>
    </w:p>
    <w:p w14:paraId="58EAFB7E" w14:textId="77777777" w:rsidR="001C581B" w:rsidRPr="00AF56D9" w:rsidRDefault="001C581B" w:rsidP="00C910AB">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Меры по обеспечению экологической безопасности населения, восстановлению природных экосистем и биологического разнообразия на территории Новосибирской области реализуются в рамках:</w:t>
      </w:r>
    </w:p>
    <w:p w14:paraId="49BEECC9" w14:textId="77777777" w:rsidR="001C581B" w:rsidRPr="00AF56D9" w:rsidRDefault="001C581B" w:rsidP="00C910AB">
      <w:pPr>
        <w:autoSpaceDE w:val="0"/>
        <w:autoSpaceDN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национального проекта «Экология»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3C8EB6F5" w14:textId="3179FFA8" w:rsidR="001C581B" w:rsidRPr="00AF56D9" w:rsidRDefault="001C581B" w:rsidP="00C910AB">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w:t>
      </w:r>
      <w:hyperlink r:id="rId34"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 Новосибирской области «</w:t>
      </w:r>
      <w:r w:rsidR="00AD5A52">
        <w:rPr>
          <w:rFonts w:ascii="Times New Roman" w:hAnsi="Times New Roman" w:cs="Times New Roman"/>
          <w:sz w:val="28"/>
          <w:szCs w:val="28"/>
        </w:rPr>
        <w:t>Охрана окружающей среды на 2015-</w:t>
      </w:r>
      <w:r w:rsidRPr="00AF56D9">
        <w:rPr>
          <w:rFonts w:ascii="Times New Roman" w:hAnsi="Times New Roman" w:cs="Times New Roman"/>
          <w:sz w:val="28"/>
          <w:szCs w:val="28"/>
        </w:rPr>
        <w:t>2020 годы», утвержденной постановлением Правительства Новосибирской области от 28.01.2015 № 28-п;</w:t>
      </w:r>
    </w:p>
    <w:p w14:paraId="4A0DA9F9" w14:textId="7EC2C1C9" w:rsidR="001C581B" w:rsidRPr="00AF56D9" w:rsidRDefault="001C581B" w:rsidP="00C910AB">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w:t>
      </w:r>
      <w:hyperlink r:id="rId35"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 Новосибирской области «Сохранение, воспроизводство и устойчивое использование охотничьих ресурс</w:t>
      </w:r>
      <w:r w:rsidR="00AD5A52">
        <w:rPr>
          <w:rFonts w:ascii="Times New Roman" w:hAnsi="Times New Roman" w:cs="Times New Roman"/>
          <w:sz w:val="28"/>
          <w:szCs w:val="28"/>
        </w:rPr>
        <w:t>ов Новосибирской области в 2015-</w:t>
      </w:r>
      <w:r w:rsidRPr="00AF56D9">
        <w:rPr>
          <w:rFonts w:ascii="Times New Roman" w:hAnsi="Times New Roman" w:cs="Times New Roman"/>
          <w:sz w:val="28"/>
          <w:szCs w:val="28"/>
        </w:rPr>
        <w:t>2020 годах», утвержденной постановлением Правительства Новосибирской области от 29.06.2015 № 237-п;</w:t>
      </w:r>
    </w:p>
    <w:p w14:paraId="093E8E8D" w14:textId="36EB048F" w:rsidR="001C581B" w:rsidRPr="00AF56D9" w:rsidRDefault="001C581B" w:rsidP="00C910AB">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государственной </w:t>
      </w:r>
      <w:hyperlink r:id="rId36"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ы Новосибирской области «Развитие лесного хозяйст</w:t>
      </w:r>
      <w:r w:rsidR="00AD5A52">
        <w:rPr>
          <w:rFonts w:ascii="Times New Roman" w:hAnsi="Times New Roman" w:cs="Times New Roman"/>
          <w:sz w:val="28"/>
          <w:szCs w:val="28"/>
        </w:rPr>
        <w:t>ва Новосибирской области в 2015-</w:t>
      </w:r>
      <w:r w:rsidRPr="00AF56D9">
        <w:rPr>
          <w:rFonts w:ascii="Times New Roman" w:hAnsi="Times New Roman" w:cs="Times New Roman"/>
          <w:sz w:val="28"/>
          <w:szCs w:val="28"/>
        </w:rPr>
        <w:t>2020 годах», утвержденной постановлением Правительства Новосибирской области от 24.11.2014 № 464-п;</w:t>
      </w:r>
    </w:p>
    <w:p w14:paraId="3FEF6993" w14:textId="77777777" w:rsidR="001C581B" w:rsidRPr="00AF56D9" w:rsidRDefault="001C581B" w:rsidP="00C910AB">
      <w:pPr>
        <w:pStyle w:val="ConsPlusNormal"/>
        <w:ind w:firstLine="709"/>
        <w:jc w:val="both"/>
        <w:rPr>
          <w:rFonts w:ascii="Times New Roman" w:hAnsi="Times New Roman" w:cs="Times New Roman"/>
          <w:spacing w:val="2"/>
          <w:sz w:val="28"/>
          <w:szCs w:val="28"/>
        </w:rPr>
      </w:pPr>
      <w:r w:rsidRPr="00AF56D9">
        <w:rPr>
          <w:rFonts w:ascii="Times New Roman" w:hAnsi="Times New Roman" w:cs="Times New Roman"/>
          <w:sz w:val="28"/>
          <w:szCs w:val="28"/>
        </w:rPr>
        <w:t xml:space="preserve">государственной </w:t>
      </w:r>
      <w:hyperlink r:id="rId37" w:history="1">
        <w:r w:rsidRPr="00AF56D9">
          <w:rPr>
            <w:rFonts w:ascii="Times New Roman" w:hAnsi="Times New Roman" w:cs="Times New Roman"/>
            <w:sz w:val="28"/>
            <w:szCs w:val="28"/>
          </w:rPr>
          <w:t>программ</w:t>
        </w:r>
      </w:hyperlink>
      <w:r w:rsidRPr="00AF56D9">
        <w:rPr>
          <w:rFonts w:ascii="Times New Roman" w:hAnsi="Times New Roman" w:cs="Times New Roman"/>
          <w:sz w:val="28"/>
          <w:szCs w:val="28"/>
        </w:rPr>
        <w:t xml:space="preserve">ы Новосибирской области </w:t>
      </w:r>
      <w:r w:rsidRPr="00AF56D9">
        <w:rPr>
          <w:rFonts w:ascii="Times New Roman" w:hAnsi="Times New Roman" w:cs="Times New Roman"/>
          <w:spacing w:val="2"/>
          <w:sz w:val="28"/>
          <w:szCs w:val="28"/>
        </w:rPr>
        <w:t xml:space="preserve">«Развитие системы обращения с отходами производства и потребления в Новосибирской области в 2015-2020 годах», утвержденной постановлением Правительства Новосибирской области от 19.01.2015 № 10-п. </w:t>
      </w:r>
    </w:p>
    <w:p w14:paraId="5EB208A3" w14:textId="77777777" w:rsidR="001C581B" w:rsidRPr="00AF56D9" w:rsidRDefault="001C581B" w:rsidP="00C910AB">
      <w:pPr>
        <w:pStyle w:val="ConsPlusNormal"/>
        <w:shd w:val="clear" w:color="auto" w:fill="FFFFFF" w:themeFill="background1"/>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Основными направлениями деятельности на 2019-2021 годы являются: </w:t>
      </w:r>
      <w:r w:rsidRPr="00AF56D9">
        <w:rPr>
          <w:rFonts w:ascii="Times New Roman" w:hAnsi="Times New Roman" w:cs="Times New Roman"/>
          <w:spacing w:val="2"/>
          <w:sz w:val="28"/>
          <w:szCs w:val="28"/>
        </w:rPr>
        <w:t xml:space="preserve">повышение эффективности использования, охраны, защиты и воспроизводства лесов; </w:t>
      </w:r>
      <w:r w:rsidRPr="00AF56D9">
        <w:rPr>
          <w:rFonts w:ascii="Times New Roman" w:hAnsi="Times New Roman"/>
          <w:sz w:val="28"/>
          <w:szCs w:val="28"/>
        </w:rPr>
        <w:t xml:space="preserve">рациональное использование объектов животного мира; </w:t>
      </w:r>
      <w:r w:rsidRPr="00AF56D9">
        <w:rPr>
          <w:rFonts w:ascii="Times New Roman" w:hAnsi="Times New Roman" w:cs="Times New Roman"/>
          <w:sz w:val="28"/>
          <w:szCs w:val="28"/>
        </w:rPr>
        <w:t>поддержание оптимальных условий водопользования, обеспечение качества поверхностных и подземных вод;</w:t>
      </w:r>
      <w:r w:rsidRPr="00AF56D9">
        <w:rPr>
          <w:rFonts w:ascii="Times New Roman" w:hAnsi="Times New Roman" w:cs="Times New Roman"/>
          <w:spacing w:val="2"/>
          <w:sz w:val="28"/>
          <w:szCs w:val="28"/>
        </w:rPr>
        <w:t xml:space="preserve"> о</w:t>
      </w:r>
      <w:r w:rsidRPr="00AF56D9">
        <w:rPr>
          <w:rFonts w:ascii="Times New Roman" w:hAnsi="Times New Roman" w:cs="Times New Roman"/>
          <w:sz w:val="28"/>
          <w:szCs w:val="28"/>
        </w:rPr>
        <w:t>беспечение качества окружающей среды, необходимого для благоприятной жизни человека.</w:t>
      </w:r>
    </w:p>
    <w:p w14:paraId="6F02460E" w14:textId="77777777" w:rsidR="001C581B" w:rsidRPr="00AF56D9" w:rsidRDefault="001C581B" w:rsidP="00C910AB">
      <w:pPr>
        <w:pStyle w:val="ConsPlusNormal"/>
        <w:shd w:val="clear" w:color="auto" w:fill="FFFFFF" w:themeFill="background1"/>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мероприятий по защите населения и объектов экономики от негативного воздействия вод позволит увеличить к 2021 году долю гидротехнических сооружений, в том числе бесхозяйных, техническое состояние которых является безопасным, в общем количестве гидротехнических сооружений до 70,1%.</w:t>
      </w:r>
    </w:p>
    <w:p w14:paraId="4546760E" w14:textId="77777777" w:rsidR="001C581B" w:rsidRPr="00AF56D9" w:rsidRDefault="001C581B" w:rsidP="00C910AB">
      <w:pPr>
        <w:pStyle w:val="ConsPlusNormal"/>
        <w:shd w:val="clear" w:color="auto" w:fill="FFFFFF" w:themeFill="background1"/>
        <w:ind w:firstLine="709"/>
        <w:jc w:val="both"/>
        <w:rPr>
          <w:rFonts w:ascii="Times New Roman" w:hAnsi="Times New Roman" w:cs="Times New Roman"/>
          <w:sz w:val="28"/>
          <w:szCs w:val="28"/>
        </w:rPr>
      </w:pPr>
      <w:r w:rsidRPr="00AF56D9">
        <w:rPr>
          <w:rFonts w:ascii="Times New Roman" w:hAnsi="Times New Roman" w:cs="Times New Roman"/>
          <w:sz w:val="28"/>
          <w:szCs w:val="28"/>
        </w:rPr>
        <w:t>При эффективной реализации профилактических и противопожарных мероприятий доля лесных пожаров, ликвидированных в течение первых суток со дня обнаружения, в общем количестве лесных пожаров в 2021 году достигнет 95,72%.</w:t>
      </w:r>
    </w:p>
    <w:p w14:paraId="3B2BD160" w14:textId="77777777" w:rsidR="001C581B" w:rsidRPr="00AF56D9" w:rsidRDefault="001C581B" w:rsidP="00C910AB">
      <w:pPr>
        <w:pStyle w:val="ConsPlusNormal"/>
        <w:shd w:val="clear" w:color="auto" w:fill="FFFFFF" w:themeFill="background1"/>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При развитии системы обращения с отходами производства и потребления в Новосибирской области доля обезвреживаемых, используемых отходов от объема отходов, образующихся в Новосибирской области, к 2021 году увеличится относительно 2018 года на 3 п.п. и составит 66%. </w:t>
      </w:r>
    </w:p>
    <w:p w14:paraId="1B0C24FF" w14:textId="77777777" w:rsidR="001C581B" w:rsidRPr="00AF56D9" w:rsidRDefault="001C581B" w:rsidP="00C910AB">
      <w:pPr>
        <w:pStyle w:val="ConsPlusNormal"/>
        <w:shd w:val="clear" w:color="auto" w:fill="FFFFFF" w:themeFill="background1"/>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рамках реализации приоритета по созданию условий для развития товарного рыбоводства и промышленного рыболовства </w:t>
      </w:r>
      <w:r w:rsidRPr="00AF56D9">
        <w:rPr>
          <w:rFonts w:ascii="Times New Roman" w:hAnsi="Times New Roman" w:cs="Times New Roman"/>
          <w:sz w:val="28"/>
          <w:szCs w:val="28"/>
        </w:rPr>
        <w:lastRenderedPageBreak/>
        <w:t xml:space="preserve">на территории Новосибирской области объем зарыбления рыбохозяйственных водоемов рыбопосадочным материалом к 2021 году увеличится до 46500 тысяч штук. </w:t>
      </w:r>
    </w:p>
    <w:p w14:paraId="3BF40B4D" w14:textId="77777777" w:rsidR="001C581B" w:rsidRPr="00AF56D9" w:rsidRDefault="001C581B" w:rsidP="00C910AB">
      <w:pPr>
        <w:pStyle w:val="ConsPlusNormal"/>
        <w:shd w:val="clear" w:color="auto" w:fill="FFFFFF" w:themeFill="background1"/>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запланированных мер и достижение целевых показателей на территории Новосибирской области позволит улучшить состояние защищенности природной среды и жизненно важных интересов населения от возможного негативного воздействия хозяйственной и иной деятельности</w:t>
      </w:r>
      <w:r w:rsidRPr="00AF56D9">
        <w:rPr>
          <w:rFonts w:ascii="Times New Roman" w:hAnsi="Times New Roman" w:cs="Times New Roman"/>
          <w:color w:val="244061" w:themeColor="accent1" w:themeShade="80"/>
          <w:sz w:val="28"/>
          <w:szCs w:val="28"/>
        </w:rPr>
        <w:t>.</w:t>
      </w:r>
    </w:p>
    <w:p w14:paraId="45741243" w14:textId="77777777" w:rsidR="005331B6" w:rsidRPr="00AF56D9" w:rsidRDefault="005331B6" w:rsidP="008614E7">
      <w:pPr>
        <w:pStyle w:val="ConsPlusNormal"/>
        <w:ind w:firstLine="540"/>
        <w:jc w:val="both"/>
        <w:rPr>
          <w:rFonts w:ascii="Times New Roman" w:hAnsi="Times New Roman" w:cs="Times New Roman"/>
          <w:sz w:val="28"/>
          <w:szCs w:val="28"/>
        </w:rPr>
      </w:pPr>
    </w:p>
    <w:p w14:paraId="31D1A052" w14:textId="2A49CED0" w:rsidR="004027D9" w:rsidRPr="00AF56D9" w:rsidRDefault="006156CF" w:rsidP="005331B6">
      <w:pPr>
        <w:autoSpaceDE w:val="0"/>
        <w:autoSpaceDN w:val="0"/>
        <w:adjustRightInd w:val="0"/>
        <w:spacing w:after="240" w:line="240" w:lineRule="auto"/>
        <w:ind w:firstLine="709"/>
        <w:jc w:val="center"/>
        <w:outlineLvl w:val="1"/>
        <w:rPr>
          <w:rFonts w:ascii="Times New Roman" w:eastAsia="Times New Roman" w:hAnsi="Times New Roman" w:cs="Times New Roman"/>
          <w:color w:val="000000" w:themeColor="text1"/>
          <w:sz w:val="28"/>
          <w:szCs w:val="28"/>
          <w:lang w:eastAsia="ru-RU"/>
        </w:rPr>
      </w:pPr>
      <w:bookmarkStart w:id="83" w:name="_Toc523820117"/>
      <w:r w:rsidRPr="00AF56D9">
        <w:rPr>
          <w:rFonts w:ascii="Times New Roman" w:eastAsia="Times New Roman" w:hAnsi="Times New Roman" w:cs="Times New Roman"/>
          <w:color w:val="000000" w:themeColor="text1"/>
          <w:sz w:val="28"/>
          <w:szCs w:val="28"/>
          <w:lang w:eastAsia="ru-RU"/>
        </w:rPr>
        <w:t>7.2</w:t>
      </w:r>
      <w:r w:rsidR="004027D9" w:rsidRPr="00AF56D9">
        <w:rPr>
          <w:rFonts w:ascii="Times New Roman" w:eastAsia="Times New Roman" w:hAnsi="Times New Roman" w:cs="Times New Roman"/>
          <w:color w:val="000000" w:themeColor="text1"/>
          <w:sz w:val="28"/>
          <w:szCs w:val="28"/>
          <w:lang w:eastAsia="ru-RU"/>
        </w:rPr>
        <w:t xml:space="preserve">. </w:t>
      </w:r>
      <w:r w:rsidR="00FF037B" w:rsidRPr="00AF56D9">
        <w:rPr>
          <w:rFonts w:ascii="Times New Roman" w:eastAsia="Times New Roman" w:hAnsi="Times New Roman" w:cs="Times New Roman"/>
          <w:color w:val="000000" w:themeColor="text1"/>
          <w:sz w:val="28"/>
          <w:szCs w:val="28"/>
          <w:lang w:eastAsia="ru-RU"/>
        </w:rPr>
        <w:t xml:space="preserve">Жилищно-коммунальный комплекс и электроэнергетика </w:t>
      </w:r>
      <w:bookmarkEnd w:id="81"/>
      <w:bookmarkEnd w:id="83"/>
    </w:p>
    <w:p w14:paraId="0FDECDF7" w14:textId="77777777" w:rsidR="00BC0AB2" w:rsidRPr="00AF56D9" w:rsidRDefault="00BC0AB2" w:rsidP="00BC0AB2">
      <w:pPr>
        <w:tabs>
          <w:tab w:val="left" w:pos="3261"/>
        </w:tabs>
        <w:spacing w:after="0" w:line="240" w:lineRule="auto"/>
        <w:ind w:firstLine="709"/>
        <w:jc w:val="both"/>
        <w:rPr>
          <w:rFonts w:ascii="Times New Roman" w:hAnsi="Times New Roman" w:cs="Times New Roman"/>
          <w:sz w:val="28"/>
          <w:szCs w:val="28"/>
        </w:rPr>
      </w:pPr>
      <w:bookmarkStart w:id="84" w:name="_Toc460227811"/>
      <w:bookmarkStart w:id="85" w:name="_Toc460227956"/>
      <w:bookmarkStart w:id="86" w:name="_Toc490581239"/>
      <w:bookmarkEnd w:id="82"/>
      <w:r w:rsidRPr="00AF56D9">
        <w:rPr>
          <w:rFonts w:ascii="Times New Roman" w:hAnsi="Times New Roman" w:cs="Times New Roman"/>
          <w:sz w:val="28"/>
          <w:szCs w:val="28"/>
        </w:rPr>
        <w:t>Создание безопасных и благоприятных условий проживания граждан на территории Новосибирской области, обеспечение комплексной модернизации жилищно-коммунальной инфраструктуры с учетом надежности и эффективности ее функционирования будут обеспечиваться в рамках:</w:t>
      </w:r>
    </w:p>
    <w:p w14:paraId="7190487B" w14:textId="77777777" w:rsidR="00BC0AB2" w:rsidRPr="00AF56D9" w:rsidRDefault="00BC0AB2" w:rsidP="00BC0AB2">
      <w:pPr>
        <w:tabs>
          <w:tab w:val="left" w:pos="3261"/>
        </w:tabs>
        <w:spacing w:after="0" w:line="240" w:lineRule="auto"/>
        <w:ind w:firstLine="709"/>
        <w:jc w:val="both"/>
        <w:rPr>
          <w:rFonts w:ascii="Times New Roman" w:hAnsi="Times New Roman"/>
          <w:sz w:val="28"/>
          <w:szCs w:val="28"/>
        </w:rPr>
      </w:pPr>
      <w:r w:rsidRPr="00AF56D9">
        <w:rPr>
          <w:rFonts w:ascii="Times New Roman" w:hAnsi="Times New Roman"/>
          <w:sz w:val="28"/>
          <w:szCs w:val="28"/>
        </w:rPr>
        <w:t xml:space="preserve">национального проекта </w:t>
      </w:r>
      <w:r w:rsidRPr="00AF56D9">
        <w:rPr>
          <w:rFonts w:ascii="Times New Roman" w:hAnsi="Times New Roman" w:cs="Times New Roman"/>
          <w:sz w:val="28"/>
          <w:szCs w:val="28"/>
        </w:rPr>
        <w:t xml:space="preserve">«Формирование комфортной городской среды» </w:t>
      </w:r>
      <w:r w:rsidRPr="00AF56D9">
        <w:rPr>
          <w:rFonts w:ascii="Times New Roman" w:hAnsi="Times New Roman"/>
          <w:sz w:val="28"/>
          <w:szCs w:val="28"/>
        </w:rPr>
        <w:t>в рамках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47398906" w14:textId="77777777" w:rsidR="00BC0AB2" w:rsidRPr="00AF56D9" w:rsidRDefault="00BC0AB2" w:rsidP="00BC0AB2">
      <w:pPr>
        <w:tabs>
          <w:tab w:val="left" w:pos="3261"/>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государственной программы Новосибирской области «Жилищно-коммунальное хозяйство Новосибирской области в 2015-2022 годах», утвержденной постановлением Правительства Новосибирской области от 16.02.2015 № 66-п;</w:t>
      </w:r>
    </w:p>
    <w:p w14:paraId="054A8C37" w14:textId="77777777" w:rsidR="00BC0AB2" w:rsidRPr="00AF56D9" w:rsidRDefault="00BC0AB2" w:rsidP="00BC0AB2">
      <w:pPr>
        <w:tabs>
          <w:tab w:val="left" w:pos="3261"/>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государственной программы Новосибирской области «Энергосбережение и повышение энергетической эффективности Новосибирской области на 2015-2020 годы», утвержденной постановлением Правительства Новосибирской области от 16.03.2015 № 89-п;</w:t>
      </w:r>
    </w:p>
    <w:p w14:paraId="17F1D613" w14:textId="77777777" w:rsidR="00BC0AB2" w:rsidRPr="00AF56D9" w:rsidRDefault="00BC0AB2" w:rsidP="00BC0AB2">
      <w:pPr>
        <w:tabs>
          <w:tab w:val="left" w:pos="3261"/>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региональной программы капитального ремонта общего имущества в многоквартирных домах, расположенных на террито</w:t>
      </w:r>
      <w:r w:rsidRPr="00AF56D9">
        <w:rPr>
          <w:rFonts w:ascii="Times New Roman" w:hAnsi="Times New Roman" w:cs="Times New Roman"/>
          <w:sz w:val="28"/>
          <w:szCs w:val="28"/>
        </w:rPr>
        <w:lastRenderedPageBreak/>
        <w:t>рии Новосибирской области, на 2014-2043 годы, утвержденной постановлением Правительства Новосибирской области от 27.11.2013 № 524-п;</w:t>
      </w:r>
    </w:p>
    <w:p w14:paraId="33AE644E" w14:textId="77777777" w:rsidR="00BC0AB2" w:rsidRPr="00AF56D9" w:rsidRDefault="00BC0AB2" w:rsidP="00BC0AB2">
      <w:pPr>
        <w:tabs>
          <w:tab w:val="left" w:pos="3261"/>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программ муниципальных образований Новосибирской области по переселению граждан из аварийного жилищного фонда.</w:t>
      </w:r>
    </w:p>
    <w:p w14:paraId="444AD02A" w14:textId="77777777" w:rsidR="00BC0AB2" w:rsidRPr="00AF56D9" w:rsidRDefault="00BC0AB2" w:rsidP="00BC0AB2">
      <w:pPr>
        <w:tabs>
          <w:tab w:val="left" w:pos="3261"/>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рамках реализации мероприятий, намеченных на прогнозируемый период, в Новосибирской области будет обеспечено проведение расселения граждан из аварийного жилищного фонда, реконструкция и капитальный ремонт жилищного фонда, развитие инфраструктуры жилищно-коммунального комплекса, совершенствование системы обращения с отходами производства и потребления, создание благоприятных условий для привлечения инвестиций в сферу жилищно-коммунального хозяйства; развитие конкуренции в управлении жилищным фондом и его обслуживании, повышение качества предоставляемых жилищно-коммунальных услуг.</w:t>
      </w:r>
    </w:p>
    <w:p w14:paraId="0520AE35" w14:textId="77777777" w:rsidR="00BC0AB2" w:rsidRPr="00AF56D9" w:rsidRDefault="00BC0AB2" w:rsidP="00BC0AB2">
      <w:pPr>
        <w:tabs>
          <w:tab w:val="left" w:pos="3261"/>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мероприятий, направленных на повышение уровня комфортности проживания населения Новосибирской области, позволит увеличить к 2021 году удельный вес площади жилищного фонда, обеспеченного всеми видами благоустройства, в общей площади жилищного фонда Новосибирской области до 61,3%, что на 1,2 п.п. выше значения данного показателя в 2018 году.</w:t>
      </w:r>
    </w:p>
    <w:p w14:paraId="51C7DDA7" w14:textId="77777777" w:rsidR="00BC0AB2" w:rsidRPr="00AF56D9" w:rsidRDefault="00BC0AB2" w:rsidP="00BC0AB2">
      <w:pPr>
        <w:tabs>
          <w:tab w:val="left" w:pos="3261"/>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результате выполнения задачи по повышению качества питьевой воды посредством модернизации систем водоснабжения с использованием перспективных технологий водоподготовки доля населения Новосибирской области, обеспеченного питьевой водой, отвечающей требованиям безопасности и безвредности, в необходимом и достаточном количестве, к концу 2021 года составит 82,3%, что на 0,3 п.п. выше значения данного показателя в 2018 году.</w:t>
      </w:r>
    </w:p>
    <w:p w14:paraId="213C5309" w14:textId="77777777"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lastRenderedPageBreak/>
        <w:t>Прогноз в части водоснабжения, водоотведения подготовлен на основе прогнозируемого объема по забору, очистке, распределению воды, сбору и обработке сточных вод от МУП г. Новосибирска «Горводоканал», МУП «КБУ» г. Бердска, МУП «Водоканал» г. Искитима, учитывается ежегодный рост тарифов, прогноз по вводу в эксплуатацию жилищного фонда.</w:t>
      </w:r>
    </w:p>
    <w:p w14:paraId="224A4A27" w14:textId="77777777"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t>По виду деятельности «водоснабжение; водоотведение, организация сбора и утилизации отходов, деятельность по ликвидации загрязнений» прирост в сопоставимых ценах составит 26,8% к уровню 2018 года по консервативному варианту и 30,9% к уровню 2018 года по умеренно оптимистичному варианту.</w:t>
      </w:r>
    </w:p>
    <w:p w14:paraId="170B7165" w14:textId="77777777" w:rsidR="00FF037B" w:rsidRPr="00AF56D9" w:rsidRDefault="00FF037B" w:rsidP="00FF037B">
      <w:pPr>
        <w:tabs>
          <w:tab w:val="left" w:pos="3261"/>
        </w:tabs>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Приведение объектов жилищно-коммунальной инфраструктуры в нормативное состояние позволит не допустить аварий и отключений продолжительностью более суток на объектах жилищно-коммунального хозяйства Новосибирской области. Уровень износа коммунальной инфраструктуры к концу 2021 года составит 63,6%, что на 0,45 п.п. ниже значения данного показателя в 2018 году.</w:t>
      </w:r>
    </w:p>
    <w:p w14:paraId="2D09DE26" w14:textId="04D2E8F4" w:rsidR="00FF037B" w:rsidRPr="00AF56D9" w:rsidRDefault="00FF037B" w:rsidP="00FF037B">
      <w:pPr>
        <w:tabs>
          <w:tab w:val="left" w:pos="3261"/>
        </w:tabs>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Дальнейшее развитие газификации будет способствовать увеличению количества домовладений (квартир), переведенных на использование природного газа в жилищном фонде в Новосибирской области</w:t>
      </w:r>
      <w:r w:rsidR="000D3493" w:rsidRPr="00AF56D9">
        <w:rPr>
          <w:rFonts w:ascii="Times New Roman" w:hAnsi="Times New Roman" w:cs="Times New Roman"/>
          <w:color w:val="000000" w:themeColor="text1"/>
          <w:sz w:val="28"/>
          <w:szCs w:val="28"/>
        </w:rPr>
        <w:t>,</w:t>
      </w:r>
      <w:r w:rsidRPr="00AF56D9">
        <w:rPr>
          <w:rFonts w:ascii="Times New Roman" w:hAnsi="Times New Roman" w:cs="Times New Roman"/>
          <w:color w:val="000000" w:themeColor="text1"/>
          <w:sz w:val="28"/>
          <w:szCs w:val="28"/>
        </w:rPr>
        <w:t xml:space="preserve"> до 133</w:t>
      </w:r>
      <w:r w:rsidR="00BC0AB2" w:rsidRPr="00AF56D9">
        <w:rPr>
          <w:rFonts w:ascii="Times New Roman" w:hAnsi="Times New Roman" w:cs="Times New Roman"/>
          <w:color w:val="000000" w:themeColor="text1"/>
          <w:sz w:val="28"/>
          <w:szCs w:val="28"/>
        </w:rPr>
        <w:t>,5 тыс.</w:t>
      </w:r>
      <w:r w:rsidRPr="00AF56D9">
        <w:rPr>
          <w:rFonts w:ascii="Times New Roman" w:hAnsi="Times New Roman" w:cs="Times New Roman"/>
          <w:color w:val="000000" w:themeColor="text1"/>
          <w:sz w:val="28"/>
          <w:szCs w:val="28"/>
        </w:rPr>
        <w:t xml:space="preserve"> единиц к концу 2021 года, что на 15,6% выше значения данного показателя в 2018 году.</w:t>
      </w:r>
    </w:p>
    <w:p w14:paraId="6E9C22F5" w14:textId="109E1C3D" w:rsidR="00FF037B" w:rsidRPr="00AF56D9" w:rsidRDefault="00FF037B" w:rsidP="00FF037B">
      <w:pPr>
        <w:tabs>
          <w:tab w:val="left" w:pos="3261"/>
        </w:tabs>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 xml:space="preserve">Реализация мероприятий по созданию безопасных и благоприятных условий проживания граждан позволит снизить к концу 2021 года долю ветхого и аварийного жилищного фонда в общем объеме жилищного фонда Новосибирской области до 1,32%. </w:t>
      </w:r>
    </w:p>
    <w:p w14:paraId="76F5F1F5" w14:textId="07E71CBF" w:rsidR="00FF037B" w:rsidRPr="00AF56D9" w:rsidRDefault="00FF037B" w:rsidP="00FF037B">
      <w:pPr>
        <w:tabs>
          <w:tab w:val="left" w:pos="3261"/>
        </w:tabs>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 xml:space="preserve">В рамках реализации </w:t>
      </w:r>
      <w:r w:rsidR="00BC0AB2" w:rsidRPr="00AF56D9">
        <w:rPr>
          <w:rFonts w:ascii="Times New Roman" w:hAnsi="Times New Roman" w:cs="Times New Roman"/>
          <w:color w:val="000000" w:themeColor="text1"/>
          <w:sz w:val="28"/>
          <w:szCs w:val="28"/>
        </w:rPr>
        <w:t>национального</w:t>
      </w:r>
      <w:r w:rsidRPr="00AF56D9">
        <w:rPr>
          <w:rFonts w:ascii="Times New Roman" w:hAnsi="Times New Roman" w:cs="Times New Roman"/>
          <w:color w:val="000000" w:themeColor="text1"/>
          <w:sz w:val="28"/>
          <w:szCs w:val="28"/>
        </w:rPr>
        <w:t xml:space="preserve"> проекта «Формирование комфортной городской среды» </w:t>
      </w:r>
      <w:r w:rsidR="00BC0AB2" w:rsidRPr="00AF56D9">
        <w:rPr>
          <w:rFonts w:ascii="Times New Roman" w:hAnsi="Times New Roman" w:cs="Times New Roman"/>
          <w:color w:val="000000" w:themeColor="text1"/>
          <w:sz w:val="28"/>
          <w:szCs w:val="28"/>
        </w:rPr>
        <w:t xml:space="preserve">будет </w:t>
      </w:r>
      <w:r w:rsidRPr="00AF56D9">
        <w:rPr>
          <w:rFonts w:ascii="Times New Roman" w:hAnsi="Times New Roman" w:cs="Times New Roman"/>
          <w:color w:val="000000" w:themeColor="text1"/>
          <w:sz w:val="28"/>
          <w:szCs w:val="28"/>
        </w:rPr>
        <w:t>обеспечено проведение ежегодных работ по благоустройству дворовых территорий многоквартирных домов и общественных пространств Новосибирской области. Доля городских и сельских поселений, в которых прове</w:t>
      </w:r>
      <w:r w:rsidRPr="00AF56D9">
        <w:rPr>
          <w:rFonts w:ascii="Times New Roman" w:hAnsi="Times New Roman" w:cs="Times New Roman"/>
          <w:color w:val="000000" w:themeColor="text1"/>
          <w:sz w:val="28"/>
          <w:szCs w:val="28"/>
        </w:rPr>
        <w:lastRenderedPageBreak/>
        <w:t>дены мероприятия по благоустройству территорий</w:t>
      </w:r>
      <w:r w:rsidR="00BC0AB2" w:rsidRPr="00AF56D9">
        <w:rPr>
          <w:rFonts w:ascii="Times New Roman" w:hAnsi="Times New Roman" w:cs="Times New Roman"/>
          <w:color w:val="000000" w:themeColor="text1"/>
          <w:sz w:val="28"/>
          <w:szCs w:val="28"/>
        </w:rPr>
        <w:t>,</w:t>
      </w:r>
      <w:r w:rsidRPr="00AF56D9">
        <w:rPr>
          <w:rFonts w:ascii="Times New Roman" w:hAnsi="Times New Roman" w:cs="Times New Roman"/>
          <w:color w:val="000000" w:themeColor="text1"/>
          <w:sz w:val="28"/>
          <w:szCs w:val="28"/>
        </w:rPr>
        <w:t xml:space="preserve"> будет ежегодно составлять 48,6% от общего количества городских и сельских поселений с численностью жителей свыше 1000 человек.</w:t>
      </w:r>
    </w:p>
    <w:p w14:paraId="54504601" w14:textId="7B4CE735" w:rsidR="00FF037B" w:rsidRPr="00AF56D9" w:rsidRDefault="00FF037B" w:rsidP="00FF037B">
      <w:pPr>
        <w:tabs>
          <w:tab w:val="left" w:pos="3261"/>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color w:val="000000" w:themeColor="text1"/>
          <w:sz w:val="28"/>
          <w:szCs w:val="28"/>
        </w:rPr>
        <w:t>В результате продолжения работ по созданию условий для легитимного размещения твердых коммунальных отходов на территории Новосибирской области</w:t>
      </w:r>
      <w:r w:rsidRPr="00AF56D9">
        <w:t xml:space="preserve"> </w:t>
      </w:r>
      <w:r w:rsidRPr="00AF56D9">
        <w:rPr>
          <w:rFonts w:ascii="Times New Roman" w:hAnsi="Times New Roman" w:cs="Times New Roman"/>
          <w:color w:val="000000" w:themeColor="text1"/>
          <w:sz w:val="28"/>
          <w:szCs w:val="28"/>
        </w:rPr>
        <w:t>доля обезвреживаемых, используемых отходов от объема отходов, образующихся в Новосибирской области</w:t>
      </w:r>
      <w:r w:rsidR="000D3493" w:rsidRPr="00AF56D9">
        <w:rPr>
          <w:rFonts w:ascii="Times New Roman" w:hAnsi="Times New Roman" w:cs="Times New Roman"/>
          <w:color w:val="000000" w:themeColor="text1"/>
          <w:sz w:val="28"/>
          <w:szCs w:val="28"/>
        </w:rPr>
        <w:t>,</w:t>
      </w:r>
      <w:r w:rsidRPr="00AF56D9">
        <w:rPr>
          <w:rFonts w:ascii="Times New Roman" w:hAnsi="Times New Roman" w:cs="Times New Roman"/>
          <w:color w:val="000000" w:themeColor="text1"/>
          <w:sz w:val="28"/>
          <w:szCs w:val="28"/>
        </w:rPr>
        <w:t xml:space="preserve"> </w:t>
      </w:r>
      <w:r w:rsidRPr="00AF56D9">
        <w:rPr>
          <w:rFonts w:ascii="Times New Roman" w:hAnsi="Times New Roman" w:cs="Times New Roman"/>
          <w:sz w:val="28"/>
          <w:szCs w:val="28"/>
        </w:rPr>
        <w:t xml:space="preserve">имеет прирост в 2019 году – 64%, 2020 году – 65%, 2021 году – 66%. </w:t>
      </w:r>
    </w:p>
    <w:p w14:paraId="269A73E6" w14:textId="74FBE3A5" w:rsidR="00FF037B" w:rsidRPr="00AF56D9" w:rsidRDefault="00FF037B" w:rsidP="00FF037B">
      <w:pPr>
        <w:tabs>
          <w:tab w:val="left" w:pos="3261"/>
        </w:tabs>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 xml:space="preserve">В результате совершенствования тарифной политики и поддержания цен в оптимальных пропорциях с учетом реализации эффективных направлений социально-экономического развития региона и обеспечения баланса потребителей и производителей ресурсов индекс изменения размера вносимой гражданами платы за коммунальные услуги по обоим вариантам прогноза </w:t>
      </w:r>
      <w:r w:rsidR="00BC0AB2" w:rsidRPr="00AF56D9">
        <w:rPr>
          <w:rFonts w:ascii="Times New Roman" w:hAnsi="Times New Roman" w:cs="Times New Roman"/>
          <w:color w:val="000000" w:themeColor="text1"/>
          <w:sz w:val="28"/>
          <w:szCs w:val="28"/>
        </w:rPr>
        <w:t>ежегодно не превысит</w:t>
      </w:r>
      <w:r w:rsidRPr="00AF56D9">
        <w:rPr>
          <w:rFonts w:ascii="Times New Roman" w:hAnsi="Times New Roman" w:cs="Times New Roman"/>
          <w:color w:val="000000" w:themeColor="text1"/>
          <w:sz w:val="28"/>
          <w:szCs w:val="28"/>
        </w:rPr>
        <w:t xml:space="preserve"> 4%.</w:t>
      </w:r>
    </w:p>
    <w:p w14:paraId="0E5D08BD" w14:textId="77777777"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t>В результате реализации мероприятий, направленных на энергосбережение и повышение энергетической эффективности Новосибирской области, энергоемкость ВРП Новосибирской области (к уровню 2014 года) в 2021 году составит 83%.</w:t>
      </w:r>
    </w:p>
    <w:p w14:paraId="2224E765" w14:textId="77777777"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t xml:space="preserve">Прогноз в части обеспечения электрической энергией подготовлен на основе планов по производству электрической энергии ООО «СГК» и филиала ПАО «РусГидро» - «Новосибирская ГЭС». Доставка электрической энергии потребителям осуществляется по электрическим сетям электросетевых компаний, крупнейшая из которых </w:t>
      </w:r>
      <w:r w:rsidRPr="00AF56D9">
        <w:rPr>
          <w:rFonts w:ascii="Times New Roman" w:hAnsi="Times New Roman"/>
          <w:sz w:val="28"/>
          <w:szCs w:val="24"/>
        </w:rPr>
        <w:t xml:space="preserve">АО «РЭС». </w:t>
      </w:r>
      <w:r w:rsidRPr="00AF56D9">
        <w:rPr>
          <w:rFonts w:ascii="Times New Roman" w:hAnsi="Times New Roman"/>
          <w:sz w:val="28"/>
          <w:szCs w:val="28"/>
        </w:rPr>
        <w:t>Договора на электроснабжение потребители Новосибирской области заключают с единственным гарантирующим поставщиком – АО «Новосибирскэнергосбыт», которое осуществляет продажу электрической энергии, произведенную генерирующими компаниями Новосибирской области, на оптовый рынок электрической энергии и мощности, покупку ее с рынка и распределение электрической энергии по потребителям Новосибирской области.</w:t>
      </w:r>
    </w:p>
    <w:p w14:paraId="7CCDD206" w14:textId="77777777"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lastRenderedPageBreak/>
        <w:t xml:space="preserve">Так, в 2019 году прогнозируется незначительное снижение производства электрической энергии к уровню 2018 года (13,45 млрд. кВтч) и увеличение в 2020-2021 годах к уровню 2018 года до 13,63 млрд. кВтч и 13,93 млрд. кВтч соответственно. </w:t>
      </w:r>
    </w:p>
    <w:p w14:paraId="7EFF2331" w14:textId="490D90F8"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t>По виду экономической деятельности «</w:t>
      </w:r>
      <w:r w:rsidR="000D3493" w:rsidRPr="00AF56D9">
        <w:rPr>
          <w:rFonts w:ascii="Times New Roman" w:hAnsi="Times New Roman"/>
          <w:sz w:val="28"/>
          <w:szCs w:val="28"/>
        </w:rPr>
        <w:t>о</w:t>
      </w:r>
      <w:r w:rsidRPr="00AF56D9">
        <w:rPr>
          <w:rFonts w:ascii="Times New Roman" w:hAnsi="Times New Roman"/>
          <w:sz w:val="28"/>
          <w:szCs w:val="28"/>
        </w:rPr>
        <w:t>беспечение электрической энергией, газом и паром; кондиционирование воздуха» прирост в сопоставимых ценах в 2021 году составит 0,3% к уровню 2018 года по консервативному варианту и 6,1% к уровню 2018 года по умеренно оптимистичному варианту.</w:t>
      </w:r>
      <w:r w:rsidR="000D3493" w:rsidRPr="00AF56D9">
        <w:rPr>
          <w:rFonts w:ascii="Times New Roman" w:hAnsi="Times New Roman"/>
          <w:sz w:val="28"/>
          <w:szCs w:val="28"/>
        </w:rPr>
        <w:t xml:space="preserve"> </w:t>
      </w:r>
    </w:p>
    <w:p w14:paraId="3020CDB9" w14:textId="77777777" w:rsidR="005331B6" w:rsidRPr="00AF56D9" w:rsidRDefault="005331B6" w:rsidP="00D16D6A">
      <w:pPr>
        <w:pStyle w:val="afff1"/>
        <w:ind w:firstLine="709"/>
        <w:jc w:val="both"/>
        <w:rPr>
          <w:rFonts w:ascii="Times New Roman" w:hAnsi="Times New Roman"/>
          <w:sz w:val="28"/>
          <w:szCs w:val="28"/>
        </w:rPr>
      </w:pPr>
    </w:p>
    <w:p w14:paraId="7568DFF0" w14:textId="33ACE3A2" w:rsidR="00540DA8" w:rsidRPr="00AF56D9" w:rsidRDefault="00540DA8" w:rsidP="005331B6">
      <w:pPr>
        <w:autoSpaceDE w:val="0"/>
        <w:autoSpaceDN w:val="0"/>
        <w:adjustRightInd w:val="0"/>
        <w:spacing w:after="240" w:line="240" w:lineRule="auto"/>
        <w:ind w:firstLine="709"/>
        <w:jc w:val="center"/>
        <w:outlineLvl w:val="1"/>
        <w:rPr>
          <w:rFonts w:ascii="Times New Roman" w:eastAsia="Times New Roman" w:hAnsi="Times New Roman" w:cs="Times New Roman"/>
          <w:color w:val="000000" w:themeColor="text1"/>
          <w:sz w:val="28"/>
          <w:szCs w:val="28"/>
          <w:lang w:eastAsia="ru-RU"/>
        </w:rPr>
      </w:pPr>
      <w:bookmarkStart w:id="87" w:name="_Toc523820118"/>
      <w:r w:rsidRPr="00AF56D9">
        <w:rPr>
          <w:rFonts w:ascii="Times New Roman" w:eastAsia="Times New Roman" w:hAnsi="Times New Roman" w:cs="Times New Roman"/>
          <w:color w:val="000000" w:themeColor="text1"/>
          <w:sz w:val="28"/>
          <w:szCs w:val="28"/>
          <w:lang w:eastAsia="ru-RU"/>
        </w:rPr>
        <w:t xml:space="preserve">7.3. </w:t>
      </w:r>
      <w:bookmarkEnd w:id="84"/>
      <w:bookmarkEnd w:id="85"/>
      <w:bookmarkEnd w:id="86"/>
      <w:bookmarkEnd w:id="87"/>
      <w:r w:rsidR="00FF037B" w:rsidRPr="00AF56D9">
        <w:rPr>
          <w:rFonts w:ascii="Times New Roman" w:eastAsia="Times New Roman" w:hAnsi="Times New Roman" w:cs="Times New Roman"/>
          <w:color w:val="000000" w:themeColor="text1"/>
          <w:sz w:val="28"/>
          <w:szCs w:val="28"/>
          <w:lang w:eastAsia="ru-RU"/>
        </w:rPr>
        <w:t>Транспортная и дорожная инфраструктура</w:t>
      </w:r>
    </w:p>
    <w:p w14:paraId="7FF15990" w14:textId="77777777" w:rsidR="00FF037B" w:rsidRPr="00AF56D9" w:rsidRDefault="00FF037B" w:rsidP="00FF037B">
      <w:pPr>
        <w:autoSpaceDE w:val="0"/>
        <w:autoSpaceDN w:val="0"/>
        <w:adjustRightInd w:val="0"/>
        <w:spacing w:after="0" w:line="240" w:lineRule="auto"/>
        <w:ind w:firstLine="709"/>
        <w:jc w:val="both"/>
        <w:rPr>
          <w:rFonts w:ascii="Times New Roman" w:hAnsi="Times New Roman" w:cs="Times New Roman"/>
          <w:bCs/>
          <w:sz w:val="28"/>
          <w:szCs w:val="28"/>
        </w:rPr>
      </w:pPr>
      <w:r w:rsidRPr="00AF56D9">
        <w:rPr>
          <w:rFonts w:ascii="Times New Roman" w:hAnsi="Times New Roman" w:cs="Times New Roman"/>
          <w:sz w:val="28"/>
          <w:szCs w:val="28"/>
        </w:rPr>
        <w:t xml:space="preserve">Меры по обеспечению развития транспортной и дорожной инфраструктуры Новосибирской области в соответствии с потребностями развития экономики и населения Новосибирской области с учетом выгодного транспортного положения и востребованности Новосибирской области как крупнейшего транспортно-распределительного узла Сибири реализуются </w:t>
      </w:r>
      <w:r w:rsidRPr="00AF56D9">
        <w:rPr>
          <w:rFonts w:ascii="Times New Roman" w:hAnsi="Times New Roman" w:cs="Times New Roman"/>
          <w:bCs/>
          <w:sz w:val="28"/>
          <w:szCs w:val="28"/>
        </w:rPr>
        <w:t>в рамках:</w:t>
      </w:r>
    </w:p>
    <w:p w14:paraId="6905D79B" w14:textId="77777777"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t xml:space="preserve">национальных проектов «Цифровая экономика» и </w:t>
      </w:r>
      <w:r w:rsidRPr="00AF56D9">
        <w:rPr>
          <w:rFonts w:ascii="Times New Roman" w:hAnsi="Times New Roman"/>
          <w:b/>
          <w:sz w:val="28"/>
          <w:szCs w:val="28"/>
        </w:rPr>
        <w:t>«</w:t>
      </w:r>
      <w:r w:rsidRPr="00AF56D9">
        <w:rPr>
          <w:rFonts w:ascii="Times New Roman" w:hAnsi="Times New Roman"/>
          <w:sz w:val="28"/>
          <w:szCs w:val="28"/>
        </w:rPr>
        <w:t>Безопасные и качественные автомобильные дороги»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202D3D89" w14:textId="5E3A4EA8"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t xml:space="preserve">государственной программы </w:t>
      </w:r>
      <w:r w:rsidR="004C6802" w:rsidRPr="00AF56D9">
        <w:rPr>
          <w:rFonts w:ascii="Times New Roman" w:eastAsia="Calibri" w:hAnsi="Times New Roman"/>
          <w:sz w:val="28"/>
          <w:szCs w:val="28"/>
        </w:rPr>
        <w:t xml:space="preserve">Новосибирской области </w:t>
      </w:r>
      <w:r w:rsidRPr="00AF56D9">
        <w:rPr>
          <w:rFonts w:ascii="Times New Roman" w:hAnsi="Times New Roman"/>
          <w:sz w:val="28"/>
          <w:szCs w:val="28"/>
        </w:rPr>
        <w:t>«Развитие автомобильных дорог регионального, межмуниципального и местного значения в Новосибирской области» в 2015-2022 годах, утвержденной постановлением Правительства Новосибирской области от 23.01.2015 № 22-п;</w:t>
      </w:r>
    </w:p>
    <w:p w14:paraId="029E7DA6" w14:textId="640E6B4C" w:rsidR="00FF037B" w:rsidRPr="00AF56D9" w:rsidRDefault="00FF037B" w:rsidP="00FF037B">
      <w:pPr>
        <w:pStyle w:val="ConsPlusNormal"/>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государственной программы </w:t>
      </w:r>
      <w:r w:rsidR="004C6802" w:rsidRPr="00AF56D9">
        <w:rPr>
          <w:rFonts w:ascii="Times New Roman" w:eastAsia="Calibri" w:hAnsi="Times New Roman" w:cs="Times New Roman"/>
          <w:sz w:val="28"/>
          <w:szCs w:val="28"/>
        </w:rPr>
        <w:t xml:space="preserve">Новосибирской области </w:t>
      </w:r>
      <w:r w:rsidRPr="00AF56D9">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утвержденной постановлением Правительства Новосибирской области от 24.02.2014 № 83-п.</w:t>
      </w:r>
    </w:p>
    <w:p w14:paraId="15470AB8" w14:textId="77777777"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lastRenderedPageBreak/>
        <w:t>В соответствии с прогнозом в 2021 году объем ввода в эксплуатацию после строительства и реконструкции автомобильных дорог общего пользования регионального и межмуниципального значения достигнет 22,2 км, что превысит аналогичный показатель 2018 года в 1,13 раза (за период 2019-2021 годов планируется ввести в эксплуатацию после строительства и реконструкции автомобильных дорог общего пользования регионального и межмуниципального значения 61,3 км).</w:t>
      </w:r>
    </w:p>
    <w:p w14:paraId="6172FE46" w14:textId="4DB4E140" w:rsidR="00FF037B"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t>Реализация мероприятий по развитию дорожной инфраструктуры позволит увеличить долю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общей протяженности автомобильных дорог общего пользовани</w:t>
      </w:r>
      <w:r w:rsidR="00AD5A52">
        <w:rPr>
          <w:rFonts w:ascii="Times New Roman" w:hAnsi="Times New Roman"/>
          <w:sz w:val="28"/>
          <w:szCs w:val="28"/>
        </w:rPr>
        <w:t>я регионального значения с 36,7</w:t>
      </w:r>
      <w:r w:rsidRPr="00AF56D9">
        <w:rPr>
          <w:rFonts w:ascii="Times New Roman" w:hAnsi="Times New Roman"/>
          <w:sz w:val="28"/>
          <w:szCs w:val="28"/>
        </w:rPr>
        <w:t>% в 2017 году до 37,0% к концу 2021 года.</w:t>
      </w:r>
    </w:p>
    <w:p w14:paraId="29C3E378" w14:textId="4A8377E9" w:rsidR="00C56195" w:rsidRPr="00AF56D9" w:rsidRDefault="00FF037B" w:rsidP="00FF037B">
      <w:pPr>
        <w:pStyle w:val="afff1"/>
        <w:ind w:firstLine="709"/>
        <w:jc w:val="both"/>
        <w:rPr>
          <w:rFonts w:ascii="Times New Roman" w:hAnsi="Times New Roman"/>
          <w:sz w:val="28"/>
          <w:szCs w:val="28"/>
        </w:rPr>
      </w:pPr>
      <w:r w:rsidRPr="00AF56D9">
        <w:rPr>
          <w:rFonts w:ascii="Times New Roman" w:hAnsi="Times New Roman"/>
          <w:sz w:val="28"/>
          <w:szCs w:val="28"/>
        </w:rPr>
        <w:t xml:space="preserve">В результате реализации комплекса мероприятий, направленных на обеспечение доступности услуг общественного пассажирского транспорта для населения Новосибирской области, уровень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 составит в 2021 году, по прогнозу, 97,7%, увеличившись по сравнению с уровнем 2018 года на 0,3 п.п. </w:t>
      </w:r>
    </w:p>
    <w:p w14:paraId="420532C2" w14:textId="77777777" w:rsidR="00FF037B" w:rsidRPr="00AF56D9" w:rsidRDefault="00FF037B" w:rsidP="002853B6">
      <w:pPr>
        <w:pStyle w:val="af"/>
      </w:pPr>
    </w:p>
    <w:p w14:paraId="170A0F66" w14:textId="698C0BED" w:rsidR="00A27026" w:rsidRPr="00AF56D9" w:rsidRDefault="00540DA8" w:rsidP="00587F51">
      <w:pPr>
        <w:jc w:val="center"/>
        <w:outlineLvl w:val="1"/>
        <w:rPr>
          <w:rFonts w:ascii="Times New Roman" w:eastAsia="Times New Roman" w:hAnsi="Times New Roman" w:cs="Times New Roman"/>
          <w:color w:val="000000" w:themeColor="text1"/>
          <w:sz w:val="28"/>
          <w:szCs w:val="28"/>
          <w:lang w:eastAsia="ru-RU"/>
        </w:rPr>
      </w:pPr>
      <w:bookmarkStart w:id="88" w:name="_Toc523820119"/>
      <w:r w:rsidRPr="00AF56D9">
        <w:rPr>
          <w:rFonts w:ascii="Times New Roman" w:eastAsia="Times New Roman" w:hAnsi="Times New Roman" w:cs="Times New Roman"/>
          <w:color w:val="000000" w:themeColor="text1"/>
          <w:sz w:val="28"/>
          <w:szCs w:val="28"/>
          <w:lang w:eastAsia="ru-RU"/>
        </w:rPr>
        <w:t>7</w:t>
      </w:r>
      <w:r w:rsidR="00A27026" w:rsidRPr="00AF56D9">
        <w:rPr>
          <w:rFonts w:ascii="Times New Roman" w:eastAsia="Times New Roman" w:hAnsi="Times New Roman" w:cs="Times New Roman"/>
          <w:color w:val="000000" w:themeColor="text1"/>
          <w:sz w:val="28"/>
          <w:szCs w:val="28"/>
          <w:lang w:eastAsia="ru-RU"/>
        </w:rPr>
        <w:t>.</w:t>
      </w:r>
      <w:r w:rsidRPr="00AF56D9">
        <w:rPr>
          <w:rFonts w:ascii="Times New Roman" w:eastAsia="Times New Roman" w:hAnsi="Times New Roman" w:cs="Times New Roman"/>
          <w:color w:val="000000" w:themeColor="text1"/>
          <w:sz w:val="28"/>
          <w:szCs w:val="28"/>
          <w:lang w:eastAsia="ru-RU"/>
        </w:rPr>
        <w:t>4.</w:t>
      </w:r>
      <w:r w:rsidR="00A27026" w:rsidRPr="00AF56D9">
        <w:rPr>
          <w:rFonts w:ascii="Times New Roman" w:eastAsia="Times New Roman" w:hAnsi="Times New Roman" w:cs="Times New Roman"/>
          <w:color w:val="000000" w:themeColor="text1"/>
          <w:sz w:val="28"/>
          <w:szCs w:val="28"/>
          <w:lang w:eastAsia="ru-RU"/>
        </w:rPr>
        <w:t xml:space="preserve"> Территориальное развитие</w:t>
      </w:r>
      <w:bookmarkEnd w:id="88"/>
      <w:r w:rsidR="001869D7" w:rsidRPr="00AF56D9">
        <w:rPr>
          <w:rFonts w:ascii="Times New Roman" w:eastAsia="Times New Roman" w:hAnsi="Times New Roman" w:cs="Times New Roman"/>
          <w:color w:val="000000" w:themeColor="text1"/>
          <w:sz w:val="28"/>
          <w:szCs w:val="28"/>
          <w:lang w:eastAsia="ru-RU"/>
        </w:rPr>
        <w:t xml:space="preserve"> (по данным администраций муниципальных районов и городских округов</w:t>
      </w:r>
      <w:r w:rsidR="004B707D" w:rsidRPr="00AF56D9">
        <w:rPr>
          <w:rFonts w:ascii="Times New Roman" w:eastAsia="Times New Roman" w:hAnsi="Times New Roman" w:cs="Times New Roman"/>
          <w:color w:val="000000" w:themeColor="text1"/>
          <w:sz w:val="28"/>
          <w:szCs w:val="28"/>
          <w:lang w:eastAsia="ru-RU"/>
        </w:rPr>
        <w:t xml:space="preserve"> Новосибирской области</w:t>
      </w:r>
      <w:r w:rsidR="001869D7" w:rsidRPr="00AF56D9">
        <w:rPr>
          <w:rFonts w:ascii="Times New Roman" w:eastAsia="Times New Roman" w:hAnsi="Times New Roman" w:cs="Times New Roman"/>
          <w:color w:val="000000" w:themeColor="text1"/>
          <w:sz w:val="28"/>
          <w:szCs w:val="28"/>
          <w:lang w:eastAsia="ru-RU"/>
        </w:rPr>
        <w:t>)</w:t>
      </w:r>
    </w:p>
    <w:p w14:paraId="717884EE"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Стратегической целью территориального развития Новосибирской области является комплексное, сбалансированное социально-экономическое развитие муниципальных образований Новосибирской области, способствующее формированию устойчи</w:t>
      </w:r>
      <w:r w:rsidRPr="00AF56D9">
        <w:rPr>
          <w:rFonts w:ascii="Times New Roman" w:hAnsi="Times New Roman" w:cs="Times New Roman"/>
          <w:sz w:val="28"/>
          <w:szCs w:val="28"/>
        </w:rPr>
        <w:lastRenderedPageBreak/>
        <w:t>вой экономической базы органов местного самоуправления в Новосибирской области, обеспечивающей конкурентоспособность и инвестиционную привлекательность территорий.</w:t>
      </w:r>
    </w:p>
    <w:p w14:paraId="379090E1" w14:textId="05B29823"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Основными направлениями территориального развития Новосибирской области на 2019 год и плановый период 2020-2021 годов станут</w:t>
      </w:r>
      <w:r w:rsidR="00791833" w:rsidRPr="00AF56D9">
        <w:rPr>
          <w:rFonts w:ascii="Times New Roman" w:hAnsi="Times New Roman" w:cs="Times New Roman"/>
          <w:sz w:val="28"/>
          <w:szCs w:val="28"/>
        </w:rPr>
        <w:t xml:space="preserve"> следующие</w:t>
      </w:r>
      <w:r w:rsidRPr="00AF56D9">
        <w:rPr>
          <w:rFonts w:ascii="Times New Roman" w:hAnsi="Times New Roman" w:cs="Times New Roman"/>
          <w:sz w:val="28"/>
          <w:szCs w:val="28"/>
        </w:rPr>
        <w:t>:</w:t>
      </w:r>
    </w:p>
    <w:p w14:paraId="4012E03B" w14:textId="77777777" w:rsidR="00C75D2D" w:rsidRPr="00AF56D9" w:rsidRDefault="00C75D2D" w:rsidP="00C75D2D">
      <w:pPr>
        <w:shd w:val="clear" w:color="auto" w:fill="FFFFFF" w:themeFill="background1"/>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1. Формирование привлекательного инвестиционного климата в муниципальных образованиях Новосибирской области.</w:t>
      </w:r>
    </w:p>
    <w:p w14:paraId="2F30FEC4" w14:textId="0AA37149"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w:t>
      </w:r>
      <w:r w:rsidR="004178A6" w:rsidRPr="00AF56D9">
        <w:rPr>
          <w:rFonts w:ascii="Times New Roman" w:hAnsi="Times New Roman" w:cs="Times New Roman"/>
          <w:sz w:val="28"/>
          <w:szCs w:val="28"/>
        </w:rPr>
        <w:t>рамках</w:t>
      </w:r>
      <w:r w:rsidRPr="00AF56D9">
        <w:rPr>
          <w:rFonts w:ascii="Times New Roman" w:hAnsi="Times New Roman" w:cs="Times New Roman"/>
          <w:sz w:val="28"/>
          <w:szCs w:val="28"/>
        </w:rPr>
        <w:t xml:space="preserve"> данного направления будет продолжена работа по </w:t>
      </w:r>
      <w:r w:rsidR="004178A6" w:rsidRPr="00AF56D9">
        <w:rPr>
          <w:rFonts w:ascii="Times New Roman" w:hAnsi="Times New Roman" w:cs="Times New Roman"/>
          <w:sz w:val="28"/>
          <w:szCs w:val="28"/>
        </w:rPr>
        <w:t>реализации</w:t>
      </w:r>
      <w:r w:rsidRPr="00AF56D9">
        <w:rPr>
          <w:rFonts w:ascii="Times New Roman" w:hAnsi="Times New Roman" w:cs="Times New Roman"/>
          <w:sz w:val="28"/>
          <w:szCs w:val="28"/>
        </w:rPr>
        <w:t xml:space="preserve"> муниципального инвестиционного стандарта Новосибирской области, внедренного </w:t>
      </w:r>
      <w:r w:rsidR="00FF50E1" w:rsidRPr="00AF56D9">
        <w:rPr>
          <w:rFonts w:ascii="Times New Roman" w:hAnsi="Times New Roman" w:cs="Times New Roman"/>
          <w:sz w:val="28"/>
          <w:szCs w:val="28"/>
        </w:rPr>
        <w:t xml:space="preserve">на территории Новосибирск области </w:t>
      </w:r>
      <w:r w:rsidRPr="00AF56D9">
        <w:rPr>
          <w:rFonts w:ascii="Times New Roman" w:hAnsi="Times New Roman" w:cs="Times New Roman"/>
          <w:sz w:val="28"/>
          <w:szCs w:val="28"/>
        </w:rPr>
        <w:t>в 2018 году. С целью повышения эффективности результатов внедрения муниципального инвестиционного стандарта Новосибирской области, координации деятельности органов местного самоуправления в Новосибирской области будет организован ежеквартальный мониторинг исполнения требований стандарта на территории Новосибирской области.</w:t>
      </w:r>
    </w:p>
    <w:p w14:paraId="05AA7C0D"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Итоги деятельности муниципальных районов и городских округов Новосибирской области по формированию наилучшего инвестиционного климата найдут отражение в региональном рейтинге инвестиционной привлекательности муниципальных районов и городских округов Новосибирской области с последующим поощрением за достижение наилучших значений.</w:t>
      </w:r>
    </w:p>
    <w:p w14:paraId="78659FD6" w14:textId="77777777" w:rsidR="00C75D2D" w:rsidRPr="00AF56D9" w:rsidRDefault="00C75D2D" w:rsidP="00C75D2D">
      <w:pPr>
        <w:shd w:val="clear" w:color="auto" w:fill="FFFFFF" w:themeFill="background1"/>
        <w:tabs>
          <w:tab w:val="left" w:pos="993"/>
        </w:tabs>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sz w:val="28"/>
          <w:szCs w:val="28"/>
        </w:rPr>
        <w:t>2. Поддержка реализации инвестиционных проектов в муниципальных образованиях Новосибирской области.</w:t>
      </w:r>
      <w:r w:rsidRPr="00AF56D9">
        <w:rPr>
          <w:rFonts w:ascii="Times New Roman" w:hAnsi="Times New Roman" w:cs="Times New Roman"/>
          <w:color w:val="000000" w:themeColor="text1"/>
          <w:sz w:val="28"/>
          <w:szCs w:val="28"/>
        </w:rPr>
        <w:t xml:space="preserve"> </w:t>
      </w:r>
    </w:p>
    <w:p w14:paraId="6DB1DFE2" w14:textId="73F1FF8D" w:rsidR="00C75D2D" w:rsidRPr="00AF56D9" w:rsidRDefault="004F684A"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Значительны</w:t>
      </w:r>
      <w:r w:rsidR="00D96562" w:rsidRPr="00AF56D9">
        <w:rPr>
          <w:rFonts w:ascii="Times New Roman" w:hAnsi="Times New Roman" w:cs="Times New Roman"/>
          <w:color w:val="000000" w:themeColor="text1"/>
          <w:sz w:val="28"/>
          <w:szCs w:val="28"/>
        </w:rPr>
        <w:t xml:space="preserve">й рост </w:t>
      </w:r>
      <w:r w:rsidR="00C75D2D" w:rsidRPr="00AF56D9">
        <w:rPr>
          <w:rFonts w:ascii="Times New Roman" w:hAnsi="Times New Roman" w:cs="Times New Roman"/>
          <w:color w:val="000000" w:themeColor="text1"/>
          <w:sz w:val="28"/>
          <w:szCs w:val="28"/>
        </w:rPr>
        <w:t>инвестиций в основной капитал прогнозируется в</w:t>
      </w:r>
      <w:r w:rsidR="00543DE4" w:rsidRPr="00AF56D9">
        <w:rPr>
          <w:rFonts w:ascii="Times New Roman" w:hAnsi="Times New Roman" w:cs="Times New Roman"/>
          <w:color w:val="000000" w:themeColor="text1"/>
          <w:sz w:val="28"/>
          <w:szCs w:val="28"/>
        </w:rPr>
        <w:t xml:space="preserve"> </w:t>
      </w:r>
      <w:r w:rsidR="00D96562" w:rsidRPr="00AF56D9">
        <w:rPr>
          <w:rFonts w:ascii="Times New Roman" w:hAnsi="Times New Roman" w:cs="Times New Roman"/>
          <w:color w:val="000000" w:themeColor="text1"/>
          <w:sz w:val="28"/>
          <w:szCs w:val="28"/>
        </w:rPr>
        <w:t>большинстве территорий</w:t>
      </w:r>
      <w:r w:rsidR="00C75D2D" w:rsidRPr="00AF56D9">
        <w:rPr>
          <w:rFonts w:ascii="Times New Roman" w:hAnsi="Times New Roman" w:cs="Times New Roman"/>
          <w:color w:val="000000" w:themeColor="text1"/>
          <w:sz w:val="28"/>
          <w:szCs w:val="28"/>
        </w:rPr>
        <w:t>. Более 80% всего объема инвестиций будет реализо</w:t>
      </w:r>
      <w:r w:rsidR="00791833" w:rsidRPr="00AF56D9">
        <w:rPr>
          <w:rFonts w:ascii="Times New Roman" w:hAnsi="Times New Roman" w:cs="Times New Roman"/>
          <w:color w:val="000000" w:themeColor="text1"/>
          <w:sz w:val="28"/>
          <w:szCs w:val="28"/>
        </w:rPr>
        <w:t>вано в Искитимском, Коченевском,</w:t>
      </w:r>
      <w:r w:rsidR="00C75D2D" w:rsidRPr="00AF56D9">
        <w:rPr>
          <w:rFonts w:ascii="Times New Roman" w:hAnsi="Times New Roman" w:cs="Times New Roman"/>
          <w:color w:val="000000" w:themeColor="text1"/>
          <w:sz w:val="28"/>
          <w:szCs w:val="28"/>
        </w:rPr>
        <w:t xml:space="preserve"> Маслянинском, Новосибирском, Тогучинском районах, городах Бердске, Искитиме и Новосибирске.</w:t>
      </w:r>
    </w:p>
    <w:p w14:paraId="089A5274" w14:textId="5972C113" w:rsidR="00D96562"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Достижению прогнозных значений показателей будет способствовать реализация крупных инвестиционных проектов</w:t>
      </w:r>
      <w:r w:rsidR="00EA72ED" w:rsidRPr="00AF56D9">
        <w:rPr>
          <w:rFonts w:ascii="Times New Roman" w:hAnsi="Times New Roman" w:cs="Times New Roman"/>
          <w:color w:val="000000" w:themeColor="text1"/>
          <w:sz w:val="28"/>
          <w:szCs w:val="28"/>
        </w:rPr>
        <w:t xml:space="preserve">: </w:t>
      </w:r>
    </w:p>
    <w:p w14:paraId="0FE8DADC" w14:textId="77777777" w:rsidR="00791833" w:rsidRPr="00AF56D9" w:rsidRDefault="00791833" w:rsidP="00791833">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реконструкции здания автовокзала в р.п. Чаны;</w:t>
      </w:r>
    </w:p>
    <w:p w14:paraId="62078EFB"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реконструкция здания гостиницы «Юбилейная» в Венгеровском районе;</w:t>
      </w:r>
    </w:p>
    <w:p w14:paraId="57051A0F"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реконструкция объектов теплоснабжения в Краснозерском районе;</w:t>
      </w:r>
    </w:p>
    <w:p w14:paraId="79C59A58"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строительство крытой хоккейной площадки в г. Купино;</w:t>
      </w:r>
    </w:p>
    <w:p w14:paraId="2CBF2D90"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и реконструкция объектов системы теплоснабжения р.п. Маслянино»;</w:t>
      </w:r>
    </w:p>
    <w:p w14:paraId="3D43B013"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строительство малобюджетного спортивного комплекса в с. Верх-Тула Новосибирского района;</w:t>
      </w:r>
    </w:p>
    <w:p w14:paraId="68C69CAC" w14:textId="726FA43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реконструкция незавершенного строительного объекта под физкультурно-оздоровительный комплекс с плавательным бассейном в р.п. Краснообск Новосибирского района;</w:t>
      </w:r>
    </w:p>
    <w:p w14:paraId="26754F2C"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реконструкция системы коммунального теплоснабжения в с. Верх-Тула Новосибирского района;</w:t>
      </w:r>
    </w:p>
    <w:p w14:paraId="7D6B18E8" w14:textId="54333793"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реконструкция системы водоснабжения и водоотведения </w:t>
      </w:r>
      <w:r w:rsidR="00791833" w:rsidRPr="00AF56D9">
        <w:rPr>
          <w:rFonts w:ascii="Times New Roman" w:hAnsi="Times New Roman" w:cs="Times New Roman"/>
          <w:sz w:val="28"/>
          <w:szCs w:val="28"/>
        </w:rPr>
        <w:t xml:space="preserve">в </w:t>
      </w:r>
      <w:r w:rsidRPr="00AF56D9">
        <w:rPr>
          <w:rFonts w:ascii="Times New Roman" w:hAnsi="Times New Roman" w:cs="Times New Roman"/>
          <w:sz w:val="28"/>
          <w:szCs w:val="28"/>
        </w:rPr>
        <w:t xml:space="preserve">п. Тулинский Новосибирского района; </w:t>
      </w:r>
    </w:p>
    <w:p w14:paraId="10A778E4"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обслуживание и реконструкция сооружений коммунального хозяйства Морского сельсовета Новосибирского района;</w:t>
      </w:r>
    </w:p>
    <w:p w14:paraId="03D57901"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строительство блочно-модульной газовой котельной в с. Дмитриевка Татарского района;</w:t>
      </w:r>
    </w:p>
    <w:p w14:paraId="2F8FDB5A"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модульной газовой котельной № 12 в г. Татарске;</w:t>
      </w:r>
    </w:p>
    <w:p w14:paraId="4ECAC26C"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реконструкция и модернизация тепловых сетей и сетей водоснабжения на территории г. Черепаново и с. Верх-Мильтюши Черепановского района;</w:t>
      </w:r>
    </w:p>
    <w:p w14:paraId="53918FA9"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реконструкция водопровода п. Пушной и п. Зимовье Черепановского района;</w:t>
      </w:r>
    </w:p>
    <w:p w14:paraId="12412BDA"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ведение рекреационной деятельности на особо охраняемой природной территории местного значения «Городской парк «Бердская коса» в городских лесах г. Бердска;</w:t>
      </w:r>
    </w:p>
    <w:p w14:paraId="693BFB6C"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строительство объекта (Лыжная база) с обязательством концессионера провести реконструкцию объекта в г. Бердске;</w:t>
      </w:r>
    </w:p>
    <w:p w14:paraId="3D294509"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эксплуатация нежилого помещения ДК «Россия» для использования под кинотеатр и другие услуги в сфере организации досуга </w:t>
      </w:r>
      <w:r w:rsidRPr="00AF56D9">
        <w:rPr>
          <w:rFonts w:ascii="Times New Roman" w:hAnsi="Times New Roman" w:cs="Times New Roman"/>
          <w:sz w:val="28"/>
          <w:szCs w:val="28"/>
        </w:rPr>
        <w:lastRenderedPageBreak/>
        <w:t>населения, организации работы кружков и творческих коллективов в г. Искитиме;</w:t>
      </w:r>
    </w:p>
    <w:p w14:paraId="734A4C33" w14:textId="062AF03F"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реконструкция объектов системы теплоснабжения и горячего водоснабжения города Оби;</w:t>
      </w:r>
    </w:p>
    <w:p w14:paraId="1BE66D4E" w14:textId="77777777"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и реконструкция объектов теплоснабжения - локальных источников тепловой энергии, входящих в систему коммунальной инфраструкуры г. Новосибирска;</w:t>
      </w:r>
    </w:p>
    <w:p w14:paraId="71FC0E58" w14:textId="6180D9AC"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и реконструкция объектов теплоснабжения, входящих в систему коммунальной инфраструктуры микрорайонов г. Новосибирска (Пашино и ОбьГЭС); </w:t>
      </w:r>
    </w:p>
    <w:p w14:paraId="6DBF2AF8" w14:textId="6B396446" w:rsidR="00EA72ED" w:rsidRPr="00AF56D9" w:rsidRDefault="00EA72ED" w:rsidP="00EA72E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реконструкция нежилого здания (бассейна «Дельфин») по ул. Флотской г. Новосибирска.</w:t>
      </w:r>
    </w:p>
    <w:p w14:paraId="3F64ACDD" w14:textId="37D5344D" w:rsidR="00C75D2D" w:rsidRPr="00AF56D9" w:rsidRDefault="00C75D2D" w:rsidP="00C75D2D">
      <w:pPr>
        <w:shd w:val="clear" w:color="auto" w:fill="FFFFFF" w:themeFill="background1"/>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3. Развитие территорий опережающего социально-экономического развития. </w:t>
      </w:r>
    </w:p>
    <w:p w14:paraId="51F8ECF8" w14:textId="77777777" w:rsidR="00EA72ED" w:rsidRPr="00AF56D9" w:rsidRDefault="00C75D2D" w:rsidP="00C75D2D">
      <w:pPr>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Постановлением Правительства Российской Федерации от 16.03.2018 № 268 статус ТОСЭР присвоен территории р.п. Линево Искитимского района</w:t>
      </w:r>
      <w:r w:rsidR="00EA72ED" w:rsidRPr="00AF56D9">
        <w:rPr>
          <w:rFonts w:ascii="Times New Roman" w:hAnsi="Times New Roman" w:cs="Times New Roman"/>
          <w:sz w:val="28"/>
          <w:szCs w:val="28"/>
        </w:rPr>
        <w:t>.</w:t>
      </w:r>
    </w:p>
    <w:p w14:paraId="14487BB2" w14:textId="28859CC1" w:rsidR="00C75D2D" w:rsidRPr="00AF56D9" w:rsidRDefault="00EA72ED" w:rsidP="00C75D2D">
      <w:pPr>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w:t>
      </w:r>
      <w:r w:rsidR="00C75D2D" w:rsidRPr="00AF56D9">
        <w:rPr>
          <w:rFonts w:ascii="Times New Roman" w:hAnsi="Times New Roman" w:cs="Times New Roman"/>
          <w:sz w:val="28"/>
          <w:szCs w:val="28"/>
        </w:rPr>
        <w:t xml:space="preserve"> июле 2018 года специальной комиссией при </w:t>
      </w:r>
      <w:r w:rsidR="00791833" w:rsidRPr="00AF56D9">
        <w:rPr>
          <w:rFonts w:ascii="Times New Roman" w:hAnsi="Times New Roman" w:cs="Times New Roman"/>
          <w:sz w:val="28"/>
          <w:szCs w:val="28"/>
        </w:rPr>
        <w:t>М</w:t>
      </w:r>
      <w:r w:rsidR="00C75D2D" w:rsidRPr="00AF56D9">
        <w:rPr>
          <w:rFonts w:ascii="Times New Roman" w:hAnsi="Times New Roman" w:cs="Times New Roman"/>
          <w:sz w:val="28"/>
          <w:szCs w:val="28"/>
        </w:rPr>
        <w:t xml:space="preserve">инистерстве экономического развития Российской Федерации было одобрено создание ТОСЭР на территории моногорода р.п. Горный Тогучинского района. </w:t>
      </w:r>
    </w:p>
    <w:p w14:paraId="5C9EAFE8" w14:textId="77777777" w:rsidR="00A979E3" w:rsidRPr="00AF56D9" w:rsidRDefault="00A979E3" w:rsidP="00A979E3">
      <w:pPr>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Статус ТОСЭР на территориях моногородов Новосибирской области позволит диверсифицировать экономику вследствие запуска новых производств с изменением (увеличением) индекса диверсификации в несколько раз и снизить долю градообразующего предприятия в общем объеме отгруженной продукции каждого моногорода; создать новые рабочие места, что снизит долю занятых на градообразующем предприятии, а также повлечет перераспределение занятых во вновь созданные предприятия; увеличить долю высококвалифицированных кадров в общем объеме занятости, и частично развернуть направление маятниковой миграции кадров; повысить инвестиционную привлекательность моногородов; со</w:t>
      </w:r>
      <w:r w:rsidRPr="00AF56D9">
        <w:rPr>
          <w:rFonts w:ascii="Times New Roman" w:hAnsi="Times New Roman" w:cs="Times New Roman"/>
          <w:sz w:val="28"/>
          <w:szCs w:val="28"/>
        </w:rPr>
        <w:lastRenderedPageBreak/>
        <w:t>здать новые источники налогооблагаемой базы на территории моногородов; улучшить экономическую и социально-культурную среду моногорода, активизировать спрос на жилищное строительство.</w:t>
      </w:r>
    </w:p>
    <w:p w14:paraId="4ECF3B3C" w14:textId="77777777" w:rsidR="00A979E3" w:rsidRPr="00AF56D9" w:rsidRDefault="00A979E3" w:rsidP="00A979E3">
      <w:pPr>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Основной задачей по развитию ТОСЭР на прогнозный период является привлечение инвесторов, а также содействие в обеспечении инвестиционных площадок для реализации новых инвестиционных проектов объектами инженерной инфраструктуры, в т.ч. с помощью привлечения средств НК «Фонд развития моногородов» с целью софинансирования расходов (95%) на создание объектов инфраструктуры для реализации инвестиционных проектов ТОСЭР.</w:t>
      </w:r>
    </w:p>
    <w:p w14:paraId="5A978B1B" w14:textId="334273D1" w:rsidR="00700916" w:rsidRPr="00AF56D9" w:rsidRDefault="00700916" w:rsidP="00700916">
      <w:pPr>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Общий прогнозируемый объем инвестиций на период существования ТОСЭР «Линево» более </w:t>
      </w:r>
      <w:r w:rsidR="00791833" w:rsidRPr="00AF56D9">
        <w:rPr>
          <w:rFonts w:ascii="Times New Roman" w:hAnsi="Times New Roman" w:cs="Times New Roman"/>
          <w:sz w:val="28"/>
          <w:szCs w:val="28"/>
        </w:rPr>
        <w:t>2</w:t>
      </w:r>
      <w:r w:rsidRPr="00AF56D9">
        <w:rPr>
          <w:rFonts w:ascii="Times New Roman" w:hAnsi="Times New Roman" w:cs="Times New Roman"/>
          <w:sz w:val="28"/>
          <w:szCs w:val="28"/>
        </w:rPr>
        <w:t xml:space="preserve"> млрд. рублей,</w:t>
      </w:r>
      <w:r w:rsidR="000B1F2A" w:rsidRPr="00AF56D9">
        <w:rPr>
          <w:rFonts w:ascii="Times New Roman" w:hAnsi="Times New Roman" w:cs="Times New Roman"/>
          <w:sz w:val="28"/>
          <w:szCs w:val="28"/>
        </w:rPr>
        <w:t xml:space="preserve"> что</w:t>
      </w:r>
      <w:r w:rsidRPr="00AF56D9">
        <w:rPr>
          <w:rFonts w:ascii="Times New Roman" w:hAnsi="Times New Roman" w:cs="Times New Roman"/>
          <w:sz w:val="28"/>
          <w:szCs w:val="28"/>
        </w:rPr>
        <w:t xml:space="preserve"> позволит создать более </w:t>
      </w:r>
      <w:r w:rsidR="00791833" w:rsidRPr="00AF56D9">
        <w:rPr>
          <w:rFonts w:ascii="Times New Roman" w:hAnsi="Times New Roman" w:cs="Times New Roman"/>
          <w:sz w:val="28"/>
          <w:szCs w:val="28"/>
        </w:rPr>
        <w:t>608</w:t>
      </w:r>
      <w:r w:rsidRPr="00AF56D9">
        <w:rPr>
          <w:rFonts w:ascii="Times New Roman" w:hAnsi="Times New Roman" w:cs="Times New Roman"/>
          <w:sz w:val="28"/>
          <w:szCs w:val="28"/>
        </w:rPr>
        <w:t xml:space="preserve"> новых рабочих мест, снизить маятниковую миграцию не более чем до 10%. Уже в 2019 году ожидается реализация инвестиционного проекта первого резидента ТОСЭР «Линево» - ООО «ЭваЛинК». </w:t>
      </w:r>
    </w:p>
    <w:p w14:paraId="73B2BB75" w14:textId="46CB27B2" w:rsidR="00700916" w:rsidRPr="00AF56D9" w:rsidRDefault="00700916" w:rsidP="00C75D2D">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Такое развитие возможно благодаря близкому расположению </w:t>
      </w:r>
      <w:r w:rsidR="000B1F2A" w:rsidRPr="00AF56D9">
        <w:rPr>
          <w:rFonts w:ascii="Times New Roman" w:hAnsi="Times New Roman" w:cs="Times New Roman"/>
          <w:sz w:val="28"/>
          <w:szCs w:val="28"/>
        </w:rPr>
        <w:t>р.п. Линево</w:t>
      </w:r>
      <w:r w:rsidRPr="00AF56D9">
        <w:rPr>
          <w:rFonts w:ascii="Times New Roman" w:hAnsi="Times New Roman" w:cs="Times New Roman"/>
          <w:sz w:val="28"/>
          <w:szCs w:val="28"/>
        </w:rPr>
        <w:t xml:space="preserve"> к научным и опытно-производственным центрам Новосибирского Академгородка, наукополиса Кольцово.</w:t>
      </w:r>
    </w:p>
    <w:p w14:paraId="5717F15E" w14:textId="4B137ABF" w:rsidR="00700916" w:rsidRPr="00AF56D9" w:rsidRDefault="00700916" w:rsidP="00700916">
      <w:pPr>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Территория р.п. Горный рассматривается как перспективная площадка для размещения </w:t>
      </w:r>
      <w:r w:rsidR="00791833" w:rsidRPr="00AF56D9">
        <w:rPr>
          <w:rFonts w:ascii="Times New Roman" w:hAnsi="Times New Roman" w:cs="Times New Roman"/>
          <w:sz w:val="28"/>
          <w:szCs w:val="28"/>
        </w:rPr>
        <w:t xml:space="preserve">предприятий </w:t>
      </w:r>
      <w:r w:rsidRPr="00AF56D9">
        <w:rPr>
          <w:rFonts w:ascii="Times New Roman" w:hAnsi="Times New Roman" w:cs="Times New Roman"/>
          <w:sz w:val="28"/>
          <w:szCs w:val="28"/>
        </w:rPr>
        <w:t xml:space="preserve">строительной индустрии – </w:t>
      </w:r>
      <w:r w:rsidR="00791833" w:rsidRPr="00AF56D9">
        <w:rPr>
          <w:rFonts w:ascii="Times New Roman" w:hAnsi="Times New Roman" w:cs="Times New Roman"/>
          <w:sz w:val="28"/>
          <w:szCs w:val="28"/>
        </w:rPr>
        <w:t xml:space="preserve">создание </w:t>
      </w:r>
      <w:r w:rsidRPr="00AF56D9">
        <w:rPr>
          <w:rFonts w:ascii="Times New Roman" w:hAnsi="Times New Roman" w:cs="Times New Roman"/>
          <w:sz w:val="28"/>
          <w:szCs w:val="28"/>
        </w:rPr>
        <w:t>индустриальн</w:t>
      </w:r>
      <w:r w:rsidR="00791833" w:rsidRPr="00AF56D9">
        <w:rPr>
          <w:rFonts w:ascii="Times New Roman" w:hAnsi="Times New Roman" w:cs="Times New Roman"/>
          <w:sz w:val="28"/>
          <w:szCs w:val="28"/>
        </w:rPr>
        <w:t>ого</w:t>
      </w:r>
      <w:r w:rsidRPr="00AF56D9">
        <w:rPr>
          <w:rFonts w:ascii="Times New Roman" w:hAnsi="Times New Roman" w:cs="Times New Roman"/>
          <w:sz w:val="28"/>
          <w:szCs w:val="28"/>
        </w:rPr>
        <w:t xml:space="preserve"> парк</w:t>
      </w:r>
      <w:r w:rsidR="00791833" w:rsidRPr="00AF56D9">
        <w:rPr>
          <w:rFonts w:ascii="Times New Roman" w:hAnsi="Times New Roman" w:cs="Times New Roman"/>
          <w:sz w:val="28"/>
          <w:szCs w:val="28"/>
        </w:rPr>
        <w:t>а</w:t>
      </w:r>
      <w:r w:rsidRPr="00AF56D9">
        <w:rPr>
          <w:rFonts w:ascii="Times New Roman" w:hAnsi="Times New Roman" w:cs="Times New Roman"/>
          <w:sz w:val="28"/>
          <w:szCs w:val="28"/>
        </w:rPr>
        <w:t xml:space="preserve"> «Горный». На территории моногорода имеются значительные залежи базальтовых пород, которые в настоящее время используются для приготовления щебеночно-мастичной смеси, в строительстве автомобильных дорог l категории и аэродромных полос, в строительстве объектов в сейсмически-опасных зонах, применяется в качестве балластировки железнодорожного пути, заполнения бетона для напорных железобетонных труб, ответственных конструкций зданий, сооружений и мостовых конструкций.</w:t>
      </w:r>
    </w:p>
    <w:p w14:paraId="4C939723" w14:textId="26144AE2" w:rsidR="00700916" w:rsidRPr="00AF56D9" w:rsidRDefault="00700916" w:rsidP="00700916">
      <w:pPr>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Будущее развитие </w:t>
      </w:r>
      <w:r w:rsidR="000B1F2A" w:rsidRPr="00AF56D9">
        <w:rPr>
          <w:rFonts w:ascii="Times New Roman" w:hAnsi="Times New Roman" w:cs="Times New Roman"/>
          <w:sz w:val="28"/>
          <w:szCs w:val="28"/>
        </w:rPr>
        <w:t>р.п. Горный</w:t>
      </w:r>
      <w:r w:rsidRPr="00AF56D9">
        <w:rPr>
          <w:rFonts w:ascii="Times New Roman" w:hAnsi="Times New Roman" w:cs="Times New Roman"/>
          <w:sz w:val="28"/>
          <w:szCs w:val="28"/>
        </w:rPr>
        <w:t xml:space="preserve"> в долгосрочной перспективе связывается с формированием и использованием его потенциала стать промышленной площадкой для инвестиционных проектов по производству высокотехнологичных строительных материалов с инновационной составляющей.</w:t>
      </w:r>
    </w:p>
    <w:p w14:paraId="5519FA72" w14:textId="1651BA20" w:rsidR="00700916" w:rsidRPr="00AF56D9" w:rsidRDefault="00700916" w:rsidP="00700916">
      <w:pPr>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перспективе статус ТОСЭР территории р.п. Горный позволит создать около </w:t>
      </w:r>
      <w:r w:rsidR="00791833" w:rsidRPr="00AF56D9">
        <w:rPr>
          <w:rFonts w:ascii="Times New Roman" w:hAnsi="Times New Roman" w:cs="Times New Roman"/>
          <w:sz w:val="28"/>
          <w:szCs w:val="28"/>
        </w:rPr>
        <w:t>650</w:t>
      </w:r>
      <w:r w:rsidRPr="00AF56D9">
        <w:rPr>
          <w:rFonts w:ascii="Times New Roman" w:hAnsi="Times New Roman" w:cs="Times New Roman"/>
          <w:sz w:val="28"/>
          <w:szCs w:val="28"/>
        </w:rPr>
        <w:t xml:space="preserve"> новых рабочих мест, привлечь инвестиций на сумму свыше </w:t>
      </w:r>
      <w:r w:rsidR="00791833" w:rsidRPr="00AF56D9">
        <w:rPr>
          <w:rFonts w:ascii="Times New Roman" w:hAnsi="Times New Roman" w:cs="Times New Roman"/>
          <w:sz w:val="28"/>
          <w:szCs w:val="28"/>
        </w:rPr>
        <w:t>3,5</w:t>
      </w:r>
      <w:r w:rsidRPr="00AF56D9">
        <w:rPr>
          <w:rFonts w:ascii="Times New Roman" w:hAnsi="Times New Roman" w:cs="Times New Roman"/>
          <w:sz w:val="28"/>
          <w:szCs w:val="28"/>
        </w:rPr>
        <w:t xml:space="preserve"> млрд. рублей, снизить маятниковую миграцию до 13-15%.</w:t>
      </w:r>
    </w:p>
    <w:p w14:paraId="695FCF66" w14:textId="77777777" w:rsidR="00C75D2D"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4. Развитие моногородов Новосибирской области. </w:t>
      </w:r>
    </w:p>
    <w:p w14:paraId="1E16D384" w14:textId="67305858" w:rsidR="00C0481F" w:rsidRPr="00AF56D9" w:rsidRDefault="003D578C"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целях решения этой задачи </w:t>
      </w:r>
      <w:r w:rsidR="00791833" w:rsidRPr="00AF56D9">
        <w:rPr>
          <w:rFonts w:ascii="Times New Roman" w:hAnsi="Times New Roman" w:cs="Times New Roman"/>
          <w:sz w:val="28"/>
          <w:szCs w:val="28"/>
        </w:rPr>
        <w:t>25.01.</w:t>
      </w:r>
      <w:r w:rsidR="00C75D2D" w:rsidRPr="00AF56D9">
        <w:rPr>
          <w:rFonts w:ascii="Times New Roman" w:hAnsi="Times New Roman" w:cs="Times New Roman"/>
          <w:sz w:val="28"/>
          <w:szCs w:val="28"/>
        </w:rPr>
        <w:t>2018 год</w:t>
      </w:r>
      <w:r w:rsidR="00791833" w:rsidRPr="00AF56D9">
        <w:rPr>
          <w:rFonts w:ascii="Times New Roman" w:hAnsi="Times New Roman" w:cs="Times New Roman"/>
          <w:sz w:val="28"/>
          <w:szCs w:val="28"/>
        </w:rPr>
        <w:t>а временно исполняющим обязанности Губернатора Новосибирской области</w:t>
      </w:r>
      <w:r w:rsidR="00C75D2D" w:rsidRPr="00AF56D9">
        <w:rPr>
          <w:rFonts w:ascii="Times New Roman" w:hAnsi="Times New Roman" w:cs="Times New Roman"/>
          <w:sz w:val="28"/>
          <w:szCs w:val="28"/>
        </w:rPr>
        <w:t xml:space="preserve"> </w:t>
      </w:r>
      <w:r w:rsidR="00791833" w:rsidRPr="00AF56D9">
        <w:rPr>
          <w:rFonts w:ascii="Times New Roman" w:hAnsi="Times New Roman" w:cs="Times New Roman"/>
          <w:sz w:val="28"/>
          <w:szCs w:val="28"/>
        </w:rPr>
        <w:t xml:space="preserve">А.А. Травниковым </w:t>
      </w:r>
      <w:r w:rsidR="00C75D2D" w:rsidRPr="00AF56D9">
        <w:rPr>
          <w:rFonts w:ascii="Times New Roman" w:hAnsi="Times New Roman" w:cs="Times New Roman"/>
          <w:sz w:val="28"/>
          <w:szCs w:val="28"/>
        </w:rPr>
        <w:t>утверждена программа «Комплексное развити</w:t>
      </w:r>
      <w:r w:rsidR="00B02D91" w:rsidRPr="00AF56D9">
        <w:rPr>
          <w:rFonts w:ascii="Times New Roman" w:hAnsi="Times New Roman" w:cs="Times New Roman"/>
          <w:sz w:val="28"/>
          <w:szCs w:val="28"/>
        </w:rPr>
        <w:t>е</w:t>
      </w:r>
      <w:r w:rsidR="00C75D2D" w:rsidRPr="00AF56D9">
        <w:rPr>
          <w:rFonts w:ascii="Times New Roman" w:hAnsi="Times New Roman" w:cs="Times New Roman"/>
          <w:sz w:val="28"/>
          <w:szCs w:val="28"/>
        </w:rPr>
        <w:t xml:space="preserve"> моногородов Новосибирской области», </w:t>
      </w:r>
      <w:r w:rsidRPr="00AF56D9">
        <w:rPr>
          <w:rFonts w:ascii="Times New Roman" w:hAnsi="Times New Roman" w:cs="Times New Roman"/>
          <w:sz w:val="28"/>
          <w:szCs w:val="28"/>
        </w:rPr>
        <w:t>мероприятия по</w:t>
      </w:r>
      <w:r w:rsidR="00B02D91" w:rsidRPr="00AF56D9">
        <w:rPr>
          <w:rFonts w:ascii="Times New Roman" w:hAnsi="Times New Roman" w:cs="Times New Roman"/>
          <w:sz w:val="28"/>
          <w:szCs w:val="28"/>
        </w:rPr>
        <w:t xml:space="preserve"> </w:t>
      </w:r>
      <w:r w:rsidRPr="00AF56D9">
        <w:rPr>
          <w:rFonts w:ascii="Times New Roman" w:hAnsi="Times New Roman" w:cs="Times New Roman"/>
          <w:sz w:val="28"/>
          <w:szCs w:val="28"/>
        </w:rPr>
        <w:t xml:space="preserve">реализации которой </w:t>
      </w:r>
      <w:r w:rsidR="00B02D91" w:rsidRPr="00AF56D9">
        <w:rPr>
          <w:rFonts w:ascii="Times New Roman" w:hAnsi="Times New Roman" w:cs="Times New Roman"/>
          <w:sz w:val="28"/>
          <w:szCs w:val="28"/>
        </w:rPr>
        <w:t>направлены на создание новых рабочих мест, не связанных с деятельностью градообразующего предприятия; привлечение инвестиций в основной капитал как следствие повышения инвестиционной привлекательности моногородов; улучшение качества городской среды</w:t>
      </w:r>
      <w:r w:rsidR="00C0481F" w:rsidRPr="00AF56D9">
        <w:rPr>
          <w:rFonts w:ascii="Times New Roman" w:hAnsi="Times New Roman" w:cs="Times New Roman"/>
          <w:sz w:val="28"/>
          <w:szCs w:val="28"/>
        </w:rPr>
        <w:t xml:space="preserve">; снижение зависимости моногородов от деятельности градообразующих предприятий. </w:t>
      </w:r>
    </w:p>
    <w:p w14:paraId="0EF250A7" w14:textId="1E397A55" w:rsidR="00C75D2D" w:rsidRPr="00AF56D9" w:rsidRDefault="00C0481F"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Мероприятия программы комплексного развития моногородов Новосибирской области </w:t>
      </w:r>
      <w:r w:rsidR="003D578C" w:rsidRPr="00AF56D9">
        <w:rPr>
          <w:rFonts w:ascii="Times New Roman" w:hAnsi="Times New Roman" w:cs="Times New Roman"/>
          <w:sz w:val="28"/>
          <w:szCs w:val="28"/>
        </w:rPr>
        <w:t>финансируются за счет средств</w:t>
      </w:r>
      <w:r w:rsidR="00C75D2D" w:rsidRPr="00AF56D9">
        <w:rPr>
          <w:rFonts w:ascii="Times New Roman" w:hAnsi="Times New Roman" w:cs="Times New Roman"/>
          <w:sz w:val="28"/>
          <w:szCs w:val="28"/>
        </w:rPr>
        <w:t xml:space="preserve"> федерального </w:t>
      </w:r>
      <w:r w:rsidR="003D578C" w:rsidRPr="00AF56D9">
        <w:rPr>
          <w:rFonts w:ascii="Times New Roman" w:hAnsi="Times New Roman" w:cs="Times New Roman"/>
          <w:sz w:val="28"/>
          <w:szCs w:val="28"/>
        </w:rPr>
        <w:t xml:space="preserve">бюджета, </w:t>
      </w:r>
      <w:r w:rsidR="00C75D2D" w:rsidRPr="00AF56D9">
        <w:rPr>
          <w:rFonts w:ascii="Times New Roman" w:hAnsi="Times New Roman" w:cs="Times New Roman"/>
          <w:sz w:val="28"/>
          <w:szCs w:val="28"/>
        </w:rPr>
        <w:t>областного бюджета Новосибирской области</w:t>
      </w:r>
      <w:r w:rsidR="003D578C" w:rsidRPr="00AF56D9">
        <w:rPr>
          <w:rFonts w:ascii="Times New Roman" w:hAnsi="Times New Roman" w:cs="Times New Roman"/>
          <w:sz w:val="28"/>
          <w:szCs w:val="28"/>
        </w:rPr>
        <w:t xml:space="preserve">, </w:t>
      </w:r>
      <w:r w:rsidR="00C75D2D" w:rsidRPr="00AF56D9">
        <w:rPr>
          <w:rFonts w:ascii="Times New Roman" w:hAnsi="Times New Roman" w:cs="Times New Roman"/>
          <w:sz w:val="28"/>
          <w:szCs w:val="28"/>
        </w:rPr>
        <w:t>местн</w:t>
      </w:r>
      <w:r w:rsidR="003D578C" w:rsidRPr="00AF56D9">
        <w:rPr>
          <w:rFonts w:ascii="Times New Roman" w:hAnsi="Times New Roman" w:cs="Times New Roman"/>
          <w:sz w:val="28"/>
          <w:szCs w:val="28"/>
        </w:rPr>
        <w:t>ых</w:t>
      </w:r>
      <w:r w:rsidR="00C75D2D" w:rsidRPr="00AF56D9">
        <w:rPr>
          <w:rFonts w:ascii="Times New Roman" w:hAnsi="Times New Roman" w:cs="Times New Roman"/>
          <w:sz w:val="28"/>
          <w:szCs w:val="28"/>
        </w:rPr>
        <w:t xml:space="preserve"> бюджет</w:t>
      </w:r>
      <w:r w:rsidR="003D578C" w:rsidRPr="00AF56D9">
        <w:rPr>
          <w:rFonts w:ascii="Times New Roman" w:hAnsi="Times New Roman" w:cs="Times New Roman"/>
          <w:sz w:val="28"/>
          <w:szCs w:val="28"/>
        </w:rPr>
        <w:t>ов</w:t>
      </w:r>
      <w:r w:rsidR="00C75D2D" w:rsidRPr="00AF56D9">
        <w:rPr>
          <w:rFonts w:ascii="Times New Roman" w:hAnsi="Times New Roman" w:cs="Times New Roman"/>
          <w:sz w:val="28"/>
          <w:szCs w:val="28"/>
        </w:rPr>
        <w:t xml:space="preserve"> моногородов.</w:t>
      </w:r>
    </w:p>
    <w:p w14:paraId="427252A5" w14:textId="7AE106F3" w:rsidR="003D578C" w:rsidRPr="00AF56D9" w:rsidRDefault="003D578C"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Кроме того,</w:t>
      </w:r>
      <w:r w:rsidR="00C0481F" w:rsidRPr="00AF56D9">
        <w:rPr>
          <w:rFonts w:ascii="Times New Roman" w:hAnsi="Times New Roman" w:cs="Times New Roman"/>
          <w:sz w:val="28"/>
          <w:szCs w:val="28"/>
        </w:rPr>
        <w:t xml:space="preserve"> в прогнозном периоде</w:t>
      </w:r>
      <w:r w:rsidRPr="00AF56D9">
        <w:rPr>
          <w:rFonts w:ascii="Times New Roman" w:hAnsi="Times New Roman" w:cs="Times New Roman"/>
          <w:sz w:val="28"/>
          <w:szCs w:val="28"/>
        </w:rPr>
        <w:t xml:space="preserve"> будет продолжена работа по привлечению средств НК «Фонд развития моногородов», необходимых для реализации новых инвестиционных проектов.</w:t>
      </w:r>
    </w:p>
    <w:p w14:paraId="6548E15E" w14:textId="7CE8FD0E" w:rsidR="00C75D2D" w:rsidRPr="00AF56D9" w:rsidRDefault="00C0481F"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Также, о</w:t>
      </w:r>
      <w:r w:rsidR="00C75D2D" w:rsidRPr="00AF56D9">
        <w:rPr>
          <w:rFonts w:ascii="Times New Roman" w:hAnsi="Times New Roman" w:cs="Times New Roman"/>
          <w:sz w:val="28"/>
          <w:szCs w:val="28"/>
        </w:rPr>
        <w:t xml:space="preserve">ба моногорода входят в состав Новосибирской агломерации, что позволит получать приоритет в развитии инфраструктурных проектов, созданию </w:t>
      </w:r>
      <w:r w:rsidR="003D578C" w:rsidRPr="00AF56D9">
        <w:rPr>
          <w:rFonts w:ascii="Times New Roman" w:hAnsi="Times New Roman" w:cs="Times New Roman"/>
          <w:sz w:val="28"/>
          <w:szCs w:val="28"/>
        </w:rPr>
        <w:t xml:space="preserve">бизнес-среды и </w:t>
      </w:r>
      <w:r w:rsidR="00C75D2D" w:rsidRPr="00AF56D9">
        <w:rPr>
          <w:rFonts w:ascii="Times New Roman" w:hAnsi="Times New Roman" w:cs="Times New Roman"/>
          <w:sz w:val="28"/>
          <w:szCs w:val="28"/>
        </w:rPr>
        <w:t xml:space="preserve">комфортных условий </w:t>
      </w:r>
      <w:r w:rsidR="003D578C" w:rsidRPr="00AF56D9">
        <w:rPr>
          <w:rFonts w:ascii="Times New Roman" w:hAnsi="Times New Roman" w:cs="Times New Roman"/>
          <w:sz w:val="28"/>
          <w:szCs w:val="28"/>
        </w:rPr>
        <w:t xml:space="preserve">для </w:t>
      </w:r>
      <w:r w:rsidR="003B6DA7" w:rsidRPr="00AF56D9">
        <w:rPr>
          <w:rFonts w:ascii="Times New Roman" w:hAnsi="Times New Roman" w:cs="Times New Roman"/>
          <w:sz w:val="28"/>
          <w:szCs w:val="28"/>
        </w:rPr>
        <w:t>жизни</w:t>
      </w:r>
      <w:r w:rsidR="00C75D2D" w:rsidRPr="00AF56D9">
        <w:rPr>
          <w:rFonts w:ascii="Times New Roman" w:hAnsi="Times New Roman" w:cs="Times New Roman"/>
          <w:sz w:val="28"/>
          <w:szCs w:val="28"/>
        </w:rPr>
        <w:t xml:space="preserve"> </w:t>
      </w:r>
      <w:r w:rsidR="00B02D91" w:rsidRPr="00AF56D9">
        <w:rPr>
          <w:rFonts w:ascii="Times New Roman" w:hAnsi="Times New Roman" w:cs="Times New Roman"/>
          <w:sz w:val="28"/>
          <w:szCs w:val="28"/>
        </w:rPr>
        <w:t xml:space="preserve">населения </w:t>
      </w:r>
      <w:r w:rsidR="003D578C" w:rsidRPr="00AF56D9">
        <w:rPr>
          <w:rFonts w:ascii="Times New Roman" w:hAnsi="Times New Roman" w:cs="Times New Roman"/>
          <w:sz w:val="28"/>
          <w:szCs w:val="28"/>
        </w:rPr>
        <w:t>на территории этих</w:t>
      </w:r>
      <w:r w:rsidR="00C75D2D" w:rsidRPr="00AF56D9">
        <w:rPr>
          <w:rFonts w:ascii="Times New Roman" w:hAnsi="Times New Roman" w:cs="Times New Roman"/>
          <w:sz w:val="28"/>
          <w:szCs w:val="28"/>
        </w:rPr>
        <w:t xml:space="preserve"> моногород</w:t>
      </w:r>
      <w:r w:rsidR="003D578C" w:rsidRPr="00AF56D9">
        <w:rPr>
          <w:rFonts w:ascii="Times New Roman" w:hAnsi="Times New Roman" w:cs="Times New Roman"/>
          <w:sz w:val="28"/>
          <w:szCs w:val="28"/>
        </w:rPr>
        <w:t>ов</w:t>
      </w:r>
      <w:r w:rsidR="00C75D2D" w:rsidRPr="00AF56D9">
        <w:rPr>
          <w:rFonts w:ascii="Times New Roman" w:hAnsi="Times New Roman" w:cs="Times New Roman"/>
          <w:sz w:val="28"/>
          <w:szCs w:val="28"/>
        </w:rPr>
        <w:t>.</w:t>
      </w:r>
    </w:p>
    <w:p w14:paraId="667384FC" w14:textId="77777777" w:rsidR="00C75D2D" w:rsidRPr="00AF56D9" w:rsidRDefault="00C75D2D" w:rsidP="00C75D2D">
      <w:pPr>
        <w:shd w:val="clear" w:color="auto" w:fill="FFFFFF" w:themeFill="background1"/>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5. Развитие и совершенствование инфраструктуры с использованием механизма муниципально-частного партнерства.</w:t>
      </w:r>
    </w:p>
    <w:p w14:paraId="78C1AB02"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Для привлечения инвестиционных ресурсов на территорию муниципальных районов и городских округов Новосибирской области особое внимание будет уделяться развитию муниципально-частного партнерства (далее – МЧП), созданию условий для развития институциональной среды МЧП.</w:t>
      </w:r>
    </w:p>
    <w:p w14:paraId="14C90F52" w14:textId="77777777" w:rsidR="00EA72E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По состоянию на август 2018 года, согласно сведениям, представленным в государственном реестре инвестиционных проектов Новосибирской области, проекты МЧП реализуются в 8 муниципальных районах и 4 городских округах Новосибирской области с общим объемом инвестиций более 56,7 млрд. рублей</w:t>
      </w:r>
      <w:r w:rsidR="00EA72ED" w:rsidRPr="00AF56D9">
        <w:rPr>
          <w:rFonts w:ascii="Times New Roman" w:hAnsi="Times New Roman" w:cs="Times New Roman"/>
          <w:sz w:val="28"/>
          <w:szCs w:val="28"/>
        </w:rPr>
        <w:t>.</w:t>
      </w:r>
    </w:p>
    <w:p w14:paraId="33647BB7" w14:textId="281D1183"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2019-2021 </w:t>
      </w:r>
      <w:r w:rsidR="00C431A8" w:rsidRPr="00AF56D9">
        <w:rPr>
          <w:rFonts w:ascii="Times New Roman" w:hAnsi="Times New Roman" w:cs="Times New Roman"/>
          <w:sz w:val="28"/>
          <w:szCs w:val="28"/>
        </w:rPr>
        <w:t>годах</w:t>
      </w:r>
      <w:r w:rsidRPr="00AF56D9">
        <w:rPr>
          <w:rFonts w:ascii="Times New Roman" w:hAnsi="Times New Roman" w:cs="Times New Roman"/>
          <w:sz w:val="28"/>
          <w:szCs w:val="28"/>
        </w:rPr>
        <w:t xml:space="preserve"> будет продолжена работа по развитию институциональной среды муниципально-частного партнерства, организации информационной и консультационной поддержки муниципальных образований Новосибирской области. </w:t>
      </w:r>
    </w:p>
    <w:p w14:paraId="30EADAF2" w14:textId="77777777" w:rsidR="00C75D2D" w:rsidRPr="00AF56D9" w:rsidRDefault="00C75D2D" w:rsidP="00C75D2D">
      <w:pPr>
        <w:shd w:val="clear" w:color="auto" w:fill="FFFFFF" w:themeFill="background1"/>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6. Реализация кластерной политики. </w:t>
      </w:r>
    </w:p>
    <w:p w14:paraId="3CDE49FC"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Ключевым принципом кластерной политики Новосибирской области на уровне муниципальных районов Новосибирской области станет опора на естественные конкурентные преимущества муниципальных районов Новосибирской области, их природно-климатические, исторические и социально-культурные особенности.</w:t>
      </w:r>
    </w:p>
    <w:p w14:paraId="36C91ABE" w14:textId="1BE9299D"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sz w:val="28"/>
          <w:szCs w:val="28"/>
        </w:rPr>
        <w:t xml:space="preserve">К 2021 году территориальным ядром Новосибирской области должен стать научно-производственный кластер «Сибирский наукополис» (далее – Кластер), который представляет собой комплекс взаимосвязанных предприятий и организаций, обладающих передовыми научными, технологическими, образовательными и предпринимательскими компетенциями, и объединяет такие отраслевые направления, как информационные технологии, биотехнологии и биофармацевтика, высокотехнологичная медицина. </w:t>
      </w:r>
      <w:r w:rsidRPr="00AF56D9">
        <w:rPr>
          <w:rFonts w:ascii="Times New Roman" w:hAnsi="Times New Roman" w:cs="Times New Roman"/>
          <w:color w:val="000000" w:themeColor="text1"/>
          <w:sz w:val="28"/>
          <w:szCs w:val="28"/>
        </w:rPr>
        <w:t>Территория базирования указанного Кластера лежит в пределах получасовой транспортной доступности от</w:t>
      </w:r>
      <w:r w:rsidR="00B31ED3" w:rsidRPr="00AF56D9">
        <w:rPr>
          <w:rFonts w:ascii="Times New Roman" w:hAnsi="Times New Roman" w:cs="Times New Roman"/>
          <w:color w:val="000000" w:themeColor="text1"/>
          <w:sz w:val="28"/>
          <w:szCs w:val="28"/>
        </w:rPr>
        <w:t xml:space="preserve"> </w:t>
      </w:r>
      <w:r w:rsidRPr="00AF56D9">
        <w:rPr>
          <w:rFonts w:ascii="Times New Roman" w:hAnsi="Times New Roman" w:cs="Times New Roman"/>
          <w:color w:val="000000" w:themeColor="text1"/>
          <w:sz w:val="28"/>
          <w:szCs w:val="28"/>
        </w:rPr>
        <w:t xml:space="preserve">Академгородка. Он включает г. Новосибирск, г. Бердск, р.п. Кольцово, часть Новосибирского района Новосибирской области. </w:t>
      </w:r>
    </w:p>
    <w:p w14:paraId="5C13CED4" w14:textId="189CC723"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Приоритетным проектом Кластера станет программа реиндустриализации экономики Новосибирской области</w:t>
      </w:r>
      <w:r w:rsidR="00C431A8" w:rsidRPr="00AF56D9">
        <w:rPr>
          <w:rFonts w:ascii="Times New Roman" w:hAnsi="Times New Roman" w:cs="Times New Roman"/>
          <w:sz w:val="28"/>
          <w:szCs w:val="28"/>
        </w:rPr>
        <w:t xml:space="preserve"> </w:t>
      </w:r>
      <w:r w:rsidR="00C431A8" w:rsidRPr="00AF56D9">
        <w:rPr>
          <w:rFonts w:ascii="Times New Roman" w:hAnsi="Times New Roman"/>
          <w:sz w:val="28"/>
          <w:szCs w:val="28"/>
        </w:rPr>
        <w:t>до 2025 года, утвержденная постановлением Правительства Новосибирской области от 01.04.2016 № 89-п</w:t>
      </w:r>
      <w:r w:rsidRPr="00AF56D9">
        <w:rPr>
          <w:rFonts w:ascii="Times New Roman" w:hAnsi="Times New Roman" w:cs="Times New Roman"/>
          <w:sz w:val="28"/>
          <w:szCs w:val="28"/>
        </w:rPr>
        <w:t xml:space="preserve">, которая должна обеспечить реализацию перспективных проектов участников Кластера. </w:t>
      </w:r>
    </w:p>
    <w:p w14:paraId="7EF272C1" w14:textId="2392FA85"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Кроме этого, в соответствии с предложением Минэкономразвития России Новосибирская область определена одним из пилотных регионов по апробированию механизмов реализации Стратегии научно-технологического развития Российской Федерации (далее – СНТР), утвержденной Указом Президента Р</w:t>
      </w:r>
      <w:r w:rsidR="00C431A8" w:rsidRPr="00AF56D9">
        <w:rPr>
          <w:rFonts w:ascii="Times New Roman" w:hAnsi="Times New Roman" w:cs="Times New Roman"/>
          <w:sz w:val="28"/>
          <w:szCs w:val="28"/>
        </w:rPr>
        <w:t xml:space="preserve">оссийской </w:t>
      </w:r>
      <w:r w:rsidRPr="00AF56D9">
        <w:rPr>
          <w:rFonts w:ascii="Times New Roman" w:hAnsi="Times New Roman" w:cs="Times New Roman"/>
          <w:sz w:val="28"/>
          <w:szCs w:val="28"/>
        </w:rPr>
        <w:t>Ф</w:t>
      </w:r>
      <w:r w:rsidR="00C431A8" w:rsidRPr="00AF56D9">
        <w:rPr>
          <w:rFonts w:ascii="Times New Roman" w:hAnsi="Times New Roman" w:cs="Times New Roman"/>
          <w:sz w:val="28"/>
          <w:szCs w:val="28"/>
        </w:rPr>
        <w:t>едерации</w:t>
      </w:r>
      <w:r w:rsidRPr="00AF56D9">
        <w:rPr>
          <w:rFonts w:ascii="Times New Roman" w:hAnsi="Times New Roman" w:cs="Times New Roman"/>
          <w:sz w:val="28"/>
          <w:szCs w:val="28"/>
        </w:rPr>
        <w:t xml:space="preserve"> от 01.12.2016</w:t>
      </w:r>
      <w:r w:rsidR="00D91F92" w:rsidRPr="00AF56D9">
        <w:rPr>
          <w:rFonts w:ascii="Times New Roman" w:hAnsi="Times New Roman" w:cs="Times New Roman"/>
          <w:sz w:val="28"/>
          <w:szCs w:val="28"/>
        </w:rPr>
        <w:t xml:space="preserve"> № 642</w:t>
      </w:r>
      <w:r w:rsidRPr="00AF56D9">
        <w:rPr>
          <w:rFonts w:ascii="Times New Roman" w:hAnsi="Times New Roman" w:cs="Times New Roman"/>
          <w:sz w:val="28"/>
          <w:szCs w:val="28"/>
        </w:rPr>
        <w:t>, с акцентом на кооперацию научно-исследовательских институтов и промышленных предприятий. Основная идея заключается в том, что Новосибирская область должна стать главным полигоном по внедрению инноваций и передовых разработок.</w:t>
      </w:r>
    </w:p>
    <w:p w14:paraId="624584BE" w14:textId="77777777" w:rsidR="0004396B"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Так, региональным проектным комитетом были утверждены Концепция участия Новосибирской области в качестве пилотного региона по реализации СНТР и паспорт приоритетной программы «Новосибирская область – пилотный регион по реализации Стратегии научно-технологического развития России»</w:t>
      </w:r>
      <w:r w:rsidR="0004396B" w:rsidRPr="00AF56D9">
        <w:rPr>
          <w:rFonts w:ascii="Times New Roman" w:hAnsi="Times New Roman" w:cs="Times New Roman"/>
          <w:sz w:val="28"/>
          <w:szCs w:val="28"/>
        </w:rPr>
        <w:t>.</w:t>
      </w:r>
    </w:p>
    <w:p w14:paraId="4CBABC39" w14:textId="77777777" w:rsidR="00C75D2D" w:rsidRPr="00AF56D9" w:rsidRDefault="00C75D2D" w:rsidP="00C75D2D">
      <w:pPr>
        <w:tabs>
          <w:tab w:val="left" w:pos="993"/>
        </w:tabs>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7. Совершенствование системы территориального планирования.</w:t>
      </w:r>
    </w:p>
    <w:p w14:paraId="50769625" w14:textId="3A28FA0B" w:rsidR="007C3274"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соответствии с Федеральным законом от 28.06.2014 № 172-ФЗ «О</w:t>
      </w:r>
      <w:r w:rsidR="007C3274" w:rsidRPr="00AF56D9">
        <w:rPr>
          <w:rFonts w:ascii="Times New Roman" w:hAnsi="Times New Roman" w:cs="Times New Roman"/>
          <w:sz w:val="28"/>
          <w:szCs w:val="28"/>
        </w:rPr>
        <w:t> </w:t>
      </w:r>
      <w:r w:rsidRPr="00AF56D9">
        <w:rPr>
          <w:rFonts w:ascii="Times New Roman" w:hAnsi="Times New Roman" w:cs="Times New Roman"/>
          <w:sz w:val="28"/>
          <w:szCs w:val="28"/>
        </w:rPr>
        <w:t xml:space="preserve">стратегическом планировании в Российской Федерации» (далее – Федеральный закон № 172-ФЗ) до </w:t>
      </w:r>
      <w:r w:rsidR="007C3274" w:rsidRPr="00AF56D9">
        <w:rPr>
          <w:rFonts w:ascii="Times New Roman" w:hAnsi="Times New Roman" w:cs="Times New Roman"/>
          <w:sz w:val="28"/>
          <w:szCs w:val="28"/>
        </w:rPr>
        <w:t>01.01.2019</w:t>
      </w:r>
      <w:r w:rsidRPr="00AF56D9">
        <w:rPr>
          <w:rFonts w:ascii="Times New Roman" w:hAnsi="Times New Roman" w:cs="Times New Roman"/>
          <w:sz w:val="28"/>
          <w:szCs w:val="28"/>
        </w:rPr>
        <w:t xml:space="preserve"> во всех муниципальных районах и городских округах Новосибирской области будут разработаны стратегии социально-экономического развития муниципальных образований. В </w:t>
      </w:r>
      <w:r w:rsidR="007C3274" w:rsidRPr="00AF56D9">
        <w:rPr>
          <w:rFonts w:ascii="Times New Roman" w:hAnsi="Times New Roman" w:cs="Times New Roman"/>
          <w:sz w:val="28"/>
          <w:szCs w:val="28"/>
        </w:rPr>
        <w:t>прогнозном периоде планируется провести работу по приведению документов территориального планирования муниципальных образований в соответствие с документами</w:t>
      </w:r>
      <w:r w:rsidRPr="00AF56D9">
        <w:rPr>
          <w:rFonts w:ascii="Times New Roman" w:hAnsi="Times New Roman" w:cs="Times New Roman"/>
          <w:sz w:val="28"/>
          <w:szCs w:val="28"/>
        </w:rPr>
        <w:t xml:space="preserve"> </w:t>
      </w:r>
      <w:r w:rsidR="007C3274" w:rsidRPr="00AF56D9">
        <w:rPr>
          <w:rFonts w:ascii="Times New Roman" w:hAnsi="Times New Roman" w:cs="Times New Roman"/>
          <w:sz w:val="28"/>
          <w:szCs w:val="28"/>
        </w:rPr>
        <w:t>стратегического планирования</w:t>
      </w:r>
      <w:r w:rsidR="006C6D7D" w:rsidRPr="00AF56D9">
        <w:rPr>
          <w:rFonts w:ascii="Times New Roman" w:hAnsi="Times New Roman" w:cs="Times New Roman"/>
          <w:sz w:val="28"/>
          <w:szCs w:val="28"/>
        </w:rPr>
        <w:t xml:space="preserve"> муниципальных образований</w:t>
      </w:r>
      <w:r w:rsidR="007C3274" w:rsidRPr="00AF56D9">
        <w:rPr>
          <w:rFonts w:ascii="Times New Roman" w:hAnsi="Times New Roman" w:cs="Times New Roman"/>
          <w:sz w:val="28"/>
          <w:szCs w:val="28"/>
        </w:rPr>
        <w:t>.</w:t>
      </w:r>
    </w:p>
    <w:p w14:paraId="2A92EE4B" w14:textId="30AE90A6" w:rsidR="00C75D2D" w:rsidRPr="00AF56D9" w:rsidRDefault="00C75D2D" w:rsidP="00C75D2D">
      <w:pPr>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sz w:val="28"/>
          <w:szCs w:val="28"/>
        </w:rPr>
        <w:lastRenderedPageBreak/>
        <w:t>Реализация выше обозначенных направлений развития территорий будет осуществляться в условиях сложившейся территориальной структуры экономики.</w:t>
      </w:r>
      <w:r w:rsidR="008E0EA1" w:rsidRPr="00AF56D9">
        <w:rPr>
          <w:rFonts w:ascii="Times New Roman" w:hAnsi="Times New Roman" w:cs="Times New Roman"/>
          <w:sz w:val="28"/>
          <w:szCs w:val="28"/>
        </w:rPr>
        <w:t xml:space="preserve"> </w:t>
      </w:r>
      <w:r w:rsidR="007C3274" w:rsidRPr="00AF56D9">
        <w:rPr>
          <w:rFonts w:ascii="Times New Roman" w:hAnsi="Times New Roman" w:cs="Times New Roman"/>
          <w:sz w:val="28"/>
          <w:szCs w:val="28"/>
        </w:rPr>
        <w:t>В соответствии со Стратегией социально-экономического развития Новосибирской области на период до 2025 года, утвержденной постановлением Губернатора Новосибирской области от 03.12.2017№ 474, п</w:t>
      </w:r>
      <w:r w:rsidRPr="00AF56D9">
        <w:rPr>
          <w:rFonts w:ascii="Times New Roman" w:hAnsi="Times New Roman" w:cs="Times New Roman"/>
          <w:color w:val="000000" w:themeColor="text1"/>
          <w:sz w:val="28"/>
          <w:szCs w:val="28"/>
        </w:rPr>
        <w:t>ри прогнозировании социально-экономического развития муниципальных образований Новосибирской области можно выделить следующие укрупненные типы территорий</w:t>
      </w:r>
      <w:r w:rsidR="006C6D7D" w:rsidRPr="00AF56D9">
        <w:rPr>
          <w:rFonts w:ascii="Times New Roman" w:hAnsi="Times New Roman" w:cs="Times New Roman"/>
          <w:color w:val="000000" w:themeColor="text1"/>
          <w:sz w:val="28"/>
          <w:szCs w:val="28"/>
        </w:rPr>
        <w:t>.</w:t>
      </w:r>
    </w:p>
    <w:p w14:paraId="61CC76E8"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Центр пространственной организации области – г. Новосибирск и районы, и города, расположенные вблизи него и в наибольшей степени подверженные его влиянию, т.е. зона Новосибирской агломерации (г. Новосибирск, г. Бердск, г. Искитим, г. Обь, р.п. Кольцово, Искитимский, Колыванский, Коченевский, Мошковский, Новосибирский, Ордынский, Тогучинский районы).</w:t>
      </w:r>
    </w:p>
    <w:p w14:paraId="7BFA8871"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color w:val="000000" w:themeColor="text1"/>
          <w:sz w:val="28"/>
          <w:szCs w:val="28"/>
        </w:rPr>
        <w:t>Это зона характеризуется достаточно диверсифицированной экономикой, высоким уровнем развития промышленности, транспорта, сферы услуг, а также высокой инвестиционной привлекательностью.</w:t>
      </w:r>
      <w:r w:rsidRPr="00AF56D9">
        <w:rPr>
          <w:rFonts w:ascii="Times New Roman" w:hAnsi="Times New Roman" w:cs="Times New Roman"/>
          <w:sz w:val="28"/>
          <w:szCs w:val="28"/>
        </w:rPr>
        <w:t xml:space="preserve"> </w:t>
      </w:r>
    </w:p>
    <w:p w14:paraId="55515D9F"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sz w:val="28"/>
          <w:szCs w:val="28"/>
        </w:rPr>
        <w:t>В городе Искитиме в</w:t>
      </w:r>
      <w:r w:rsidRPr="00AF56D9">
        <w:rPr>
          <w:rFonts w:ascii="Times New Roman" w:hAnsi="Times New Roman" w:cs="Times New Roman"/>
          <w:color w:val="000000" w:themeColor="text1"/>
          <w:sz w:val="28"/>
          <w:szCs w:val="28"/>
        </w:rPr>
        <w:t xml:space="preserve"> прогнозируемом периоде ожидается рост объема инвестиций за счет расширения производства и технического перевооружения АО «НЗИВ» и реализации данным предприятием инвестиционных проектов по производству высококачественных теплоизоляционных материалов из базальтового волокна для производства композиционных материалов и изделий на его основе.</w:t>
      </w:r>
    </w:p>
    <w:p w14:paraId="2D817F4B"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В городе Оби основные инвестиционные вложения будут сконцентрированы на реконструкции (строительстве) терминала международных авиалиний аэропорта «Толмачево».</w:t>
      </w:r>
    </w:p>
    <w:p w14:paraId="5BFD349D"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 xml:space="preserve">В городе Бердске прогнозируется сохранение положительной динамики привлечения инвестиций на территорию города. На разных стадиях реализации находятся 24 инвестиционных проекта, </w:t>
      </w:r>
      <w:r w:rsidRPr="00AF56D9">
        <w:rPr>
          <w:rFonts w:ascii="Times New Roman" w:hAnsi="Times New Roman" w:cs="Times New Roman"/>
          <w:color w:val="000000" w:themeColor="text1"/>
          <w:sz w:val="28"/>
          <w:szCs w:val="28"/>
        </w:rPr>
        <w:lastRenderedPageBreak/>
        <w:t xml:space="preserve">планируются к реализации 18. Их реализация позволит создать новые рабочие места на территории города, увеличить доходную составляющую бюджета города. </w:t>
      </w:r>
    </w:p>
    <w:p w14:paraId="1BD8591B"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 xml:space="preserve">В р.п. Кольцово будут реализованы следующие крупные инвестиционные проекты: </w:t>
      </w:r>
    </w:p>
    <w:p w14:paraId="6EDFAF3A"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комплексная застройка жилых микрорайонов IV, IVа, V, Vа, IX, X;</w:t>
      </w:r>
    </w:p>
    <w:p w14:paraId="16522ABA"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освоение площадки № 1 Биотехнопарка наукограда Кольцово (строительство корпусов АО НПК «Катрен», АО «Ангиолайн», группы компаний СФМ);</w:t>
      </w:r>
    </w:p>
    <w:p w14:paraId="693DCF59"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строительство центра коллективного пользования «Сибирской кольцевой источник фотонов»;</w:t>
      </w:r>
    </w:p>
    <w:p w14:paraId="034888DD"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строительство административного здания компании Navitel;</w:t>
      </w:r>
    </w:p>
    <w:p w14:paraId="10B73F9C"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строительство объектов социальной сферы.</w:t>
      </w:r>
    </w:p>
    <w:p w14:paraId="610FF56D"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В Новосибирском районе в 2019-2021 годах планируется ввод в эксплуатацию:</w:t>
      </w:r>
    </w:p>
    <w:p w14:paraId="3C473874" w14:textId="45A351CA"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треть</w:t>
      </w:r>
      <w:r w:rsidR="007E0754" w:rsidRPr="00AF56D9">
        <w:rPr>
          <w:rFonts w:ascii="Times New Roman" w:hAnsi="Times New Roman" w:cs="Times New Roman"/>
          <w:color w:val="000000" w:themeColor="text1"/>
          <w:sz w:val="28"/>
          <w:szCs w:val="28"/>
        </w:rPr>
        <w:t>ей</w:t>
      </w:r>
      <w:r w:rsidRPr="00AF56D9">
        <w:rPr>
          <w:rFonts w:ascii="Times New Roman" w:hAnsi="Times New Roman" w:cs="Times New Roman"/>
          <w:color w:val="000000" w:themeColor="text1"/>
          <w:sz w:val="28"/>
          <w:szCs w:val="28"/>
        </w:rPr>
        <w:t xml:space="preserve"> очеред</w:t>
      </w:r>
      <w:r w:rsidR="007E0754" w:rsidRPr="00AF56D9">
        <w:rPr>
          <w:rFonts w:ascii="Times New Roman" w:hAnsi="Times New Roman" w:cs="Times New Roman"/>
          <w:color w:val="000000" w:themeColor="text1"/>
          <w:sz w:val="28"/>
          <w:szCs w:val="28"/>
        </w:rPr>
        <w:t>и</w:t>
      </w:r>
      <w:r w:rsidRPr="00AF56D9">
        <w:rPr>
          <w:rFonts w:ascii="Times New Roman" w:hAnsi="Times New Roman" w:cs="Times New Roman"/>
          <w:color w:val="000000" w:themeColor="text1"/>
          <w:sz w:val="28"/>
          <w:szCs w:val="28"/>
        </w:rPr>
        <w:t xml:space="preserve"> тепличного комплекса</w:t>
      </w:r>
      <w:r w:rsidR="007E0754" w:rsidRPr="00AF56D9">
        <w:rPr>
          <w:rFonts w:ascii="Times New Roman" w:hAnsi="Times New Roman" w:cs="Times New Roman"/>
          <w:color w:val="000000" w:themeColor="text1"/>
          <w:sz w:val="28"/>
          <w:szCs w:val="28"/>
        </w:rPr>
        <w:t xml:space="preserve"> ООО «Сады Гиганта»</w:t>
      </w:r>
      <w:r w:rsidRPr="00AF56D9">
        <w:rPr>
          <w:rFonts w:ascii="Times New Roman" w:hAnsi="Times New Roman" w:cs="Times New Roman"/>
          <w:color w:val="000000" w:themeColor="text1"/>
          <w:sz w:val="28"/>
          <w:szCs w:val="28"/>
        </w:rPr>
        <w:t>;</w:t>
      </w:r>
    </w:p>
    <w:p w14:paraId="134D9C86"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ООО «Тепличный комбинат «Обской»;</w:t>
      </w:r>
    </w:p>
    <w:p w14:paraId="237A871D" w14:textId="1F91365A"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пункт</w:t>
      </w:r>
      <w:r w:rsidR="007E0754" w:rsidRPr="00AF56D9">
        <w:rPr>
          <w:rFonts w:ascii="Times New Roman" w:hAnsi="Times New Roman" w:cs="Times New Roman"/>
          <w:color w:val="000000" w:themeColor="text1"/>
          <w:sz w:val="28"/>
          <w:szCs w:val="28"/>
        </w:rPr>
        <w:t>а</w:t>
      </w:r>
      <w:r w:rsidRPr="00AF56D9">
        <w:rPr>
          <w:rFonts w:ascii="Times New Roman" w:hAnsi="Times New Roman" w:cs="Times New Roman"/>
          <w:color w:val="000000" w:themeColor="text1"/>
          <w:sz w:val="28"/>
          <w:szCs w:val="28"/>
        </w:rPr>
        <w:t xml:space="preserve"> по приемке, первичной и последующей переработке сельскохозяйственных животных</w:t>
      </w:r>
      <w:r w:rsidR="007E0754" w:rsidRPr="00AF56D9">
        <w:rPr>
          <w:rFonts w:ascii="Times New Roman" w:hAnsi="Times New Roman" w:cs="Times New Roman"/>
          <w:color w:val="000000" w:themeColor="text1"/>
          <w:sz w:val="28"/>
          <w:szCs w:val="28"/>
        </w:rPr>
        <w:t xml:space="preserve"> АО «Кудряшовское»</w:t>
      </w:r>
      <w:r w:rsidRPr="00AF56D9">
        <w:rPr>
          <w:rFonts w:ascii="Times New Roman" w:hAnsi="Times New Roman" w:cs="Times New Roman"/>
          <w:color w:val="000000" w:themeColor="text1"/>
          <w:sz w:val="28"/>
          <w:szCs w:val="28"/>
        </w:rPr>
        <w:t>;</w:t>
      </w:r>
    </w:p>
    <w:p w14:paraId="2E9E337C" w14:textId="63CB749C"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межрегиональн</w:t>
      </w:r>
      <w:r w:rsidR="007E0754" w:rsidRPr="00AF56D9">
        <w:rPr>
          <w:rFonts w:ascii="Times New Roman" w:hAnsi="Times New Roman" w:cs="Times New Roman"/>
          <w:color w:val="000000" w:themeColor="text1"/>
          <w:sz w:val="28"/>
          <w:szCs w:val="28"/>
        </w:rPr>
        <w:t>ого</w:t>
      </w:r>
      <w:r w:rsidRPr="00AF56D9">
        <w:rPr>
          <w:rFonts w:ascii="Times New Roman" w:hAnsi="Times New Roman" w:cs="Times New Roman"/>
          <w:color w:val="000000" w:themeColor="text1"/>
          <w:sz w:val="28"/>
          <w:szCs w:val="28"/>
        </w:rPr>
        <w:t xml:space="preserve"> агропромышленн</w:t>
      </w:r>
      <w:r w:rsidR="007E0754" w:rsidRPr="00AF56D9">
        <w:rPr>
          <w:rFonts w:ascii="Times New Roman" w:hAnsi="Times New Roman" w:cs="Times New Roman"/>
          <w:color w:val="000000" w:themeColor="text1"/>
          <w:sz w:val="28"/>
          <w:szCs w:val="28"/>
        </w:rPr>
        <w:t>ого</w:t>
      </w:r>
      <w:r w:rsidRPr="00AF56D9">
        <w:rPr>
          <w:rFonts w:ascii="Times New Roman" w:hAnsi="Times New Roman" w:cs="Times New Roman"/>
          <w:color w:val="000000" w:themeColor="text1"/>
          <w:sz w:val="28"/>
          <w:szCs w:val="28"/>
        </w:rPr>
        <w:t xml:space="preserve"> распределительн</w:t>
      </w:r>
      <w:r w:rsidR="007E0754" w:rsidRPr="00AF56D9">
        <w:rPr>
          <w:rFonts w:ascii="Times New Roman" w:hAnsi="Times New Roman" w:cs="Times New Roman"/>
          <w:color w:val="000000" w:themeColor="text1"/>
          <w:sz w:val="28"/>
          <w:szCs w:val="28"/>
        </w:rPr>
        <w:t>ого</w:t>
      </w:r>
      <w:r w:rsidRPr="00AF56D9">
        <w:rPr>
          <w:rFonts w:ascii="Times New Roman" w:hAnsi="Times New Roman" w:cs="Times New Roman"/>
          <w:color w:val="000000" w:themeColor="text1"/>
          <w:sz w:val="28"/>
          <w:szCs w:val="28"/>
        </w:rPr>
        <w:t xml:space="preserve"> центр</w:t>
      </w:r>
      <w:r w:rsidR="007E0754" w:rsidRPr="00AF56D9">
        <w:rPr>
          <w:rFonts w:ascii="Times New Roman" w:hAnsi="Times New Roman" w:cs="Times New Roman"/>
          <w:color w:val="000000" w:themeColor="text1"/>
          <w:sz w:val="28"/>
          <w:szCs w:val="28"/>
        </w:rPr>
        <w:t>а</w:t>
      </w:r>
      <w:r w:rsidRPr="00AF56D9">
        <w:rPr>
          <w:rFonts w:ascii="Times New Roman" w:hAnsi="Times New Roman" w:cs="Times New Roman"/>
          <w:color w:val="000000" w:themeColor="text1"/>
          <w:sz w:val="28"/>
          <w:szCs w:val="28"/>
        </w:rPr>
        <w:t xml:space="preserve"> ООО</w:t>
      </w:r>
      <w:r w:rsidR="007E0754" w:rsidRPr="00AF56D9">
        <w:rPr>
          <w:rFonts w:ascii="Times New Roman" w:hAnsi="Times New Roman" w:cs="Times New Roman"/>
          <w:color w:val="000000" w:themeColor="text1"/>
          <w:sz w:val="28"/>
          <w:szCs w:val="28"/>
        </w:rPr>
        <w:t> </w:t>
      </w:r>
      <w:r w:rsidRPr="00AF56D9">
        <w:rPr>
          <w:rFonts w:ascii="Times New Roman" w:hAnsi="Times New Roman" w:cs="Times New Roman"/>
          <w:color w:val="000000" w:themeColor="text1"/>
          <w:sz w:val="28"/>
          <w:szCs w:val="28"/>
        </w:rPr>
        <w:t>«Евразия Сибирь»;</w:t>
      </w:r>
    </w:p>
    <w:p w14:paraId="0629EE9F" w14:textId="3A3E4BAA"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 xml:space="preserve">АО «Новосибирский КБК» </w:t>
      </w:r>
      <w:r w:rsidR="007E0754" w:rsidRPr="00AF56D9">
        <w:rPr>
          <w:rFonts w:ascii="Times New Roman" w:hAnsi="Times New Roman" w:cs="Times New Roman"/>
          <w:color w:val="000000" w:themeColor="text1"/>
          <w:sz w:val="28"/>
          <w:szCs w:val="28"/>
        </w:rPr>
        <w:t>(</w:t>
      </w:r>
      <w:r w:rsidRPr="00AF56D9">
        <w:rPr>
          <w:rFonts w:ascii="Times New Roman" w:hAnsi="Times New Roman" w:cs="Times New Roman"/>
          <w:color w:val="000000" w:themeColor="text1"/>
          <w:sz w:val="28"/>
          <w:szCs w:val="28"/>
        </w:rPr>
        <w:t>завод по производству бумаги и гофроупаковки</w:t>
      </w:r>
      <w:r w:rsidR="007E0754" w:rsidRPr="00AF56D9">
        <w:rPr>
          <w:rFonts w:ascii="Times New Roman" w:hAnsi="Times New Roman" w:cs="Times New Roman"/>
          <w:color w:val="000000" w:themeColor="text1"/>
          <w:sz w:val="28"/>
          <w:szCs w:val="28"/>
        </w:rPr>
        <w:t>)</w:t>
      </w:r>
      <w:r w:rsidRPr="00AF56D9">
        <w:rPr>
          <w:rFonts w:ascii="Times New Roman" w:hAnsi="Times New Roman" w:cs="Times New Roman"/>
          <w:color w:val="000000" w:themeColor="text1"/>
          <w:sz w:val="28"/>
          <w:szCs w:val="28"/>
        </w:rPr>
        <w:t>.</w:t>
      </w:r>
    </w:p>
    <w:p w14:paraId="11B403AF" w14:textId="39ECCB9C"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 xml:space="preserve">В Искитимском районе в </w:t>
      </w:r>
      <w:r w:rsidR="006C6D7D" w:rsidRPr="00AF56D9">
        <w:rPr>
          <w:rFonts w:ascii="Times New Roman" w:hAnsi="Times New Roman" w:cs="Times New Roman"/>
          <w:color w:val="000000" w:themeColor="text1"/>
          <w:sz w:val="28"/>
          <w:szCs w:val="28"/>
        </w:rPr>
        <w:t>прогнозном</w:t>
      </w:r>
      <w:r w:rsidRPr="00AF56D9">
        <w:rPr>
          <w:rFonts w:ascii="Times New Roman" w:hAnsi="Times New Roman" w:cs="Times New Roman"/>
          <w:color w:val="000000" w:themeColor="text1"/>
          <w:sz w:val="28"/>
          <w:szCs w:val="28"/>
        </w:rPr>
        <w:t xml:space="preserve"> периоде продолжится реализация 2-х крупных инвестиционных проектов по добыче угля (АО «Сибирский Антрацит», ООО «Разрез Восточный»), проектов ЗАО «ЭНЕРГОПРОМ-НовЭЗ», ООО «Компания Металл Профиль» (Сибирский филиал) по модернизации производства; проекта по строительству нового сборочно-сварочного цеха (ООО «ЭЛСИ-Стальконструкция»), проекта по строительству утиной </w:t>
      </w:r>
      <w:r w:rsidRPr="00AF56D9">
        <w:rPr>
          <w:rFonts w:ascii="Times New Roman" w:hAnsi="Times New Roman" w:cs="Times New Roman"/>
          <w:color w:val="000000" w:themeColor="text1"/>
          <w:sz w:val="28"/>
          <w:szCs w:val="28"/>
        </w:rPr>
        <w:lastRenderedPageBreak/>
        <w:t>фермы (ООО ПФ «У</w:t>
      </w:r>
      <w:r w:rsidR="00E606CE" w:rsidRPr="00AF56D9">
        <w:rPr>
          <w:rFonts w:ascii="Times New Roman" w:hAnsi="Times New Roman" w:cs="Times New Roman"/>
          <w:color w:val="000000" w:themeColor="text1"/>
          <w:sz w:val="28"/>
          <w:szCs w:val="28"/>
        </w:rPr>
        <w:t>лыбино</w:t>
      </w:r>
      <w:r w:rsidRPr="00AF56D9">
        <w:rPr>
          <w:rFonts w:ascii="Times New Roman" w:hAnsi="Times New Roman" w:cs="Times New Roman"/>
          <w:color w:val="000000" w:themeColor="text1"/>
          <w:sz w:val="28"/>
          <w:szCs w:val="28"/>
        </w:rPr>
        <w:t xml:space="preserve">»), проектов по развитию ООО «Агрохолдинг Сибирский премьер» и входящих в него предприятий. Также в 2019-2021 годах начнется реализация инвестиционных проектов ТОСЭР Линево. </w:t>
      </w:r>
    </w:p>
    <w:p w14:paraId="41FE13B6" w14:textId="7A4C598B"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В Колыванском районе продолжится реализация инвестиционного проекта по созданию птицекомплекса по промышленному производству и переработке мяса индейки, реализуемого ООО «ИНД-С</w:t>
      </w:r>
      <w:r w:rsidR="00E606CE" w:rsidRPr="00AF56D9">
        <w:rPr>
          <w:rFonts w:ascii="Times New Roman" w:hAnsi="Times New Roman" w:cs="Times New Roman"/>
          <w:color w:val="000000" w:themeColor="text1"/>
          <w:sz w:val="28"/>
          <w:szCs w:val="28"/>
        </w:rPr>
        <w:t>ибирь</w:t>
      </w:r>
      <w:r w:rsidRPr="00AF56D9">
        <w:rPr>
          <w:rFonts w:ascii="Times New Roman" w:hAnsi="Times New Roman" w:cs="Times New Roman"/>
          <w:color w:val="000000" w:themeColor="text1"/>
          <w:sz w:val="28"/>
          <w:szCs w:val="28"/>
        </w:rPr>
        <w:t xml:space="preserve">». Основной объем инвестиций планируется осуществить, начиная с 2021 года. </w:t>
      </w:r>
    </w:p>
    <w:p w14:paraId="4B46FD5D"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AF56D9">
        <w:rPr>
          <w:rFonts w:ascii="Times New Roman" w:hAnsi="Times New Roman" w:cs="Times New Roman"/>
          <w:color w:val="000000" w:themeColor="text1"/>
          <w:sz w:val="28"/>
          <w:szCs w:val="28"/>
        </w:rPr>
        <w:t xml:space="preserve">В Коченевском районе в прогнозном периоде продолжится реконструкция нефтеперерабатывающего производства ООО «ВПК-Ойл», строительство завода по производству медпрепаратов ООО «Ника-Фарм», путепровода через железную дорогу. </w:t>
      </w:r>
    </w:p>
    <w:p w14:paraId="7D72C73A"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Развитие восточной зоны Новосибирской области (Болотнинский, Мошковский, Тогучинский районы) будет характеризоваться положительными тенденциями в основных отраслях экономики и социальной сферы. </w:t>
      </w:r>
    </w:p>
    <w:p w14:paraId="3751F23C" w14:textId="77929221"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Тогучинском районе в среднесрочном периоде предусмотрена реализация инвестиционных проектов по строительству угледобывающего предприятия «Доронинское», угольного разреза «Чертандинский» и разреза по добыче угля открытым способом месторождения участка Завьяловский-2, щебеночного карьера. Кроме того, </w:t>
      </w:r>
      <w:r w:rsidR="00D316A8" w:rsidRPr="00AF56D9">
        <w:rPr>
          <w:rFonts w:ascii="Times New Roman" w:hAnsi="Times New Roman" w:cs="Times New Roman"/>
          <w:sz w:val="28"/>
          <w:szCs w:val="28"/>
        </w:rPr>
        <w:t xml:space="preserve">планируется </w:t>
      </w:r>
      <w:r w:rsidRPr="00AF56D9">
        <w:rPr>
          <w:rFonts w:ascii="Times New Roman" w:hAnsi="Times New Roman" w:cs="Times New Roman"/>
          <w:sz w:val="28"/>
          <w:szCs w:val="28"/>
        </w:rPr>
        <w:t>присвоение статуса ТОСЭР р.п. Горный Тогучинского района</w:t>
      </w:r>
      <w:r w:rsidR="00D316A8" w:rsidRPr="00AF56D9">
        <w:rPr>
          <w:rFonts w:ascii="Times New Roman" w:hAnsi="Times New Roman" w:cs="Times New Roman"/>
          <w:sz w:val="28"/>
          <w:szCs w:val="28"/>
        </w:rPr>
        <w:t>, который</w:t>
      </w:r>
      <w:r w:rsidRPr="00AF56D9">
        <w:rPr>
          <w:rFonts w:ascii="Times New Roman" w:hAnsi="Times New Roman" w:cs="Times New Roman"/>
          <w:sz w:val="28"/>
          <w:szCs w:val="28"/>
        </w:rPr>
        <w:t xml:space="preserve"> даст толчок к экономическому и социальному развитию на период 2019-2021 годов и будет способствовать улучшению инвестиционной привлекательности Тогучинского района.</w:t>
      </w:r>
    </w:p>
    <w:p w14:paraId="5DC6AC81" w14:textId="4A197595"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Мошковском районе основные направления инвестиционной деятельности сохранятся – это газификация района, ремонт и содержание дорог, строительство, ремонт и реконструкция объектов производственной и социальной сферы. Приоритетным</w:t>
      </w:r>
      <w:r w:rsidR="00F340BB" w:rsidRPr="00AF56D9">
        <w:rPr>
          <w:rFonts w:ascii="Times New Roman" w:hAnsi="Times New Roman" w:cs="Times New Roman"/>
          <w:sz w:val="28"/>
          <w:szCs w:val="28"/>
        </w:rPr>
        <w:t xml:space="preserve"> </w:t>
      </w:r>
      <w:r w:rsidR="00F340BB" w:rsidRPr="00AF56D9">
        <w:rPr>
          <w:rFonts w:ascii="Times New Roman" w:hAnsi="Times New Roman" w:cs="Times New Roman"/>
          <w:sz w:val="28"/>
          <w:szCs w:val="28"/>
        </w:rPr>
        <w:lastRenderedPageBreak/>
        <w:t>направлением</w:t>
      </w:r>
      <w:r w:rsidRPr="00AF56D9">
        <w:rPr>
          <w:rFonts w:ascii="Times New Roman" w:hAnsi="Times New Roman" w:cs="Times New Roman"/>
          <w:sz w:val="28"/>
          <w:szCs w:val="28"/>
        </w:rPr>
        <w:t xml:space="preserve"> будет развитие комплексного жилищного строительства в населенных пунктах</w:t>
      </w:r>
      <w:r w:rsidR="00F340BB" w:rsidRPr="00AF56D9">
        <w:rPr>
          <w:rFonts w:ascii="Times New Roman" w:hAnsi="Times New Roman" w:cs="Times New Roman"/>
          <w:sz w:val="28"/>
          <w:szCs w:val="28"/>
        </w:rPr>
        <w:t xml:space="preserve">, а также строительство малоэтажного жилья </w:t>
      </w:r>
      <w:r w:rsidRPr="00AF56D9">
        <w:rPr>
          <w:rFonts w:ascii="Times New Roman" w:hAnsi="Times New Roman" w:cs="Times New Roman"/>
          <w:sz w:val="28"/>
          <w:szCs w:val="28"/>
        </w:rPr>
        <w:t>в новых микрорайонах.</w:t>
      </w:r>
    </w:p>
    <w:p w14:paraId="29D4C05C"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Болотнинском районе увеличение объема инвестиций прогнозируется за счет финансирования проектов реконструкции социальных объектов, дорог, объектов жилищно- коммунального комплекса.</w:t>
      </w:r>
    </w:p>
    <w:p w14:paraId="61E447AF"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К 2021 году в муниципальных районах восточной зоны Новосибирской области прогнозируется положительная динамика сельскохозяйственного производства, сферы услуг. Показатели социально-экономического развития районов этой группы приведены в таблице 3.</w:t>
      </w:r>
    </w:p>
    <w:p w14:paraId="0D9F029B"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юго-восточной зоны Новосибирской области (Маслянинский, Сузунский, Черепановский районы) будет характеризоваться положительными тенденциями сельскохозяйственного производства, строительных работ, инвестиций в основной капитал.</w:t>
      </w:r>
    </w:p>
    <w:p w14:paraId="77FCCFF6" w14:textId="4DFB9472" w:rsidR="00DB514A" w:rsidRPr="00AF56D9" w:rsidRDefault="00DB514A" w:rsidP="00DB514A">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Показатели социально-экономического развития районов этой группы приведены в таблице 3. Достижению прогнозных значений показателей будет способствовать реализация крупных инвестиционных проектов:</w:t>
      </w:r>
    </w:p>
    <w:p w14:paraId="2833BBB8" w14:textId="5FCEBD70"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Маслянинском рай</w:t>
      </w:r>
      <w:r w:rsidR="00DB514A" w:rsidRPr="00AF56D9">
        <w:rPr>
          <w:rFonts w:ascii="Times New Roman" w:hAnsi="Times New Roman" w:cs="Times New Roman"/>
          <w:sz w:val="28"/>
          <w:szCs w:val="28"/>
        </w:rPr>
        <w:t>оне</w:t>
      </w:r>
      <w:r w:rsidR="001B4E67" w:rsidRPr="00AF56D9">
        <w:rPr>
          <w:rFonts w:ascii="Times New Roman" w:hAnsi="Times New Roman" w:cs="Times New Roman"/>
          <w:sz w:val="28"/>
          <w:szCs w:val="28"/>
        </w:rPr>
        <w:t>:</w:t>
      </w:r>
    </w:p>
    <w:p w14:paraId="63B5394A" w14:textId="6C5578EE"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реконструкция животноводческого комплекса</w:t>
      </w:r>
      <w:r w:rsidR="00DB514A" w:rsidRPr="00AF56D9">
        <w:rPr>
          <w:rFonts w:ascii="Times New Roman" w:hAnsi="Times New Roman" w:cs="Times New Roman"/>
          <w:sz w:val="28"/>
          <w:szCs w:val="28"/>
        </w:rPr>
        <w:t xml:space="preserve"> ООО «Сибирская Нива»</w:t>
      </w:r>
      <w:r w:rsidRPr="00AF56D9">
        <w:rPr>
          <w:rFonts w:ascii="Times New Roman" w:hAnsi="Times New Roman" w:cs="Times New Roman"/>
          <w:sz w:val="28"/>
          <w:szCs w:val="28"/>
        </w:rPr>
        <w:t xml:space="preserve"> </w:t>
      </w:r>
      <w:r w:rsidR="00DB514A" w:rsidRPr="00AF56D9">
        <w:rPr>
          <w:rFonts w:ascii="Times New Roman" w:hAnsi="Times New Roman" w:cs="Times New Roman"/>
          <w:sz w:val="28"/>
          <w:szCs w:val="28"/>
        </w:rPr>
        <w:t>для содержания 5000</w:t>
      </w:r>
      <w:r w:rsidR="001B4E67" w:rsidRPr="00AF56D9">
        <w:rPr>
          <w:rFonts w:ascii="Times New Roman" w:hAnsi="Times New Roman" w:cs="Times New Roman"/>
          <w:sz w:val="28"/>
          <w:szCs w:val="28"/>
        </w:rPr>
        <w:t xml:space="preserve"> голов дойного стада и площадки для выращивания 10000 голов молодняка </w:t>
      </w:r>
      <w:r w:rsidRPr="00AF56D9">
        <w:rPr>
          <w:rFonts w:ascii="Times New Roman" w:hAnsi="Times New Roman" w:cs="Times New Roman"/>
          <w:sz w:val="28"/>
          <w:szCs w:val="28"/>
        </w:rPr>
        <w:t>в с. Пеньково;</w:t>
      </w:r>
    </w:p>
    <w:p w14:paraId="3A63B59B" w14:textId="02E737C6"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строительство животноводческого комплекса на 6000 голов </w:t>
      </w:r>
      <w:r w:rsidR="001B4E67" w:rsidRPr="00AF56D9">
        <w:rPr>
          <w:rFonts w:ascii="Times New Roman" w:hAnsi="Times New Roman" w:cs="Times New Roman"/>
          <w:sz w:val="28"/>
          <w:szCs w:val="28"/>
        </w:rPr>
        <w:t xml:space="preserve">дойного стада и площадки для выращивания 15000 голов молодняка </w:t>
      </w:r>
      <w:r w:rsidRPr="00AF56D9">
        <w:rPr>
          <w:rFonts w:ascii="Times New Roman" w:hAnsi="Times New Roman" w:cs="Times New Roman"/>
          <w:sz w:val="28"/>
          <w:szCs w:val="28"/>
        </w:rPr>
        <w:t xml:space="preserve">в с. Елбань; </w:t>
      </w:r>
    </w:p>
    <w:p w14:paraId="1E3AE077" w14:textId="74617226" w:rsidR="00C75D2D" w:rsidRPr="00AF56D9" w:rsidRDefault="00DB514A"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строительство школы на 275 мест</w:t>
      </w:r>
      <w:r w:rsidR="001B4E67" w:rsidRPr="00AF56D9">
        <w:rPr>
          <w:rFonts w:ascii="Times New Roman" w:hAnsi="Times New Roman" w:cs="Times New Roman"/>
          <w:sz w:val="28"/>
          <w:szCs w:val="28"/>
        </w:rPr>
        <w:t xml:space="preserve"> и</w:t>
      </w:r>
      <w:r w:rsidRPr="00AF56D9">
        <w:rPr>
          <w:rFonts w:ascii="Times New Roman" w:hAnsi="Times New Roman" w:cs="Times New Roman"/>
          <w:sz w:val="28"/>
          <w:szCs w:val="28"/>
        </w:rPr>
        <w:t xml:space="preserve"> </w:t>
      </w:r>
      <w:r w:rsidR="00C75D2D" w:rsidRPr="00AF56D9">
        <w:rPr>
          <w:rFonts w:ascii="Times New Roman" w:hAnsi="Times New Roman" w:cs="Times New Roman"/>
          <w:sz w:val="28"/>
          <w:szCs w:val="28"/>
        </w:rPr>
        <w:t>реконструкция объектов жилищно-коммунального комплекса в р.п. Маслянино</w:t>
      </w:r>
      <w:r w:rsidRPr="00AF56D9">
        <w:rPr>
          <w:rFonts w:ascii="Times New Roman" w:hAnsi="Times New Roman" w:cs="Times New Roman"/>
          <w:sz w:val="28"/>
          <w:szCs w:val="28"/>
        </w:rPr>
        <w:t>;</w:t>
      </w:r>
    </w:p>
    <w:p w14:paraId="4C2E63F6" w14:textId="27C6A12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капитальный ремонт объектов дорожной инфраструктуры.</w:t>
      </w:r>
    </w:p>
    <w:p w14:paraId="060DDA9C" w14:textId="44EE34A3" w:rsidR="001B4E67"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Сузунском районе положительная динамика развития будет обусловлена реализацией инвестиционных проектов в </w:t>
      </w:r>
      <w:r w:rsidR="001B4E67" w:rsidRPr="00AF56D9">
        <w:rPr>
          <w:rFonts w:ascii="Times New Roman" w:hAnsi="Times New Roman" w:cs="Times New Roman"/>
          <w:sz w:val="28"/>
          <w:szCs w:val="28"/>
        </w:rPr>
        <w:t>сфере:</w:t>
      </w:r>
    </w:p>
    <w:p w14:paraId="27E7C2F3" w14:textId="3B506290" w:rsidR="001B4E67" w:rsidRPr="00AF56D9" w:rsidRDefault="001B4E67"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а</w:t>
      </w:r>
      <w:r w:rsidR="00C75D2D" w:rsidRPr="00AF56D9">
        <w:rPr>
          <w:rFonts w:ascii="Times New Roman" w:hAnsi="Times New Roman" w:cs="Times New Roman"/>
          <w:sz w:val="28"/>
          <w:szCs w:val="28"/>
        </w:rPr>
        <w:t>гропромышленн</w:t>
      </w:r>
      <w:r w:rsidRPr="00AF56D9">
        <w:rPr>
          <w:rFonts w:ascii="Times New Roman" w:hAnsi="Times New Roman" w:cs="Times New Roman"/>
          <w:sz w:val="28"/>
          <w:szCs w:val="28"/>
        </w:rPr>
        <w:t xml:space="preserve">ого </w:t>
      </w:r>
      <w:r w:rsidR="00C75D2D" w:rsidRPr="00AF56D9">
        <w:rPr>
          <w:rFonts w:ascii="Times New Roman" w:hAnsi="Times New Roman" w:cs="Times New Roman"/>
          <w:sz w:val="28"/>
          <w:szCs w:val="28"/>
        </w:rPr>
        <w:t>комплекс</w:t>
      </w:r>
      <w:r w:rsidRPr="00AF56D9">
        <w:rPr>
          <w:rFonts w:ascii="Times New Roman" w:hAnsi="Times New Roman" w:cs="Times New Roman"/>
          <w:sz w:val="28"/>
          <w:szCs w:val="28"/>
        </w:rPr>
        <w:t>а</w:t>
      </w:r>
      <w:r w:rsidR="00C75D2D" w:rsidRPr="00AF56D9">
        <w:rPr>
          <w:rFonts w:ascii="Times New Roman" w:hAnsi="Times New Roman" w:cs="Times New Roman"/>
          <w:sz w:val="28"/>
          <w:szCs w:val="28"/>
        </w:rPr>
        <w:t>, в том числе строительство убойных цехов;</w:t>
      </w:r>
      <w:r w:rsidRPr="00AF56D9">
        <w:rPr>
          <w:rFonts w:ascii="Times New Roman" w:hAnsi="Times New Roman" w:cs="Times New Roman"/>
          <w:sz w:val="28"/>
          <w:szCs w:val="28"/>
        </w:rPr>
        <w:t xml:space="preserve"> </w:t>
      </w:r>
    </w:p>
    <w:p w14:paraId="453BFE54" w14:textId="77777777" w:rsidR="001B4E67"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туризма и развития рекреации, в том числе создание Сузунского туристического кластера;</w:t>
      </w:r>
      <w:r w:rsidR="001B4E67" w:rsidRPr="00AF56D9">
        <w:rPr>
          <w:rFonts w:ascii="Times New Roman" w:hAnsi="Times New Roman" w:cs="Times New Roman"/>
          <w:sz w:val="28"/>
          <w:szCs w:val="28"/>
        </w:rPr>
        <w:t xml:space="preserve"> </w:t>
      </w:r>
    </w:p>
    <w:p w14:paraId="17198791" w14:textId="77777777" w:rsidR="001B4E67"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малой авиации;</w:t>
      </w:r>
      <w:r w:rsidR="001B4E67" w:rsidRPr="00AF56D9">
        <w:rPr>
          <w:rFonts w:ascii="Times New Roman" w:hAnsi="Times New Roman" w:cs="Times New Roman"/>
          <w:sz w:val="28"/>
          <w:szCs w:val="28"/>
        </w:rPr>
        <w:t xml:space="preserve"> </w:t>
      </w:r>
    </w:p>
    <w:p w14:paraId="06CD29F5" w14:textId="77777777" w:rsidR="001B4E67"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дорожной инфраструктуры;</w:t>
      </w:r>
      <w:r w:rsidR="001B4E67" w:rsidRPr="00AF56D9">
        <w:rPr>
          <w:rFonts w:ascii="Times New Roman" w:hAnsi="Times New Roman" w:cs="Times New Roman"/>
          <w:sz w:val="28"/>
          <w:szCs w:val="28"/>
        </w:rPr>
        <w:t xml:space="preserve"> </w:t>
      </w:r>
    </w:p>
    <w:p w14:paraId="012E942C" w14:textId="0DA4D006"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строительства и капитального ремонта объектов социальной инфраструктуры (самые крупные – окончание строительства спортивного комплекса и строительство крытой хоккейной коробки в р.п. Сузун, реконструкция стадиона с трибунами, строительство пристройки к Сузунской СОШ № 2, ремонт здания интерната МКОУ «Сузунская СОШ № 301 им. В.А. Левина», строительство операционно – реанимационного блока в Сузунской ЦРБ).</w:t>
      </w:r>
    </w:p>
    <w:p w14:paraId="23676015" w14:textId="5C514ABC" w:rsidR="00D316A8"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Черепановском районе в 2018-2021 годах в рамках реализации международного проекта по созданию картофелеводческого кластера на территории Черепановского района совместно с ООО «Сибирск</w:t>
      </w:r>
      <w:r w:rsidR="006C6D7D" w:rsidRPr="00AF56D9">
        <w:rPr>
          <w:rFonts w:ascii="Times New Roman" w:hAnsi="Times New Roman" w:cs="Times New Roman"/>
          <w:sz w:val="28"/>
          <w:szCs w:val="28"/>
        </w:rPr>
        <w:t>ая</w:t>
      </w:r>
      <w:r w:rsidRPr="00AF56D9">
        <w:rPr>
          <w:rFonts w:ascii="Times New Roman" w:hAnsi="Times New Roman" w:cs="Times New Roman"/>
          <w:sz w:val="28"/>
          <w:szCs w:val="28"/>
        </w:rPr>
        <w:t xml:space="preserve"> компани</w:t>
      </w:r>
      <w:r w:rsidR="006C6D7D" w:rsidRPr="00AF56D9">
        <w:rPr>
          <w:rFonts w:ascii="Times New Roman" w:hAnsi="Times New Roman" w:cs="Times New Roman"/>
          <w:sz w:val="28"/>
          <w:szCs w:val="28"/>
        </w:rPr>
        <w:t>я</w:t>
      </w:r>
      <w:r w:rsidRPr="00AF56D9">
        <w:rPr>
          <w:rFonts w:ascii="Times New Roman" w:hAnsi="Times New Roman" w:cs="Times New Roman"/>
          <w:sz w:val="28"/>
          <w:szCs w:val="28"/>
        </w:rPr>
        <w:t xml:space="preserve"> развития агротехнологий» предусмотрена реализация проекта полного цикла по селекции, семеноводству, производству и переработке картофеля в продукты с высокой добавленной стоимостью и экспортным потенциалом. </w:t>
      </w:r>
    </w:p>
    <w:p w14:paraId="72F70917" w14:textId="3A5A21B3"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Кроме того, предусмотрено развитие дорожной инфраструктуры; модернизация промышленного производства; строительство современных животноводческих комплексов и модернизаци</w:t>
      </w:r>
      <w:r w:rsidR="006C6D7D" w:rsidRPr="00AF56D9">
        <w:rPr>
          <w:rFonts w:ascii="Times New Roman" w:hAnsi="Times New Roman" w:cs="Times New Roman"/>
          <w:sz w:val="28"/>
          <w:szCs w:val="28"/>
        </w:rPr>
        <w:t>я</w:t>
      </w:r>
      <w:r w:rsidRPr="00AF56D9">
        <w:rPr>
          <w:rFonts w:ascii="Times New Roman" w:hAnsi="Times New Roman" w:cs="Times New Roman"/>
          <w:sz w:val="28"/>
          <w:szCs w:val="28"/>
        </w:rPr>
        <w:t xml:space="preserve"> производственных помещений в сельском хозяйстве.</w:t>
      </w:r>
    </w:p>
    <w:p w14:paraId="41DCBC67" w14:textId="77777777" w:rsidR="00273BB7"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Развитие центральной зоны Новосибирской области (Доволенский, Здвинский, Каргатский, Убинский и Чулымский районы) в перспективе будет характеризоваться дальнейшим развитием сельского хозяйства и глубокой переработки сельскохозяйственной продукции. </w:t>
      </w:r>
      <w:r w:rsidR="00F340BB" w:rsidRPr="00AF56D9">
        <w:rPr>
          <w:rFonts w:ascii="Times New Roman" w:hAnsi="Times New Roman" w:cs="Times New Roman"/>
          <w:sz w:val="28"/>
          <w:szCs w:val="28"/>
        </w:rPr>
        <w:t xml:space="preserve">В прогнозном периоде здесь будут сконцентрированы </w:t>
      </w:r>
      <w:r w:rsidR="00273BB7" w:rsidRPr="00AF56D9">
        <w:rPr>
          <w:rFonts w:ascii="Times New Roman" w:hAnsi="Times New Roman" w:cs="Times New Roman"/>
          <w:sz w:val="28"/>
          <w:szCs w:val="28"/>
        </w:rPr>
        <w:t xml:space="preserve">услуги бальнеологических и туристических комплексов, автодорожного сервиса, связи. </w:t>
      </w:r>
      <w:r w:rsidRPr="00AF56D9">
        <w:rPr>
          <w:rFonts w:ascii="Times New Roman" w:hAnsi="Times New Roman" w:cs="Times New Roman"/>
          <w:sz w:val="28"/>
          <w:szCs w:val="28"/>
        </w:rPr>
        <w:t xml:space="preserve">Дальнейшее развитие в Доволенском районе получит оздоровительный туризм на базе санатория «Доволенский». </w:t>
      </w:r>
    </w:p>
    <w:p w14:paraId="2E3B02B9" w14:textId="702B22A3"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 xml:space="preserve">В Здвинском районе </w:t>
      </w:r>
      <w:r w:rsidR="00273BB7" w:rsidRPr="00AF56D9">
        <w:rPr>
          <w:rFonts w:ascii="Times New Roman" w:hAnsi="Times New Roman" w:cs="Times New Roman"/>
          <w:sz w:val="28"/>
          <w:szCs w:val="28"/>
        </w:rPr>
        <w:t>-</w:t>
      </w:r>
      <w:r w:rsidRPr="00AF56D9">
        <w:rPr>
          <w:rFonts w:ascii="Times New Roman" w:hAnsi="Times New Roman" w:cs="Times New Roman"/>
          <w:sz w:val="28"/>
          <w:szCs w:val="28"/>
        </w:rPr>
        <w:t xml:space="preserve"> наиболее инвестиционно-привлекательными секторами останутся сельское хозяйство, промышленность и строительство.</w:t>
      </w:r>
    </w:p>
    <w:p w14:paraId="28E445A1" w14:textId="04071613"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Каргатском районе основной рост экономики будет достигнут за счет строительства молочно-товарной фермы на 1000 голов животноводческого комплекса ООО «КФХ Русское поле»</w:t>
      </w:r>
      <w:r w:rsidR="00273BB7" w:rsidRPr="00AF56D9">
        <w:rPr>
          <w:rFonts w:ascii="Times New Roman" w:hAnsi="Times New Roman" w:cs="Times New Roman"/>
          <w:sz w:val="28"/>
          <w:szCs w:val="28"/>
        </w:rPr>
        <w:t>. Кроме того, запланировано</w:t>
      </w:r>
      <w:r w:rsidRPr="00AF56D9">
        <w:rPr>
          <w:rFonts w:ascii="Times New Roman" w:hAnsi="Times New Roman" w:cs="Times New Roman"/>
          <w:sz w:val="28"/>
          <w:szCs w:val="28"/>
        </w:rPr>
        <w:t xml:space="preserve"> строительство напорного коллектора очищенных сточных вод протяженностью 1,8 км в г.</w:t>
      </w:r>
      <w:r w:rsidR="00273BB7" w:rsidRPr="00AF56D9">
        <w:rPr>
          <w:rFonts w:ascii="Times New Roman" w:hAnsi="Times New Roman" w:cs="Times New Roman"/>
          <w:sz w:val="28"/>
          <w:szCs w:val="28"/>
        </w:rPr>
        <w:t> </w:t>
      </w:r>
      <w:r w:rsidRPr="00AF56D9">
        <w:rPr>
          <w:rFonts w:ascii="Times New Roman" w:hAnsi="Times New Roman" w:cs="Times New Roman"/>
          <w:sz w:val="28"/>
          <w:szCs w:val="28"/>
        </w:rPr>
        <w:t>Каргате, «Универсального крытого хоккейного корта» на территории МОУ Каргатской средней общеобразовательной школы в г. Каргате; строительство детского сада на 120 мест с. Маршанское Каргатского района.</w:t>
      </w:r>
    </w:p>
    <w:p w14:paraId="3476BD19" w14:textId="54F07C48" w:rsidR="00273BB7"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Чулымском районе</w:t>
      </w:r>
      <w:r w:rsidR="00273BB7" w:rsidRPr="00AF56D9">
        <w:rPr>
          <w:rFonts w:ascii="Times New Roman" w:hAnsi="Times New Roman" w:cs="Times New Roman"/>
          <w:sz w:val="28"/>
          <w:szCs w:val="28"/>
        </w:rPr>
        <w:t xml:space="preserve"> в прогнозном периоде запланировано</w:t>
      </w:r>
      <w:r w:rsidRPr="00AF56D9">
        <w:rPr>
          <w:rFonts w:ascii="Times New Roman" w:hAnsi="Times New Roman" w:cs="Times New Roman"/>
          <w:sz w:val="28"/>
          <w:szCs w:val="28"/>
        </w:rPr>
        <w:t xml:space="preserve"> строительство </w:t>
      </w:r>
      <w:r w:rsidR="00273BB7" w:rsidRPr="00AF56D9">
        <w:rPr>
          <w:rFonts w:ascii="Times New Roman" w:hAnsi="Times New Roman" w:cs="Times New Roman"/>
          <w:sz w:val="28"/>
          <w:szCs w:val="28"/>
        </w:rPr>
        <w:t xml:space="preserve">следующих </w:t>
      </w:r>
      <w:r w:rsidRPr="00AF56D9">
        <w:rPr>
          <w:rFonts w:ascii="Times New Roman" w:hAnsi="Times New Roman" w:cs="Times New Roman"/>
          <w:sz w:val="28"/>
          <w:szCs w:val="28"/>
        </w:rPr>
        <w:t>завод</w:t>
      </w:r>
      <w:r w:rsidR="00273BB7" w:rsidRPr="00AF56D9">
        <w:rPr>
          <w:rFonts w:ascii="Times New Roman" w:hAnsi="Times New Roman" w:cs="Times New Roman"/>
          <w:sz w:val="28"/>
          <w:szCs w:val="28"/>
        </w:rPr>
        <w:t>ов:</w:t>
      </w:r>
    </w:p>
    <w:p w14:paraId="622C8CA0" w14:textId="49934B8E" w:rsidR="00273BB7"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по производству кормов для скота и удобрений из местных природно-сырьевых ресурсов (торф, сапропель)</w:t>
      </w:r>
      <w:r w:rsidR="00273BB7" w:rsidRPr="00AF56D9">
        <w:rPr>
          <w:rFonts w:ascii="Times New Roman" w:hAnsi="Times New Roman" w:cs="Times New Roman"/>
          <w:sz w:val="28"/>
          <w:szCs w:val="28"/>
        </w:rPr>
        <w:t>;</w:t>
      </w:r>
      <w:r w:rsidRPr="00AF56D9">
        <w:rPr>
          <w:rFonts w:ascii="Times New Roman" w:hAnsi="Times New Roman" w:cs="Times New Roman"/>
          <w:sz w:val="28"/>
          <w:szCs w:val="28"/>
        </w:rPr>
        <w:t xml:space="preserve"> </w:t>
      </w:r>
    </w:p>
    <w:p w14:paraId="585003D5" w14:textId="6373B2EB"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по производству строительных материалов из местных природно-сырьевых ресурсов (кирпичные суглинки)</w:t>
      </w:r>
      <w:r w:rsidR="006C6D7D" w:rsidRPr="00AF56D9">
        <w:rPr>
          <w:rFonts w:ascii="Times New Roman" w:hAnsi="Times New Roman" w:cs="Times New Roman"/>
          <w:sz w:val="28"/>
          <w:szCs w:val="28"/>
        </w:rPr>
        <w:t>.</w:t>
      </w:r>
      <w:r w:rsidRPr="00AF56D9">
        <w:rPr>
          <w:rFonts w:ascii="Times New Roman" w:hAnsi="Times New Roman" w:cs="Times New Roman"/>
          <w:sz w:val="28"/>
          <w:szCs w:val="28"/>
        </w:rPr>
        <w:t xml:space="preserve"> </w:t>
      </w:r>
    </w:p>
    <w:p w14:paraId="03703F90" w14:textId="77777777" w:rsidR="00273BB7" w:rsidRPr="00AF56D9" w:rsidRDefault="00273BB7"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Вместе с тем ожидается развитие новых производств на основе местного органоминерального сырья - добыча и розлив лечебно-столовой минеральной воды, строительство грязелечебницы или установка линии по фасовке лечебной грязи.</w:t>
      </w:r>
    </w:p>
    <w:p w14:paraId="10AFF420" w14:textId="3F24D79C"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Показатели социально-экономического развития районов этой группы приведены в таблице 3. </w:t>
      </w:r>
    </w:p>
    <w:p w14:paraId="3E5F92C5" w14:textId="77777777" w:rsidR="00C910AB"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западной зоны Новосибирской области (Барабинский, Куйбышевский, Татарский и Чановский районы) рассматривается в рамках программы реиндустриализации экономики Новосибирской области</w:t>
      </w:r>
      <w:r w:rsidR="006C6D7D" w:rsidRPr="00AF56D9">
        <w:rPr>
          <w:rFonts w:ascii="Times New Roman" w:hAnsi="Times New Roman" w:cs="Times New Roman"/>
          <w:sz w:val="28"/>
          <w:szCs w:val="28"/>
        </w:rPr>
        <w:t xml:space="preserve"> </w:t>
      </w:r>
      <w:r w:rsidR="006C6D7D" w:rsidRPr="00AF56D9">
        <w:rPr>
          <w:rFonts w:ascii="Times New Roman" w:hAnsi="Times New Roman"/>
          <w:sz w:val="28"/>
          <w:szCs w:val="28"/>
        </w:rPr>
        <w:t>до 2025 года, утвержденной постановлением Правительства Новосибирской области от 01.04.2016 № 89-п</w:t>
      </w:r>
      <w:r w:rsidRPr="00AF56D9">
        <w:rPr>
          <w:rFonts w:ascii="Times New Roman" w:hAnsi="Times New Roman" w:cs="Times New Roman"/>
          <w:sz w:val="28"/>
          <w:szCs w:val="28"/>
        </w:rPr>
        <w:t xml:space="preserve">. На базе данных районов можно сформировать центр экономического развития для возрождения на новой технологической основе промышленности и сельского хозяйства. </w:t>
      </w:r>
    </w:p>
    <w:p w14:paraId="493518C3" w14:textId="0A0008D5"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Здесь в период 2019-2021 годов прогнозируется развитие производства и переработки сельскохозяйственной продукции, создание новых производств фармацевтической и химической промышленности. Кроме того, одной из важнейших точек роста данной группы районов станет развитие рекреационного и туристического бизнеса (культурно-исторический, оздоровительный), сферы придорожного сервиса.</w:t>
      </w:r>
    </w:p>
    <w:p w14:paraId="1503BFF8" w14:textId="0F14CBD5"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прогнозном периоде планируется создание и развитие Барабинско-Куйбышевской агломерации Новосибирской области, в которую вошли четыре муниципальных района: Барабинский, Куйбышевск</w:t>
      </w:r>
      <w:r w:rsidR="00273BB7" w:rsidRPr="00AF56D9">
        <w:rPr>
          <w:rFonts w:ascii="Times New Roman" w:hAnsi="Times New Roman" w:cs="Times New Roman"/>
          <w:sz w:val="28"/>
          <w:szCs w:val="28"/>
        </w:rPr>
        <w:t xml:space="preserve">ий, Здвинский и Северный; </w:t>
      </w:r>
      <w:r w:rsidRPr="00AF56D9">
        <w:rPr>
          <w:rFonts w:ascii="Times New Roman" w:hAnsi="Times New Roman" w:cs="Times New Roman"/>
          <w:sz w:val="28"/>
          <w:szCs w:val="28"/>
        </w:rPr>
        <w:t>проведение исследовательской работы по стратегическому развитию Барабинско-Куйбышевской агломерации, в рамках которой будут рассмотрены возможные направления развития агломерации</w:t>
      </w:r>
      <w:r w:rsidR="00BF4FE7" w:rsidRPr="00AF56D9">
        <w:rPr>
          <w:rFonts w:ascii="Times New Roman" w:hAnsi="Times New Roman" w:cs="Times New Roman"/>
          <w:sz w:val="28"/>
          <w:szCs w:val="28"/>
        </w:rPr>
        <w:t>, включая</w:t>
      </w:r>
      <w:r w:rsidRPr="00AF56D9">
        <w:rPr>
          <w:rFonts w:ascii="Times New Roman" w:hAnsi="Times New Roman" w:cs="Times New Roman"/>
          <w:sz w:val="28"/>
          <w:szCs w:val="28"/>
        </w:rPr>
        <w:t>:</w:t>
      </w:r>
    </w:p>
    <w:p w14:paraId="4BE83960"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АПК и обрабатывающих производств;</w:t>
      </w:r>
    </w:p>
    <w:p w14:paraId="26EDFF21" w14:textId="1271970E"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на территории Барабинского района вдоль трассы «Иртыш» агропромышленного парка, где будет представлена продукция </w:t>
      </w:r>
      <w:r w:rsidR="00AC6FA1" w:rsidRPr="00AF56D9">
        <w:rPr>
          <w:rFonts w:ascii="Times New Roman" w:hAnsi="Times New Roman" w:cs="Times New Roman"/>
          <w:sz w:val="28"/>
          <w:szCs w:val="28"/>
        </w:rPr>
        <w:t xml:space="preserve">местных </w:t>
      </w:r>
      <w:r w:rsidRPr="00AF56D9">
        <w:rPr>
          <w:rFonts w:ascii="Times New Roman" w:hAnsi="Times New Roman" w:cs="Times New Roman"/>
          <w:sz w:val="28"/>
          <w:szCs w:val="28"/>
        </w:rPr>
        <w:t>производителей и переработчиков</w:t>
      </w:r>
      <w:r w:rsidR="00AC6FA1" w:rsidRPr="00AF56D9">
        <w:rPr>
          <w:rFonts w:ascii="Times New Roman" w:hAnsi="Times New Roman" w:cs="Times New Roman"/>
          <w:sz w:val="28"/>
          <w:szCs w:val="28"/>
        </w:rPr>
        <w:t>;</w:t>
      </w:r>
      <w:r w:rsidRPr="00AF56D9">
        <w:rPr>
          <w:rFonts w:ascii="Times New Roman" w:hAnsi="Times New Roman" w:cs="Times New Roman"/>
          <w:sz w:val="28"/>
          <w:szCs w:val="28"/>
        </w:rPr>
        <w:t xml:space="preserve"> </w:t>
      </w:r>
    </w:p>
    <w:p w14:paraId="13615402"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тепличных комплексов закрытого и открытого грунта с выделением мест для их размещения (Барабинский район);</w:t>
      </w:r>
    </w:p>
    <w:p w14:paraId="17E07AFD" w14:textId="4B21BB0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на территории Куйбышевского района газохимического предприятия, газификацию сел после </w:t>
      </w:r>
      <w:r w:rsidR="00D42E37" w:rsidRPr="00AF56D9">
        <w:rPr>
          <w:rFonts w:ascii="Times New Roman" w:hAnsi="Times New Roman" w:cs="Times New Roman"/>
          <w:sz w:val="28"/>
          <w:szCs w:val="28"/>
        </w:rPr>
        <w:t xml:space="preserve">ввода в эксплуатацию терминала </w:t>
      </w:r>
      <w:r w:rsidR="00D42E37" w:rsidRPr="00AF56D9">
        <w:rPr>
          <w:rFonts w:ascii="Times New Roman" w:hAnsi="Times New Roman" w:cs="Times New Roman"/>
          <w:sz w:val="28"/>
          <w:szCs w:val="28"/>
          <w:shd w:val="clear" w:color="auto" w:fill="FFFFFF"/>
        </w:rPr>
        <w:t>по приёму, хранению и отгрузке смеси пропана бутана технической (СПБТ)</w:t>
      </w:r>
      <w:r w:rsidRPr="00AF56D9">
        <w:rPr>
          <w:rFonts w:ascii="Times New Roman" w:hAnsi="Times New Roman" w:cs="Times New Roman"/>
          <w:sz w:val="28"/>
          <w:szCs w:val="28"/>
        </w:rPr>
        <w:t>;</w:t>
      </w:r>
    </w:p>
    <w:p w14:paraId="19DB0079"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транспортной и энергетической инфраструктуры;</w:t>
      </w:r>
    </w:p>
    <w:p w14:paraId="01ADDD28" w14:textId="553F0585"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туризма с выделением мест для размещения туристических баз, гостиниц (мотелей), кемпингов, парковки для легкового и пассажирского автотранспорта, кафе и ресторанов, автосервисов, магазинов придорожной торговли, а</w:t>
      </w:r>
      <w:r w:rsidR="00D74497" w:rsidRPr="00AF56D9">
        <w:rPr>
          <w:rFonts w:ascii="Times New Roman" w:hAnsi="Times New Roman" w:cs="Times New Roman"/>
          <w:sz w:val="28"/>
          <w:szCs w:val="28"/>
        </w:rPr>
        <w:t>втозаправочных комплексов и др.</w:t>
      </w:r>
    </w:p>
    <w:p w14:paraId="0609E7AE"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lastRenderedPageBreak/>
        <w:t>Локомотивными инвестиционными проектами развития Барабинско-Куйбышевской агломерации на прогнозируемый период являются:</w:t>
      </w:r>
    </w:p>
    <w:p w14:paraId="4509AEC4" w14:textId="174339C5"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производственных мощностей ООО «</w:t>
      </w:r>
      <w:r w:rsidR="00BF4FE7" w:rsidRPr="00AF56D9">
        <w:rPr>
          <w:rFonts w:ascii="Times New Roman" w:hAnsi="Times New Roman" w:cs="Times New Roman"/>
          <w:sz w:val="28"/>
          <w:szCs w:val="28"/>
        </w:rPr>
        <w:t>Молочная азбука</w:t>
      </w:r>
      <w:r w:rsidRPr="00AF56D9">
        <w:rPr>
          <w:rFonts w:ascii="Times New Roman" w:hAnsi="Times New Roman" w:cs="Times New Roman"/>
          <w:sz w:val="28"/>
          <w:szCs w:val="28"/>
        </w:rPr>
        <w:t>» (Барабинский район);</w:t>
      </w:r>
    </w:p>
    <w:p w14:paraId="1F827AA6"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реконструкция ЗАО «Барабинский комбикормовый завод», создание производства по глубокой обработке зерна; </w:t>
      </w:r>
    </w:p>
    <w:p w14:paraId="6BA7FA9C" w14:textId="485CE256"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создание производства по глубокой переработке рыбы и развитие рыбопитомника группой компаний </w:t>
      </w:r>
      <w:r w:rsidR="00BF4FE7" w:rsidRPr="00AF56D9">
        <w:rPr>
          <w:rFonts w:ascii="Times New Roman" w:hAnsi="Times New Roman" w:cs="Times New Roman"/>
          <w:sz w:val="28"/>
          <w:szCs w:val="28"/>
        </w:rPr>
        <w:t>«Камшат»</w:t>
      </w:r>
      <w:r w:rsidRPr="00AF56D9">
        <w:rPr>
          <w:rFonts w:ascii="Times New Roman" w:hAnsi="Times New Roman" w:cs="Times New Roman"/>
          <w:sz w:val="28"/>
          <w:szCs w:val="28"/>
        </w:rPr>
        <w:t xml:space="preserve"> (Барабинский район);</w:t>
      </w:r>
    </w:p>
    <w:p w14:paraId="26461761"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развитие производственных мощностей ООО «Альянс» (Куйбышевский район);</w:t>
      </w:r>
    </w:p>
    <w:p w14:paraId="69FB9C82"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реконструкция ООО «НКН», создание производства по глубокой переработке зерна (Куйбышевский район);</w:t>
      </w:r>
    </w:p>
    <w:p w14:paraId="74B010DF"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создание производства по глубокой переработке молока, мяса (Куйбышевский район).</w:t>
      </w:r>
    </w:p>
    <w:p w14:paraId="21843F90" w14:textId="77777777" w:rsidR="00C75D2D" w:rsidRPr="00AF56D9" w:rsidRDefault="00C75D2D" w:rsidP="00C75D2D">
      <w:pPr>
        <w:shd w:val="clear" w:color="auto" w:fill="FFFFFF" w:themeFill="background1"/>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Показатели социально-экономического развития районов этой группы приведены в таблице 3.</w:t>
      </w:r>
    </w:p>
    <w:p w14:paraId="69873739" w14:textId="77777777" w:rsidR="00C75D2D"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Развитие юго-западной зоны Новосибирской области (Баганский, Карасукский, Кочковский, Краснозерский, Купинский, Убинский и Чистоозерный районы) предполагает развитие производства и переработки сельскохозяйственной продукции, развитие рыбодобывающих и рыбоперерабатывающих предприятий, лечебного туризма на базе бальнеологического курорта в Краснозерском районе, промышленности строительных материалов. </w:t>
      </w:r>
    </w:p>
    <w:p w14:paraId="035E8397" w14:textId="313AA232" w:rsidR="00C75D2D"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период 2019-2021 годов в этой группе</w:t>
      </w:r>
      <w:r w:rsidR="007E0754" w:rsidRPr="00AF56D9">
        <w:rPr>
          <w:rFonts w:ascii="Times New Roman" w:hAnsi="Times New Roman" w:cs="Times New Roman"/>
          <w:sz w:val="28"/>
          <w:szCs w:val="28"/>
        </w:rPr>
        <w:t xml:space="preserve"> районов</w:t>
      </w:r>
      <w:r w:rsidRPr="00AF56D9">
        <w:rPr>
          <w:rFonts w:ascii="Times New Roman" w:hAnsi="Times New Roman" w:cs="Times New Roman"/>
          <w:sz w:val="28"/>
          <w:szCs w:val="28"/>
        </w:rPr>
        <w:t xml:space="preserve"> ожидаются умеренные темпы роста сельскохозяйственного и промышленного производства, инвестиций в основной капитал. Стабильно будет рас</w:t>
      </w:r>
      <w:r w:rsidR="007E0754" w:rsidRPr="00AF56D9">
        <w:rPr>
          <w:rFonts w:ascii="Times New Roman" w:hAnsi="Times New Roman" w:cs="Times New Roman"/>
          <w:sz w:val="28"/>
          <w:szCs w:val="28"/>
        </w:rPr>
        <w:t>ти сфера потребительского рынка.</w:t>
      </w:r>
    </w:p>
    <w:p w14:paraId="5BEAF153" w14:textId="77777777" w:rsidR="00C75D2D"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Карасукском районе рост объема инвестиций в основной капитал в прогнозном периоде будет обеспечен, в том числе за счет реализации крупных проектов в сфере промышленного производства: проекта по глубокой переработке зерна, запуска линии по </w:t>
      </w:r>
      <w:r w:rsidRPr="00AF56D9">
        <w:rPr>
          <w:rFonts w:ascii="Times New Roman" w:hAnsi="Times New Roman" w:cs="Times New Roman"/>
          <w:sz w:val="28"/>
          <w:szCs w:val="28"/>
        </w:rPr>
        <w:lastRenderedPageBreak/>
        <w:t>производству кормов для животных на основе заменителей цельного молока, запуска производства комбикормов для с использованием барогидротермической обработки зерна, проекта по переработке молока.</w:t>
      </w:r>
    </w:p>
    <w:p w14:paraId="5F38E334" w14:textId="1113FFEE" w:rsidR="00C75D2D"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Купинском районе в период 2019-2021 годов </w:t>
      </w:r>
      <w:r w:rsidR="007E0754" w:rsidRPr="00AF56D9">
        <w:rPr>
          <w:rFonts w:ascii="Times New Roman" w:hAnsi="Times New Roman" w:cs="Times New Roman"/>
          <w:sz w:val="28"/>
          <w:szCs w:val="28"/>
        </w:rPr>
        <w:t xml:space="preserve">запланировано дальнейшее развитие </w:t>
      </w:r>
      <w:r w:rsidRPr="00AF56D9">
        <w:rPr>
          <w:rFonts w:ascii="Times New Roman" w:hAnsi="Times New Roman" w:cs="Times New Roman"/>
          <w:sz w:val="28"/>
          <w:szCs w:val="28"/>
        </w:rPr>
        <w:t>ООО ВРК «Купино»</w:t>
      </w:r>
      <w:r w:rsidR="007E0754" w:rsidRPr="00AF56D9">
        <w:rPr>
          <w:rFonts w:ascii="Times New Roman" w:hAnsi="Times New Roman" w:cs="Times New Roman"/>
          <w:sz w:val="28"/>
          <w:szCs w:val="28"/>
        </w:rPr>
        <w:t>,</w:t>
      </w:r>
      <w:r w:rsidRPr="00AF56D9">
        <w:rPr>
          <w:rFonts w:ascii="Times New Roman" w:hAnsi="Times New Roman" w:cs="Times New Roman"/>
          <w:sz w:val="28"/>
          <w:szCs w:val="28"/>
        </w:rPr>
        <w:t xml:space="preserve"> продолжится реконструкция и модернизация вагоно-сборочного цеха, в том числе планируется введение комплекса по покраске вагонов и увеличение путевых подъездных путей. АО «Купинский молочный комбинат» продолжит модернизацию линии по розливу молочных продуктов в ПЭТ-тару. В сфере сельскохозяйственного производства прогнозируется строительство и реконструкция зерноосушительных комплексов в ряде хозяйств района.</w:t>
      </w:r>
    </w:p>
    <w:p w14:paraId="24712ADE" w14:textId="77777777" w:rsidR="00C75D2D"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Кочковском районе в прогнозном периоде планируется реконструкция ЦРБ Кочковского района (3-я очередь), строительство здания детской школы искусств и моста в с. Жуланка.</w:t>
      </w:r>
    </w:p>
    <w:p w14:paraId="24864C7C" w14:textId="107F4FEE" w:rsidR="00C75D2D"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Чистоозерном районе в </w:t>
      </w:r>
      <w:r w:rsidR="00BF4FE7" w:rsidRPr="00AF56D9">
        <w:rPr>
          <w:rFonts w:ascii="Times New Roman" w:hAnsi="Times New Roman" w:cs="Times New Roman"/>
          <w:sz w:val="28"/>
          <w:szCs w:val="28"/>
        </w:rPr>
        <w:t>прогнозном периоде</w:t>
      </w:r>
      <w:r w:rsidRPr="00AF56D9">
        <w:rPr>
          <w:rFonts w:ascii="Times New Roman" w:hAnsi="Times New Roman" w:cs="Times New Roman"/>
          <w:sz w:val="28"/>
          <w:szCs w:val="28"/>
        </w:rPr>
        <w:t xml:space="preserve"> предусмотрена реализация мероприятий по приобретению и установке линии сортировки твердых коммунальных отходов, оборудования по обезвреживанию твердых коммунальных отходов на базе Полигона </w:t>
      </w:r>
      <w:r w:rsidR="00BF4FE7" w:rsidRPr="00AF56D9">
        <w:rPr>
          <w:rFonts w:ascii="Times New Roman" w:hAnsi="Times New Roman" w:cs="Times New Roman"/>
          <w:sz w:val="28"/>
          <w:szCs w:val="28"/>
        </w:rPr>
        <w:t>в</w:t>
      </w:r>
      <w:r w:rsidRPr="00AF56D9">
        <w:rPr>
          <w:rFonts w:ascii="Times New Roman" w:hAnsi="Times New Roman" w:cs="Times New Roman"/>
          <w:sz w:val="28"/>
          <w:szCs w:val="28"/>
        </w:rPr>
        <w:t xml:space="preserve"> р.п. Чистоозерное. </w:t>
      </w:r>
    </w:p>
    <w:p w14:paraId="4F30EF9D" w14:textId="77777777" w:rsidR="00C75D2D"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Развитие северо-западной зоны (Венгеровский, Кыштовский, Северный и Усть-Таркский районы) будет связано с развитием производства по глубокой переработке древесины с использованием древесных отходов, а также активизацией использования имеющихся лесных ресурсов, с дальнейшим развитием мясного скотоводства, строительной индустрии. </w:t>
      </w:r>
    </w:p>
    <w:p w14:paraId="5D4D9F21" w14:textId="77777777" w:rsidR="00C910AB"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 xml:space="preserve">В период 2018-2021 годов на территории Северного и Кыштовского районов планируется реализация инвестиционного проекта по созданию лесопромышленного комплекса по глубокой переработке древесины. Строительство и запуск заводов лесопиления и строганого погонажа позволит значительно увеличить темпы </w:t>
      </w:r>
      <w:r w:rsidRPr="00AF56D9">
        <w:rPr>
          <w:rFonts w:ascii="Times New Roman" w:hAnsi="Times New Roman" w:cs="Times New Roman"/>
          <w:sz w:val="28"/>
          <w:szCs w:val="28"/>
        </w:rPr>
        <w:lastRenderedPageBreak/>
        <w:t xml:space="preserve">роста инвестиций в основной капитал, промышленного производства, объемы выполненных работ по виду деятельности «строительство». </w:t>
      </w:r>
    </w:p>
    <w:p w14:paraId="23652737" w14:textId="46F91955" w:rsidR="00C75D2D" w:rsidRPr="00AF56D9" w:rsidRDefault="00C75D2D" w:rsidP="00C75D2D">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В связи с открытием нового производства в группе районов северо-западной зоны возрастет численность занятых в экономике, среднемесячная номинальная начисленная заработная плата работников, снизится отток населения, повысится уровень жизни в районах этой группы.</w:t>
      </w:r>
    </w:p>
    <w:p w14:paraId="757C82F1" w14:textId="7A54A40C" w:rsidR="008E0EA1" w:rsidRPr="00AF56D9" w:rsidRDefault="008E0EA1" w:rsidP="008E0EA1">
      <w:pPr>
        <w:spacing w:after="0" w:line="240" w:lineRule="auto"/>
        <w:jc w:val="center"/>
        <w:rPr>
          <w:rFonts w:ascii="Times New Roman" w:eastAsia="Times New Roman" w:hAnsi="Times New Roman" w:cs="Times New Roman"/>
          <w:sz w:val="28"/>
          <w:szCs w:val="28"/>
          <w:lang w:eastAsia="ru-RU"/>
        </w:rPr>
      </w:pPr>
    </w:p>
    <w:p w14:paraId="1C264B22" w14:textId="77777777" w:rsidR="00C910AB" w:rsidRPr="00AF56D9" w:rsidRDefault="00C910AB" w:rsidP="008E0EA1">
      <w:pPr>
        <w:spacing w:after="0" w:line="240" w:lineRule="auto"/>
        <w:jc w:val="center"/>
        <w:rPr>
          <w:rFonts w:ascii="Times New Roman" w:eastAsia="Times New Roman" w:hAnsi="Times New Roman" w:cs="Times New Roman"/>
          <w:sz w:val="28"/>
          <w:szCs w:val="28"/>
          <w:lang w:eastAsia="ru-RU"/>
        </w:rPr>
      </w:pPr>
    </w:p>
    <w:p w14:paraId="07BD1A2F" w14:textId="20C76E29" w:rsidR="008E0EA1" w:rsidRPr="00AF56D9" w:rsidRDefault="008E0EA1" w:rsidP="008E0EA1">
      <w:pPr>
        <w:spacing w:after="0" w:line="240" w:lineRule="auto"/>
        <w:jc w:val="right"/>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Таблица 3</w:t>
      </w:r>
    </w:p>
    <w:p w14:paraId="2B5EAD07" w14:textId="77777777" w:rsidR="008E0EA1" w:rsidRPr="00AF56D9" w:rsidRDefault="008E0EA1" w:rsidP="008E0EA1">
      <w:pPr>
        <w:spacing w:after="0" w:line="240" w:lineRule="auto"/>
        <w:jc w:val="center"/>
        <w:rPr>
          <w:rFonts w:ascii="Times New Roman" w:eastAsia="Times New Roman" w:hAnsi="Times New Roman" w:cs="Times New Roman"/>
          <w:sz w:val="28"/>
          <w:szCs w:val="28"/>
          <w:lang w:eastAsia="ru-RU"/>
        </w:rPr>
      </w:pPr>
    </w:p>
    <w:p w14:paraId="1BE20DED" w14:textId="79ED9AF5" w:rsidR="008E0EA1" w:rsidRPr="00AF56D9" w:rsidRDefault="008E0EA1" w:rsidP="008E0EA1">
      <w:pPr>
        <w:spacing w:after="0" w:line="240" w:lineRule="auto"/>
        <w:jc w:val="cente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Основные показатели экономического и социального развития </w:t>
      </w:r>
    </w:p>
    <w:p w14:paraId="4A3CFDD6" w14:textId="77777777" w:rsidR="008E0EA1" w:rsidRPr="00AF56D9" w:rsidRDefault="008E0EA1" w:rsidP="008E0EA1">
      <w:pPr>
        <w:spacing w:after="0" w:line="240" w:lineRule="auto"/>
        <w:jc w:val="cente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муниципальных районов и городских округов Новосибирской области </w:t>
      </w:r>
    </w:p>
    <w:p w14:paraId="20E2D230" w14:textId="77777777" w:rsidR="008E0EA1" w:rsidRPr="00AF56D9" w:rsidRDefault="008E0EA1" w:rsidP="008E0EA1">
      <w:pPr>
        <w:spacing w:after="0" w:line="240" w:lineRule="auto"/>
        <w:jc w:val="center"/>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(по данным администраций муниципальных районов и городских округов)</w:t>
      </w:r>
    </w:p>
    <w:p w14:paraId="38A62DF1" w14:textId="77777777" w:rsidR="008E0EA1" w:rsidRPr="00AF56D9" w:rsidRDefault="008E0EA1" w:rsidP="008E0EA1">
      <w:pPr>
        <w:spacing w:after="0" w:line="240" w:lineRule="auto"/>
        <w:jc w:val="center"/>
        <w:rPr>
          <w:rFonts w:ascii="Times New Roman" w:eastAsia="Times New Roman" w:hAnsi="Times New Roman" w:cs="Times New Roman"/>
          <w:i/>
          <w:caps/>
          <w:sz w:val="24"/>
          <w:szCs w:val="24"/>
          <w:lang w:eastAsia="ru-RU"/>
        </w:rPr>
      </w:pPr>
    </w:p>
    <w:p w14:paraId="5A3D3A5C" w14:textId="77777777" w:rsidR="008E0EA1" w:rsidRPr="00AF56D9" w:rsidRDefault="008E0EA1" w:rsidP="008E0EA1">
      <w:pPr>
        <w:spacing w:after="40" w:line="240" w:lineRule="auto"/>
        <w:ind w:right="141"/>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в % к предыдущему году (в сопоставимых ценах)</w:t>
      </w:r>
    </w:p>
    <w:tbl>
      <w:tblPr>
        <w:tblW w:w="9800" w:type="dxa"/>
        <w:jc w:val="center"/>
        <w:tblLook w:val="04A0" w:firstRow="1" w:lastRow="0" w:firstColumn="1" w:lastColumn="0" w:noHBand="0" w:noVBand="1"/>
      </w:tblPr>
      <w:tblGrid>
        <w:gridCol w:w="2800"/>
        <w:gridCol w:w="785"/>
        <w:gridCol w:w="790"/>
        <w:gridCol w:w="789"/>
        <w:gridCol w:w="756"/>
        <w:gridCol w:w="784"/>
        <w:gridCol w:w="782"/>
        <w:gridCol w:w="780"/>
        <w:gridCol w:w="778"/>
        <w:gridCol w:w="756"/>
      </w:tblGrid>
      <w:tr w:rsidR="008E0EA1" w:rsidRPr="00AF56D9" w14:paraId="3FF664FB" w14:textId="77777777" w:rsidTr="008E0EA1">
        <w:trPr>
          <w:trHeight w:val="1035"/>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4C40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Муниципальные районы,городские округа</w:t>
            </w:r>
          </w:p>
        </w:tc>
        <w:tc>
          <w:tcPr>
            <w:tcW w:w="2364" w:type="dxa"/>
            <w:gridSpan w:val="3"/>
            <w:tcBorders>
              <w:top w:val="single" w:sz="4" w:space="0" w:color="auto"/>
              <w:left w:val="nil"/>
              <w:bottom w:val="single" w:sz="4" w:space="0" w:color="auto"/>
              <w:right w:val="single" w:sz="4" w:space="0" w:color="auto"/>
            </w:tcBorders>
            <w:shd w:val="clear" w:color="auto" w:fill="auto"/>
            <w:vAlign w:val="center"/>
            <w:hideMark/>
          </w:tcPr>
          <w:p w14:paraId="3E10E38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Индекс промышленного производства</w:t>
            </w:r>
          </w:p>
        </w:tc>
        <w:tc>
          <w:tcPr>
            <w:tcW w:w="2322" w:type="dxa"/>
            <w:gridSpan w:val="3"/>
            <w:tcBorders>
              <w:top w:val="single" w:sz="4" w:space="0" w:color="auto"/>
              <w:left w:val="nil"/>
              <w:bottom w:val="single" w:sz="4" w:space="0" w:color="auto"/>
              <w:right w:val="single" w:sz="4" w:space="0" w:color="auto"/>
            </w:tcBorders>
            <w:shd w:val="clear" w:color="auto" w:fill="auto"/>
            <w:vAlign w:val="center"/>
            <w:hideMark/>
          </w:tcPr>
          <w:p w14:paraId="28F5D20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Индекс производства продукции сельского хозяйства</w:t>
            </w:r>
          </w:p>
        </w:tc>
        <w:tc>
          <w:tcPr>
            <w:tcW w:w="2314" w:type="dxa"/>
            <w:gridSpan w:val="3"/>
            <w:tcBorders>
              <w:top w:val="single" w:sz="4" w:space="0" w:color="auto"/>
              <w:left w:val="nil"/>
              <w:bottom w:val="single" w:sz="4" w:space="0" w:color="auto"/>
              <w:right w:val="single" w:sz="4" w:space="0" w:color="auto"/>
            </w:tcBorders>
            <w:shd w:val="clear" w:color="auto" w:fill="auto"/>
            <w:vAlign w:val="center"/>
            <w:hideMark/>
          </w:tcPr>
          <w:p w14:paraId="7986B5B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Индекс инвестиций в основной капитал</w:t>
            </w:r>
          </w:p>
        </w:tc>
      </w:tr>
      <w:tr w:rsidR="008E0EA1" w:rsidRPr="00AF56D9" w14:paraId="449D02B3" w14:textId="77777777" w:rsidTr="008E0EA1">
        <w:trPr>
          <w:trHeight w:val="855"/>
          <w:jc w:val="center"/>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6A8CC4E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p>
        </w:tc>
        <w:tc>
          <w:tcPr>
            <w:tcW w:w="785" w:type="dxa"/>
            <w:tcBorders>
              <w:top w:val="nil"/>
              <w:left w:val="nil"/>
              <w:bottom w:val="single" w:sz="4" w:space="0" w:color="auto"/>
              <w:right w:val="single" w:sz="4" w:space="0" w:color="auto"/>
            </w:tcBorders>
            <w:shd w:val="clear" w:color="auto" w:fill="auto"/>
            <w:vAlign w:val="center"/>
            <w:hideMark/>
          </w:tcPr>
          <w:p w14:paraId="3569C17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2019</w:t>
            </w:r>
          </w:p>
        </w:tc>
        <w:tc>
          <w:tcPr>
            <w:tcW w:w="790" w:type="dxa"/>
            <w:tcBorders>
              <w:top w:val="nil"/>
              <w:left w:val="nil"/>
              <w:bottom w:val="single" w:sz="4" w:space="0" w:color="auto"/>
              <w:right w:val="single" w:sz="4" w:space="0" w:color="auto"/>
            </w:tcBorders>
            <w:shd w:val="clear" w:color="auto" w:fill="auto"/>
            <w:vAlign w:val="center"/>
            <w:hideMark/>
          </w:tcPr>
          <w:p w14:paraId="352F778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2020</w:t>
            </w:r>
          </w:p>
        </w:tc>
        <w:tc>
          <w:tcPr>
            <w:tcW w:w="789" w:type="dxa"/>
            <w:tcBorders>
              <w:top w:val="nil"/>
              <w:left w:val="nil"/>
              <w:bottom w:val="single" w:sz="4" w:space="0" w:color="auto"/>
              <w:right w:val="single" w:sz="4" w:space="0" w:color="auto"/>
            </w:tcBorders>
            <w:shd w:val="clear" w:color="auto" w:fill="auto"/>
            <w:vAlign w:val="center"/>
            <w:hideMark/>
          </w:tcPr>
          <w:p w14:paraId="790A321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2021</w:t>
            </w:r>
          </w:p>
        </w:tc>
        <w:tc>
          <w:tcPr>
            <w:tcW w:w="756" w:type="dxa"/>
            <w:tcBorders>
              <w:top w:val="nil"/>
              <w:left w:val="nil"/>
              <w:bottom w:val="single" w:sz="4" w:space="0" w:color="auto"/>
              <w:right w:val="single" w:sz="4" w:space="0" w:color="auto"/>
            </w:tcBorders>
            <w:shd w:val="clear" w:color="auto" w:fill="auto"/>
            <w:vAlign w:val="center"/>
            <w:hideMark/>
          </w:tcPr>
          <w:p w14:paraId="17307C5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2019</w:t>
            </w:r>
          </w:p>
        </w:tc>
        <w:tc>
          <w:tcPr>
            <w:tcW w:w="784" w:type="dxa"/>
            <w:tcBorders>
              <w:top w:val="nil"/>
              <w:left w:val="nil"/>
              <w:bottom w:val="single" w:sz="4" w:space="0" w:color="auto"/>
              <w:right w:val="single" w:sz="4" w:space="0" w:color="auto"/>
            </w:tcBorders>
            <w:shd w:val="clear" w:color="auto" w:fill="auto"/>
            <w:vAlign w:val="center"/>
            <w:hideMark/>
          </w:tcPr>
          <w:p w14:paraId="3A1EE34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2021</w:t>
            </w:r>
          </w:p>
        </w:tc>
        <w:tc>
          <w:tcPr>
            <w:tcW w:w="782" w:type="dxa"/>
            <w:tcBorders>
              <w:top w:val="nil"/>
              <w:left w:val="nil"/>
              <w:bottom w:val="single" w:sz="4" w:space="0" w:color="auto"/>
              <w:right w:val="single" w:sz="4" w:space="0" w:color="auto"/>
            </w:tcBorders>
            <w:shd w:val="clear" w:color="auto" w:fill="auto"/>
            <w:vAlign w:val="center"/>
            <w:hideMark/>
          </w:tcPr>
          <w:p w14:paraId="4E030F0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2021</w:t>
            </w:r>
          </w:p>
        </w:tc>
        <w:tc>
          <w:tcPr>
            <w:tcW w:w="780" w:type="dxa"/>
            <w:tcBorders>
              <w:top w:val="nil"/>
              <w:left w:val="nil"/>
              <w:bottom w:val="single" w:sz="4" w:space="0" w:color="auto"/>
              <w:right w:val="single" w:sz="4" w:space="0" w:color="auto"/>
            </w:tcBorders>
            <w:shd w:val="clear" w:color="auto" w:fill="auto"/>
            <w:vAlign w:val="center"/>
            <w:hideMark/>
          </w:tcPr>
          <w:p w14:paraId="6664B51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2019</w:t>
            </w:r>
          </w:p>
        </w:tc>
        <w:tc>
          <w:tcPr>
            <w:tcW w:w="778" w:type="dxa"/>
            <w:tcBorders>
              <w:top w:val="nil"/>
              <w:left w:val="nil"/>
              <w:bottom w:val="single" w:sz="4" w:space="0" w:color="auto"/>
              <w:right w:val="single" w:sz="4" w:space="0" w:color="auto"/>
            </w:tcBorders>
            <w:shd w:val="clear" w:color="auto" w:fill="auto"/>
            <w:vAlign w:val="center"/>
            <w:hideMark/>
          </w:tcPr>
          <w:p w14:paraId="408437F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2020</w:t>
            </w:r>
          </w:p>
        </w:tc>
        <w:tc>
          <w:tcPr>
            <w:tcW w:w="756" w:type="dxa"/>
            <w:tcBorders>
              <w:top w:val="nil"/>
              <w:left w:val="nil"/>
              <w:bottom w:val="single" w:sz="4" w:space="0" w:color="auto"/>
              <w:right w:val="single" w:sz="4" w:space="0" w:color="auto"/>
            </w:tcBorders>
            <w:shd w:val="clear" w:color="auto" w:fill="auto"/>
            <w:vAlign w:val="center"/>
            <w:hideMark/>
          </w:tcPr>
          <w:p w14:paraId="2B645EF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2021</w:t>
            </w:r>
          </w:p>
        </w:tc>
      </w:tr>
      <w:tr w:rsidR="008E0EA1" w:rsidRPr="00AF56D9" w14:paraId="25729237" w14:textId="77777777" w:rsidTr="008E0EA1">
        <w:trPr>
          <w:trHeight w:val="435"/>
          <w:jc w:val="center"/>
        </w:trPr>
        <w:tc>
          <w:tcPr>
            <w:tcW w:w="98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567D715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Новосибирская агломерация</w:t>
            </w:r>
          </w:p>
        </w:tc>
      </w:tr>
      <w:tr w:rsidR="008E0EA1" w:rsidRPr="00AF56D9" w14:paraId="50C8E2E3"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37601FD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Искитимский</w:t>
            </w:r>
          </w:p>
        </w:tc>
        <w:tc>
          <w:tcPr>
            <w:tcW w:w="785" w:type="dxa"/>
            <w:tcBorders>
              <w:top w:val="nil"/>
              <w:left w:val="nil"/>
              <w:bottom w:val="single" w:sz="4" w:space="0" w:color="auto"/>
              <w:right w:val="single" w:sz="4" w:space="0" w:color="auto"/>
            </w:tcBorders>
            <w:shd w:val="clear" w:color="auto" w:fill="auto"/>
            <w:hideMark/>
          </w:tcPr>
          <w:p w14:paraId="7DB38A5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122,8</w:t>
            </w:r>
          </w:p>
        </w:tc>
        <w:tc>
          <w:tcPr>
            <w:tcW w:w="790" w:type="dxa"/>
            <w:tcBorders>
              <w:top w:val="nil"/>
              <w:left w:val="nil"/>
              <w:bottom w:val="single" w:sz="4" w:space="0" w:color="auto"/>
              <w:right w:val="single" w:sz="4" w:space="0" w:color="auto"/>
            </w:tcBorders>
            <w:shd w:val="clear" w:color="000000" w:fill="FFFFFF"/>
            <w:hideMark/>
          </w:tcPr>
          <w:p w14:paraId="6BCE639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106,9</w:t>
            </w:r>
          </w:p>
        </w:tc>
        <w:tc>
          <w:tcPr>
            <w:tcW w:w="789" w:type="dxa"/>
            <w:tcBorders>
              <w:top w:val="nil"/>
              <w:left w:val="nil"/>
              <w:bottom w:val="single" w:sz="4" w:space="0" w:color="auto"/>
              <w:right w:val="single" w:sz="4" w:space="0" w:color="auto"/>
            </w:tcBorders>
            <w:shd w:val="clear" w:color="000000" w:fill="FFFFFF"/>
            <w:hideMark/>
          </w:tcPr>
          <w:p w14:paraId="67CFCF8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56" w:type="dxa"/>
            <w:tcBorders>
              <w:top w:val="nil"/>
              <w:left w:val="nil"/>
              <w:bottom w:val="single" w:sz="4" w:space="0" w:color="auto"/>
              <w:right w:val="single" w:sz="4" w:space="0" w:color="auto"/>
            </w:tcBorders>
            <w:shd w:val="clear" w:color="auto" w:fill="auto"/>
            <w:hideMark/>
          </w:tcPr>
          <w:p w14:paraId="2A58697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110,0</w:t>
            </w:r>
          </w:p>
        </w:tc>
        <w:tc>
          <w:tcPr>
            <w:tcW w:w="784" w:type="dxa"/>
            <w:tcBorders>
              <w:top w:val="nil"/>
              <w:left w:val="nil"/>
              <w:bottom w:val="single" w:sz="4" w:space="0" w:color="auto"/>
              <w:right w:val="single" w:sz="4" w:space="0" w:color="auto"/>
            </w:tcBorders>
            <w:shd w:val="clear" w:color="auto" w:fill="auto"/>
            <w:hideMark/>
          </w:tcPr>
          <w:p w14:paraId="1CD3FA9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2" w:type="dxa"/>
            <w:tcBorders>
              <w:top w:val="nil"/>
              <w:left w:val="nil"/>
              <w:bottom w:val="single" w:sz="4" w:space="0" w:color="auto"/>
              <w:right w:val="single" w:sz="4" w:space="0" w:color="auto"/>
            </w:tcBorders>
            <w:shd w:val="clear" w:color="auto" w:fill="auto"/>
            <w:hideMark/>
          </w:tcPr>
          <w:p w14:paraId="0B422BD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780" w:type="dxa"/>
            <w:tcBorders>
              <w:top w:val="nil"/>
              <w:left w:val="nil"/>
              <w:bottom w:val="single" w:sz="4" w:space="0" w:color="auto"/>
              <w:right w:val="single" w:sz="4" w:space="0" w:color="auto"/>
            </w:tcBorders>
            <w:shd w:val="clear" w:color="auto" w:fill="auto"/>
            <w:hideMark/>
          </w:tcPr>
          <w:p w14:paraId="0498593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63A2FD0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56" w:type="dxa"/>
            <w:tcBorders>
              <w:top w:val="nil"/>
              <w:left w:val="nil"/>
              <w:bottom w:val="single" w:sz="4" w:space="0" w:color="auto"/>
              <w:right w:val="single" w:sz="4" w:space="0" w:color="auto"/>
            </w:tcBorders>
            <w:shd w:val="clear" w:color="auto" w:fill="auto"/>
            <w:hideMark/>
          </w:tcPr>
          <w:p w14:paraId="7ED1C6E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103,0</w:t>
            </w:r>
          </w:p>
        </w:tc>
      </w:tr>
      <w:tr w:rsidR="008E0EA1" w:rsidRPr="00AF56D9" w14:paraId="071C1F3D"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45B4FD4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Колыванский</w:t>
            </w:r>
          </w:p>
        </w:tc>
        <w:tc>
          <w:tcPr>
            <w:tcW w:w="785" w:type="dxa"/>
            <w:tcBorders>
              <w:top w:val="nil"/>
              <w:left w:val="nil"/>
              <w:bottom w:val="single" w:sz="4" w:space="0" w:color="auto"/>
              <w:right w:val="single" w:sz="4" w:space="0" w:color="auto"/>
            </w:tcBorders>
            <w:shd w:val="clear" w:color="auto" w:fill="auto"/>
            <w:hideMark/>
          </w:tcPr>
          <w:p w14:paraId="4B64517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90" w:type="dxa"/>
            <w:tcBorders>
              <w:top w:val="nil"/>
              <w:left w:val="nil"/>
              <w:bottom w:val="single" w:sz="4" w:space="0" w:color="auto"/>
              <w:right w:val="single" w:sz="4" w:space="0" w:color="auto"/>
            </w:tcBorders>
            <w:shd w:val="clear" w:color="000000" w:fill="FFFFFF"/>
            <w:hideMark/>
          </w:tcPr>
          <w:p w14:paraId="629664E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89" w:type="dxa"/>
            <w:tcBorders>
              <w:top w:val="nil"/>
              <w:left w:val="nil"/>
              <w:bottom w:val="single" w:sz="4" w:space="0" w:color="auto"/>
              <w:right w:val="single" w:sz="4" w:space="0" w:color="auto"/>
            </w:tcBorders>
            <w:shd w:val="clear" w:color="000000" w:fill="FFFFFF"/>
            <w:hideMark/>
          </w:tcPr>
          <w:p w14:paraId="3EA9B28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56" w:type="dxa"/>
            <w:tcBorders>
              <w:top w:val="nil"/>
              <w:left w:val="nil"/>
              <w:bottom w:val="single" w:sz="4" w:space="0" w:color="auto"/>
              <w:right w:val="single" w:sz="4" w:space="0" w:color="auto"/>
            </w:tcBorders>
            <w:shd w:val="clear" w:color="auto" w:fill="auto"/>
            <w:hideMark/>
          </w:tcPr>
          <w:p w14:paraId="0F31EEB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c>
          <w:tcPr>
            <w:tcW w:w="784" w:type="dxa"/>
            <w:tcBorders>
              <w:top w:val="nil"/>
              <w:left w:val="nil"/>
              <w:bottom w:val="single" w:sz="4" w:space="0" w:color="auto"/>
              <w:right w:val="single" w:sz="4" w:space="0" w:color="auto"/>
            </w:tcBorders>
            <w:shd w:val="clear" w:color="auto" w:fill="auto"/>
            <w:hideMark/>
          </w:tcPr>
          <w:p w14:paraId="09A05D0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2" w:type="dxa"/>
            <w:tcBorders>
              <w:top w:val="nil"/>
              <w:left w:val="nil"/>
              <w:bottom w:val="single" w:sz="4" w:space="0" w:color="auto"/>
              <w:right w:val="single" w:sz="4" w:space="0" w:color="auto"/>
            </w:tcBorders>
            <w:shd w:val="clear" w:color="auto" w:fill="auto"/>
            <w:hideMark/>
          </w:tcPr>
          <w:p w14:paraId="681E320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112,0</w:t>
            </w:r>
          </w:p>
        </w:tc>
        <w:tc>
          <w:tcPr>
            <w:tcW w:w="780" w:type="dxa"/>
            <w:tcBorders>
              <w:top w:val="nil"/>
              <w:left w:val="nil"/>
              <w:bottom w:val="single" w:sz="4" w:space="0" w:color="auto"/>
              <w:right w:val="single" w:sz="4" w:space="0" w:color="auto"/>
            </w:tcBorders>
            <w:shd w:val="clear" w:color="auto" w:fill="auto"/>
            <w:hideMark/>
          </w:tcPr>
          <w:p w14:paraId="697332B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036DFC2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2D6E9A2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360,0</w:t>
            </w:r>
          </w:p>
        </w:tc>
      </w:tr>
      <w:tr w:rsidR="008E0EA1" w:rsidRPr="00AF56D9" w14:paraId="6444AF83"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5CE7179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Коченевский</w:t>
            </w:r>
          </w:p>
        </w:tc>
        <w:tc>
          <w:tcPr>
            <w:tcW w:w="785" w:type="dxa"/>
            <w:tcBorders>
              <w:top w:val="nil"/>
              <w:left w:val="nil"/>
              <w:bottom w:val="single" w:sz="4" w:space="0" w:color="auto"/>
              <w:right w:val="single" w:sz="4" w:space="0" w:color="auto"/>
            </w:tcBorders>
            <w:shd w:val="clear" w:color="auto" w:fill="auto"/>
            <w:hideMark/>
          </w:tcPr>
          <w:p w14:paraId="287FD63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102,8</w:t>
            </w:r>
          </w:p>
        </w:tc>
        <w:tc>
          <w:tcPr>
            <w:tcW w:w="790" w:type="dxa"/>
            <w:tcBorders>
              <w:top w:val="nil"/>
              <w:left w:val="nil"/>
              <w:bottom w:val="single" w:sz="4" w:space="0" w:color="auto"/>
              <w:right w:val="single" w:sz="4" w:space="0" w:color="auto"/>
            </w:tcBorders>
            <w:shd w:val="clear" w:color="000000" w:fill="FFFFFF"/>
            <w:hideMark/>
          </w:tcPr>
          <w:p w14:paraId="4B48D85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103,4</w:t>
            </w:r>
          </w:p>
        </w:tc>
        <w:tc>
          <w:tcPr>
            <w:tcW w:w="789" w:type="dxa"/>
            <w:tcBorders>
              <w:top w:val="nil"/>
              <w:left w:val="nil"/>
              <w:bottom w:val="single" w:sz="4" w:space="0" w:color="auto"/>
              <w:right w:val="single" w:sz="4" w:space="0" w:color="auto"/>
            </w:tcBorders>
            <w:shd w:val="clear" w:color="000000" w:fill="FFFFFF"/>
            <w:hideMark/>
          </w:tcPr>
          <w:p w14:paraId="44A0407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756" w:type="dxa"/>
            <w:tcBorders>
              <w:top w:val="nil"/>
              <w:left w:val="nil"/>
              <w:bottom w:val="single" w:sz="4" w:space="0" w:color="auto"/>
              <w:right w:val="single" w:sz="4" w:space="0" w:color="auto"/>
            </w:tcBorders>
            <w:shd w:val="clear" w:color="auto" w:fill="auto"/>
            <w:hideMark/>
          </w:tcPr>
          <w:p w14:paraId="52D624A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784" w:type="dxa"/>
            <w:tcBorders>
              <w:top w:val="nil"/>
              <w:left w:val="nil"/>
              <w:bottom w:val="single" w:sz="4" w:space="0" w:color="auto"/>
              <w:right w:val="single" w:sz="4" w:space="0" w:color="auto"/>
            </w:tcBorders>
            <w:shd w:val="clear" w:color="auto" w:fill="auto"/>
            <w:hideMark/>
          </w:tcPr>
          <w:p w14:paraId="7C489AB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98,6</w:t>
            </w:r>
          </w:p>
        </w:tc>
        <w:tc>
          <w:tcPr>
            <w:tcW w:w="782" w:type="dxa"/>
            <w:tcBorders>
              <w:top w:val="nil"/>
              <w:left w:val="nil"/>
              <w:bottom w:val="single" w:sz="4" w:space="0" w:color="auto"/>
              <w:right w:val="single" w:sz="4" w:space="0" w:color="auto"/>
            </w:tcBorders>
            <w:shd w:val="clear" w:color="auto" w:fill="auto"/>
            <w:hideMark/>
          </w:tcPr>
          <w:p w14:paraId="08654BD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99,7</w:t>
            </w:r>
          </w:p>
        </w:tc>
        <w:tc>
          <w:tcPr>
            <w:tcW w:w="780" w:type="dxa"/>
            <w:tcBorders>
              <w:top w:val="nil"/>
              <w:left w:val="nil"/>
              <w:bottom w:val="single" w:sz="4" w:space="0" w:color="auto"/>
              <w:right w:val="single" w:sz="4" w:space="0" w:color="auto"/>
            </w:tcBorders>
            <w:shd w:val="clear" w:color="auto" w:fill="auto"/>
            <w:hideMark/>
          </w:tcPr>
          <w:p w14:paraId="311AF7E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99,0</w:t>
            </w:r>
          </w:p>
        </w:tc>
        <w:tc>
          <w:tcPr>
            <w:tcW w:w="778" w:type="dxa"/>
            <w:tcBorders>
              <w:top w:val="nil"/>
              <w:left w:val="nil"/>
              <w:bottom w:val="single" w:sz="4" w:space="0" w:color="auto"/>
              <w:right w:val="single" w:sz="4" w:space="0" w:color="auto"/>
            </w:tcBorders>
            <w:shd w:val="clear" w:color="auto" w:fill="auto"/>
            <w:hideMark/>
          </w:tcPr>
          <w:p w14:paraId="72A63F3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99,5</w:t>
            </w:r>
          </w:p>
        </w:tc>
        <w:tc>
          <w:tcPr>
            <w:tcW w:w="756" w:type="dxa"/>
            <w:tcBorders>
              <w:top w:val="nil"/>
              <w:left w:val="nil"/>
              <w:bottom w:val="single" w:sz="4" w:space="0" w:color="auto"/>
              <w:right w:val="single" w:sz="4" w:space="0" w:color="auto"/>
            </w:tcBorders>
            <w:shd w:val="clear" w:color="auto" w:fill="auto"/>
            <w:hideMark/>
          </w:tcPr>
          <w:p w14:paraId="6ED45EC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101,3</w:t>
            </w:r>
          </w:p>
        </w:tc>
      </w:tr>
      <w:tr w:rsidR="008E0EA1" w:rsidRPr="00AF56D9" w14:paraId="02DEB0B2" w14:textId="77777777" w:rsidTr="008E0EA1">
        <w:trPr>
          <w:trHeight w:val="315"/>
          <w:jc w:val="center"/>
        </w:trPr>
        <w:tc>
          <w:tcPr>
            <w:tcW w:w="2800" w:type="dxa"/>
            <w:tcBorders>
              <w:top w:val="nil"/>
              <w:left w:val="single" w:sz="4" w:space="0" w:color="auto"/>
              <w:bottom w:val="nil"/>
              <w:right w:val="single" w:sz="4" w:space="0" w:color="auto"/>
            </w:tcBorders>
            <w:shd w:val="clear" w:color="000000" w:fill="FFFFFF"/>
            <w:noWrap/>
            <w:vAlign w:val="bottom"/>
            <w:hideMark/>
          </w:tcPr>
          <w:p w14:paraId="3A0E2FD9"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Мошковский </w:t>
            </w:r>
          </w:p>
        </w:tc>
        <w:tc>
          <w:tcPr>
            <w:tcW w:w="785" w:type="dxa"/>
            <w:tcBorders>
              <w:top w:val="nil"/>
              <w:left w:val="nil"/>
              <w:bottom w:val="nil"/>
              <w:right w:val="single" w:sz="4" w:space="0" w:color="auto"/>
            </w:tcBorders>
            <w:shd w:val="clear" w:color="auto" w:fill="auto"/>
            <w:hideMark/>
          </w:tcPr>
          <w:p w14:paraId="4D4E69F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90" w:type="dxa"/>
            <w:tcBorders>
              <w:top w:val="nil"/>
              <w:left w:val="nil"/>
              <w:bottom w:val="nil"/>
              <w:right w:val="single" w:sz="4" w:space="0" w:color="auto"/>
            </w:tcBorders>
            <w:shd w:val="clear" w:color="000000" w:fill="FFFFFF"/>
            <w:hideMark/>
          </w:tcPr>
          <w:p w14:paraId="5443927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789" w:type="dxa"/>
            <w:tcBorders>
              <w:top w:val="nil"/>
              <w:left w:val="nil"/>
              <w:bottom w:val="nil"/>
              <w:right w:val="single" w:sz="4" w:space="0" w:color="auto"/>
            </w:tcBorders>
            <w:shd w:val="clear" w:color="000000" w:fill="FFFFFF"/>
            <w:hideMark/>
          </w:tcPr>
          <w:p w14:paraId="3F572E2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56" w:type="dxa"/>
            <w:tcBorders>
              <w:top w:val="nil"/>
              <w:left w:val="nil"/>
              <w:bottom w:val="single" w:sz="4" w:space="0" w:color="auto"/>
              <w:right w:val="single" w:sz="4" w:space="0" w:color="auto"/>
            </w:tcBorders>
            <w:shd w:val="clear" w:color="auto" w:fill="auto"/>
            <w:hideMark/>
          </w:tcPr>
          <w:p w14:paraId="0E938F1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84" w:type="dxa"/>
            <w:tcBorders>
              <w:top w:val="nil"/>
              <w:left w:val="nil"/>
              <w:bottom w:val="single" w:sz="4" w:space="0" w:color="auto"/>
              <w:right w:val="single" w:sz="4" w:space="0" w:color="auto"/>
            </w:tcBorders>
            <w:shd w:val="clear" w:color="auto" w:fill="auto"/>
            <w:hideMark/>
          </w:tcPr>
          <w:p w14:paraId="4DE4A91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82" w:type="dxa"/>
            <w:tcBorders>
              <w:top w:val="nil"/>
              <w:left w:val="nil"/>
              <w:bottom w:val="single" w:sz="4" w:space="0" w:color="auto"/>
              <w:right w:val="single" w:sz="4" w:space="0" w:color="auto"/>
            </w:tcBorders>
            <w:shd w:val="clear" w:color="auto" w:fill="auto"/>
            <w:hideMark/>
          </w:tcPr>
          <w:p w14:paraId="583895E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80" w:type="dxa"/>
            <w:tcBorders>
              <w:top w:val="nil"/>
              <w:left w:val="nil"/>
              <w:bottom w:val="single" w:sz="4" w:space="0" w:color="auto"/>
              <w:right w:val="single" w:sz="4" w:space="0" w:color="auto"/>
            </w:tcBorders>
            <w:shd w:val="clear" w:color="auto" w:fill="auto"/>
            <w:hideMark/>
          </w:tcPr>
          <w:p w14:paraId="0DDA922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97,5</w:t>
            </w:r>
          </w:p>
        </w:tc>
        <w:tc>
          <w:tcPr>
            <w:tcW w:w="778" w:type="dxa"/>
            <w:tcBorders>
              <w:top w:val="nil"/>
              <w:left w:val="nil"/>
              <w:bottom w:val="single" w:sz="4" w:space="0" w:color="auto"/>
              <w:right w:val="single" w:sz="4" w:space="0" w:color="auto"/>
            </w:tcBorders>
            <w:shd w:val="clear" w:color="auto" w:fill="auto"/>
            <w:hideMark/>
          </w:tcPr>
          <w:p w14:paraId="1525017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101,4</w:t>
            </w:r>
          </w:p>
        </w:tc>
        <w:tc>
          <w:tcPr>
            <w:tcW w:w="756" w:type="dxa"/>
            <w:tcBorders>
              <w:top w:val="nil"/>
              <w:left w:val="nil"/>
              <w:bottom w:val="single" w:sz="4" w:space="0" w:color="auto"/>
              <w:right w:val="single" w:sz="4" w:space="0" w:color="auto"/>
            </w:tcBorders>
            <w:shd w:val="clear" w:color="auto" w:fill="auto"/>
            <w:hideMark/>
          </w:tcPr>
          <w:p w14:paraId="47B4EC6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r>
      <w:tr w:rsidR="008E0EA1" w:rsidRPr="00AF56D9" w14:paraId="2B32959B" w14:textId="77777777" w:rsidTr="008E0EA1">
        <w:trPr>
          <w:trHeight w:val="315"/>
          <w:jc w:val="center"/>
        </w:trPr>
        <w:tc>
          <w:tcPr>
            <w:tcW w:w="2800" w:type="dxa"/>
            <w:tcBorders>
              <w:top w:val="single" w:sz="4" w:space="0" w:color="auto"/>
              <w:left w:val="single" w:sz="4" w:space="0" w:color="auto"/>
              <w:bottom w:val="nil"/>
              <w:right w:val="single" w:sz="4" w:space="0" w:color="auto"/>
            </w:tcBorders>
            <w:shd w:val="clear" w:color="000000" w:fill="FFFFFF"/>
            <w:noWrap/>
            <w:vAlign w:val="bottom"/>
            <w:hideMark/>
          </w:tcPr>
          <w:p w14:paraId="342D5EC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Новосибирский</w:t>
            </w:r>
          </w:p>
        </w:tc>
        <w:tc>
          <w:tcPr>
            <w:tcW w:w="785" w:type="dxa"/>
            <w:tcBorders>
              <w:top w:val="single" w:sz="4" w:space="0" w:color="auto"/>
              <w:left w:val="nil"/>
              <w:bottom w:val="nil"/>
              <w:right w:val="single" w:sz="4" w:space="0" w:color="auto"/>
            </w:tcBorders>
            <w:shd w:val="clear" w:color="auto" w:fill="auto"/>
            <w:hideMark/>
          </w:tcPr>
          <w:p w14:paraId="4B98CD8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c>
          <w:tcPr>
            <w:tcW w:w="790" w:type="dxa"/>
            <w:tcBorders>
              <w:top w:val="single" w:sz="4" w:space="0" w:color="auto"/>
              <w:left w:val="nil"/>
              <w:bottom w:val="nil"/>
              <w:right w:val="single" w:sz="4" w:space="0" w:color="auto"/>
            </w:tcBorders>
            <w:shd w:val="clear" w:color="auto" w:fill="auto"/>
            <w:hideMark/>
          </w:tcPr>
          <w:p w14:paraId="4011CCD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9" w:type="dxa"/>
            <w:tcBorders>
              <w:top w:val="single" w:sz="4" w:space="0" w:color="auto"/>
              <w:left w:val="nil"/>
              <w:bottom w:val="nil"/>
              <w:right w:val="single" w:sz="4" w:space="0" w:color="auto"/>
            </w:tcBorders>
            <w:shd w:val="clear" w:color="auto" w:fill="auto"/>
            <w:hideMark/>
          </w:tcPr>
          <w:p w14:paraId="05EB7C2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56" w:type="dxa"/>
            <w:tcBorders>
              <w:top w:val="nil"/>
              <w:left w:val="nil"/>
              <w:bottom w:val="single" w:sz="4" w:space="0" w:color="auto"/>
              <w:right w:val="single" w:sz="4" w:space="0" w:color="auto"/>
            </w:tcBorders>
            <w:shd w:val="clear" w:color="auto" w:fill="auto"/>
            <w:hideMark/>
          </w:tcPr>
          <w:p w14:paraId="3606417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110,7</w:t>
            </w:r>
          </w:p>
        </w:tc>
        <w:tc>
          <w:tcPr>
            <w:tcW w:w="784" w:type="dxa"/>
            <w:tcBorders>
              <w:top w:val="nil"/>
              <w:left w:val="nil"/>
              <w:bottom w:val="single" w:sz="4" w:space="0" w:color="auto"/>
              <w:right w:val="single" w:sz="4" w:space="0" w:color="auto"/>
            </w:tcBorders>
            <w:shd w:val="clear" w:color="auto" w:fill="auto"/>
            <w:hideMark/>
          </w:tcPr>
          <w:p w14:paraId="290ABB5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82" w:type="dxa"/>
            <w:tcBorders>
              <w:top w:val="nil"/>
              <w:left w:val="nil"/>
              <w:bottom w:val="single" w:sz="4" w:space="0" w:color="auto"/>
              <w:right w:val="single" w:sz="4" w:space="0" w:color="auto"/>
            </w:tcBorders>
            <w:shd w:val="clear" w:color="auto" w:fill="auto"/>
            <w:hideMark/>
          </w:tcPr>
          <w:p w14:paraId="1BC1C02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780" w:type="dxa"/>
            <w:tcBorders>
              <w:top w:val="nil"/>
              <w:left w:val="nil"/>
              <w:bottom w:val="single" w:sz="4" w:space="0" w:color="auto"/>
              <w:right w:val="single" w:sz="4" w:space="0" w:color="auto"/>
            </w:tcBorders>
            <w:shd w:val="clear" w:color="auto" w:fill="auto"/>
            <w:hideMark/>
          </w:tcPr>
          <w:p w14:paraId="72F5D0A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5B52050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7498F66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r>
      <w:tr w:rsidR="008E0EA1" w:rsidRPr="00AF56D9" w14:paraId="200EB707" w14:textId="77777777" w:rsidTr="008E0EA1">
        <w:trPr>
          <w:trHeight w:val="315"/>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A22543"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Ордынский </w:t>
            </w:r>
          </w:p>
        </w:tc>
        <w:tc>
          <w:tcPr>
            <w:tcW w:w="785" w:type="dxa"/>
            <w:tcBorders>
              <w:top w:val="single" w:sz="4" w:space="0" w:color="auto"/>
              <w:left w:val="nil"/>
              <w:bottom w:val="single" w:sz="4" w:space="0" w:color="auto"/>
              <w:right w:val="single" w:sz="4" w:space="0" w:color="auto"/>
            </w:tcBorders>
            <w:shd w:val="clear" w:color="auto" w:fill="auto"/>
            <w:hideMark/>
          </w:tcPr>
          <w:p w14:paraId="3D7C5FE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90" w:type="dxa"/>
            <w:tcBorders>
              <w:top w:val="single" w:sz="4" w:space="0" w:color="auto"/>
              <w:left w:val="nil"/>
              <w:bottom w:val="single" w:sz="4" w:space="0" w:color="auto"/>
              <w:right w:val="single" w:sz="4" w:space="0" w:color="auto"/>
            </w:tcBorders>
            <w:shd w:val="clear" w:color="auto" w:fill="auto"/>
            <w:hideMark/>
          </w:tcPr>
          <w:p w14:paraId="6777A4E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789" w:type="dxa"/>
            <w:tcBorders>
              <w:top w:val="single" w:sz="4" w:space="0" w:color="auto"/>
              <w:left w:val="nil"/>
              <w:bottom w:val="single" w:sz="4" w:space="0" w:color="auto"/>
              <w:right w:val="single" w:sz="4" w:space="0" w:color="auto"/>
            </w:tcBorders>
            <w:shd w:val="clear" w:color="auto" w:fill="auto"/>
            <w:hideMark/>
          </w:tcPr>
          <w:p w14:paraId="73FD8A5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756" w:type="dxa"/>
            <w:tcBorders>
              <w:top w:val="nil"/>
              <w:left w:val="nil"/>
              <w:bottom w:val="single" w:sz="4" w:space="0" w:color="auto"/>
              <w:right w:val="single" w:sz="4" w:space="0" w:color="auto"/>
            </w:tcBorders>
            <w:shd w:val="clear" w:color="auto" w:fill="auto"/>
            <w:hideMark/>
          </w:tcPr>
          <w:p w14:paraId="60B1A27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109,3</w:t>
            </w:r>
          </w:p>
        </w:tc>
        <w:tc>
          <w:tcPr>
            <w:tcW w:w="784" w:type="dxa"/>
            <w:tcBorders>
              <w:top w:val="nil"/>
              <w:left w:val="nil"/>
              <w:bottom w:val="single" w:sz="4" w:space="0" w:color="auto"/>
              <w:right w:val="single" w:sz="4" w:space="0" w:color="auto"/>
            </w:tcBorders>
            <w:shd w:val="clear" w:color="auto" w:fill="auto"/>
            <w:hideMark/>
          </w:tcPr>
          <w:p w14:paraId="19B3A91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782" w:type="dxa"/>
            <w:tcBorders>
              <w:top w:val="nil"/>
              <w:left w:val="nil"/>
              <w:bottom w:val="single" w:sz="4" w:space="0" w:color="auto"/>
              <w:right w:val="single" w:sz="4" w:space="0" w:color="auto"/>
            </w:tcBorders>
            <w:shd w:val="clear" w:color="auto" w:fill="auto"/>
            <w:hideMark/>
          </w:tcPr>
          <w:p w14:paraId="1C6AD81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80" w:type="dxa"/>
            <w:tcBorders>
              <w:top w:val="nil"/>
              <w:left w:val="nil"/>
              <w:bottom w:val="single" w:sz="4" w:space="0" w:color="auto"/>
              <w:right w:val="single" w:sz="4" w:space="0" w:color="auto"/>
            </w:tcBorders>
            <w:shd w:val="clear" w:color="auto" w:fill="auto"/>
            <w:hideMark/>
          </w:tcPr>
          <w:p w14:paraId="49F079B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101,1</w:t>
            </w:r>
          </w:p>
        </w:tc>
        <w:tc>
          <w:tcPr>
            <w:tcW w:w="778" w:type="dxa"/>
            <w:tcBorders>
              <w:top w:val="nil"/>
              <w:left w:val="nil"/>
              <w:bottom w:val="single" w:sz="4" w:space="0" w:color="auto"/>
              <w:right w:val="single" w:sz="4" w:space="0" w:color="auto"/>
            </w:tcBorders>
            <w:shd w:val="clear" w:color="auto" w:fill="auto"/>
            <w:hideMark/>
          </w:tcPr>
          <w:p w14:paraId="297A446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529E5AD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r>
      <w:tr w:rsidR="008E0EA1" w:rsidRPr="00AF56D9" w14:paraId="0D0BB3A8" w14:textId="77777777" w:rsidTr="008E0EA1">
        <w:trPr>
          <w:trHeight w:val="315"/>
          <w:jc w:val="center"/>
        </w:trPr>
        <w:tc>
          <w:tcPr>
            <w:tcW w:w="2800" w:type="dxa"/>
            <w:tcBorders>
              <w:top w:val="nil"/>
              <w:left w:val="single" w:sz="4" w:space="0" w:color="000000"/>
              <w:bottom w:val="single" w:sz="4" w:space="0" w:color="000000"/>
              <w:right w:val="single" w:sz="4" w:space="0" w:color="000000"/>
            </w:tcBorders>
            <w:shd w:val="clear" w:color="FFFFCC" w:fill="FFFFFF"/>
            <w:noWrap/>
            <w:vAlign w:val="bottom"/>
            <w:hideMark/>
          </w:tcPr>
          <w:p w14:paraId="6F905CB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Тогучинский</w:t>
            </w:r>
          </w:p>
        </w:tc>
        <w:tc>
          <w:tcPr>
            <w:tcW w:w="785" w:type="dxa"/>
            <w:tcBorders>
              <w:top w:val="nil"/>
              <w:left w:val="nil"/>
              <w:bottom w:val="single" w:sz="4" w:space="0" w:color="000000"/>
              <w:right w:val="single" w:sz="4" w:space="0" w:color="000000"/>
            </w:tcBorders>
            <w:shd w:val="clear" w:color="auto" w:fill="auto"/>
            <w:vAlign w:val="bottom"/>
            <w:hideMark/>
          </w:tcPr>
          <w:p w14:paraId="1042864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101,6</w:t>
            </w:r>
          </w:p>
        </w:tc>
        <w:tc>
          <w:tcPr>
            <w:tcW w:w="790" w:type="dxa"/>
            <w:tcBorders>
              <w:top w:val="nil"/>
              <w:left w:val="nil"/>
              <w:bottom w:val="single" w:sz="4" w:space="0" w:color="000000"/>
              <w:right w:val="single" w:sz="4" w:space="0" w:color="000000"/>
            </w:tcBorders>
            <w:shd w:val="clear" w:color="auto" w:fill="auto"/>
            <w:vAlign w:val="bottom"/>
            <w:hideMark/>
          </w:tcPr>
          <w:p w14:paraId="6326B79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101,9</w:t>
            </w:r>
          </w:p>
        </w:tc>
        <w:tc>
          <w:tcPr>
            <w:tcW w:w="789" w:type="dxa"/>
            <w:tcBorders>
              <w:top w:val="nil"/>
              <w:left w:val="nil"/>
              <w:bottom w:val="single" w:sz="4" w:space="0" w:color="000000"/>
              <w:right w:val="single" w:sz="4" w:space="0" w:color="000000"/>
            </w:tcBorders>
            <w:shd w:val="clear" w:color="auto" w:fill="auto"/>
            <w:vAlign w:val="bottom"/>
            <w:hideMark/>
          </w:tcPr>
          <w:p w14:paraId="5F5E45F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3EAE14D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4" w:type="dxa"/>
            <w:tcBorders>
              <w:top w:val="nil"/>
              <w:left w:val="nil"/>
              <w:bottom w:val="single" w:sz="4" w:space="0" w:color="auto"/>
              <w:right w:val="single" w:sz="4" w:space="0" w:color="auto"/>
            </w:tcBorders>
            <w:shd w:val="clear" w:color="auto" w:fill="auto"/>
            <w:hideMark/>
          </w:tcPr>
          <w:p w14:paraId="3761E08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82" w:type="dxa"/>
            <w:tcBorders>
              <w:top w:val="nil"/>
              <w:left w:val="nil"/>
              <w:bottom w:val="single" w:sz="4" w:space="0" w:color="auto"/>
              <w:right w:val="single" w:sz="4" w:space="0" w:color="auto"/>
            </w:tcBorders>
            <w:shd w:val="clear" w:color="auto" w:fill="auto"/>
            <w:hideMark/>
          </w:tcPr>
          <w:p w14:paraId="40EFA13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0" w:type="dxa"/>
            <w:tcBorders>
              <w:top w:val="nil"/>
              <w:left w:val="nil"/>
              <w:bottom w:val="single" w:sz="4" w:space="0" w:color="auto"/>
              <w:right w:val="single" w:sz="4" w:space="0" w:color="auto"/>
            </w:tcBorders>
            <w:shd w:val="clear" w:color="auto" w:fill="auto"/>
            <w:hideMark/>
          </w:tcPr>
          <w:p w14:paraId="4409873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778" w:type="dxa"/>
            <w:tcBorders>
              <w:top w:val="nil"/>
              <w:left w:val="nil"/>
              <w:bottom w:val="single" w:sz="4" w:space="0" w:color="auto"/>
              <w:right w:val="single" w:sz="4" w:space="0" w:color="auto"/>
            </w:tcBorders>
            <w:shd w:val="clear" w:color="auto" w:fill="auto"/>
            <w:hideMark/>
          </w:tcPr>
          <w:p w14:paraId="3C950B9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756" w:type="dxa"/>
            <w:tcBorders>
              <w:top w:val="nil"/>
              <w:left w:val="nil"/>
              <w:bottom w:val="single" w:sz="4" w:space="0" w:color="auto"/>
              <w:right w:val="single" w:sz="4" w:space="0" w:color="auto"/>
            </w:tcBorders>
            <w:shd w:val="clear" w:color="auto" w:fill="auto"/>
            <w:hideMark/>
          </w:tcPr>
          <w:p w14:paraId="3CEA8C0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r>
      <w:tr w:rsidR="008E0EA1" w:rsidRPr="00AF56D9" w14:paraId="4FFCBA7D"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14F7DAD9"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 Бердск</w:t>
            </w:r>
          </w:p>
        </w:tc>
        <w:tc>
          <w:tcPr>
            <w:tcW w:w="785" w:type="dxa"/>
            <w:tcBorders>
              <w:top w:val="nil"/>
              <w:left w:val="nil"/>
              <w:bottom w:val="single" w:sz="4" w:space="0" w:color="auto"/>
              <w:right w:val="single" w:sz="4" w:space="0" w:color="auto"/>
            </w:tcBorders>
            <w:shd w:val="clear" w:color="auto" w:fill="auto"/>
            <w:hideMark/>
          </w:tcPr>
          <w:p w14:paraId="03936DC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790" w:type="dxa"/>
            <w:tcBorders>
              <w:top w:val="nil"/>
              <w:left w:val="nil"/>
              <w:bottom w:val="single" w:sz="4" w:space="0" w:color="auto"/>
              <w:right w:val="single" w:sz="4" w:space="0" w:color="auto"/>
            </w:tcBorders>
            <w:shd w:val="clear" w:color="auto" w:fill="auto"/>
            <w:hideMark/>
          </w:tcPr>
          <w:p w14:paraId="49E6646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789" w:type="dxa"/>
            <w:tcBorders>
              <w:top w:val="nil"/>
              <w:left w:val="nil"/>
              <w:bottom w:val="single" w:sz="4" w:space="0" w:color="auto"/>
              <w:right w:val="single" w:sz="4" w:space="0" w:color="auto"/>
            </w:tcBorders>
            <w:shd w:val="clear" w:color="auto" w:fill="auto"/>
            <w:hideMark/>
          </w:tcPr>
          <w:p w14:paraId="26A75EE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104,0</w:t>
            </w:r>
          </w:p>
        </w:tc>
        <w:tc>
          <w:tcPr>
            <w:tcW w:w="756" w:type="dxa"/>
            <w:tcBorders>
              <w:top w:val="nil"/>
              <w:left w:val="nil"/>
              <w:bottom w:val="single" w:sz="4" w:space="0" w:color="auto"/>
              <w:right w:val="single" w:sz="4" w:space="0" w:color="auto"/>
            </w:tcBorders>
            <w:shd w:val="clear" w:color="auto" w:fill="auto"/>
            <w:hideMark/>
          </w:tcPr>
          <w:p w14:paraId="7DEF707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4" w:type="dxa"/>
            <w:tcBorders>
              <w:top w:val="nil"/>
              <w:left w:val="nil"/>
              <w:bottom w:val="single" w:sz="4" w:space="0" w:color="auto"/>
              <w:right w:val="single" w:sz="4" w:space="0" w:color="auto"/>
            </w:tcBorders>
            <w:shd w:val="clear" w:color="auto" w:fill="auto"/>
            <w:hideMark/>
          </w:tcPr>
          <w:p w14:paraId="65BA952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2" w:type="dxa"/>
            <w:tcBorders>
              <w:top w:val="nil"/>
              <w:left w:val="nil"/>
              <w:bottom w:val="single" w:sz="4" w:space="0" w:color="auto"/>
              <w:right w:val="single" w:sz="4" w:space="0" w:color="auto"/>
            </w:tcBorders>
            <w:shd w:val="clear" w:color="auto" w:fill="auto"/>
            <w:hideMark/>
          </w:tcPr>
          <w:p w14:paraId="41F969E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0" w:type="dxa"/>
            <w:tcBorders>
              <w:top w:val="nil"/>
              <w:left w:val="nil"/>
              <w:bottom w:val="single" w:sz="4" w:space="0" w:color="auto"/>
              <w:right w:val="single" w:sz="4" w:space="0" w:color="auto"/>
            </w:tcBorders>
            <w:shd w:val="clear" w:color="auto" w:fill="auto"/>
            <w:hideMark/>
          </w:tcPr>
          <w:p w14:paraId="186100F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778" w:type="dxa"/>
            <w:tcBorders>
              <w:top w:val="nil"/>
              <w:left w:val="nil"/>
              <w:bottom w:val="single" w:sz="4" w:space="0" w:color="auto"/>
              <w:right w:val="single" w:sz="4" w:space="0" w:color="auto"/>
            </w:tcBorders>
            <w:shd w:val="clear" w:color="auto" w:fill="auto"/>
            <w:hideMark/>
          </w:tcPr>
          <w:p w14:paraId="5C6DC33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56" w:type="dxa"/>
            <w:tcBorders>
              <w:top w:val="nil"/>
              <w:left w:val="nil"/>
              <w:bottom w:val="single" w:sz="4" w:space="0" w:color="auto"/>
              <w:right w:val="single" w:sz="4" w:space="0" w:color="auto"/>
            </w:tcBorders>
            <w:shd w:val="clear" w:color="auto" w:fill="auto"/>
            <w:hideMark/>
          </w:tcPr>
          <w:p w14:paraId="79E7E30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r>
      <w:tr w:rsidR="008E0EA1" w:rsidRPr="00AF56D9" w14:paraId="262AAFEF"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2D8B238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 Искитим</w:t>
            </w:r>
          </w:p>
        </w:tc>
        <w:tc>
          <w:tcPr>
            <w:tcW w:w="785" w:type="dxa"/>
            <w:tcBorders>
              <w:top w:val="nil"/>
              <w:left w:val="nil"/>
              <w:bottom w:val="single" w:sz="4" w:space="0" w:color="auto"/>
              <w:right w:val="single" w:sz="4" w:space="0" w:color="auto"/>
            </w:tcBorders>
            <w:shd w:val="clear" w:color="auto" w:fill="auto"/>
            <w:hideMark/>
          </w:tcPr>
          <w:p w14:paraId="4DDDDA6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100,4</w:t>
            </w:r>
          </w:p>
        </w:tc>
        <w:tc>
          <w:tcPr>
            <w:tcW w:w="790" w:type="dxa"/>
            <w:tcBorders>
              <w:top w:val="nil"/>
              <w:left w:val="nil"/>
              <w:bottom w:val="single" w:sz="4" w:space="0" w:color="auto"/>
              <w:right w:val="single" w:sz="4" w:space="0" w:color="auto"/>
            </w:tcBorders>
            <w:shd w:val="clear" w:color="auto" w:fill="auto"/>
            <w:hideMark/>
          </w:tcPr>
          <w:p w14:paraId="530FEF9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100,2</w:t>
            </w:r>
          </w:p>
        </w:tc>
        <w:tc>
          <w:tcPr>
            <w:tcW w:w="789" w:type="dxa"/>
            <w:tcBorders>
              <w:top w:val="nil"/>
              <w:left w:val="nil"/>
              <w:bottom w:val="single" w:sz="4" w:space="0" w:color="auto"/>
              <w:right w:val="single" w:sz="4" w:space="0" w:color="auto"/>
            </w:tcBorders>
            <w:shd w:val="clear" w:color="auto" w:fill="auto"/>
            <w:hideMark/>
          </w:tcPr>
          <w:p w14:paraId="256755B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100,1</w:t>
            </w:r>
          </w:p>
        </w:tc>
        <w:tc>
          <w:tcPr>
            <w:tcW w:w="756" w:type="dxa"/>
            <w:tcBorders>
              <w:top w:val="nil"/>
              <w:left w:val="nil"/>
              <w:bottom w:val="single" w:sz="4" w:space="0" w:color="auto"/>
              <w:right w:val="single" w:sz="4" w:space="0" w:color="auto"/>
            </w:tcBorders>
            <w:shd w:val="clear" w:color="auto" w:fill="auto"/>
            <w:hideMark/>
          </w:tcPr>
          <w:p w14:paraId="0850098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4" w:type="dxa"/>
            <w:tcBorders>
              <w:top w:val="nil"/>
              <w:left w:val="nil"/>
              <w:bottom w:val="single" w:sz="4" w:space="0" w:color="auto"/>
              <w:right w:val="single" w:sz="4" w:space="0" w:color="auto"/>
            </w:tcBorders>
            <w:shd w:val="clear" w:color="auto" w:fill="auto"/>
            <w:hideMark/>
          </w:tcPr>
          <w:p w14:paraId="018939F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2" w:type="dxa"/>
            <w:tcBorders>
              <w:top w:val="nil"/>
              <w:left w:val="nil"/>
              <w:bottom w:val="single" w:sz="4" w:space="0" w:color="auto"/>
              <w:right w:val="single" w:sz="4" w:space="0" w:color="auto"/>
            </w:tcBorders>
            <w:shd w:val="clear" w:color="auto" w:fill="auto"/>
            <w:hideMark/>
          </w:tcPr>
          <w:p w14:paraId="088055C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0" w:type="dxa"/>
            <w:tcBorders>
              <w:top w:val="nil"/>
              <w:left w:val="nil"/>
              <w:bottom w:val="single" w:sz="4" w:space="0" w:color="auto"/>
              <w:right w:val="single" w:sz="4" w:space="0" w:color="auto"/>
            </w:tcBorders>
            <w:shd w:val="clear" w:color="auto" w:fill="auto"/>
            <w:hideMark/>
          </w:tcPr>
          <w:p w14:paraId="3E675F8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100,2</w:t>
            </w:r>
          </w:p>
        </w:tc>
        <w:tc>
          <w:tcPr>
            <w:tcW w:w="778" w:type="dxa"/>
            <w:tcBorders>
              <w:top w:val="nil"/>
              <w:left w:val="nil"/>
              <w:bottom w:val="single" w:sz="4" w:space="0" w:color="auto"/>
              <w:right w:val="single" w:sz="4" w:space="0" w:color="auto"/>
            </w:tcBorders>
            <w:shd w:val="clear" w:color="auto" w:fill="auto"/>
            <w:hideMark/>
          </w:tcPr>
          <w:p w14:paraId="1EC79D4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56" w:type="dxa"/>
            <w:tcBorders>
              <w:top w:val="nil"/>
              <w:left w:val="nil"/>
              <w:bottom w:val="single" w:sz="4" w:space="0" w:color="auto"/>
              <w:right w:val="single" w:sz="4" w:space="0" w:color="auto"/>
            </w:tcBorders>
            <w:shd w:val="clear" w:color="auto" w:fill="auto"/>
            <w:hideMark/>
          </w:tcPr>
          <w:p w14:paraId="6AE9CB5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103,0</w:t>
            </w:r>
          </w:p>
        </w:tc>
      </w:tr>
      <w:tr w:rsidR="008E0EA1" w:rsidRPr="00AF56D9" w14:paraId="55CD29F1" w14:textId="77777777" w:rsidTr="008E0EA1">
        <w:trPr>
          <w:trHeight w:val="315"/>
          <w:jc w:val="center"/>
        </w:trPr>
        <w:tc>
          <w:tcPr>
            <w:tcW w:w="2800" w:type="dxa"/>
            <w:tcBorders>
              <w:top w:val="single" w:sz="4" w:space="0" w:color="auto"/>
              <w:left w:val="single" w:sz="4" w:space="0" w:color="auto"/>
              <w:bottom w:val="single" w:sz="4" w:space="0" w:color="auto"/>
              <w:right w:val="nil"/>
            </w:tcBorders>
            <w:shd w:val="clear" w:color="000000" w:fill="FFFFFF"/>
            <w:noWrap/>
            <w:vAlign w:val="bottom"/>
            <w:hideMark/>
          </w:tcPr>
          <w:p w14:paraId="4EAC29E2"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 Новосибирск</w:t>
            </w:r>
          </w:p>
        </w:tc>
        <w:tc>
          <w:tcPr>
            <w:tcW w:w="78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CF969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90" w:type="dxa"/>
            <w:tcBorders>
              <w:top w:val="single" w:sz="4" w:space="0" w:color="auto"/>
              <w:left w:val="nil"/>
              <w:bottom w:val="single" w:sz="4" w:space="0" w:color="auto"/>
              <w:right w:val="single" w:sz="4" w:space="0" w:color="auto"/>
            </w:tcBorders>
            <w:shd w:val="clear" w:color="000000" w:fill="FFFFFF"/>
            <w:vAlign w:val="bottom"/>
            <w:hideMark/>
          </w:tcPr>
          <w:p w14:paraId="5FD0463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89" w:type="dxa"/>
            <w:tcBorders>
              <w:top w:val="single" w:sz="4" w:space="0" w:color="auto"/>
              <w:left w:val="nil"/>
              <w:bottom w:val="single" w:sz="4" w:space="0" w:color="auto"/>
              <w:right w:val="single" w:sz="4" w:space="0" w:color="auto"/>
            </w:tcBorders>
            <w:shd w:val="clear" w:color="000000" w:fill="FFFFFF"/>
            <w:vAlign w:val="bottom"/>
            <w:hideMark/>
          </w:tcPr>
          <w:p w14:paraId="54228A6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56" w:type="dxa"/>
            <w:tcBorders>
              <w:top w:val="single" w:sz="4" w:space="0" w:color="auto"/>
              <w:left w:val="nil"/>
              <w:bottom w:val="single" w:sz="4" w:space="0" w:color="auto"/>
              <w:right w:val="single" w:sz="4" w:space="0" w:color="auto"/>
            </w:tcBorders>
            <w:shd w:val="clear" w:color="auto" w:fill="auto"/>
            <w:hideMark/>
          </w:tcPr>
          <w:p w14:paraId="4C23F31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4" w:type="dxa"/>
            <w:tcBorders>
              <w:top w:val="single" w:sz="4" w:space="0" w:color="auto"/>
              <w:left w:val="nil"/>
              <w:bottom w:val="single" w:sz="4" w:space="0" w:color="auto"/>
              <w:right w:val="single" w:sz="4" w:space="0" w:color="auto"/>
            </w:tcBorders>
            <w:shd w:val="clear" w:color="auto" w:fill="auto"/>
            <w:hideMark/>
          </w:tcPr>
          <w:p w14:paraId="1A30E41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2" w:type="dxa"/>
            <w:tcBorders>
              <w:top w:val="single" w:sz="4" w:space="0" w:color="auto"/>
              <w:left w:val="nil"/>
              <w:bottom w:val="single" w:sz="4" w:space="0" w:color="auto"/>
              <w:right w:val="single" w:sz="4" w:space="0" w:color="auto"/>
            </w:tcBorders>
            <w:shd w:val="clear" w:color="auto" w:fill="auto"/>
            <w:hideMark/>
          </w:tcPr>
          <w:p w14:paraId="60AB051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0" w:type="dxa"/>
            <w:tcBorders>
              <w:top w:val="single" w:sz="4" w:space="0" w:color="auto"/>
              <w:left w:val="nil"/>
              <w:bottom w:val="single" w:sz="4" w:space="0" w:color="auto"/>
              <w:right w:val="single" w:sz="4" w:space="0" w:color="auto"/>
            </w:tcBorders>
            <w:shd w:val="clear" w:color="auto" w:fill="auto"/>
            <w:hideMark/>
          </w:tcPr>
          <w:p w14:paraId="1BEE5EA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778" w:type="dxa"/>
            <w:tcBorders>
              <w:top w:val="single" w:sz="4" w:space="0" w:color="auto"/>
              <w:left w:val="nil"/>
              <w:bottom w:val="single" w:sz="4" w:space="0" w:color="auto"/>
              <w:right w:val="single" w:sz="4" w:space="0" w:color="auto"/>
            </w:tcBorders>
            <w:shd w:val="clear" w:color="auto" w:fill="auto"/>
            <w:hideMark/>
          </w:tcPr>
          <w:p w14:paraId="22B201B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756" w:type="dxa"/>
            <w:tcBorders>
              <w:top w:val="single" w:sz="4" w:space="0" w:color="auto"/>
              <w:left w:val="nil"/>
              <w:bottom w:val="single" w:sz="4" w:space="0" w:color="auto"/>
              <w:right w:val="single" w:sz="4" w:space="0" w:color="auto"/>
            </w:tcBorders>
            <w:shd w:val="clear" w:color="auto" w:fill="auto"/>
            <w:hideMark/>
          </w:tcPr>
          <w:p w14:paraId="21F8832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103,4</w:t>
            </w:r>
          </w:p>
        </w:tc>
      </w:tr>
      <w:tr w:rsidR="008E0EA1" w:rsidRPr="00AF56D9" w14:paraId="3BA8243B" w14:textId="77777777" w:rsidTr="008E0EA1">
        <w:trPr>
          <w:trHeight w:val="315"/>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CEDF2A"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г.Обь</w:t>
            </w:r>
          </w:p>
        </w:tc>
        <w:tc>
          <w:tcPr>
            <w:tcW w:w="785" w:type="dxa"/>
            <w:tcBorders>
              <w:top w:val="single" w:sz="4" w:space="0" w:color="auto"/>
              <w:left w:val="nil"/>
              <w:bottom w:val="single" w:sz="4" w:space="0" w:color="auto"/>
              <w:right w:val="single" w:sz="4" w:space="0" w:color="auto"/>
            </w:tcBorders>
            <w:shd w:val="clear" w:color="auto" w:fill="auto"/>
            <w:hideMark/>
          </w:tcPr>
          <w:p w14:paraId="2D54153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100,5</w:t>
            </w:r>
          </w:p>
        </w:tc>
        <w:tc>
          <w:tcPr>
            <w:tcW w:w="790" w:type="dxa"/>
            <w:tcBorders>
              <w:top w:val="single" w:sz="4" w:space="0" w:color="auto"/>
              <w:left w:val="nil"/>
              <w:bottom w:val="single" w:sz="4" w:space="0" w:color="auto"/>
              <w:right w:val="single" w:sz="4" w:space="0" w:color="auto"/>
            </w:tcBorders>
            <w:shd w:val="clear" w:color="auto" w:fill="auto"/>
            <w:hideMark/>
          </w:tcPr>
          <w:p w14:paraId="0DBEB95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89" w:type="dxa"/>
            <w:tcBorders>
              <w:top w:val="single" w:sz="4" w:space="0" w:color="auto"/>
              <w:left w:val="nil"/>
              <w:bottom w:val="single" w:sz="4" w:space="0" w:color="auto"/>
              <w:right w:val="single" w:sz="4" w:space="0" w:color="auto"/>
            </w:tcBorders>
            <w:shd w:val="clear" w:color="auto" w:fill="auto"/>
            <w:hideMark/>
          </w:tcPr>
          <w:p w14:paraId="68D9410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101,5</w:t>
            </w:r>
          </w:p>
        </w:tc>
        <w:tc>
          <w:tcPr>
            <w:tcW w:w="756" w:type="dxa"/>
            <w:tcBorders>
              <w:top w:val="single" w:sz="4" w:space="0" w:color="auto"/>
              <w:left w:val="nil"/>
              <w:bottom w:val="single" w:sz="4" w:space="0" w:color="auto"/>
              <w:right w:val="single" w:sz="4" w:space="0" w:color="auto"/>
            </w:tcBorders>
            <w:shd w:val="clear" w:color="auto" w:fill="auto"/>
            <w:hideMark/>
          </w:tcPr>
          <w:p w14:paraId="71A198F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4" w:type="dxa"/>
            <w:tcBorders>
              <w:top w:val="single" w:sz="4" w:space="0" w:color="auto"/>
              <w:left w:val="nil"/>
              <w:bottom w:val="single" w:sz="4" w:space="0" w:color="auto"/>
              <w:right w:val="single" w:sz="4" w:space="0" w:color="auto"/>
            </w:tcBorders>
            <w:shd w:val="clear" w:color="auto" w:fill="auto"/>
            <w:hideMark/>
          </w:tcPr>
          <w:p w14:paraId="5F77191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2" w:type="dxa"/>
            <w:tcBorders>
              <w:top w:val="single" w:sz="4" w:space="0" w:color="auto"/>
              <w:left w:val="nil"/>
              <w:bottom w:val="single" w:sz="4" w:space="0" w:color="auto"/>
              <w:right w:val="single" w:sz="4" w:space="0" w:color="auto"/>
            </w:tcBorders>
            <w:shd w:val="clear" w:color="auto" w:fill="auto"/>
            <w:hideMark/>
          </w:tcPr>
          <w:p w14:paraId="770B93C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0,0</w:t>
            </w:r>
          </w:p>
        </w:tc>
        <w:tc>
          <w:tcPr>
            <w:tcW w:w="780" w:type="dxa"/>
            <w:tcBorders>
              <w:top w:val="single" w:sz="4" w:space="0" w:color="auto"/>
              <w:left w:val="nil"/>
              <w:bottom w:val="single" w:sz="4" w:space="0" w:color="auto"/>
              <w:right w:val="single" w:sz="4" w:space="0" w:color="auto"/>
            </w:tcBorders>
            <w:shd w:val="clear" w:color="auto" w:fill="auto"/>
            <w:hideMark/>
          </w:tcPr>
          <w:p w14:paraId="1231FBA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63,4</w:t>
            </w:r>
          </w:p>
        </w:tc>
        <w:tc>
          <w:tcPr>
            <w:tcW w:w="778" w:type="dxa"/>
            <w:tcBorders>
              <w:top w:val="single" w:sz="4" w:space="0" w:color="auto"/>
              <w:left w:val="nil"/>
              <w:bottom w:val="single" w:sz="4" w:space="0" w:color="auto"/>
              <w:right w:val="single" w:sz="4" w:space="0" w:color="auto"/>
            </w:tcBorders>
            <w:shd w:val="clear" w:color="auto" w:fill="auto"/>
            <w:hideMark/>
          </w:tcPr>
          <w:p w14:paraId="228F5FE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100,7</w:t>
            </w:r>
          </w:p>
        </w:tc>
        <w:tc>
          <w:tcPr>
            <w:tcW w:w="756" w:type="dxa"/>
            <w:tcBorders>
              <w:top w:val="single" w:sz="4" w:space="0" w:color="auto"/>
              <w:left w:val="nil"/>
              <w:bottom w:val="single" w:sz="4" w:space="0" w:color="auto"/>
              <w:right w:val="single" w:sz="4" w:space="0" w:color="auto"/>
            </w:tcBorders>
            <w:shd w:val="clear" w:color="auto" w:fill="auto"/>
            <w:hideMark/>
          </w:tcPr>
          <w:p w14:paraId="715DEF0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100,4</w:t>
            </w:r>
          </w:p>
        </w:tc>
      </w:tr>
      <w:tr w:rsidR="008E0EA1" w:rsidRPr="00AF56D9" w14:paraId="3CB2D255" w14:textId="77777777" w:rsidTr="008E0EA1">
        <w:trPr>
          <w:trHeight w:val="315"/>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82BDEE"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р.п. Кольцово</w:t>
            </w:r>
          </w:p>
        </w:tc>
        <w:tc>
          <w:tcPr>
            <w:tcW w:w="785" w:type="dxa"/>
            <w:tcBorders>
              <w:top w:val="single" w:sz="4" w:space="0" w:color="auto"/>
              <w:left w:val="nil"/>
              <w:bottom w:val="single" w:sz="4" w:space="0" w:color="auto"/>
              <w:right w:val="single" w:sz="4" w:space="0" w:color="auto"/>
            </w:tcBorders>
            <w:shd w:val="clear" w:color="auto" w:fill="auto"/>
            <w:hideMark/>
          </w:tcPr>
          <w:p w14:paraId="7EBD2CC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90" w:type="dxa"/>
            <w:tcBorders>
              <w:top w:val="single" w:sz="4" w:space="0" w:color="auto"/>
              <w:left w:val="nil"/>
              <w:bottom w:val="single" w:sz="4" w:space="0" w:color="auto"/>
              <w:right w:val="single" w:sz="4" w:space="0" w:color="auto"/>
            </w:tcBorders>
            <w:shd w:val="clear" w:color="auto" w:fill="auto"/>
            <w:hideMark/>
          </w:tcPr>
          <w:p w14:paraId="3A6B958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104,3</w:t>
            </w:r>
          </w:p>
        </w:tc>
        <w:tc>
          <w:tcPr>
            <w:tcW w:w="789" w:type="dxa"/>
            <w:tcBorders>
              <w:top w:val="single" w:sz="4" w:space="0" w:color="auto"/>
              <w:left w:val="nil"/>
              <w:bottom w:val="single" w:sz="4" w:space="0" w:color="auto"/>
              <w:right w:val="single" w:sz="4" w:space="0" w:color="auto"/>
            </w:tcBorders>
            <w:shd w:val="clear" w:color="auto" w:fill="auto"/>
            <w:hideMark/>
          </w:tcPr>
          <w:p w14:paraId="4C55122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756" w:type="dxa"/>
            <w:tcBorders>
              <w:top w:val="single" w:sz="4" w:space="0" w:color="auto"/>
              <w:left w:val="nil"/>
              <w:bottom w:val="single" w:sz="4" w:space="0" w:color="auto"/>
              <w:right w:val="single" w:sz="4" w:space="0" w:color="auto"/>
            </w:tcBorders>
            <w:shd w:val="clear" w:color="auto" w:fill="auto"/>
            <w:hideMark/>
          </w:tcPr>
          <w:p w14:paraId="76A6F48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110,7</w:t>
            </w:r>
          </w:p>
        </w:tc>
        <w:tc>
          <w:tcPr>
            <w:tcW w:w="784" w:type="dxa"/>
            <w:tcBorders>
              <w:top w:val="single" w:sz="4" w:space="0" w:color="auto"/>
              <w:left w:val="nil"/>
              <w:bottom w:val="single" w:sz="4" w:space="0" w:color="auto"/>
              <w:right w:val="single" w:sz="4" w:space="0" w:color="auto"/>
            </w:tcBorders>
            <w:shd w:val="clear" w:color="auto" w:fill="auto"/>
            <w:hideMark/>
          </w:tcPr>
          <w:p w14:paraId="7E00CBD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82" w:type="dxa"/>
            <w:tcBorders>
              <w:top w:val="single" w:sz="4" w:space="0" w:color="auto"/>
              <w:left w:val="nil"/>
              <w:bottom w:val="single" w:sz="4" w:space="0" w:color="auto"/>
              <w:right w:val="single" w:sz="4" w:space="0" w:color="auto"/>
            </w:tcBorders>
            <w:shd w:val="clear" w:color="auto" w:fill="auto"/>
            <w:hideMark/>
          </w:tcPr>
          <w:p w14:paraId="7F99ED3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780" w:type="dxa"/>
            <w:tcBorders>
              <w:top w:val="single" w:sz="4" w:space="0" w:color="auto"/>
              <w:left w:val="nil"/>
              <w:bottom w:val="single" w:sz="4" w:space="0" w:color="auto"/>
              <w:right w:val="single" w:sz="4" w:space="0" w:color="auto"/>
            </w:tcBorders>
            <w:shd w:val="clear" w:color="auto" w:fill="auto"/>
            <w:hideMark/>
          </w:tcPr>
          <w:p w14:paraId="4F2E7AF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c>
          <w:tcPr>
            <w:tcW w:w="778" w:type="dxa"/>
            <w:tcBorders>
              <w:top w:val="single" w:sz="4" w:space="0" w:color="auto"/>
              <w:left w:val="nil"/>
              <w:bottom w:val="single" w:sz="4" w:space="0" w:color="auto"/>
              <w:right w:val="single" w:sz="4" w:space="0" w:color="auto"/>
            </w:tcBorders>
            <w:shd w:val="clear" w:color="auto" w:fill="auto"/>
            <w:hideMark/>
          </w:tcPr>
          <w:p w14:paraId="45317A0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single" w:sz="4" w:space="0" w:color="auto"/>
              <w:left w:val="nil"/>
              <w:bottom w:val="single" w:sz="4" w:space="0" w:color="auto"/>
              <w:right w:val="single" w:sz="4" w:space="0" w:color="auto"/>
            </w:tcBorders>
            <w:shd w:val="clear" w:color="auto" w:fill="auto"/>
            <w:hideMark/>
          </w:tcPr>
          <w:p w14:paraId="16224B6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r>
      <w:tr w:rsidR="008E0EA1" w:rsidRPr="00AF56D9" w14:paraId="19CCF42B" w14:textId="77777777" w:rsidTr="008E0EA1">
        <w:trPr>
          <w:trHeight w:val="405"/>
          <w:jc w:val="center"/>
        </w:trPr>
        <w:tc>
          <w:tcPr>
            <w:tcW w:w="98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33BD7A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восточная зона</w:t>
            </w:r>
          </w:p>
        </w:tc>
      </w:tr>
      <w:tr w:rsidR="008E0EA1" w:rsidRPr="00AF56D9" w14:paraId="12B4C089"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66BFC892"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Болотнинский</w:t>
            </w:r>
          </w:p>
        </w:tc>
        <w:tc>
          <w:tcPr>
            <w:tcW w:w="785" w:type="dxa"/>
            <w:tcBorders>
              <w:top w:val="nil"/>
              <w:left w:val="nil"/>
              <w:bottom w:val="single" w:sz="4" w:space="0" w:color="auto"/>
              <w:right w:val="single" w:sz="4" w:space="0" w:color="auto"/>
            </w:tcBorders>
            <w:shd w:val="clear" w:color="auto" w:fill="auto"/>
            <w:hideMark/>
          </w:tcPr>
          <w:p w14:paraId="667E76A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90" w:type="dxa"/>
            <w:tcBorders>
              <w:top w:val="nil"/>
              <w:left w:val="nil"/>
              <w:bottom w:val="single" w:sz="4" w:space="0" w:color="auto"/>
              <w:right w:val="single" w:sz="4" w:space="0" w:color="auto"/>
            </w:tcBorders>
            <w:shd w:val="clear" w:color="auto" w:fill="auto"/>
            <w:hideMark/>
          </w:tcPr>
          <w:p w14:paraId="1C9B014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89" w:type="dxa"/>
            <w:tcBorders>
              <w:top w:val="nil"/>
              <w:left w:val="nil"/>
              <w:bottom w:val="single" w:sz="4" w:space="0" w:color="auto"/>
              <w:right w:val="single" w:sz="4" w:space="0" w:color="auto"/>
            </w:tcBorders>
            <w:shd w:val="clear" w:color="auto" w:fill="auto"/>
            <w:hideMark/>
          </w:tcPr>
          <w:p w14:paraId="018C7FA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56" w:type="dxa"/>
            <w:tcBorders>
              <w:top w:val="nil"/>
              <w:left w:val="nil"/>
              <w:bottom w:val="single" w:sz="4" w:space="0" w:color="auto"/>
              <w:right w:val="single" w:sz="4" w:space="0" w:color="auto"/>
            </w:tcBorders>
            <w:shd w:val="clear" w:color="auto" w:fill="auto"/>
            <w:hideMark/>
          </w:tcPr>
          <w:p w14:paraId="060AA78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110,7</w:t>
            </w:r>
          </w:p>
        </w:tc>
        <w:tc>
          <w:tcPr>
            <w:tcW w:w="784" w:type="dxa"/>
            <w:tcBorders>
              <w:top w:val="nil"/>
              <w:left w:val="nil"/>
              <w:bottom w:val="single" w:sz="4" w:space="0" w:color="auto"/>
              <w:right w:val="single" w:sz="4" w:space="0" w:color="auto"/>
            </w:tcBorders>
            <w:shd w:val="clear" w:color="auto" w:fill="auto"/>
            <w:hideMark/>
          </w:tcPr>
          <w:p w14:paraId="61C9A8C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82" w:type="dxa"/>
            <w:tcBorders>
              <w:top w:val="nil"/>
              <w:left w:val="nil"/>
              <w:bottom w:val="single" w:sz="4" w:space="0" w:color="auto"/>
              <w:right w:val="single" w:sz="4" w:space="0" w:color="auto"/>
            </w:tcBorders>
            <w:shd w:val="clear" w:color="auto" w:fill="auto"/>
            <w:hideMark/>
          </w:tcPr>
          <w:p w14:paraId="105DC61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780" w:type="dxa"/>
            <w:tcBorders>
              <w:top w:val="nil"/>
              <w:left w:val="nil"/>
              <w:bottom w:val="single" w:sz="4" w:space="0" w:color="auto"/>
              <w:right w:val="single" w:sz="4" w:space="0" w:color="auto"/>
            </w:tcBorders>
            <w:shd w:val="clear" w:color="auto" w:fill="auto"/>
            <w:hideMark/>
          </w:tcPr>
          <w:p w14:paraId="7885B72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3CD10A1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3A7E19E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r>
      <w:tr w:rsidR="008E0EA1" w:rsidRPr="00AF56D9" w14:paraId="262CAFA0" w14:textId="77777777" w:rsidTr="008E0EA1">
        <w:trPr>
          <w:trHeight w:val="315"/>
          <w:jc w:val="center"/>
        </w:trPr>
        <w:tc>
          <w:tcPr>
            <w:tcW w:w="2800" w:type="dxa"/>
            <w:tcBorders>
              <w:top w:val="nil"/>
              <w:left w:val="single" w:sz="4" w:space="0" w:color="auto"/>
              <w:bottom w:val="nil"/>
              <w:right w:val="single" w:sz="4" w:space="0" w:color="auto"/>
            </w:tcBorders>
            <w:shd w:val="clear" w:color="000000" w:fill="FFFFFF"/>
            <w:noWrap/>
            <w:vAlign w:val="bottom"/>
            <w:hideMark/>
          </w:tcPr>
          <w:p w14:paraId="3B4B06C9"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lastRenderedPageBreak/>
              <w:t xml:space="preserve">Мошковский </w:t>
            </w:r>
          </w:p>
        </w:tc>
        <w:tc>
          <w:tcPr>
            <w:tcW w:w="785" w:type="dxa"/>
            <w:tcBorders>
              <w:top w:val="nil"/>
              <w:left w:val="nil"/>
              <w:bottom w:val="nil"/>
              <w:right w:val="single" w:sz="4" w:space="0" w:color="auto"/>
            </w:tcBorders>
            <w:shd w:val="clear" w:color="auto" w:fill="auto"/>
            <w:hideMark/>
          </w:tcPr>
          <w:p w14:paraId="48501DA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90" w:type="dxa"/>
            <w:tcBorders>
              <w:top w:val="nil"/>
              <w:left w:val="nil"/>
              <w:bottom w:val="nil"/>
              <w:right w:val="single" w:sz="4" w:space="0" w:color="auto"/>
            </w:tcBorders>
            <w:shd w:val="clear" w:color="000000" w:fill="FFFFFF"/>
            <w:hideMark/>
          </w:tcPr>
          <w:p w14:paraId="448E078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789" w:type="dxa"/>
            <w:tcBorders>
              <w:top w:val="nil"/>
              <w:left w:val="nil"/>
              <w:bottom w:val="nil"/>
              <w:right w:val="single" w:sz="4" w:space="0" w:color="auto"/>
            </w:tcBorders>
            <w:shd w:val="clear" w:color="000000" w:fill="FFFFFF"/>
            <w:hideMark/>
          </w:tcPr>
          <w:p w14:paraId="17C29B0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56" w:type="dxa"/>
            <w:tcBorders>
              <w:top w:val="nil"/>
              <w:left w:val="nil"/>
              <w:bottom w:val="single" w:sz="4" w:space="0" w:color="auto"/>
              <w:right w:val="single" w:sz="4" w:space="0" w:color="auto"/>
            </w:tcBorders>
            <w:shd w:val="clear" w:color="auto" w:fill="auto"/>
            <w:hideMark/>
          </w:tcPr>
          <w:p w14:paraId="1FC354F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84" w:type="dxa"/>
            <w:tcBorders>
              <w:top w:val="nil"/>
              <w:left w:val="nil"/>
              <w:bottom w:val="single" w:sz="4" w:space="0" w:color="auto"/>
              <w:right w:val="single" w:sz="4" w:space="0" w:color="auto"/>
            </w:tcBorders>
            <w:shd w:val="clear" w:color="auto" w:fill="auto"/>
            <w:hideMark/>
          </w:tcPr>
          <w:p w14:paraId="239F11E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82" w:type="dxa"/>
            <w:tcBorders>
              <w:top w:val="nil"/>
              <w:left w:val="nil"/>
              <w:bottom w:val="single" w:sz="4" w:space="0" w:color="auto"/>
              <w:right w:val="single" w:sz="4" w:space="0" w:color="auto"/>
            </w:tcBorders>
            <w:shd w:val="clear" w:color="auto" w:fill="auto"/>
            <w:hideMark/>
          </w:tcPr>
          <w:p w14:paraId="287F593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80" w:type="dxa"/>
            <w:tcBorders>
              <w:top w:val="nil"/>
              <w:left w:val="nil"/>
              <w:bottom w:val="single" w:sz="4" w:space="0" w:color="auto"/>
              <w:right w:val="single" w:sz="4" w:space="0" w:color="auto"/>
            </w:tcBorders>
            <w:shd w:val="clear" w:color="auto" w:fill="auto"/>
            <w:hideMark/>
          </w:tcPr>
          <w:p w14:paraId="388D40B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97,5</w:t>
            </w:r>
          </w:p>
        </w:tc>
        <w:tc>
          <w:tcPr>
            <w:tcW w:w="778" w:type="dxa"/>
            <w:tcBorders>
              <w:top w:val="nil"/>
              <w:left w:val="nil"/>
              <w:bottom w:val="single" w:sz="4" w:space="0" w:color="auto"/>
              <w:right w:val="single" w:sz="4" w:space="0" w:color="auto"/>
            </w:tcBorders>
            <w:shd w:val="clear" w:color="auto" w:fill="auto"/>
            <w:hideMark/>
          </w:tcPr>
          <w:p w14:paraId="1DF92BE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101,4</w:t>
            </w:r>
          </w:p>
        </w:tc>
        <w:tc>
          <w:tcPr>
            <w:tcW w:w="756" w:type="dxa"/>
            <w:tcBorders>
              <w:top w:val="nil"/>
              <w:left w:val="nil"/>
              <w:bottom w:val="single" w:sz="4" w:space="0" w:color="auto"/>
              <w:right w:val="single" w:sz="4" w:space="0" w:color="auto"/>
            </w:tcBorders>
            <w:shd w:val="clear" w:color="auto" w:fill="auto"/>
            <w:hideMark/>
          </w:tcPr>
          <w:p w14:paraId="7B166BA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r>
      <w:tr w:rsidR="008E0EA1" w:rsidRPr="00AF56D9" w14:paraId="095BB5D0" w14:textId="77777777" w:rsidTr="008E0EA1">
        <w:trPr>
          <w:trHeight w:val="315"/>
          <w:jc w:val="center"/>
        </w:trPr>
        <w:tc>
          <w:tcPr>
            <w:tcW w:w="2800" w:type="dxa"/>
            <w:tcBorders>
              <w:top w:val="single" w:sz="4" w:space="0" w:color="000000"/>
              <w:left w:val="single" w:sz="4" w:space="0" w:color="000000"/>
              <w:bottom w:val="single" w:sz="4" w:space="0" w:color="000000"/>
              <w:right w:val="single" w:sz="4" w:space="0" w:color="000000"/>
            </w:tcBorders>
            <w:shd w:val="clear" w:color="FFFFCC" w:fill="FFFFFF"/>
            <w:noWrap/>
            <w:vAlign w:val="bottom"/>
            <w:hideMark/>
          </w:tcPr>
          <w:p w14:paraId="1B5A4B65"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Тогучинский</w:t>
            </w:r>
          </w:p>
        </w:tc>
        <w:tc>
          <w:tcPr>
            <w:tcW w:w="785" w:type="dxa"/>
            <w:tcBorders>
              <w:top w:val="single" w:sz="4" w:space="0" w:color="000000"/>
              <w:left w:val="nil"/>
              <w:bottom w:val="single" w:sz="4" w:space="0" w:color="000000"/>
              <w:right w:val="single" w:sz="4" w:space="0" w:color="000000"/>
            </w:tcBorders>
            <w:shd w:val="clear" w:color="auto" w:fill="auto"/>
            <w:vAlign w:val="bottom"/>
            <w:hideMark/>
          </w:tcPr>
          <w:p w14:paraId="720B12F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101,6</w:t>
            </w:r>
          </w:p>
        </w:tc>
        <w:tc>
          <w:tcPr>
            <w:tcW w:w="790" w:type="dxa"/>
            <w:tcBorders>
              <w:top w:val="single" w:sz="4" w:space="0" w:color="000000"/>
              <w:left w:val="nil"/>
              <w:bottom w:val="single" w:sz="4" w:space="0" w:color="000000"/>
              <w:right w:val="single" w:sz="4" w:space="0" w:color="000000"/>
            </w:tcBorders>
            <w:shd w:val="clear" w:color="auto" w:fill="auto"/>
            <w:vAlign w:val="bottom"/>
            <w:hideMark/>
          </w:tcPr>
          <w:p w14:paraId="2DE4880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101,9</w:t>
            </w:r>
          </w:p>
        </w:tc>
        <w:tc>
          <w:tcPr>
            <w:tcW w:w="789" w:type="dxa"/>
            <w:tcBorders>
              <w:top w:val="single" w:sz="4" w:space="0" w:color="000000"/>
              <w:left w:val="nil"/>
              <w:bottom w:val="single" w:sz="4" w:space="0" w:color="000000"/>
              <w:right w:val="single" w:sz="4" w:space="0" w:color="000000"/>
            </w:tcBorders>
            <w:shd w:val="clear" w:color="auto" w:fill="auto"/>
            <w:vAlign w:val="bottom"/>
            <w:hideMark/>
          </w:tcPr>
          <w:p w14:paraId="3343EBE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4FBD076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4" w:type="dxa"/>
            <w:tcBorders>
              <w:top w:val="nil"/>
              <w:left w:val="nil"/>
              <w:bottom w:val="single" w:sz="4" w:space="0" w:color="auto"/>
              <w:right w:val="single" w:sz="4" w:space="0" w:color="auto"/>
            </w:tcBorders>
            <w:shd w:val="clear" w:color="auto" w:fill="auto"/>
            <w:hideMark/>
          </w:tcPr>
          <w:p w14:paraId="21D2E7F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82" w:type="dxa"/>
            <w:tcBorders>
              <w:top w:val="nil"/>
              <w:left w:val="nil"/>
              <w:bottom w:val="single" w:sz="4" w:space="0" w:color="auto"/>
              <w:right w:val="single" w:sz="4" w:space="0" w:color="auto"/>
            </w:tcBorders>
            <w:shd w:val="clear" w:color="auto" w:fill="auto"/>
            <w:hideMark/>
          </w:tcPr>
          <w:p w14:paraId="331ADDB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0" w:type="dxa"/>
            <w:tcBorders>
              <w:top w:val="nil"/>
              <w:left w:val="nil"/>
              <w:bottom w:val="single" w:sz="4" w:space="0" w:color="auto"/>
              <w:right w:val="single" w:sz="4" w:space="0" w:color="auto"/>
            </w:tcBorders>
            <w:shd w:val="clear" w:color="auto" w:fill="auto"/>
            <w:hideMark/>
          </w:tcPr>
          <w:p w14:paraId="28B91C5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778" w:type="dxa"/>
            <w:tcBorders>
              <w:top w:val="nil"/>
              <w:left w:val="nil"/>
              <w:bottom w:val="single" w:sz="4" w:space="0" w:color="auto"/>
              <w:right w:val="single" w:sz="4" w:space="0" w:color="auto"/>
            </w:tcBorders>
            <w:shd w:val="clear" w:color="auto" w:fill="auto"/>
            <w:hideMark/>
          </w:tcPr>
          <w:p w14:paraId="6080DB1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756" w:type="dxa"/>
            <w:tcBorders>
              <w:top w:val="nil"/>
              <w:left w:val="nil"/>
              <w:bottom w:val="single" w:sz="4" w:space="0" w:color="auto"/>
              <w:right w:val="single" w:sz="4" w:space="0" w:color="auto"/>
            </w:tcBorders>
            <w:shd w:val="clear" w:color="auto" w:fill="auto"/>
            <w:hideMark/>
          </w:tcPr>
          <w:p w14:paraId="4A61147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r>
      <w:tr w:rsidR="008E0EA1" w:rsidRPr="00AF56D9" w14:paraId="14FCB9D8" w14:textId="77777777" w:rsidTr="008E0EA1">
        <w:trPr>
          <w:trHeight w:val="390"/>
          <w:jc w:val="center"/>
        </w:trPr>
        <w:tc>
          <w:tcPr>
            <w:tcW w:w="9800" w:type="dxa"/>
            <w:gridSpan w:val="10"/>
            <w:tcBorders>
              <w:top w:val="nil"/>
              <w:left w:val="single" w:sz="4" w:space="0" w:color="auto"/>
              <w:bottom w:val="single" w:sz="4" w:space="0" w:color="auto"/>
              <w:right w:val="single" w:sz="4" w:space="0" w:color="000000"/>
            </w:tcBorders>
            <w:shd w:val="clear" w:color="auto" w:fill="auto"/>
            <w:vAlign w:val="center"/>
            <w:hideMark/>
          </w:tcPr>
          <w:p w14:paraId="1E5A9B1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юго-восточная зона</w:t>
            </w:r>
          </w:p>
        </w:tc>
      </w:tr>
      <w:tr w:rsidR="008E0EA1" w:rsidRPr="00AF56D9" w14:paraId="30900257" w14:textId="77777777" w:rsidTr="008E0EA1">
        <w:trPr>
          <w:trHeight w:val="315"/>
          <w:jc w:val="center"/>
        </w:trPr>
        <w:tc>
          <w:tcPr>
            <w:tcW w:w="2800" w:type="dxa"/>
            <w:tcBorders>
              <w:top w:val="nil"/>
              <w:left w:val="single" w:sz="4" w:space="0" w:color="auto"/>
              <w:bottom w:val="nil"/>
              <w:right w:val="single" w:sz="4" w:space="0" w:color="auto"/>
            </w:tcBorders>
            <w:shd w:val="clear" w:color="000000" w:fill="FFFFFF"/>
            <w:noWrap/>
            <w:vAlign w:val="bottom"/>
            <w:hideMark/>
          </w:tcPr>
          <w:p w14:paraId="3E7249F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Маслянинский</w:t>
            </w:r>
          </w:p>
        </w:tc>
        <w:tc>
          <w:tcPr>
            <w:tcW w:w="785" w:type="dxa"/>
            <w:tcBorders>
              <w:top w:val="nil"/>
              <w:left w:val="nil"/>
              <w:bottom w:val="nil"/>
              <w:right w:val="single" w:sz="4" w:space="0" w:color="auto"/>
            </w:tcBorders>
            <w:shd w:val="clear" w:color="auto" w:fill="auto"/>
            <w:hideMark/>
          </w:tcPr>
          <w:p w14:paraId="418B7E6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90" w:type="dxa"/>
            <w:tcBorders>
              <w:top w:val="nil"/>
              <w:left w:val="nil"/>
              <w:bottom w:val="nil"/>
              <w:right w:val="single" w:sz="4" w:space="0" w:color="auto"/>
            </w:tcBorders>
            <w:shd w:val="clear" w:color="000000" w:fill="FFFFFF"/>
            <w:hideMark/>
          </w:tcPr>
          <w:p w14:paraId="1F7D768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101,1</w:t>
            </w:r>
          </w:p>
        </w:tc>
        <w:tc>
          <w:tcPr>
            <w:tcW w:w="789" w:type="dxa"/>
            <w:tcBorders>
              <w:top w:val="nil"/>
              <w:left w:val="nil"/>
              <w:bottom w:val="nil"/>
              <w:right w:val="single" w:sz="4" w:space="0" w:color="auto"/>
            </w:tcBorders>
            <w:shd w:val="clear" w:color="000000" w:fill="FFFFFF"/>
            <w:hideMark/>
          </w:tcPr>
          <w:p w14:paraId="2B38367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217,4</w:t>
            </w:r>
          </w:p>
        </w:tc>
        <w:tc>
          <w:tcPr>
            <w:tcW w:w="756" w:type="dxa"/>
            <w:tcBorders>
              <w:top w:val="nil"/>
              <w:left w:val="nil"/>
              <w:bottom w:val="single" w:sz="4" w:space="0" w:color="auto"/>
              <w:right w:val="single" w:sz="4" w:space="0" w:color="auto"/>
            </w:tcBorders>
            <w:shd w:val="clear" w:color="auto" w:fill="auto"/>
            <w:hideMark/>
          </w:tcPr>
          <w:p w14:paraId="268D3F0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113,7</w:t>
            </w:r>
          </w:p>
        </w:tc>
        <w:tc>
          <w:tcPr>
            <w:tcW w:w="784" w:type="dxa"/>
            <w:tcBorders>
              <w:top w:val="nil"/>
              <w:left w:val="nil"/>
              <w:bottom w:val="single" w:sz="4" w:space="0" w:color="auto"/>
              <w:right w:val="single" w:sz="4" w:space="0" w:color="auto"/>
            </w:tcBorders>
            <w:shd w:val="clear" w:color="auto" w:fill="auto"/>
            <w:hideMark/>
          </w:tcPr>
          <w:p w14:paraId="13B7CF4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111,1</w:t>
            </w:r>
          </w:p>
        </w:tc>
        <w:tc>
          <w:tcPr>
            <w:tcW w:w="782" w:type="dxa"/>
            <w:tcBorders>
              <w:top w:val="nil"/>
              <w:left w:val="nil"/>
              <w:bottom w:val="single" w:sz="4" w:space="0" w:color="auto"/>
              <w:right w:val="single" w:sz="4" w:space="0" w:color="auto"/>
            </w:tcBorders>
            <w:shd w:val="clear" w:color="auto" w:fill="auto"/>
            <w:hideMark/>
          </w:tcPr>
          <w:p w14:paraId="0D989C0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104,4</w:t>
            </w:r>
          </w:p>
        </w:tc>
        <w:tc>
          <w:tcPr>
            <w:tcW w:w="780" w:type="dxa"/>
            <w:tcBorders>
              <w:top w:val="nil"/>
              <w:left w:val="nil"/>
              <w:bottom w:val="single" w:sz="4" w:space="0" w:color="auto"/>
              <w:right w:val="single" w:sz="4" w:space="0" w:color="auto"/>
            </w:tcBorders>
            <w:shd w:val="clear" w:color="auto" w:fill="auto"/>
            <w:hideMark/>
          </w:tcPr>
          <w:p w14:paraId="32A7B22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104,1</w:t>
            </w:r>
          </w:p>
        </w:tc>
        <w:tc>
          <w:tcPr>
            <w:tcW w:w="778" w:type="dxa"/>
            <w:tcBorders>
              <w:top w:val="nil"/>
              <w:left w:val="nil"/>
              <w:bottom w:val="single" w:sz="4" w:space="0" w:color="auto"/>
              <w:right w:val="single" w:sz="4" w:space="0" w:color="auto"/>
            </w:tcBorders>
            <w:shd w:val="clear" w:color="auto" w:fill="auto"/>
            <w:hideMark/>
          </w:tcPr>
          <w:p w14:paraId="666B7A8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109,0</w:t>
            </w:r>
          </w:p>
        </w:tc>
        <w:tc>
          <w:tcPr>
            <w:tcW w:w="756" w:type="dxa"/>
            <w:tcBorders>
              <w:top w:val="nil"/>
              <w:left w:val="nil"/>
              <w:bottom w:val="single" w:sz="4" w:space="0" w:color="auto"/>
              <w:right w:val="single" w:sz="4" w:space="0" w:color="auto"/>
            </w:tcBorders>
            <w:shd w:val="clear" w:color="auto" w:fill="auto"/>
            <w:hideMark/>
          </w:tcPr>
          <w:p w14:paraId="44489BD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119,2</w:t>
            </w:r>
          </w:p>
        </w:tc>
      </w:tr>
      <w:tr w:rsidR="008E0EA1" w:rsidRPr="00AF56D9" w14:paraId="59C887E0" w14:textId="77777777" w:rsidTr="008E0EA1">
        <w:trPr>
          <w:trHeight w:val="315"/>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69F05"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Сузунский </w:t>
            </w:r>
          </w:p>
        </w:tc>
        <w:tc>
          <w:tcPr>
            <w:tcW w:w="785" w:type="dxa"/>
            <w:tcBorders>
              <w:top w:val="single" w:sz="4" w:space="0" w:color="auto"/>
              <w:left w:val="nil"/>
              <w:bottom w:val="single" w:sz="4" w:space="0" w:color="auto"/>
              <w:right w:val="single" w:sz="4" w:space="0" w:color="auto"/>
            </w:tcBorders>
            <w:shd w:val="clear" w:color="auto" w:fill="auto"/>
            <w:hideMark/>
          </w:tcPr>
          <w:p w14:paraId="3BFF4D5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104,3</w:t>
            </w:r>
          </w:p>
        </w:tc>
        <w:tc>
          <w:tcPr>
            <w:tcW w:w="790" w:type="dxa"/>
            <w:tcBorders>
              <w:top w:val="single" w:sz="4" w:space="0" w:color="auto"/>
              <w:left w:val="nil"/>
              <w:bottom w:val="single" w:sz="4" w:space="0" w:color="auto"/>
              <w:right w:val="single" w:sz="4" w:space="0" w:color="auto"/>
            </w:tcBorders>
            <w:shd w:val="clear" w:color="auto" w:fill="auto"/>
            <w:hideMark/>
          </w:tcPr>
          <w:p w14:paraId="4C48051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105,8</w:t>
            </w:r>
          </w:p>
        </w:tc>
        <w:tc>
          <w:tcPr>
            <w:tcW w:w="789" w:type="dxa"/>
            <w:tcBorders>
              <w:top w:val="single" w:sz="4" w:space="0" w:color="auto"/>
              <w:left w:val="nil"/>
              <w:bottom w:val="single" w:sz="4" w:space="0" w:color="auto"/>
              <w:right w:val="single" w:sz="4" w:space="0" w:color="auto"/>
            </w:tcBorders>
            <w:shd w:val="clear" w:color="auto" w:fill="auto"/>
            <w:hideMark/>
          </w:tcPr>
          <w:p w14:paraId="01F7F31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106,0</w:t>
            </w:r>
          </w:p>
        </w:tc>
        <w:tc>
          <w:tcPr>
            <w:tcW w:w="756" w:type="dxa"/>
            <w:tcBorders>
              <w:top w:val="nil"/>
              <w:left w:val="nil"/>
              <w:bottom w:val="single" w:sz="4" w:space="0" w:color="auto"/>
              <w:right w:val="single" w:sz="4" w:space="0" w:color="auto"/>
            </w:tcBorders>
            <w:shd w:val="clear" w:color="auto" w:fill="auto"/>
            <w:hideMark/>
          </w:tcPr>
          <w:p w14:paraId="2035618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105,0</w:t>
            </w:r>
          </w:p>
        </w:tc>
        <w:tc>
          <w:tcPr>
            <w:tcW w:w="784" w:type="dxa"/>
            <w:tcBorders>
              <w:top w:val="nil"/>
              <w:left w:val="nil"/>
              <w:bottom w:val="single" w:sz="4" w:space="0" w:color="auto"/>
              <w:right w:val="single" w:sz="4" w:space="0" w:color="auto"/>
            </w:tcBorders>
            <w:shd w:val="clear" w:color="auto" w:fill="auto"/>
            <w:hideMark/>
          </w:tcPr>
          <w:p w14:paraId="3AEAEC9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103,4</w:t>
            </w:r>
          </w:p>
        </w:tc>
        <w:tc>
          <w:tcPr>
            <w:tcW w:w="782" w:type="dxa"/>
            <w:tcBorders>
              <w:top w:val="nil"/>
              <w:left w:val="nil"/>
              <w:bottom w:val="single" w:sz="4" w:space="0" w:color="auto"/>
              <w:right w:val="single" w:sz="4" w:space="0" w:color="auto"/>
            </w:tcBorders>
            <w:shd w:val="clear" w:color="auto" w:fill="auto"/>
            <w:hideMark/>
          </w:tcPr>
          <w:p w14:paraId="6182E2A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101,9</w:t>
            </w:r>
          </w:p>
        </w:tc>
        <w:tc>
          <w:tcPr>
            <w:tcW w:w="780" w:type="dxa"/>
            <w:tcBorders>
              <w:top w:val="nil"/>
              <w:left w:val="nil"/>
              <w:bottom w:val="single" w:sz="4" w:space="0" w:color="auto"/>
              <w:right w:val="single" w:sz="4" w:space="0" w:color="auto"/>
            </w:tcBorders>
            <w:shd w:val="clear" w:color="auto" w:fill="auto"/>
            <w:hideMark/>
          </w:tcPr>
          <w:p w14:paraId="753CED7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778" w:type="dxa"/>
            <w:tcBorders>
              <w:top w:val="nil"/>
              <w:left w:val="nil"/>
              <w:bottom w:val="single" w:sz="4" w:space="0" w:color="auto"/>
              <w:right w:val="single" w:sz="4" w:space="0" w:color="auto"/>
            </w:tcBorders>
            <w:shd w:val="clear" w:color="auto" w:fill="auto"/>
            <w:hideMark/>
          </w:tcPr>
          <w:p w14:paraId="3D6DCF4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756" w:type="dxa"/>
            <w:tcBorders>
              <w:top w:val="nil"/>
              <w:left w:val="nil"/>
              <w:bottom w:val="single" w:sz="4" w:space="0" w:color="auto"/>
              <w:right w:val="single" w:sz="4" w:space="0" w:color="auto"/>
            </w:tcBorders>
            <w:shd w:val="clear" w:color="auto" w:fill="auto"/>
            <w:hideMark/>
          </w:tcPr>
          <w:p w14:paraId="38B6D9A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103,5</w:t>
            </w:r>
          </w:p>
        </w:tc>
      </w:tr>
      <w:tr w:rsidR="008E0EA1" w:rsidRPr="00AF56D9" w14:paraId="68EAE2EC"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D117CA8"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Черепановский </w:t>
            </w:r>
          </w:p>
        </w:tc>
        <w:tc>
          <w:tcPr>
            <w:tcW w:w="785" w:type="dxa"/>
            <w:tcBorders>
              <w:top w:val="nil"/>
              <w:left w:val="nil"/>
              <w:bottom w:val="single" w:sz="4" w:space="0" w:color="auto"/>
              <w:right w:val="single" w:sz="4" w:space="0" w:color="auto"/>
            </w:tcBorders>
            <w:shd w:val="clear" w:color="auto" w:fill="auto"/>
            <w:hideMark/>
          </w:tcPr>
          <w:p w14:paraId="22E8228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104,7</w:t>
            </w:r>
          </w:p>
        </w:tc>
        <w:tc>
          <w:tcPr>
            <w:tcW w:w="790" w:type="dxa"/>
            <w:tcBorders>
              <w:top w:val="nil"/>
              <w:left w:val="nil"/>
              <w:bottom w:val="single" w:sz="4" w:space="0" w:color="auto"/>
              <w:right w:val="single" w:sz="4" w:space="0" w:color="auto"/>
            </w:tcBorders>
            <w:shd w:val="clear" w:color="auto" w:fill="auto"/>
            <w:hideMark/>
          </w:tcPr>
          <w:p w14:paraId="3E818BA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104,5</w:t>
            </w:r>
          </w:p>
        </w:tc>
        <w:tc>
          <w:tcPr>
            <w:tcW w:w="789" w:type="dxa"/>
            <w:tcBorders>
              <w:top w:val="nil"/>
              <w:left w:val="nil"/>
              <w:bottom w:val="single" w:sz="4" w:space="0" w:color="auto"/>
              <w:right w:val="single" w:sz="4" w:space="0" w:color="auto"/>
            </w:tcBorders>
            <w:shd w:val="clear" w:color="auto" w:fill="auto"/>
            <w:hideMark/>
          </w:tcPr>
          <w:p w14:paraId="0AD7741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104,4</w:t>
            </w:r>
          </w:p>
        </w:tc>
        <w:tc>
          <w:tcPr>
            <w:tcW w:w="756" w:type="dxa"/>
            <w:tcBorders>
              <w:top w:val="nil"/>
              <w:left w:val="nil"/>
              <w:bottom w:val="single" w:sz="4" w:space="0" w:color="auto"/>
              <w:right w:val="single" w:sz="4" w:space="0" w:color="auto"/>
            </w:tcBorders>
            <w:shd w:val="clear" w:color="auto" w:fill="auto"/>
            <w:hideMark/>
          </w:tcPr>
          <w:p w14:paraId="068E4C5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c>
          <w:tcPr>
            <w:tcW w:w="784" w:type="dxa"/>
            <w:tcBorders>
              <w:top w:val="nil"/>
              <w:left w:val="nil"/>
              <w:bottom w:val="single" w:sz="4" w:space="0" w:color="auto"/>
              <w:right w:val="single" w:sz="4" w:space="0" w:color="auto"/>
            </w:tcBorders>
            <w:shd w:val="clear" w:color="auto" w:fill="auto"/>
            <w:hideMark/>
          </w:tcPr>
          <w:p w14:paraId="1C1343E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c>
          <w:tcPr>
            <w:tcW w:w="782" w:type="dxa"/>
            <w:tcBorders>
              <w:top w:val="nil"/>
              <w:left w:val="nil"/>
              <w:bottom w:val="single" w:sz="4" w:space="0" w:color="auto"/>
              <w:right w:val="single" w:sz="4" w:space="0" w:color="auto"/>
            </w:tcBorders>
            <w:shd w:val="clear" w:color="auto" w:fill="auto"/>
            <w:hideMark/>
          </w:tcPr>
          <w:p w14:paraId="2A1FD0E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c>
          <w:tcPr>
            <w:tcW w:w="780" w:type="dxa"/>
            <w:tcBorders>
              <w:top w:val="nil"/>
              <w:left w:val="nil"/>
              <w:bottom w:val="single" w:sz="4" w:space="0" w:color="auto"/>
              <w:right w:val="single" w:sz="4" w:space="0" w:color="auto"/>
            </w:tcBorders>
            <w:shd w:val="clear" w:color="auto" w:fill="auto"/>
            <w:hideMark/>
          </w:tcPr>
          <w:p w14:paraId="219DF04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105,1</w:t>
            </w:r>
          </w:p>
        </w:tc>
        <w:tc>
          <w:tcPr>
            <w:tcW w:w="778" w:type="dxa"/>
            <w:tcBorders>
              <w:top w:val="nil"/>
              <w:left w:val="nil"/>
              <w:bottom w:val="single" w:sz="4" w:space="0" w:color="auto"/>
              <w:right w:val="single" w:sz="4" w:space="0" w:color="auto"/>
            </w:tcBorders>
            <w:shd w:val="clear" w:color="auto" w:fill="auto"/>
            <w:hideMark/>
          </w:tcPr>
          <w:p w14:paraId="4318B7A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104,9</w:t>
            </w:r>
          </w:p>
        </w:tc>
        <w:tc>
          <w:tcPr>
            <w:tcW w:w="756" w:type="dxa"/>
            <w:tcBorders>
              <w:top w:val="nil"/>
              <w:left w:val="nil"/>
              <w:bottom w:val="single" w:sz="4" w:space="0" w:color="auto"/>
              <w:right w:val="single" w:sz="4" w:space="0" w:color="auto"/>
            </w:tcBorders>
            <w:shd w:val="clear" w:color="auto" w:fill="auto"/>
            <w:hideMark/>
          </w:tcPr>
          <w:p w14:paraId="2649666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104,9</w:t>
            </w:r>
          </w:p>
        </w:tc>
      </w:tr>
      <w:tr w:rsidR="008E0EA1" w:rsidRPr="00AF56D9" w14:paraId="0D2FCDE5" w14:textId="77777777" w:rsidTr="008E0EA1">
        <w:trPr>
          <w:trHeight w:val="390"/>
          <w:jc w:val="center"/>
        </w:trPr>
        <w:tc>
          <w:tcPr>
            <w:tcW w:w="98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16105F9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центральная зона</w:t>
            </w:r>
          </w:p>
        </w:tc>
      </w:tr>
      <w:tr w:rsidR="008E0EA1" w:rsidRPr="00AF56D9" w14:paraId="405E4BAE"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7DFA79D8"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Доволенский</w:t>
            </w:r>
          </w:p>
        </w:tc>
        <w:tc>
          <w:tcPr>
            <w:tcW w:w="785" w:type="dxa"/>
            <w:tcBorders>
              <w:top w:val="nil"/>
              <w:left w:val="nil"/>
              <w:bottom w:val="single" w:sz="4" w:space="0" w:color="auto"/>
              <w:right w:val="single" w:sz="4" w:space="0" w:color="auto"/>
            </w:tcBorders>
            <w:shd w:val="clear" w:color="auto" w:fill="auto"/>
            <w:hideMark/>
          </w:tcPr>
          <w:p w14:paraId="0D21416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90" w:type="dxa"/>
            <w:tcBorders>
              <w:top w:val="nil"/>
              <w:left w:val="nil"/>
              <w:bottom w:val="single" w:sz="4" w:space="0" w:color="auto"/>
              <w:right w:val="single" w:sz="4" w:space="0" w:color="auto"/>
            </w:tcBorders>
            <w:shd w:val="clear" w:color="auto" w:fill="auto"/>
            <w:hideMark/>
          </w:tcPr>
          <w:p w14:paraId="4FD65EC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89" w:type="dxa"/>
            <w:tcBorders>
              <w:top w:val="nil"/>
              <w:left w:val="nil"/>
              <w:bottom w:val="single" w:sz="4" w:space="0" w:color="auto"/>
              <w:right w:val="single" w:sz="4" w:space="0" w:color="auto"/>
            </w:tcBorders>
            <w:shd w:val="clear" w:color="auto" w:fill="auto"/>
            <w:hideMark/>
          </w:tcPr>
          <w:p w14:paraId="6DFF2D7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56" w:type="dxa"/>
            <w:tcBorders>
              <w:top w:val="nil"/>
              <w:left w:val="nil"/>
              <w:bottom w:val="single" w:sz="4" w:space="0" w:color="auto"/>
              <w:right w:val="single" w:sz="4" w:space="0" w:color="auto"/>
            </w:tcBorders>
            <w:shd w:val="clear" w:color="auto" w:fill="auto"/>
            <w:hideMark/>
          </w:tcPr>
          <w:p w14:paraId="7180365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c>
          <w:tcPr>
            <w:tcW w:w="784" w:type="dxa"/>
            <w:tcBorders>
              <w:top w:val="nil"/>
              <w:left w:val="nil"/>
              <w:bottom w:val="single" w:sz="4" w:space="0" w:color="auto"/>
              <w:right w:val="single" w:sz="4" w:space="0" w:color="auto"/>
            </w:tcBorders>
            <w:shd w:val="clear" w:color="auto" w:fill="auto"/>
            <w:hideMark/>
          </w:tcPr>
          <w:p w14:paraId="5EB2DC5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782" w:type="dxa"/>
            <w:tcBorders>
              <w:top w:val="nil"/>
              <w:left w:val="nil"/>
              <w:bottom w:val="single" w:sz="4" w:space="0" w:color="auto"/>
              <w:right w:val="single" w:sz="4" w:space="0" w:color="auto"/>
            </w:tcBorders>
            <w:shd w:val="clear" w:color="auto" w:fill="auto"/>
            <w:hideMark/>
          </w:tcPr>
          <w:p w14:paraId="0EBCAD6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780" w:type="dxa"/>
            <w:tcBorders>
              <w:top w:val="nil"/>
              <w:left w:val="nil"/>
              <w:bottom w:val="single" w:sz="4" w:space="0" w:color="auto"/>
              <w:right w:val="single" w:sz="4" w:space="0" w:color="auto"/>
            </w:tcBorders>
            <w:shd w:val="clear" w:color="auto" w:fill="auto"/>
            <w:hideMark/>
          </w:tcPr>
          <w:p w14:paraId="77545B0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c>
          <w:tcPr>
            <w:tcW w:w="778" w:type="dxa"/>
            <w:tcBorders>
              <w:top w:val="nil"/>
              <w:left w:val="nil"/>
              <w:bottom w:val="single" w:sz="4" w:space="0" w:color="auto"/>
              <w:right w:val="single" w:sz="4" w:space="0" w:color="auto"/>
            </w:tcBorders>
            <w:shd w:val="clear" w:color="auto" w:fill="auto"/>
            <w:hideMark/>
          </w:tcPr>
          <w:p w14:paraId="7A34C78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c>
          <w:tcPr>
            <w:tcW w:w="756" w:type="dxa"/>
            <w:tcBorders>
              <w:top w:val="nil"/>
              <w:left w:val="nil"/>
              <w:bottom w:val="single" w:sz="4" w:space="0" w:color="auto"/>
              <w:right w:val="single" w:sz="4" w:space="0" w:color="auto"/>
            </w:tcBorders>
            <w:shd w:val="clear" w:color="auto" w:fill="auto"/>
            <w:hideMark/>
          </w:tcPr>
          <w:p w14:paraId="55D7517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r>
      <w:tr w:rsidR="008E0EA1" w:rsidRPr="00AF56D9" w14:paraId="10251753" w14:textId="77777777" w:rsidTr="008E0EA1">
        <w:trPr>
          <w:trHeight w:val="360"/>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7C8A242E"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Здвинский</w:t>
            </w:r>
          </w:p>
        </w:tc>
        <w:tc>
          <w:tcPr>
            <w:tcW w:w="785" w:type="dxa"/>
            <w:tcBorders>
              <w:top w:val="nil"/>
              <w:left w:val="nil"/>
              <w:bottom w:val="single" w:sz="4" w:space="0" w:color="auto"/>
              <w:right w:val="single" w:sz="4" w:space="0" w:color="auto"/>
            </w:tcBorders>
            <w:shd w:val="clear" w:color="auto" w:fill="auto"/>
            <w:hideMark/>
          </w:tcPr>
          <w:p w14:paraId="5A9AEDF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90" w:type="dxa"/>
            <w:tcBorders>
              <w:top w:val="nil"/>
              <w:left w:val="nil"/>
              <w:bottom w:val="single" w:sz="4" w:space="0" w:color="auto"/>
              <w:right w:val="single" w:sz="4" w:space="0" w:color="auto"/>
            </w:tcBorders>
            <w:shd w:val="clear" w:color="auto" w:fill="auto"/>
            <w:hideMark/>
          </w:tcPr>
          <w:p w14:paraId="04A84DA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101,6</w:t>
            </w:r>
          </w:p>
        </w:tc>
        <w:tc>
          <w:tcPr>
            <w:tcW w:w="789" w:type="dxa"/>
            <w:tcBorders>
              <w:top w:val="nil"/>
              <w:left w:val="nil"/>
              <w:bottom w:val="single" w:sz="4" w:space="0" w:color="auto"/>
              <w:right w:val="single" w:sz="4" w:space="0" w:color="auto"/>
            </w:tcBorders>
            <w:shd w:val="clear" w:color="auto" w:fill="auto"/>
            <w:hideMark/>
          </w:tcPr>
          <w:p w14:paraId="47B73A6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56" w:type="dxa"/>
            <w:tcBorders>
              <w:top w:val="nil"/>
              <w:left w:val="nil"/>
              <w:bottom w:val="single" w:sz="4" w:space="0" w:color="auto"/>
              <w:right w:val="single" w:sz="4" w:space="0" w:color="auto"/>
            </w:tcBorders>
            <w:shd w:val="clear" w:color="auto" w:fill="auto"/>
            <w:hideMark/>
          </w:tcPr>
          <w:p w14:paraId="5B49947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104,8</w:t>
            </w:r>
          </w:p>
        </w:tc>
        <w:tc>
          <w:tcPr>
            <w:tcW w:w="784" w:type="dxa"/>
            <w:tcBorders>
              <w:top w:val="nil"/>
              <w:left w:val="nil"/>
              <w:bottom w:val="single" w:sz="4" w:space="0" w:color="auto"/>
              <w:right w:val="single" w:sz="4" w:space="0" w:color="auto"/>
            </w:tcBorders>
            <w:shd w:val="clear" w:color="auto" w:fill="auto"/>
            <w:hideMark/>
          </w:tcPr>
          <w:p w14:paraId="30D1281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782" w:type="dxa"/>
            <w:tcBorders>
              <w:top w:val="nil"/>
              <w:left w:val="nil"/>
              <w:bottom w:val="single" w:sz="4" w:space="0" w:color="auto"/>
              <w:right w:val="single" w:sz="4" w:space="0" w:color="auto"/>
            </w:tcBorders>
            <w:shd w:val="clear" w:color="auto" w:fill="auto"/>
            <w:hideMark/>
          </w:tcPr>
          <w:p w14:paraId="62FAECA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80" w:type="dxa"/>
            <w:tcBorders>
              <w:top w:val="nil"/>
              <w:left w:val="nil"/>
              <w:bottom w:val="single" w:sz="4" w:space="0" w:color="auto"/>
              <w:right w:val="single" w:sz="4" w:space="0" w:color="auto"/>
            </w:tcBorders>
            <w:shd w:val="clear" w:color="auto" w:fill="auto"/>
            <w:hideMark/>
          </w:tcPr>
          <w:p w14:paraId="4F56237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98,5</w:t>
            </w:r>
          </w:p>
        </w:tc>
        <w:tc>
          <w:tcPr>
            <w:tcW w:w="778" w:type="dxa"/>
            <w:tcBorders>
              <w:top w:val="nil"/>
              <w:left w:val="nil"/>
              <w:bottom w:val="single" w:sz="4" w:space="0" w:color="auto"/>
              <w:right w:val="single" w:sz="4" w:space="0" w:color="auto"/>
            </w:tcBorders>
            <w:shd w:val="clear" w:color="auto" w:fill="auto"/>
            <w:hideMark/>
          </w:tcPr>
          <w:p w14:paraId="369AEFF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99,1</w:t>
            </w:r>
          </w:p>
        </w:tc>
        <w:tc>
          <w:tcPr>
            <w:tcW w:w="756" w:type="dxa"/>
            <w:tcBorders>
              <w:top w:val="nil"/>
              <w:left w:val="nil"/>
              <w:bottom w:val="single" w:sz="4" w:space="0" w:color="auto"/>
              <w:right w:val="single" w:sz="4" w:space="0" w:color="auto"/>
            </w:tcBorders>
            <w:shd w:val="clear" w:color="auto" w:fill="auto"/>
            <w:hideMark/>
          </w:tcPr>
          <w:p w14:paraId="70F55E0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100,5</w:t>
            </w:r>
          </w:p>
        </w:tc>
      </w:tr>
      <w:tr w:rsidR="008E0EA1" w:rsidRPr="00AF56D9" w14:paraId="52153FBF"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9FC8A77"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Каргатский </w:t>
            </w:r>
          </w:p>
        </w:tc>
        <w:tc>
          <w:tcPr>
            <w:tcW w:w="785" w:type="dxa"/>
            <w:tcBorders>
              <w:top w:val="nil"/>
              <w:left w:val="nil"/>
              <w:bottom w:val="single" w:sz="4" w:space="0" w:color="auto"/>
              <w:right w:val="single" w:sz="4" w:space="0" w:color="auto"/>
            </w:tcBorders>
            <w:shd w:val="clear" w:color="auto" w:fill="auto"/>
            <w:hideMark/>
          </w:tcPr>
          <w:p w14:paraId="6858E3B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101,6</w:t>
            </w:r>
          </w:p>
        </w:tc>
        <w:tc>
          <w:tcPr>
            <w:tcW w:w="790" w:type="dxa"/>
            <w:tcBorders>
              <w:top w:val="nil"/>
              <w:left w:val="nil"/>
              <w:bottom w:val="single" w:sz="4" w:space="0" w:color="auto"/>
              <w:right w:val="single" w:sz="4" w:space="0" w:color="auto"/>
            </w:tcBorders>
            <w:shd w:val="clear" w:color="000000" w:fill="FFFFFF"/>
            <w:hideMark/>
          </w:tcPr>
          <w:p w14:paraId="3525310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9" w:type="dxa"/>
            <w:tcBorders>
              <w:top w:val="nil"/>
              <w:left w:val="nil"/>
              <w:bottom w:val="single" w:sz="4" w:space="0" w:color="auto"/>
              <w:right w:val="single" w:sz="4" w:space="0" w:color="auto"/>
            </w:tcBorders>
            <w:shd w:val="clear" w:color="000000" w:fill="FFFFFF"/>
            <w:hideMark/>
          </w:tcPr>
          <w:p w14:paraId="6ED5FCC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756" w:type="dxa"/>
            <w:tcBorders>
              <w:top w:val="nil"/>
              <w:left w:val="nil"/>
              <w:bottom w:val="single" w:sz="4" w:space="0" w:color="auto"/>
              <w:right w:val="single" w:sz="4" w:space="0" w:color="auto"/>
            </w:tcBorders>
            <w:shd w:val="clear" w:color="auto" w:fill="auto"/>
            <w:hideMark/>
          </w:tcPr>
          <w:p w14:paraId="224F637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112,5</w:t>
            </w:r>
          </w:p>
        </w:tc>
        <w:tc>
          <w:tcPr>
            <w:tcW w:w="784" w:type="dxa"/>
            <w:tcBorders>
              <w:top w:val="nil"/>
              <w:left w:val="nil"/>
              <w:bottom w:val="single" w:sz="4" w:space="0" w:color="auto"/>
              <w:right w:val="single" w:sz="4" w:space="0" w:color="auto"/>
            </w:tcBorders>
            <w:shd w:val="clear" w:color="auto" w:fill="auto"/>
            <w:hideMark/>
          </w:tcPr>
          <w:p w14:paraId="5AA6B75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782" w:type="dxa"/>
            <w:tcBorders>
              <w:top w:val="nil"/>
              <w:left w:val="nil"/>
              <w:bottom w:val="single" w:sz="4" w:space="0" w:color="auto"/>
              <w:right w:val="single" w:sz="4" w:space="0" w:color="auto"/>
            </w:tcBorders>
            <w:shd w:val="clear" w:color="auto" w:fill="auto"/>
            <w:hideMark/>
          </w:tcPr>
          <w:p w14:paraId="48D4AE3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c>
          <w:tcPr>
            <w:tcW w:w="780" w:type="dxa"/>
            <w:tcBorders>
              <w:top w:val="nil"/>
              <w:left w:val="nil"/>
              <w:bottom w:val="single" w:sz="4" w:space="0" w:color="auto"/>
              <w:right w:val="single" w:sz="4" w:space="0" w:color="auto"/>
            </w:tcBorders>
            <w:shd w:val="clear" w:color="auto" w:fill="auto"/>
            <w:hideMark/>
          </w:tcPr>
          <w:p w14:paraId="222D635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62,5</w:t>
            </w:r>
          </w:p>
        </w:tc>
        <w:tc>
          <w:tcPr>
            <w:tcW w:w="778" w:type="dxa"/>
            <w:tcBorders>
              <w:top w:val="nil"/>
              <w:left w:val="nil"/>
              <w:bottom w:val="single" w:sz="4" w:space="0" w:color="auto"/>
              <w:right w:val="single" w:sz="4" w:space="0" w:color="auto"/>
            </w:tcBorders>
            <w:shd w:val="clear" w:color="auto" w:fill="auto"/>
            <w:hideMark/>
          </w:tcPr>
          <w:p w14:paraId="424963F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56" w:type="dxa"/>
            <w:tcBorders>
              <w:top w:val="nil"/>
              <w:left w:val="nil"/>
              <w:bottom w:val="single" w:sz="4" w:space="0" w:color="auto"/>
              <w:right w:val="single" w:sz="4" w:space="0" w:color="auto"/>
            </w:tcBorders>
            <w:shd w:val="clear" w:color="auto" w:fill="auto"/>
            <w:hideMark/>
          </w:tcPr>
          <w:p w14:paraId="148BCBC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94,9</w:t>
            </w:r>
          </w:p>
        </w:tc>
      </w:tr>
      <w:tr w:rsidR="008E0EA1" w:rsidRPr="00AF56D9" w14:paraId="0EEBC4AA" w14:textId="77777777" w:rsidTr="008E0EA1">
        <w:trPr>
          <w:trHeight w:val="315"/>
          <w:jc w:val="center"/>
        </w:trPr>
        <w:tc>
          <w:tcPr>
            <w:tcW w:w="2800" w:type="dxa"/>
            <w:tcBorders>
              <w:top w:val="nil"/>
              <w:left w:val="single" w:sz="4" w:space="0" w:color="000000"/>
              <w:bottom w:val="single" w:sz="4" w:space="0" w:color="000000"/>
              <w:right w:val="single" w:sz="4" w:space="0" w:color="000000"/>
            </w:tcBorders>
            <w:shd w:val="clear" w:color="FFFFCC" w:fill="FFFFFF"/>
            <w:noWrap/>
            <w:vAlign w:val="bottom"/>
            <w:hideMark/>
          </w:tcPr>
          <w:p w14:paraId="143B73E8"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Убинский</w:t>
            </w:r>
          </w:p>
        </w:tc>
        <w:tc>
          <w:tcPr>
            <w:tcW w:w="785" w:type="dxa"/>
            <w:tcBorders>
              <w:top w:val="nil"/>
              <w:left w:val="nil"/>
              <w:bottom w:val="single" w:sz="4" w:space="0" w:color="000000"/>
              <w:right w:val="single" w:sz="4" w:space="0" w:color="000000"/>
            </w:tcBorders>
            <w:shd w:val="clear" w:color="auto" w:fill="auto"/>
            <w:vAlign w:val="bottom"/>
            <w:hideMark/>
          </w:tcPr>
          <w:p w14:paraId="47DA45E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790" w:type="dxa"/>
            <w:tcBorders>
              <w:top w:val="nil"/>
              <w:left w:val="nil"/>
              <w:bottom w:val="single" w:sz="4" w:space="0" w:color="000000"/>
              <w:right w:val="single" w:sz="4" w:space="0" w:color="000000"/>
            </w:tcBorders>
            <w:shd w:val="clear" w:color="auto" w:fill="auto"/>
            <w:vAlign w:val="bottom"/>
            <w:hideMark/>
          </w:tcPr>
          <w:p w14:paraId="1BB77DD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100,5</w:t>
            </w:r>
          </w:p>
        </w:tc>
        <w:tc>
          <w:tcPr>
            <w:tcW w:w="789" w:type="dxa"/>
            <w:tcBorders>
              <w:top w:val="nil"/>
              <w:left w:val="nil"/>
              <w:bottom w:val="single" w:sz="4" w:space="0" w:color="000000"/>
              <w:right w:val="single" w:sz="4" w:space="0" w:color="000000"/>
            </w:tcBorders>
            <w:shd w:val="clear" w:color="auto" w:fill="auto"/>
            <w:vAlign w:val="bottom"/>
            <w:hideMark/>
          </w:tcPr>
          <w:p w14:paraId="696458C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756" w:type="dxa"/>
            <w:tcBorders>
              <w:top w:val="nil"/>
              <w:left w:val="nil"/>
              <w:bottom w:val="single" w:sz="4" w:space="0" w:color="auto"/>
              <w:right w:val="single" w:sz="4" w:space="0" w:color="auto"/>
            </w:tcBorders>
            <w:shd w:val="clear" w:color="auto" w:fill="auto"/>
            <w:hideMark/>
          </w:tcPr>
          <w:p w14:paraId="49AFC8A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100,4</w:t>
            </w:r>
          </w:p>
        </w:tc>
        <w:tc>
          <w:tcPr>
            <w:tcW w:w="784" w:type="dxa"/>
            <w:tcBorders>
              <w:top w:val="nil"/>
              <w:left w:val="nil"/>
              <w:bottom w:val="single" w:sz="4" w:space="0" w:color="auto"/>
              <w:right w:val="single" w:sz="4" w:space="0" w:color="auto"/>
            </w:tcBorders>
            <w:shd w:val="clear" w:color="auto" w:fill="auto"/>
            <w:hideMark/>
          </w:tcPr>
          <w:p w14:paraId="77B1852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100,7</w:t>
            </w:r>
          </w:p>
        </w:tc>
        <w:tc>
          <w:tcPr>
            <w:tcW w:w="782" w:type="dxa"/>
            <w:tcBorders>
              <w:top w:val="nil"/>
              <w:left w:val="nil"/>
              <w:bottom w:val="single" w:sz="4" w:space="0" w:color="auto"/>
              <w:right w:val="single" w:sz="4" w:space="0" w:color="auto"/>
            </w:tcBorders>
            <w:shd w:val="clear" w:color="auto" w:fill="auto"/>
            <w:hideMark/>
          </w:tcPr>
          <w:p w14:paraId="704D5AB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100,9</w:t>
            </w:r>
          </w:p>
        </w:tc>
        <w:tc>
          <w:tcPr>
            <w:tcW w:w="780" w:type="dxa"/>
            <w:tcBorders>
              <w:top w:val="nil"/>
              <w:left w:val="nil"/>
              <w:bottom w:val="single" w:sz="4" w:space="0" w:color="auto"/>
              <w:right w:val="single" w:sz="4" w:space="0" w:color="auto"/>
            </w:tcBorders>
            <w:shd w:val="clear" w:color="auto" w:fill="auto"/>
            <w:hideMark/>
          </w:tcPr>
          <w:p w14:paraId="629E17F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78" w:type="dxa"/>
            <w:tcBorders>
              <w:top w:val="nil"/>
              <w:left w:val="nil"/>
              <w:bottom w:val="single" w:sz="4" w:space="0" w:color="auto"/>
              <w:right w:val="single" w:sz="4" w:space="0" w:color="auto"/>
            </w:tcBorders>
            <w:shd w:val="clear" w:color="auto" w:fill="auto"/>
            <w:hideMark/>
          </w:tcPr>
          <w:p w14:paraId="66093CF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56" w:type="dxa"/>
            <w:tcBorders>
              <w:top w:val="nil"/>
              <w:left w:val="nil"/>
              <w:bottom w:val="single" w:sz="4" w:space="0" w:color="auto"/>
              <w:right w:val="single" w:sz="4" w:space="0" w:color="auto"/>
            </w:tcBorders>
            <w:shd w:val="clear" w:color="auto" w:fill="auto"/>
            <w:hideMark/>
          </w:tcPr>
          <w:p w14:paraId="0B747CF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r>
      <w:tr w:rsidR="008E0EA1" w:rsidRPr="00AF56D9" w14:paraId="4E467704"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05E45D9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Чулымский</w:t>
            </w:r>
          </w:p>
        </w:tc>
        <w:tc>
          <w:tcPr>
            <w:tcW w:w="785" w:type="dxa"/>
            <w:tcBorders>
              <w:top w:val="nil"/>
              <w:left w:val="nil"/>
              <w:bottom w:val="single" w:sz="4" w:space="0" w:color="auto"/>
              <w:right w:val="single" w:sz="4" w:space="0" w:color="auto"/>
            </w:tcBorders>
            <w:shd w:val="clear" w:color="auto" w:fill="auto"/>
            <w:hideMark/>
          </w:tcPr>
          <w:p w14:paraId="24E632C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90" w:type="dxa"/>
            <w:tcBorders>
              <w:top w:val="nil"/>
              <w:left w:val="nil"/>
              <w:bottom w:val="single" w:sz="4" w:space="0" w:color="auto"/>
              <w:right w:val="single" w:sz="4" w:space="0" w:color="auto"/>
            </w:tcBorders>
            <w:shd w:val="clear" w:color="auto" w:fill="auto"/>
            <w:hideMark/>
          </w:tcPr>
          <w:p w14:paraId="2E37EC5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89" w:type="dxa"/>
            <w:tcBorders>
              <w:top w:val="nil"/>
              <w:left w:val="nil"/>
              <w:bottom w:val="single" w:sz="4" w:space="0" w:color="auto"/>
              <w:right w:val="single" w:sz="4" w:space="0" w:color="auto"/>
            </w:tcBorders>
            <w:shd w:val="clear" w:color="auto" w:fill="auto"/>
            <w:hideMark/>
          </w:tcPr>
          <w:p w14:paraId="3272A7D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56" w:type="dxa"/>
            <w:tcBorders>
              <w:top w:val="nil"/>
              <w:left w:val="nil"/>
              <w:bottom w:val="single" w:sz="4" w:space="0" w:color="auto"/>
              <w:right w:val="single" w:sz="4" w:space="0" w:color="auto"/>
            </w:tcBorders>
            <w:shd w:val="clear" w:color="auto" w:fill="auto"/>
            <w:hideMark/>
          </w:tcPr>
          <w:p w14:paraId="739D9B9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110,7</w:t>
            </w:r>
          </w:p>
        </w:tc>
        <w:tc>
          <w:tcPr>
            <w:tcW w:w="784" w:type="dxa"/>
            <w:tcBorders>
              <w:top w:val="nil"/>
              <w:left w:val="nil"/>
              <w:bottom w:val="single" w:sz="4" w:space="0" w:color="auto"/>
              <w:right w:val="single" w:sz="4" w:space="0" w:color="auto"/>
            </w:tcBorders>
            <w:shd w:val="clear" w:color="auto" w:fill="auto"/>
            <w:hideMark/>
          </w:tcPr>
          <w:p w14:paraId="00673B2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82" w:type="dxa"/>
            <w:tcBorders>
              <w:top w:val="nil"/>
              <w:left w:val="nil"/>
              <w:bottom w:val="single" w:sz="4" w:space="0" w:color="auto"/>
              <w:right w:val="single" w:sz="4" w:space="0" w:color="auto"/>
            </w:tcBorders>
            <w:shd w:val="clear" w:color="auto" w:fill="auto"/>
            <w:hideMark/>
          </w:tcPr>
          <w:p w14:paraId="13547F9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780" w:type="dxa"/>
            <w:tcBorders>
              <w:top w:val="nil"/>
              <w:left w:val="nil"/>
              <w:bottom w:val="single" w:sz="4" w:space="0" w:color="auto"/>
              <w:right w:val="single" w:sz="4" w:space="0" w:color="auto"/>
            </w:tcBorders>
            <w:shd w:val="clear" w:color="auto" w:fill="auto"/>
            <w:hideMark/>
          </w:tcPr>
          <w:p w14:paraId="2BB071F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2B11075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4752CB1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r>
      <w:tr w:rsidR="008E0EA1" w:rsidRPr="00AF56D9" w14:paraId="333279CC" w14:textId="77777777" w:rsidTr="008E0EA1">
        <w:trPr>
          <w:trHeight w:val="315"/>
          <w:jc w:val="center"/>
        </w:trPr>
        <w:tc>
          <w:tcPr>
            <w:tcW w:w="9800"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050B4B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западная зона</w:t>
            </w:r>
          </w:p>
        </w:tc>
      </w:tr>
      <w:tr w:rsidR="008E0EA1" w:rsidRPr="00AF56D9" w14:paraId="397BD4E8" w14:textId="77777777" w:rsidTr="008E0EA1">
        <w:trPr>
          <w:trHeight w:val="375"/>
          <w:jc w:val="center"/>
        </w:trPr>
        <w:tc>
          <w:tcPr>
            <w:tcW w:w="2800" w:type="dxa"/>
            <w:tcBorders>
              <w:top w:val="nil"/>
              <w:left w:val="single" w:sz="4" w:space="0" w:color="auto"/>
              <w:bottom w:val="single" w:sz="4" w:space="0" w:color="auto"/>
              <w:right w:val="single" w:sz="4" w:space="0" w:color="auto"/>
            </w:tcBorders>
            <w:shd w:val="clear" w:color="auto" w:fill="auto"/>
            <w:hideMark/>
          </w:tcPr>
          <w:p w14:paraId="3277575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Барабинский </w:t>
            </w:r>
          </w:p>
        </w:tc>
        <w:tc>
          <w:tcPr>
            <w:tcW w:w="785" w:type="dxa"/>
            <w:tcBorders>
              <w:top w:val="nil"/>
              <w:left w:val="nil"/>
              <w:bottom w:val="single" w:sz="4" w:space="0" w:color="auto"/>
              <w:right w:val="single" w:sz="4" w:space="0" w:color="auto"/>
            </w:tcBorders>
            <w:shd w:val="clear" w:color="auto" w:fill="auto"/>
            <w:hideMark/>
          </w:tcPr>
          <w:p w14:paraId="275F3AE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90" w:type="dxa"/>
            <w:tcBorders>
              <w:top w:val="nil"/>
              <w:left w:val="nil"/>
              <w:bottom w:val="single" w:sz="4" w:space="0" w:color="auto"/>
              <w:right w:val="single" w:sz="4" w:space="0" w:color="auto"/>
            </w:tcBorders>
            <w:shd w:val="clear" w:color="auto" w:fill="auto"/>
            <w:hideMark/>
          </w:tcPr>
          <w:p w14:paraId="0B6307D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c>
          <w:tcPr>
            <w:tcW w:w="789" w:type="dxa"/>
            <w:tcBorders>
              <w:top w:val="nil"/>
              <w:left w:val="nil"/>
              <w:bottom w:val="single" w:sz="4" w:space="0" w:color="auto"/>
              <w:right w:val="single" w:sz="4" w:space="0" w:color="auto"/>
            </w:tcBorders>
            <w:shd w:val="clear" w:color="auto" w:fill="auto"/>
            <w:hideMark/>
          </w:tcPr>
          <w:p w14:paraId="7130496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756" w:type="dxa"/>
            <w:tcBorders>
              <w:top w:val="nil"/>
              <w:left w:val="nil"/>
              <w:bottom w:val="single" w:sz="4" w:space="0" w:color="auto"/>
              <w:right w:val="single" w:sz="4" w:space="0" w:color="auto"/>
            </w:tcBorders>
            <w:shd w:val="clear" w:color="auto" w:fill="auto"/>
            <w:hideMark/>
          </w:tcPr>
          <w:p w14:paraId="647CB1C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110,7</w:t>
            </w:r>
          </w:p>
        </w:tc>
        <w:tc>
          <w:tcPr>
            <w:tcW w:w="784" w:type="dxa"/>
            <w:tcBorders>
              <w:top w:val="nil"/>
              <w:left w:val="nil"/>
              <w:bottom w:val="single" w:sz="4" w:space="0" w:color="auto"/>
              <w:right w:val="single" w:sz="4" w:space="0" w:color="auto"/>
            </w:tcBorders>
            <w:shd w:val="clear" w:color="auto" w:fill="auto"/>
            <w:hideMark/>
          </w:tcPr>
          <w:p w14:paraId="1EBD3CD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82" w:type="dxa"/>
            <w:tcBorders>
              <w:top w:val="nil"/>
              <w:left w:val="nil"/>
              <w:bottom w:val="single" w:sz="4" w:space="0" w:color="auto"/>
              <w:right w:val="single" w:sz="4" w:space="0" w:color="auto"/>
            </w:tcBorders>
            <w:shd w:val="clear" w:color="auto" w:fill="auto"/>
            <w:hideMark/>
          </w:tcPr>
          <w:p w14:paraId="5CD4EA1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780" w:type="dxa"/>
            <w:tcBorders>
              <w:top w:val="nil"/>
              <w:left w:val="nil"/>
              <w:bottom w:val="single" w:sz="4" w:space="0" w:color="auto"/>
              <w:right w:val="single" w:sz="4" w:space="0" w:color="auto"/>
            </w:tcBorders>
            <w:shd w:val="clear" w:color="auto" w:fill="auto"/>
            <w:hideMark/>
          </w:tcPr>
          <w:p w14:paraId="6F262FB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2701E09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0E10E70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r>
      <w:tr w:rsidR="008E0EA1" w:rsidRPr="00AF56D9" w14:paraId="600B91AA"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EA38832"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Куйбышевский </w:t>
            </w:r>
          </w:p>
        </w:tc>
        <w:tc>
          <w:tcPr>
            <w:tcW w:w="785" w:type="dxa"/>
            <w:tcBorders>
              <w:top w:val="nil"/>
              <w:left w:val="nil"/>
              <w:bottom w:val="single" w:sz="4" w:space="0" w:color="auto"/>
              <w:right w:val="single" w:sz="4" w:space="0" w:color="auto"/>
            </w:tcBorders>
            <w:shd w:val="clear" w:color="auto" w:fill="auto"/>
            <w:hideMark/>
          </w:tcPr>
          <w:p w14:paraId="42ACBDA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90" w:type="dxa"/>
            <w:tcBorders>
              <w:top w:val="nil"/>
              <w:left w:val="nil"/>
              <w:bottom w:val="single" w:sz="4" w:space="0" w:color="auto"/>
              <w:right w:val="single" w:sz="4" w:space="0" w:color="auto"/>
            </w:tcBorders>
            <w:shd w:val="clear" w:color="000000" w:fill="FFFFFF"/>
            <w:hideMark/>
          </w:tcPr>
          <w:p w14:paraId="77F59C0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89" w:type="dxa"/>
            <w:tcBorders>
              <w:top w:val="nil"/>
              <w:left w:val="nil"/>
              <w:bottom w:val="single" w:sz="4" w:space="0" w:color="auto"/>
              <w:right w:val="single" w:sz="4" w:space="0" w:color="auto"/>
            </w:tcBorders>
            <w:shd w:val="clear" w:color="000000" w:fill="FFFFFF"/>
            <w:hideMark/>
          </w:tcPr>
          <w:p w14:paraId="2470380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56" w:type="dxa"/>
            <w:tcBorders>
              <w:top w:val="nil"/>
              <w:left w:val="nil"/>
              <w:bottom w:val="single" w:sz="4" w:space="0" w:color="auto"/>
              <w:right w:val="single" w:sz="4" w:space="0" w:color="auto"/>
            </w:tcBorders>
            <w:shd w:val="clear" w:color="auto" w:fill="auto"/>
            <w:hideMark/>
          </w:tcPr>
          <w:p w14:paraId="00230D7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784" w:type="dxa"/>
            <w:tcBorders>
              <w:top w:val="nil"/>
              <w:left w:val="nil"/>
              <w:bottom w:val="single" w:sz="4" w:space="0" w:color="auto"/>
              <w:right w:val="single" w:sz="4" w:space="0" w:color="auto"/>
            </w:tcBorders>
            <w:shd w:val="clear" w:color="auto" w:fill="auto"/>
            <w:hideMark/>
          </w:tcPr>
          <w:p w14:paraId="5BC921D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82" w:type="dxa"/>
            <w:tcBorders>
              <w:top w:val="nil"/>
              <w:left w:val="nil"/>
              <w:bottom w:val="single" w:sz="4" w:space="0" w:color="auto"/>
              <w:right w:val="single" w:sz="4" w:space="0" w:color="auto"/>
            </w:tcBorders>
            <w:shd w:val="clear" w:color="auto" w:fill="auto"/>
            <w:hideMark/>
          </w:tcPr>
          <w:p w14:paraId="4E232B9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780" w:type="dxa"/>
            <w:tcBorders>
              <w:top w:val="nil"/>
              <w:left w:val="nil"/>
              <w:bottom w:val="single" w:sz="4" w:space="0" w:color="auto"/>
              <w:right w:val="single" w:sz="4" w:space="0" w:color="auto"/>
            </w:tcBorders>
            <w:shd w:val="clear" w:color="auto" w:fill="auto"/>
            <w:hideMark/>
          </w:tcPr>
          <w:p w14:paraId="364D025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435FE1C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50657A2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r>
      <w:tr w:rsidR="008E0EA1" w:rsidRPr="00AF56D9" w14:paraId="09E7337E"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36E017C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Татарский </w:t>
            </w:r>
          </w:p>
        </w:tc>
        <w:tc>
          <w:tcPr>
            <w:tcW w:w="785" w:type="dxa"/>
            <w:tcBorders>
              <w:top w:val="nil"/>
              <w:left w:val="nil"/>
              <w:bottom w:val="single" w:sz="4" w:space="0" w:color="auto"/>
              <w:right w:val="single" w:sz="4" w:space="0" w:color="auto"/>
            </w:tcBorders>
            <w:shd w:val="clear" w:color="auto" w:fill="auto"/>
            <w:hideMark/>
          </w:tcPr>
          <w:p w14:paraId="4DFBF74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100,1</w:t>
            </w:r>
          </w:p>
        </w:tc>
        <w:tc>
          <w:tcPr>
            <w:tcW w:w="790" w:type="dxa"/>
            <w:tcBorders>
              <w:top w:val="nil"/>
              <w:left w:val="nil"/>
              <w:bottom w:val="single" w:sz="4" w:space="0" w:color="auto"/>
              <w:right w:val="single" w:sz="4" w:space="0" w:color="auto"/>
            </w:tcBorders>
            <w:shd w:val="clear" w:color="auto" w:fill="auto"/>
            <w:hideMark/>
          </w:tcPr>
          <w:p w14:paraId="564ACA3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100,8</w:t>
            </w:r>
          </w:p>
        </w:tc>
        <w:tc>
          <w:tcPr>
            <w:tcW w:w="789" w:type="dxa"/>
            <w:tcBorders>
              <w:top w:val="nil"/>
              <w:left w:val="nil"/>
              <w:bottom w:val="single" w:sz="4" w:space="0" w:color="auto"/>
              <w:right w:val="single" w:sz="4" w:space="0" w:color="auto"/>
            </w:tcBorders>
            <w:shd w:val="clear" w:color="auto" w:fill="auto"/>
            <w:hideMark/>
          </w:tcPr>
          <w:p w14:paraId="0E3C953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c>
          <w:tcPr>
            <w:tcW w:w="756" w:type="dxa"/>
            <w:tcBorders>
              <w:top w:val="nil"/>
              <w:left w:val="nil"/>
              <w:bottom w:val="single" w:sz="4" w:space="0" w:color="auto"/>
              <w:right w:val="single" w:sz="4" w:space="0" w:color="auto"/>
            </w:tcBorders>
            <w:shd w:val="clear" w:color="auto" w:fill="auto"/>
            <w:hideMark/>
          </w:tcPr>
          <w:p w14:paraId="45364FA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784" w:type="dxa"/>
            <w:tcBorders>
              <w:top w:val="nil"/>
              <w:left w:val="nil"/>
              <w:bottom w:val="single" w:sz="4" w:space="0" w:color="auto"/>
              <w:right w:val="single" w:sz="4" w:space="0" w:color="auto"/>
            </w:tcBorders>
            <w:shd w:val="clear" w:color="auto" w:fill="auto"/>
            <w:hideMark/>
          </w:tcPr>
          <w:p w14:paraId="4F99A0B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82" w:type="dxa"/>
            <w:tcBorders>
              <w:top w:val="nil"/>
              <w:left w:val="nil"/>
              <w:bottom w:val="single" w:sz="4" w:space="0" w:color="auto"/>
              <w:right w:val="single" w:sz="4" w:space="0" w:color="auto"/>
            </w:tcBorders>
            <w:shd w:val="clear" w:color="auto" w:fill="auto"/>
            <w:hideMark/>
          </w:tcPr>
          <w:p w14:paraId="53B856E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780" w:type="dxa"/>
            <w:tcBorders>
              <w:top w:val="nil"/>
              <w:left w:val="nil"/>
              <w:bottom w:val="single" w:sz="4" w:space="0" w:color="auto"/>
              <w:right w:val="single" w:sz="4" w:space="0" w:color="auto"/>
            </w:tcBorders>
            <w:shd w:val="clear" w:color="auto" w:fill="auto"/>
            <w:hideMark/>
          </w:tcPr>
          <w:p w14:paraId="61EB2A3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98,5</w:t>
            </w:r>
          </w:p>
        </w:tc>
        <w:tc>
          <w:tcPr>
            <w:tcW w:w="778" w:type="dxa"/>
            <w:tcBorders>
              <w:top w:val="nil"/>
              <w:left w:val="nil"/>
              <w:bottom w:val="single" w:sz="4" w:space="0" w:color="auto"/>
              <w:right w:val="single" w:sz="4" w:space="0" w:color="auto"/>
            </w:tcBorders>
            <w:shd w:val="clear" w:color="auto" w:fill="auto"/>
            <w:hideMark/>
          </w:tcPr>
          <w:p w14:paraId="15BE9C2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756" w:type="dxa"/>
            <w:tcBorders>
              <w:top w:val="nil"/>
              <w:left w:val="nil"/>
              <w:bottom w:val="single" w:sz="4" w:space="0" w:color="auto"/>
              <w:right w:val="single" w:sz="4" w:space="0" w:color="auto"/>
            </w:tcBorders>
            <w:shd w:val="clear" w:color="auto" w:fill="auto"/>
            <w:hideMark/>
          </w:tcPr>
          <w:p w14:paraId="4C7A464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r>
      <w:tr w:rsidR="008E0EA1" w:rsidRPr="00AF56D9" w14:paraId="67452706"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5AF1B8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Чановский</w:t>
            </w:r>
          </w:p>
        </w:tc>
        <w:tc>
          <w:tcPr>
            <w:tcW w:w="785" w:type="dxa"/>
            <w:tcBorders>
              <w:top w:val="nil"/>
              <w:left w:val="nil"/>
              <w:bottom w:val="single" w:sz="4" w:space="0" w:color="auto"/>
              <w:right w:val="single" w:sz="4" w:space="0" w:color="auto"/>
            </w:tcBorders>
            <w:shd w:val="clear" w:color="auto" w:fill="auto"/>
            <w:hideMark/>
          </w:tcPr>
          <w:p w14:paraId="29BED63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103,3</w:t>
            </w:r>
          </w:p>
        </w:tc>
        <w:tc>
          <w:tcPr>
            <w:tcW w:w="790" w:type="dxa"/>
            <w:tcBorders>
              <w:top w:val="nil"/>
              <w:left w:val="nil"/>
              <w:bottom w:val="single" w:sz="4" w:space="0" w:color="auto"/>
              <w:right w:val="single" w:sz="4" w:space="0" w:color="auto"/>
            </w:tcBorders>
            <w:shd w:val="clear" w:color="auto" w:fill="auto"/>
            <w:hideMark/>
          </w:tcPr>
          <w:p w14:paraId="192CD83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89" w:type="dxa"/>
            <w:tcBorders>
              <w:top w:val="nil"/>
              <w:left w:val="nil"/>
              <w:bottom w:val="single" w:sz="4" w:space="0" w:color="auto"/>
              <w:right w:val="single" w:sz="4" w:space="0" w:color="auto"/>
            </w:tcBorders>
            <w:shd w:val="clear" w:color="auto" w:fill="auto"/>
            <w:hideMark/>
          </w:tcPr>
          <w:p w14:paraId="686FA6D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103,0</w:t>
            </w:r>
          </w:p>
        </w:tc>
        <w:tc>
          <w:tcPr>
            <w:tcW w:w="756" w:type="dxa"/>
            <w:tcBorders>
              <w:top w:val="nil"/>
              <w:left w:val="nil"/>
              <w:bottom w:val="single" w:sz="4" w:space="0" w:color="auto"/>
              <w:right w:val="single" w:sz="4" w:space="0" w:color="auto"/>
            </w:tcBorders>
            <w:shd w:val="clear" w:color="auto" w:fill="auto"/>
            <w:hideMark/>
          </w:tcPr>
          <w:p w14:paraId="1E5FB54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103,5</w:t>
            </w:r>
          </w:p>
        </w:tc>
        <w:tc>
          <w:tcPr>
            <w:tcW w:w="784" w:type="dxa"/>
            <w:tcBorders>
              <w:top w:val="nil"/>
              <w:left w:val="nil"/>
              <w:bottom w:val="single" w:sz="4" w:space="0" w:color="auto"/>
              <w:right w:val="single" w:sz="4" w:space="0" w:color="auto"/>
            </w:tcBorders>
            <w:shd w:val="clear" w:color="auto" w:fill="auto"/>
            <w:hideMark/>
          </w:tcPr>
          <w:p w14:paraId="58B97F3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c>
          <w:tcPr>
            <w:tcW w:w="782" w:type="dxa"/>
            <w:tcBorders>
              <w:top w:val="nil"/>
              <w:left w:val="nil"/>
              <w:bottom w:val="single" w:sz="4" w:space="0" w:color="auto"/>
              <w:right w:val="single" w:sz="4" w:space="0" w:color="auto"/>
            </w:tcBorders>
            <w:shd w:val="clear" w:color="auto" w:fill="auto"/>
            <w:hideMark/>
          </w:tcPr>
          <w:p w14:paraId="5F5148F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103,3</w:t>
            </w:r>
          </w:p>
        </w:tc>
        <w:tc>
          <w:tcPr>
            <w:tcW w:w="780" w:type="dxa"/>
            <w:tcBorders>
              <w:top w:val="nil"/>
              <w:left w:val="nil"/>
              <w:bottom w:val="single" w:sz="4" w:space="0" w:color="auto"/>
              <w:right w:val="single" w:sz="4" w:space="0" w:color="auto"/>
            </w:tcBorders>
            <w:shd w:val="clear" w:color="auto" w:fill="auto"/>
            <w:hideMark/>
          </w:tcPr>
          <w:p w14:paraId="4C687D6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105,0</w:t>
            </w:r>
          </w:p>
        </w:tc>
        <w:tc>
          <w:tcPr>
            <w:tcW w:w="778" w:type="dxa"/>
            <w:tcBorders>
              <w:top w:val="nil"/>
              <w:left w:val="nil"/>
              <w:bottom w:val="single" w:sz="4" w:space="0" w:color="auto"/>
              <w:right w:val="single" w:sz="4" w:space="0" w:color="auto"/>
            </w:tcBorders>
            <w:shd w:val="clear" w:color="auto" w:fill="auto"/>
            <w:hideMark/>
          </w:tcPr>
          <w:p w14:paraId="5FA08EB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104,4</w:t>
            </w:r>
          </w:p>
        </w:tc>
        <w:tc>
          <w:tcPr>
            <w:tcW w:w="756" w:type="dxa"/>
            <w:tcBorders>
              <w:top w:val="nil"/>
              <w:left w:val="nil"/>
              <w:bottom w:val="single" w:sz="4" w:space="0" w:color="auto"/>
              <w:right w:val="single" w:sz="4" w:space="0" w:color="auto"/>
            </w:tcBorders>
            <w:shd w:val="clear" w:color="auto" w:fill="auto"/>
            <w:hideMark/>
          </w:tcPr>
          <w:p w14:paraId="2D8F232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r>
      <w:tr w:rsidR="008E0EA1" w:rsidRPr="00AF56D9" w14:paraId="3818742B" w14:textId="77777777" w:rsidTr="008E0EA1">
        <w:trPr>
          <w:trHeight w:val="255"/>
          <w:jc w:val="center"/>
        </w:trPr>
        <w:tc>
          <w:tcPr>
            <w:tcW w:w="9800" w:type="dxa"/>
            <w:gridSpan w:val="10"/>
            <w:tcBorders>
              <w:top w:val="single" w:sz="4" w:space="0" w:color="auto"/>
              <w:left w:val="nil"/>
              <w:bottom w:val="single" w:sz="4" w:space="0" w:color="auto"/>
              <w:right w:val="nil"/>
            </w:tcBorders>
            <w:shd w:val="clear" w:color="auto" w:fill="auto"/>
            <w:noWrap/>
            <w:vAlign w:val="bottom"/>
            <w:hideMark/>
          </w:tcPr>
          <w:p w14:paraId="62F6FB6D" w14:textId="77777777" w:rsidR="008E0EA1" w:rsidRPr="00AF56D9" w:rsidRDefault="008E0EA1" w:rsidP="008E0EA1">
            <w:pPr>
              <w:spacing w:after="0" w:line="240" w:lineRule="auto"/>
              <w:jc w:val="center"/>
              <w:rPr>
                <w:rFonts w:ascii="Arial CYR" w:eastAsia="Times New Roman" w:hAnsi="Arial CYR" w:cs="Arial CYR"/>
                <w:sz w:val="20"/>
                <w:szCs w:val="20"/>
                <w:lang w:eastAsia="ru-RU"/>
              </w:rPr>
            </w:pPr>
            <w:r w:rsidRPr="00AF56D9">
              <w:rPr>
                <w:rFonts w:ascii="Arial CYR" w:eastAsia="Times New Roman" w:hAnsi="Arial CYR" w:cs="Arial CYR"/>
                <w:sz w:val="20"/>
                <w:szCs w:val="20"/>
                <w:lang w:eastAsia="ru-RU"/>
              </w:rPr>
              <w:t>юго-западная зона</w:t>
            </w:r>
          </w:p>
        </w:tc>
      </w:tr>
      <w:tr w:rsidR="008E0EA1" w:rsidRPr="00AF56D9" w14:paraId="7719C164" w14:textId="77777777" w:rsidTr="008E0EA1">
        <w:trPr>
          <w:trHeight w:val="360"/>
          <w:jc w:val="center"/>
        </w:trPr>
        <w:tc>
          <w:tcPr>
            <w:tcW w:w="2800" w:type="dxa"/>
            <w:tcBorders>
              <w:top w:val="nil"/>
              <w:left w:val="single" w:sz="4" w:space="0" w:color="auto"/>
              <w:bottom w:val="single" w:sz="4" w:space="0" w:color="auto"/>
              <w:right w:val="single" w:sz="4" w:space="0" w:color="auto"/>
            </w:tcBorders>
            <w:shd w:val="clear" w:color="auto" w:fill="auto"/>
            <w:hideMark/>
          </w:tcPr>
          <w:p w14:paraId="1D2D5ADB"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Баганский</w:t>
            </w:r>
          </w:p>
        </w:tc>
        <w:tc>
          <w:tcPr>
            <w:tcW w:w="785" w:type="dxa"/>
            <w:tcBorders>
              <w:top w:val="nil"/>
              <w:left w:val="nil"/>
              <w:bottom w:val="single" w:sz="4" w:space="0" w:color="auto"/>
              <w:right w:val="single" w:sz="4" w:space="0" w:color="auto"/>
            </w:tcBorders>
            <w:shd w:val="clear" w:color="auto" w:fill="auto"/>
            <w:hideMark/>
          </w:tcPr>
          <w:p w14:paraId="7003571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90" w:type="dxa"/>
            <w:tcBorders>
              <w:top w:val="nil"/>
              <w:left w:val="nil"/>
              <w:bottom w:val="single" w:sz="4" w:space="0" w:color="auto"/>
              <w:right w:val="single" w:sz="4" w:space="0" w:color="auto"/>
            </w:tcBorders>
            <w:shd w:val="clear" w:color="auto" w:fill="auto"/>
            <w:hideMark/>
          </w:tcPr>
          <w:p w14:paraId="4B316E9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89" w:type="dxa"/>
            <w:tcBorders>
              <w:top w:val="nil"/>
              <w:left w:val="nil"/>
              <w:bottom w:val="single" w:sz="4" w:space="0" w:color="auto"/>
              <w:right w:val="single" w:sz="4" w:space="0" w:color="auto"/>
            </w:tcBorders>
            <w:shd w:val="clear" w:color="auto" w:fill="auto"/>
            <w:hideMark/>
          </w:tcPr>
          <w:p w14:paraId="426C714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56" w:type="dxa"/>
            <w:tcBorders>
              <w:top w:val="nil"/>
              <w:left w:val="nil"/>
              <w:bottom w:val="single" w:sz="4" w:space="0" w:color="auto"/>
              <w:right w:val="single" w:sz="4" w:space="0" w:color="auto"/>
            </w:tcBorders>
            <w:shd w:val="clear" w:color="auto" w:fill="auto"/>
            <w:hideMark/>
          </w:tcPr>
          <w:p w14:paraId="55432D4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784" w:type="dxa"/>
            <w:tcBorders>
              <w:top w:val="nil"/>
              <w:left w:val="nil"/>
              <w:bottom w:val="single" w:sz="4" w:space="0" w:color="auto"/>
              <w:right w:val="single" w:sz="4" w:space="0" w:color="auto"/>
            </w:tcBorders>
            <w:shd w:val="clear" w:color="auto" w:fill="auto"/>
            <w:hideMark/>
          </w:tcPr>
          <w:p w14:paraId="0D2DC1C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101,4</w:t>
            </w:r>
          </w:p>
        </w:tc>
        <w:tc>
          <w:tcPr>
            <w:tcW w:w="782" w:type="dxa"/>
            <w:tcBorders>
              <w:top w:val="nil"/>
              <w:left w:val="nil"/>
              <w:bottom w:val="single" w:sz="4" w:space="0" w:color="auto"/>
              <w:right w:val="single" w:sz="4" w:space="0" w:color="auto"/>
            </w:tcBorders>
            <w:shd w:val="clear" w:color="auto" w:fill="auto"/>
            <w:hideMark/>
          </w:tcPr>
          <w:p w14:paraId="2F6F00B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101,3</w:t>
            </w:r>
          </w:p>
        </w:tc>
        <w:tc>
          <w:tcPr>
            <w:tcW w:w="780" w:type="dxa"/>
            <w:tcBorders>
              <w:top w:val="nil"/>
              <w:left w:val="nil"/>
              <w:bottom w:val="single" w:sz="4" w:space="0" w:color="auto"/>
              <w:right w:val="single" w:sz="4" w:space="0" w:color="auto"/>
            </w:tcBorders>
            <w:shd w:val="clear" w:color="auto" w:fill="auto"/>
            <w:hideMark/>
          </w:tcPr>
          <w:p w14:paraId="507AA8F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100,8</w:t>
            </w:r>
          </w:p>
        </w:tc>
        <w:tc>
          <w:tcPr>
            <w:tcW w:w="778" w:type="dxa"/>
            <w:tcBorders>
              <w:top w:val="nil"/>
              <w:left w:val="nil"/>
              <w:bottom w:val="single" w:sz="4" w:space="0" w:color="auto"/>
              <w:right w:val="single" w:sz="4" w:space="0" w:color="auto"/>
            </w:tcBorders>
            <w:shd w:val="clear" w:color="auto" w:fill="auto"/>
            <w:hideMark/>
          </w:tcPr>
          <w:p w14:paraId="0CB1190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56" w:type="dxa"/>
            <w:tcBorders>
              <w:top w:val="nil"/>
              <w:left w:val="nil"/>
              <w:bottom w:val="single" w:sz="4" w:space="0" w:color="auto"/>
              <w:right w:val="single" w:sz="4" w:space="0" w:color="auto"/>
            </w:tcBorders>
            <w:shd w:val="clear" w:color="auto" w:fill="auto"/>
            <w:hideMark/>
          </w:tcPr>
          <w:p w14:paraId="011AAAD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r>
      <w:tr w:rsidR="008E0EA1" w:rsidRPr="00AF56D9" w14:paraId="0EBEB799"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321D02C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Карасукский </w:t>
            </w:r>
          </w:p>
        </w:tc>
        <w:tc>
          <w:tcPr>
            <w:tcW w:w="785" w:type="dxa"/>
            <w:tcBorders>
              <w:top w:val="nil"/>
              <w:left w:val="nil"/>
              <w:bottom w:val="single" w:sz="4" w:space="0" w:color="auto"/>
              <w:right w:val="single" w:sz="4" w:space="0" w:color="auto"/>
            </w:tcBorders>
            <w:shd w:val="clear" w:color="auto" w:fill="auto"/>
            <w:hideMark/>
          </w:tcPr>
          <w:p w14:paraId="1DFF7B0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96,6</w:t>
            </w:r>
          </w:p>
        </w:tc>
        <w:tc>
          <w:tcPr>
            <w:tcW w:w="790" w:type="dxa"/>
            <w:tcBorders>
              <w:top w:val="nil"/>
              <w:left w:val="nil"/>
              <w:bottom w:val="single" w:sz="4" w:space="0" w:color="auto"/>
              <w:right w:val="single" w:sz="4" w:space="0" w:color="auto"/>
            </w:tcBorders>
            <w:shd w:val="clear" w:color="000000" w:fill="FFFFFF"/>
            <w:hideMark/>
          </w:tcPr>
          <w:p w14:paraId="6D1ECDD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97,1</w:t>
            </w:r>
          </w:p>
        </w:tc>
        <w:tc>
          <w:tcPr>
            <w:tcW w:w="789" w:type="dxa"/>
            <w:tcBorders>
              <w:top w:val="nil"/>
              <w:left w:val="nil"/>
              <w:bottom w:val="single" w:sz="4" w:space="0" w:color="auto"/>
              <w:right w:val="single" w:sz="4" w:space="0" w:color="auto"/>
            </w:tcBorders>
            <w:shd w:val="clear" w:color="000000" w:fill="FFFFFF"/>
            <w:hideMark/>
          </w:tcPr>
          <w:p w14:paraId="51CBDAA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97,1</w:t>
            </w:r>
          </w:p>
        </w:tc>
        <w:tc>
          <w:tcPr>
            <w:tcW w:w="756" w:type="dxa"/>
            <w:tcBorders>
              <w:top w:val="nil"/>
              <w:left w:val="nil"/>
              <w:bottom w:val="single" w:sz="4" w:space="0" w:color="auto"/>
              <w:right w:val="single" w:sz="4" w:space="0" w:color="auto"/>
            </w:tcBorders>
            <w:shd w:val="clear" w:color="auto" w:fill="auto"/>
            <w:hideMark/>
          </w:tcPr>
          <w:p w14:paraId="1490AE1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100,2</w:t>
            </w:r>
          </w:p>
        </w:tc>
        <w:tc>
          <w:tcPr>
            <w:tcW w:w="784" w:type="dxa"/>
            <w:tcBorders>
              <w:top w:val="nil"/>
              <w:left w:val="nil"/>
              <w:bottom w:val="single" w:sz="4" w:space="0" w:color="auto"/>
              <w:right w:val="single" w:sz="4" w:space="0" w:color="auto"/>
            </w:tcBorders>
            <w:shd w:val="clear" w:color="auto" w:fill="auto"/>
            <w:hideMark/>
          </w:tcPr>
          <w:p w14:paraId="0D724A6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100,2</w:t>
            </w:r>
          </w:p>
        </w:tc>
        <w:tc>
          <w:tcPr>
            <w:tcW w:w="782" w:type="dxa"/>
            <w:tcBorders>
              <w:top w:val="nil"/>
              <w:left w:val="nil"/>
              <w:bottom w:val="single" w:sz="4" w:space="0" w:color="auto"/>
              <w:right w:val="single" w:sz="4" w:space="0" w:color="auto"/>
            </w:tcBorders>
            <w:shd w:val="clear" w:color="auto" w:fill="auto"/>
            <w:hideMark/>
          </w:tcPr>
          <w:p w14:paraId="749DC3F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100,1</w:t>
            </w:r>
          </w:p>
        </w:tc>
        <w:tc>
          <w:tcPr>
            <w:tcW w:w="780" w:type="dxa"/>
            <w:tcBorders>
              <w:top w:val="nil"/>
              <w:left w:val="nil"/>
              <w:bottom w:val="single" w:sz="4" w:space="0" w:color="auto"/>
              <w:right w:val="single" w:sz="4" w:space="0" w:color="auto"/>
            </w:tcBorders>
            <w:shd w:val="clear" w:color="auto" w:fill="auto"/>
            <w:hideMark/>
          </w:tcPr>
          <w:p w14:paraId="63738D1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95,8</w:t>
            </w:r>
          </w:p>
        </w:tc>
        <w:tc>
          <w:tcPr>
            <w:tcW w:w="778" w:type="dxa"/>
            <w:tcBorders>
              <w:top w:val="nil"/>
              <w:left w:val="nil"/>
              <w:bottom w:val="single" w:sz="4" w:space="0" w:color="auto"/>
              <w:right w:val="single" w:sz="4" w:space="0" w:color="auto"/>
            </w:tcBorders>
            <w:shd w:val="clear" w:color="auto" w:fill="auto"/>
            <w:hideMark/>
          </w:tcPr>
          <w:p w14:paraId="62F83AD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96,2</w:t>
            </w:r>
          </w:p>
        </w:tc>
        <w:tc>
          <w:tcPr>
            <w:tcW w:w="756" w:type="dxa"/>
            <w:tcBorders>
              <w:top w:val="nil"/>
              <w:left w:val="nil"/>
              <w:bottom w:val="single" w:sz="4" w:space="0" w:color="auto"/>
              <w:right w:val="single" w:sz="4" w:space="0" w:color="auto"/>
            </w:tcBorders>
            <w:shd w:val="clear" w:color="auto" w:fill="auto"/>
            <w:hideMark/>
          </w:tcPr>
          <w:p w14:paraId="67F7212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96,8</w:t>
            </w:r>
          </w:p>
        </w:tc>
      </w:tr>
      <w:tr w:rsidR="008E0EA1" w:rsidRPr="00AF56D9" w14:paraId="09BFC706"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45961C6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Кочковский </w:t>
            </w:r>
          </w:p>
        </w:tc>
        <w:tc>
          <w:tcPr>
            <w:tcW w:w="785" w:type="dxa"/>
            <w:tcBorders>
              <w:top w:val="nil"/>
              <w:left w:val="nil"/>
              <w:bottom w:val="single" w:sz="4" w:space="0" w:color="auto"/>
              <w:right w:val="single" w:sz="4" w:space="0" w:color="auto"/>
            </w:tcBorders>
            <w:shd w:val="clear" w:color="auto" w:fill="auto"/>
            <w:hideMark/>
          </w:tcPr>
          <w:p w14:paraId="2ACD9C7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c>
          <w:tcPr>
            <w:tcW w:w="790" w:type="dxa"/>
            <w:tcBorders>
              <w:top w:val="nil"/>
              <w:left w:val="nil"/>
              <w:bottom w:val="single" w:sz="4" w:space="0" w:color="auto"/>
              <w:right w:val="single" w:sz="4" w:space="0" w:color="auto"/>
            </w:tcBorders>
            <w:shd w:val="clear" w:color="000000" w:fill="FFFFFF"/>
            <w:hideMark/>
          </w:tcPr>
          <w:p w14:paraId="2CF8B91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c>
          <w:tcPr>
            <w:tcW w:w="789" w:type="dxa"/>
            <w:tcBorders>
              <w:top w:val="nil"/>
              <w:left w:val="nil"/>
              <w:bottom w:val="single" w:sz="4" w:space="0" w:color="auto"/>
              <w:right w:val="single" w:sz="4" w:space="0" w:color="auto"/>
            </w:tcBorders>
            <w:shd w:val="clear" w:color="000000" w:fill="FFFFFF"/>
            <w:hideMark/>
          </w:tcPr>
          <w:p w14:paraId="5CE210E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56" w:type="dxa"/>
            <w:tcBorders>
              <w:top w:val="nil"/>
              <w:left w:val="nil"/>
              <w:bottom w:val="single" w:sz="4" w:space="0" w:color="auto"/>
              <w:right w:val="single" w:sz="4" w:space="0" w:color="auto"/>
            </w:tcBorders>
            <w:shd w:val="clear" w:color="auto" w:fill="auto"/>
            <w:hideMark/>
          </w:tcPr>
          <w:p w14:paraId="67AF74C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101,3</w:t>
            </w:r>
          </w:p>
        </w:tc>
        <w:tc>
          <w:tcPr>
            <w:tcW w:w="784" w:type="dxa"/>
            <w:tcBorders>
              <w:top w:val="nil"/>
              <w:left w:val="nil"/>
              <w:bottom w:val="single" w:sz="4" w:space="0" w:color="auto"/>
              <w:right w:val="single" w:sz="4" w:space="0" w:color="auto"/>
            </w:tcBorders>
            <w:shd w:val="clear" w:color="auto" w:fill="auto"/>
            <w:hideMark/>
          </w:tcPr>
          <w:p w14:paraId="5120416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101,6</w:t>
            </w:r>
          </w:p>
        </w:tc>
        <w:tc>
          <w:tcPr>
            <w:tcW w:w="782" w:type="dxa"/>
            <w:tcBorders>
              <w:top w:val="nil"/>
              <w:left w:val="nil"/>
              <w:bottom w:val="single" w:sz="4" w:space="0" w:color="auto"/>
              <w:right w:val="single" w:sz="4" w:space="0" w:color="auto"/>
            </w:tcBorders>
            <w:shd w:val="clear" w:color="auto" w:fill="auto"/>
            <w:hideMark/>
          </w:tcPr>
          <w:p w14:paraId="5D7AB67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101,9</w:t>
            </w:r>
          </w:p>
        </w:tc>
        <w:tc>
          <w:tcPr>
            <w:tcW w:w="780" w:type="dxa"/>
            <w:tcBorders>
              <w:top w:val="nil"/>
              <w:left w:val="nil"/>
              <w:bottom w:val="single" w:sz="4" w:space="0" w:color="auto"/>
              <w:right w:val="single" w:sz="4" w:space="0" w:color="auto"/>
            </w:tcBorders>
            <w:shd w:val="clear" w:color="auto" w:fill="auto"/>
            <w:hideMark/>
          </w:tcPr>
          <w:p w14:paraId="47B77C4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c>
          <w:tcPr>
            <w:tcW w:w="778" w:type="dxa"/>
            <w:tcBorders>
              <w:top w:val="nil"/>
              <w:left w:val="nil"/>
              <w:bottom w:val="single" w:sz="4" w:space="0" w:color="auto"/>
              <w:right w:val="single" w:sz="4" w:space="0" w:color="auto"/>
            </w:tcBorders>
            <w:shd w:val="clear" w:color="auto" w:fill="auto"/>
            <w:hideMark/>
          </w:tcPr>
          <w:p w14:paraId="65268ED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107,6</w:t>
            </w:r>
          </w:p>
        </w:tc>
        <w:tc>
          <w:tcPr>
            <w:tcW w:w="756" w:type="dxa"/>
            <w:tcBorders>
              <w:top w:val="nil"/>
              <w:left w:val="nil"/>
              <w:bottom w:val="single" w:sz="4" w:space="0" w:color="auto"/>
              <w:right w:val="single" w:sz="4" w:space="0" w:color="auto"/>
            </w:tcBorders>
            <w:shd w:val="clear" w:color="auto" w:fill="auto"/>
            <w:hideMark/>
          </w:tcPr>
          <w:p w14:paraId="1342EE6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106,9</w:t>
            </w:r>
          </w:p>
        </w:tc>
      </w:tr>
      <w:tr w:rsidR="008E0EA1" w:rsidRPr="00AF56D9" w14:paraId="7F9F758F"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D42E51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Краснозерский </w:t>
            </w:r>
          </w:p>
        </w:tc>
        <w:tc>
          <w:tcPr>
            <w:tcW w:w="785" w:type="dxa"/>
            <w:tcBorders>
              <w:top w:val="nil"/>
              <w:left w:val="nil"/>
              <w:bottom w:val="single" w:sz="4" w:space="0" w:color="auto"/>
              <w:right w:val="single" w:sz="4" w:space="0" w:color="auto"/>
            </w:tcBorders>
            <w:shd w:val="clear" w:color="auto" w:fill="auto"/>
            <w:hideMark/>
          </w:tcPr>
          <w:p w14:paraId="2A5C11E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98,5</w:t>
            </w:r>
          </w:p>
        </w:tc>
        <w:tc>
          <w:tcPr>
            <w:tcW w:w="790" w:type="dxa"/>
            <w:tcBorders>
              <w:top w:val="nil"/>
              <w:left w:val="nil"/>
              <w:bottom w:val="single" w:sz="4" w:space="0" w:color="auto"/>
              <w:right w:val="single" w:sz="4" w:space="0" w:color="auto"/>
            </w:tcBorders>
            <w:shd w:val="clear" w:color="000000" w:fill="FFFFFF"/>
            <w:hideMark/>
          </w:tcPr>
          <w:p w14:paraId="2928982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97,3</w:t>
            </w:r>
          </w:p>
        </w:tc>
        <w:tc>
          <w:tcPr>
            <w:tcW w:w="789" w:type="dxa"/>
            <w:tcBorders>
              <w:top w:val="nil"/>
              <w:left w:val="nil"/>
              <w:bottom w:val="single" w:sz="4" w:space="0" w:color="auto"/>
              <w:right w:val="single" w:sz="4" w:space="0" w:color="auto"/>
            </w:tcBorders>
            <w:shd w:val="clear" w:color="000000" w:fill="FFFFFF"/>
            <w:hideMark/>
          </w:tcPr>
          <w:p w14:paraId="1560D41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99,2</w:t>
            </w:r>
          </w:p>
        </w:tc>
        <w:tc>
          <w:tcPr>
            <w:tcW w:w="756" w:type="dxa"/>
            <w:tcBorders>
              <w:top w:val="nil"/>
              <w:left w:val="nil"/>
              <w:bottom w:val="single" w:sz="4" w:space="0" w:color="auto"/>
              <w:right w:val="single" w:sz="4" w:space="0" w:color="auto"/>
            </w:tcBorders>
            <w:shd w:val="clear" w:color="auto" w:fill="auto"/>
            <w:hideMark/>
          </w:tcPr>
          <w:p w14:paraId="3EB5A01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110,6</w:t>
            </w:r>
          </w:p>
        </w:tc>
        <w:tc>
          <w:tcPr>
            <w:tcW w:w="784" w:type="dxa"/>
            <w:tcBorders>
              <w:top w:val="nil"/>
              <w:left w:val="nil"/>
              <w:bottom w:val="single" w:sz="4" w:space="0" w:color="auto"/>
              <w:right w:val="single" w:sz="4" w:space="0" w:color="auto"/>
            </w:tcBorders>
            <w:shd w:val="clear" w:color="auto" w:fill="auto"/>
            <w:hideMark/>
          </w:tcPr>
          <w:p w14:paraId="58CA95F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782" w:type="dxa"/>
            <w:tcBorders>
              <w:top w:val="nil"/>
              <w:left w:val="nil"/>
              <w:bottom w:val="single" w:sz="4" w:space="0" w:color="auto"/>
              <w:right w:val="single" w:sz="4" w:space="0" w:color="auto"/>
            </w:tcBorders>
            <w:shd w:val="clear" w:color="auto" w:fill="auto"/>
            <w:hideMark/>
          </w:tcPr>
          <w:p w14:paraId="6EE85D9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80" w:type="dxa"/>
            <w:tcBorders>
              <w:top w:val="nil"/>
              <w:left w:val="nil"/>
              <w:bottom w:val="single" w:sz="4" w:space="0" w:color="auto"/>
              <w:right w:val="single" w:sz="4" w:space="0" w:color="auto"/>
            </w:tcBorders>
            <w:shd w:val="clear" w:color="auto" w:fill="auto"/>
            <w:hideMark/>
          </w:tcPr>
          <w:p w14:paraId="635AD4B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101,9</w:t>
            </w:r>
          </w:p>
        </w:tc>
        <w:tc>
          <w:tcPr>
            <w:tcW w:w="778" w:type="dxa"/>
            <w:tcBorders>
              <w:top w:val="nil"/>
              <w:left w:val="nil"/>
              <w:bottom w:val="single" w:sz="4" w:space="0" w:color="auto"/>
              <w:right w:val="single" w:sz="4" w:space="0" w:color="auto"/>
            </w:tcBorders>
            <w:shd w:val="clear" w:color="auto" w:fill="auto"/>
            <w:hideMark/>
          </w:tcPr>
          <w:p w14:paraId="2E9FB50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56" w:type="dxa"/>
            <w:tcBorders>
              <w:top w:val="nil"/>
              <w:left w:val="nil"/>
              <w:bottom w:val="single" w:sz="4" w:space="0" w:color="auto"/>
              <w:right w:val="single" w:sz="4" w:space="0" w:color="auto"/>
            </w:tcBorders>
            <w:shd w:val="clear" w:color="auto" w:fill="auto"/>
            <w:hideMark/>
          </w:tcPr>
          <w:p w14:paraId="3FF0454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r>
      <w:tr w:rsidR="008E0EA1" w:rsidRPr="00AF56D9" w14:paraId="0FCB32BC"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236DDFF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Купинский </w:t>
            </w:r>
          </w:p>
        </w:tc>
        <w:tc>
          <w:tcPr>
            <w:tcW w:w="785" w:type="dxa"/>
            <w:tcBorders>
              <w:top w:val="nil"/>
              <w:left w:val="nil"/>
              <w:bottom w:val="single" w:sz="4" w:space="0" w:color="auto"/>
              <w:right w:val="single" w:sz="4" w:space="0" w:color="auto"/>
            </w:tcBorders>
            <w:shd w:val="clear" w:color="auto" w:fill="auto"/>
            <w:hideMark/>
          </w:tcPr>
          <w:p w14:paraId="4934F71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790" w:type="dxa"/>
            <w:tcBorders>
              <w:top w:val="nil"/>
              <w:left w:val="nil"/>
              <w:bottom w:val="single" w:sz="4" w:space="0" w:color="auto"/>
              <w:right w:val="single" w:sz="4" w:space="0" w:color="auto"/>
            </w:tcBorders>
            <w:shd w:val="clear" w:color="000000" w:fill="FFFFFF"/>
            <w:hideMark/>
          </w:tcPr>
          <w:p w14:paraId="0FF825B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789" w:type="dxa"/>
            <w:tcBorders>
              <w:top w:val="nil"/>
              <w:left w:val="nil"/>
              <w:bottom w:val="single" w:sz="4" w:space="0" w:color="auto"/>
              <w:right w:val="single" w:sz="4" w:space="0" w:color="auto"/>
            </w:tcBorders>
            <w:shd w:val="clear" w:color="000000" w:fill="FFFFFF"/>
            <w:hideMark/>
          </w:tcPr>
          <w:p w14:paraId="3DCAC63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56" w:type="dxa"/>
            <w:tcBorders>
              <w:top w:val="nil"/>
              <w:left w:val="nil"/>
              <w:bottom w:val="single" w:sz="4" w:space="0" w:color="auto"/>
              <w:right w:val="single" w:sz="4" w:space="0" w:color="auto"/>
            </w:tcBorders>
            <w:shd w:val="clear" w:color="auto" w:fill="auto"/>
            <w:hideMark/>
          </w:tcPr>
          <w:p w14:paraId="272276A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c>
          <w:tcPr>
            <w:tcW w:w="784" w:type="dxa"/>
            <w:tcBorders>
              <w:top w:val="nil"/>
              <w:left w:val="nil"/>
              <w:bottom w:val="single" w:sz="4" w:space="0" w:color="auto"/>
              <w:right w:val="single" w:sz="4" w:space="0" w:color="auto"/>
            </w:tcBorders>
            <w:shd w:val="clear" w:color="auto" w:fill="auto"/>
            <w:hideMark/>
          </w:tcPr>
          <w:p w14:paraId="702DF21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2" w:type="dxa"/>
            <w:tcBorders>
              <w:top w:val="nil"/>
              <w:left w:val="nil"/>
              <w:bottom w:val="single" w:sz="4" w:space="0" w:color="auto"/>
              <w:right w:val="single" w:sz="4" w:space="0" w:color="auto"/>
            </w:tcBorders>
            <w:shd w:val="clear" w:color="auto" w:fill="auto"/>
            <w:hideMark/>
          </w:tcPr>
          <w:p w14:paraId="2DADB3B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c>
          <w:tcPr>
            <w:tcW w:w="780" w:type="dxa"/>
            <w:tcBorders>
              <w:top w:val="nil"/>
              <w:left w:val="nil"/>
              <w:bottom w:val="single" w:sz="4" w:space="0" w:color="auto"/>
              <w:right w:val="single" w:sz="4" w:space="0" w:color="auto"/>
            </w:tcBorders>
            <w:shd w:val="clear" w:color="auto" w:fill="auto"/>
            <w:hideMark/>
          </w:tcPr>
          <w:p w14:paraId="7BD3B55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03E19AB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00F9F22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r>
      <w:tr w:rsidR="008E0EA1" w:rsidRPr="00AF56D9" w14:paraId="2978D0B4"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0166201B"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Чистоозерный</w:t>
            </w:r>
          </w:p>
        </w:tc>
        <w:tc>
          <w:tcPr>
            <w:tcW w:w="785" w:type="dxa"/>
            <w:tcBorders>
              <w:top w:val="nil"/>
              <w:left w:val="nil"/>
              <w:bottom w:val="single" w:sz="4" w:space="0" w:color="auto"/>
              <w:right w:val="single" w:sz="4" w:space="0" w:color="auto"/>
            </w:tcBorders>
            <w:shd w:val="clear" w:color="auto" w:fill="auto"/>
            <w:hideMark/>
          </w:tcPr>
          <w:p w14:paraId="45EA679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790" w:type="dxa"/>
            <w:tcBorders>
              <w:top w:val="nil"/>
              <w:left w:val="nil"/>
              <w:bottom w:val="single" w:sz="4" w:space="0" w:color="auto"/>
              <w:right w:val="single" w:sz="4" w:space="0" w:color="auto"/>
            </w:tcBorders>
            <w:shd w:val="clear" w:color="auto" w:fill="auto"/>
            <w:hideMark/>
          </w:tcPr>
          <w:p w14:paraId="4C93E6E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89" w:type="dxa"/>
            <w:tcBorders>
              <w:top w:val="nil"/>
              <w:left w:val="nil"/>
              <w:bottom w:val="single" w:sz="4" w:space="0" w:color="auto"/>
              <w:right w:val="single" w:sz="4" w:space="0" w:color="auto"/>
            </w:tcBorders>
            <w:shd w:val="clear" w:color="auto" w:fill="auto"/>
            <w:hideMark/>
          </w:tcPr>
          <w:p w14:paraId="610E029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56" w:type="dxa"/>
            <w:tcBorders>
              <w:top w:val="nil"/>
              <w:left w:val="nil"/>
              <w:bottom w:val="single" w:sz="4" w:space="0" w:color="auto"/>
              <w:right w:val="single" w:sz="4" w:space="0" w:color="auto"/>
            </w:tcBorders>
            <w:shd w:val="clear" w:color="auto" w:fill="auto"/>
            <w:hideMark/>
          </w:tcPr>
          <w:p w14:paraId="7186FA9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84" w:type="dxa"/>
            <w:tcBorders>
              <w:top w:val="nil"/>
              <w:left w:val="nil"/>
              <w:bottom w:val="single" w:sz="4" w:space="0" w:color="auto"/>
              <w:right w:val="single" w:sz="4" w:space="0" w:color="auto"/>
            </w:tcBorders>
            <w:shd w:val="clear" w:color="auto" w:fill="auto"/>
            <w:hideMark/>
          </w:tcPr>
          <w:p w14:paraId="6247ECC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782" w:type="dxa"/>
            <w:tcBorders>
              <w:top w:val="nil"/>
              <w:left w:val="nil"/>
              <w:bottom w:val="single" w:sz="4" w:space="0" w:color="auto"/>
              <w:right w:val="single" w:sz="4" w:space="0" w:color="auto"/>
            </w:tcBorders>
            <w:shd w:val="clear" w:color="auto" w:fill="auto"/>
            <w:hideMark/>
          </w:tcPr>
          <w:p w14:paraId="7C53BFF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0" w:type="dxa"/>
            <w:tcBorders>
              <w:top w:val="nil"/>
              <w:left w:val="nil"/>
              <w:bottom w:val="single" w:sz="4" w:space="0" w:color="auto"/>
              <w:right w:val="single" w:sz="4" w:space="0" w:color="auto"/>
            </w:tcBorders>
            <w:shd w:val="clear" w:color="auto" w:fill="auto"/>
            <w:hideMark/>
          </w:tcPr>
          <w:p w14:paraId="33F79A7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3CED319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756" w:type="dxa"/>
            <w:tcBorders>
              <w:top w:val="nil"/>
              <w:left w:val="nil"/>
              <w:bottom w:val="single" w:sz="4" w:space="0" w:color="auto"/>
              <w:right w:val="single" w:sz="4" w:space="0" w:color="auto"/>
            </w:tcBorders>
            <w:shd w:val="clear" w:color="auto" w:fill="auto"/>
            <w:hideMark/>
          </w:tcPr>
          <w:p w14:paraId="7293C1A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r>
      <w:tr w:rsidR="008E0EA1" w:rsidRPr="00AF56D9" w14:paraId="4E821733" w14:textId="77777777" w:rsidTr="008E0EA1">
        <w:trPr>
          <w:trHeight w:val="255"/>
          <w:jc w:val="center"/>
        </w:trPr>
        <w:tc>
          <w:tcPr>
            <w:tcW w:w="9800" w:type="dxa"/>
            <w:gridSpan w:val="10"/>
            <w:tcBorders>
              <w:top w:val="single" w:sz="4" w:space="0" w:color="auto"/>
              <w:left w:val="nil"/>
              <w:bottom w:val="single" w:sz="4" w:space="0" w:color="auto"/>
              <w:right w:val="nil"/>
            </w:tcBorders>
            <w:shd w:val="clear" w:color="auto" w:fill="auto"/>
            <w:noWrap/>
            <w:vAlign w:val="bottom"/>
            <w:hideMark/>
          </w:tcPr>
          <w:p w14:paraId="1AEB4350" w14:textId="77777777" w:rsidR="008E0EA1" w:rsidRPr="00AF56D9" w:rsidRDefault="008E0EA1" w:rsidP="008E0EA1">
            <w:pPr>
              <w:spacing w:after="0" w:line="240" w:lineRule="auto"/>
              <w:jc w:val="center"/>
              <w:rPr>
                <w:rFonts w:ascii="Arial CYR" w:eastAsia="Times New Roman" w:hAnsi="Arial CYR" w:cs="Arial CYR"/>
                <w:sz w:val="20"/>
                <w:szCs w:val="20"/>
                <w:lang w:eastAsia="ru-RU"/>
              </w:rPr>
            </w:pPr>
            <w:r w:rsidRPr="00AF56D9">
              <w:rPr>
                <w:rFonts w:ascii="Arial CYR" w:eastAsia="Times New Roman" w:hAnsi="Arial CYR" w:cs="Arial CYR"/>
                <w:sz w:val="20"/>
                <w:szCs w:val="20"/>
                <w:lang w:eastAsia="ru-RU"/>
              </w:rPr>
              <w:t>северо-западная зона</w:t>
            </w:r>
          </w:p>
        </w:tc>
      </w:tr>
      <w:tr w:rsidR="008E0EA1" w:rsidRPr="00AF56D9" w14:paraId="19EDF734"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FC0CFC6"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Венгеровский</w:t>
            </w:r>
          </w:p>
        </w:tc>
        <w:tc>
          <w:tcPr>
            <w:tcW w:w="785" w:type="dxa"/>
            <w:tcBorders>
              <w:top w:val="nil"/>
              <w:left w:val="nil"/>
              <w:bottom w:val="single" w:sz="4" w:space="0" w:color="auto"/>
              <w:right w:val="single" w:sz="4" w:space="0" w:color="auto"/>
            </w:tcBorders>
            <w:shd w:val="clear" w:color="auto" w:fill="auto"/>
            <w:hideMark/>
          </w:tcPr>
          <w:p w14:paraId="52EFCD6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100,9</w:t>
            </w:r>
          </w:p>
        </w:tc>
        <w:tc>
          <w:tcPr>
            <w:tcW w:w="790" w:type="dxa"/>
            <w:tcBorders>
              <w:top w:val="nil"/>
              <w:left w:val="nil"/>
              <w:bottom w:val="single" w:sz="4" w:space="0" w:color="auto"/>
              <w:right w:val="single" w:sz="4" w:space="0" w:color="auto"/>
            </w:tcBorders>
            <w:shd w:val="clear" w:color="auto" w:fill="auto"/>
            <w:hideMark/>
          </w:tcPr>
          <w:p w14:paraId="54A6ABD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789" w:type="dxa"/>
            <w:tcBorders>
              <w:top w:val="nil"/>
              <w:left w:val="nil"/>
              <w:bottom w:val="single" w:sz="4" w:space="0" w:color="auto"/>
              <w:right w:val="single" w:sz="4" w:space="0" w:color="auto"/>
            </w:tcBorders>
            <w:shd w:val="clear" w:color="auto" w:fill="auto"/>
            <w:hideMark/>
          </w:tcPr>
          <w:p w14:paraId="191A903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100,4</w:t>
            </w:r>
          </w:p>
        </w:tc>
        <w:tc>
          <w:tcPr>
            <w:tcW w:w="756" w:type="dxa"/>
            <w:tcBorders>
              <w:top w:val="nil"/>
              <w:left w:val="nil"/>
              <w:bottom w:val="single" w:sz="4" w:space="0" w:color="auto"/>
              <w:right w:val="single" w:sz="4" w:space="0" w:color="auto"/>
            </w:tcBorders>
            <w:shd w:val="clear" w:color="auto" w:fill="auto"/>
            <w:hideMark/>
          </w:tcPr>
          <w:p w14:paraId="2B1BBAF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784" w:type="dxa"/>
            <w:tcBorders>
              <w:top w:val="nil"/>
              <w:left w:val="nil"/>
              <w:bottom w:val="single" w:sz="4" w:space="0" w:color="auto"/>
              <w:right w:val="single" w:sz="4" w:space="0" w:color="auto"/>
            </w:tcBorders>
            <w:shd w:val="clear" w:color="auto" w:fill="auto"/>
            <w:hideMark/>
          </w:tcPr>
          <w:p w14:paraId="61E1656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82" w:type="dxa"/>
            <w:tcBorders>
              <w:top w:val="nil"/>
              <w:left w:val="nil"/>
              <w:bottom w:val="single" w:sz="4" w:space="0" w:color="auto"/>
              <w:right w:val="single" w:sz="4" w:space="0" w:color="auto"/>
            </w:tcBorders>
            <w:shd w:val="clear" w:color="auto" w:fill="auto"/>
            <w:hideMark/>
          </w:tcPr>
          <w:p w14:paraId="1EFC3D6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780" w:type="dxa"/>
            <w:tcBorders>
              <w:top w:val="nil"/>
              <w:left w:val="nil"/>
              <w:bottom w:val="single" w:sz="4" w:space="0" w:color="auto"/>
              <w:right w:val="single" w:sz="4" w:space="0" w:color="auto"/>
            </w:tcBorders>
            <w:shd w:val="clear" w:color="auto" w:fill="auto"/>
            <w:hideMark/>
          </w:tcPr>
          <w:p w14:paraId="4DCC13C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100,1</w:t>
            </w:r>
          </w:p>
        </w:tc>
        <w:tc>
          <w:tcPr>
            <w:tcW w:w="778" w:type="dxa"/>
            <w:tcBorders>
              <w:top w:val="nil"/>
              <w:left w:val="nil"/>
              <w:bottom w:val="single" w:sz="4" w:space="0" w:color="auto"/>
              <w:right w:val="single" w:sz="4" w:space="0" w:color="auto"/>
            </w:tcBorders>
            <w:shd w:val="clear" w:color="auto" w:fill="auto"/>
            <w:hideMark/>
          </w:tcPr>
          <w:p w14:paraId="291F62B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756" w:type="dxa"/>
            <w:tcBorders>
              <w:top w:val="nil"/>
              <w:left w:val="nil"/>
              <w:bottom w:val="single" w:sz="4" w:space="0" w:color="auto"/>
              <w:right w:val="single" w:sz="4" w:space="0" w:color="auto"/>
            </w:tcBorders>
            <w:shd w:val="clear" w:color="auto" w:fill="auto"/>
            <w:hideMark/>
          </w:tcPr>
          <w:p w14:paraId="341B649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100,2</w:t>
            </w:r>
          </w:p>
        </w:tc>
      </w:tr>
      <w:tr w:rsidR="008E0EA1" w:rsidRPr="00AF56D9" w14:paraId="6607FC5A"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59314847"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Кыштовский</w:t>
            </w:r>
          </w:p>
        </w:tc>
        <w:tc>
          <w:tcPr>
            <w:tcW w:w="785" w:type="dxa"/>
            <w:tcBorders>
              <w:top w:val="nil"/>
              <w:left w:val="nil"/>
              <w:bottom w:val="single" w:sz="4" w:space="0" w:color="auto"/>
              <w:right w:val="single" w:sz="4" w:space="0" w:color="auto"/>
            </w:tcBorders>
            <w:shd w:val="clear" w:color="auto" w:fill="auto"/>
            <w:hideMark/>
          </w:tcPr>
          <w:p w14:paraId="52AEA31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90" w:type="dxa"/>
            <w:tcBorders>
              <w:top w:val="nil"/>
              <w:left w:val="nil"/>
              <w:bottom w:val="single" w:sz="4" w:space="0" w:color="auto"/>
              <w:right w:val="single" w:sz="4" w:space="0" w:color="auto"/>
            </w:tcBorders>
            <w:shd w:val="clear" w:color="000000" w:fill="FFFFFF"/>
            <w:hideMark/>
          </w:tcPr>
          <w:p w14:paraId="10B34DE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724,0</w:t>
            </w:r>
          </w:p>
        </w:tc>
        <w:tc>
          <w:tcPr>
            <w:tcW w:w="789" w:type="dxa"/>
            <w:tcBorders>
              <w:top w:val="nil"/>
              <w:left w:val="nil"/>
              <w:bottom w:val="single" w:sz="4" w:space="0" w:color="auto"/>
              <w:right w:val="single" w:sz="4" w:space="0" w:color="auto"/>
            </w:tcBorders>
            <w:shd w:val="clear" w:color="000000" w:fill="FFFFFF"/>
            <w:hideMark/>
          </w:tcPr>
          <w:p w14:paraId="49C122C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140,3</w:t>
            </w:r>
          </w:p>
        </w:tc>
        <w:tc>
          <w:tcPr>
            <w:tcW w:w="756" w:type="dxa"/>
            <w:tcBorders>
              <w:top w:val="nil"/>
              <w:left w:val="nil"/>
              <w:bottom w:val="single" w:sz="4" w:space="0" w:color="auto"/>
              <w:right w:val="single" w:sz="4" w:space="0" w:color="auto"/>
            </w:tcBorders>
            <w:shd w:val="clear" w:color="auto" w:fill="auto"/>
            <w:hideMark/>
          </w:tcPr>
          <w:p w14:paraId="116060E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106,5</w:t>
            </w:r>
          </w:p>
        </w:tc>
        <w:tc>
          <w:tcPr>
            <w:tcW w:w="784" w:type="dxa"/>
            <w:tcBorders>
              <w:top w:val="nil"/>
              <w:left w:val="nil"/>
              <w:bottom w:val="single" w:sz="4" w:space="0" w:color="auto"/>
              <w:right w:val="single" w:sz="4" w:space="0" w:color="auto"/>
            </w:tcBorders>
            <w:shd w:val="clear" w:color="auto" w:fill="auto"/>
            <w:hideMark/>
          </w:tcPr>
          <w:p w14:paraId="39711B6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782" w:type="dxa"/>
            <w:tcBorders>
              <w:top w:val="nil"/>
              <w:left w:val="nil"/>
              <w:bottom w:val="single" w:sz="4" w:space="0" w:color="auto"/>
              <w:right w:val="single" w:sz="4" w:space="0" w:color="auto"/>
            </w:tcBorders>
            <w:shd w:val="clear" w:color="auto" w:fill="auto"/>
            <w:hideMark/>
          </w:tcPr>
          <w:p w14:paraId="4335612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80" w:type="dxa"/>
            <w:tcBorders>
              <w:top w:val="nil"/>
              <w:left w:val="nil"/>
              <w:bottom w:val="single" w:sz="4" w:space="0" w:color="auto"/>
              <w:right w:val="single" w:sz="4" w:space="0" w:color="auto"/>
            </w:tcBorders>
            <w:shd w:val="clear" w:color="auto" w:fill="auto"/>
            <w:hideMark/>
          </w:tcPr>
          <w:p w14:paraId="71DD4FD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407,3</w:t>
            </w:r>
          </w:p>
        </w:tc>
        <w:tc>
          <w:tcPr>
            <w:tcW w:w="778" w:type="dxa"/>
            <w:tcBorders>
              <w:top w:val="nil"/>
              <w:left w:val="nil"/>
              <w:bottom w:val="single" w:sz="4" w:space="0" w:color="auto"/>
              <w:right w:val="single" w:sz="4" w:space="0" w:color="auto"/>
            </w:tcBorders>
            <w:shd w:val="clear" w:color="auto" w:fill="auto"/>
            <w:hideMark/>
          </w:tcPr>
          <w:p w14:paraId="524BCA4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123,5</w:t>
            </w:r>
          </w:p>
        </w:tc>
        <w:tc>
          <w:tcPr>
            <w:tcW w:w="756" w:type="dxa"/>
            <w:tcBorders>
              <w:top w:val="nil"/>
              <w:left w:val="nil"/>
              <w:bottom w:val="single" w:sz="4" w:space="0" w:color="auto"/>
              <w:right w:val="single" w:sz="4" w:space="0" w:color="auto"/>
            </w:tcBorders>
            <w:shd w:val="clear" w:color="auto" w:fill="auto"/>
            <w:hideMark/>
          </w:tcPr>
          <w:p w14:paraId="409D1A5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122,8</w:t>
            </w:r>
          </w:p>
        </w:tc>
      </w:tr>
      <w:tr w:rsidR="008E0EA1" w:rsidRPr="00AF56D9" w14:paraId="5F31A48A"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B6901DA"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Северный</w:t>
            </w:r>
          </w:p>
        </w:tc>
        <w:tc>
          <w:tcPr>
            <w:tcW w:w="785" w:type="dxa"/>
            <w:tcBorders>
              <w:top w:val="nil"/>
              <w:left w:val="nil"/>
              <w:bottom w:val="single" w:sz="4" w:space="0" w:color="auto"/>
              <w:right w:val="single" w:sz="4" w:space="0" w:color="auto"/>
            </w:tcBorders>
            <w:shd w:val="clear" w:color="auto" w:fill="auto"/>
            <w:hideMark/>
          </w:tcPr>
          <w:p w14:paraId="6678FD6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104,3</w:t>
            </w:r>
          </w:p>
        </w:tc>
        <w:tc>
          <w:tcPr>
            <w:tcW w:w="790" w:type="dxa"/>
            <w:tcBorders>
              <w:top w:val="nil"/>
              <w:left w:val="nil"/>
              <w:bottom w:val="single" w:sz="4" w:space="0" w:color="auto"/>
              <w:right w:val="single" w:sz="4" w:space="0" w:color="auto"/>
            </w:tcBorders>
            <w:shd w:val="clear" w:color="auto" w:fill="auto"/>
            <w:hideMark/>
          </w:tcPr>
          <w:p w14:paraId="4A9D75B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105,8</w:t>
            </w:r>
          </w:p>
        </w:tc>
        <w:tc>
          <w:tcPr>
            <w:tcW w:w="789" w:type="dxa"/>
            <w:tcBorders>
              <w:top w:val="nil"/>
              <w:left w:val="nil"/>
              <w:bottom w:val="single" w:sz="4" w:space="0" w:color="auto"/>
              <w:right w:val="single" w:sz="4" w:space="0" w:color="auto"/>
            </w:tcBorders>
            <w:shd w:val="clear" w:color="auto" w:fill="auto"/>
            <w:hideMark/>
          </w:tcPr>
          <w:p w14:paraId="15BAA50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103,6</w:t>
            </w:r>
          </w:p>
        </w:tc>
        <w:tc>
          <w:tcPr>
            <w:tcW w:w="756" w:type="dxa"/>
            <w:tcBorders>
              <w:top w:val="nil"/>
              <w:left w:val="nil"/>
              <w:bottom w:val="single" w:sz="4" w:space="0" w:color="auto"/>
              <w:right w:val="single" w:sz="4" w:space="0" w:color="auto"/>
            </w:tcBorders>
            <w:shd w:val="clear" w:color="auto" w:fill="auto"/>
            <w:hideMark/>
          </w:tcPr>
          <w:p w14:paraId="345A07C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4" w:type="dxa"/>
            <w:tcBorders>
              <w:top w:val="nil"/>
              <w:left w:val="nil"/>
              <w:bottom w:val="single" w:sz="4" w:space="0" w:color="auto"/>
              <w:right w:val="single" w:sz="4" w:space="0" w:color="auto"/>
            </w:tcBorders>
            <w:shd w:val="clear" w:color="auto" w:fill="auto"/>
            <w:hideMark/>
          </w:tcPr>
          <w:p w14:paraId="7CE988B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782" w:type="dxa"/>
            <w:tcBorders>
              <w:top w:val="nil"/>
              <w:left w:val="nil"/>
              <w:bottom w:val="single" w:sz="4" w:space="0" w:color="auto"/>
              <w:right w:val="single" w:sz="4" w:space="0" w:color="auto"/>
            </w:tcBorders>
            <w:shd w:val="clear" w:color="auto" w:fill="auto"/>
            <w:hideMark/>
          </w:tcPr>
          <w:p w14:paraId="262F383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80" w:type="dxa"/>
            <w:tcBorders>
              <w:top w:val="nil"/>
              <w:left w:val="nil"/>
              <w:bottom w:val="single" w:sz="4" w:space="0" w:color="auto"/>
              <w:right w:val="single" w:sz="4" w:space="0" w:color="auto"/>
            </w:tcBorders>
            <w:shd w:val="clear" w:color="auto" w:fill="auto"/>
            <w:hideMark/>
          </w:tcPr>
          <w:p w14:paraId="7C8B639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292,6</w:t>
            </w:r>
          </w:p>
        </w:tc>
        <w:tc>
          <w:tcPr>
            <w:tcW w:w="778" w:type="dxa"/>
            <w:tcBorders>
              <w:top w:val="nil"/>
              <w:left w:val="nil"/>
              <w:bottom w:val="single" w:sz="4" w:space="0" w:color="auto"/>
              <w:right w:val="single" w:sz="4" w:space="0" w:color="auto"/>
            </w:tcBorders>
            <w:shd w:val="clear" w:color="auto" w:fill="auto"/>
            <w:hideMark/>
          </w:tcPr>
          <w:p w14:paraId="0A77EBF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39,2</w:t>
            </w:r>
          </w:p>
        </w:tc>
        <w:tc>
          <w:tcPr>
            <w:tcW w:w="756" w:type="dxa"/>
            <w:tcBorders>
              <w:top w:val="nil"/>
              <w:left w:val="nil"/>
              <w:bottom w:val="single" w:sz="4" w:space="0" w:color="auto"/>
              <w:right w:val="single" w:sz="4" w:space="0" w:color="auto"/>
            </w:tcBorders>
            <w:shd w:val="clear" w:color="auto" w:fill="auto"/>
            <w:hideMark/>
          </w:tcPr>
          <w:p w14:paraId="35A3925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92,8</w:t>
            </w:r>
          </w:p>
        </w:tc>
      </w:tr>
      <w:tr w:rsidR="008E0EA1" w:rsidRPr="00AF56D9" w14:paraId="69E97953" w14:textId="77777777" w:rsidTr="008E0EA1">
        <w:trPr>
          <w:trHeight w:val="315"/>
          <w:jc w:val="center"/>
        </w:trPr>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0E821DE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Усть-Таркский</w:t>
            </w:r>
          </w:p>
        </w:tc>
        <w:tc>
          <w:tcPr>
            <w:tcW w:w="785" w:type="dxa"/>
            <w:tcBorders>
              <w:top w:val="nil"/>
              <w:left w:val="nil"/>
              <w:bottom w:val="single" w:sz="4" w:space="0" w:color="auto"/>
              <w:right w:val="single" w:sz="4" w:space="0" w:color="auto"/>
            </w:tcBorders>
            <w:shd w:val="clear" w:color="auto" w:fill="auto"/>
            <w:hideMark/>
          </w:tcPr>
          <w:p w14:paraId="30C2ADC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c>
          <w:tcPr>
            <w:tcW w:w="790" w:type="dxa"/>
            <w:tcBorders>
              <w:top w:val="nil"/>
              <w:left w:val="nil"/>
              <w:bottom w:val="single" w:sz="4" w:space="0" w:color="auto"/>
              <w:right w:val="single" w:sz="4" w:space="0" w:color="auto"/>
            </w:tcBorders>
            <w:shd w:val="clear" w:color="auto" w:fill="auto"/>
            <w:hideMark/>
          </w:tcPr>
          <w:p w14:paraId="3791198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789" w:type="dxa"/>
            <w:tcBorders>
              <w:top w:val="nil"/>
              <w:left w:val="nil"/>
              <w:bottom w:val="single" w:sz="4" w:space="0" w:color="auto"/>
              <w:right w:val="single" w:sz="4" w:space="0" w:color="auto"/>
            </w:tcBorders>
            <w:shd w:val="clear" w:color="auto" w:fill="auto"/>
            <w:hideMark/>
          </w:tcPr>
          <w:p w14:paraId="548D74B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103,6</w:t>
            </w:r>
          </w:p>
        </w:tc>
        <w:tc>
          <w:tcPr>
            <w:tcW w:w="756" w:type="dxa"/>
            <w:tcBorders>
              <w:top w:val="nil"/>
              <w:left w:val="nil"/>
              <w:bottom w:val="single" w:sz="4" w:space="0" w:color="auto"/>
              <w:right w:val="single" w:sz="4" w:space="0" w:color="auto"/>
            </w:tcBorders>
            <w:shd w:val="clear" w:color="auto" w:fill="auto"/>
            <w:hideMark/>
          </w:tcPr>
          <w:p w14:paraId="51C4339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84" w:type="dxa"/>
            <w:tcBorders>
              <w:top w:val="nil"/>
              <w:left w:val="nil"/>
              <w:bottom w:val="single" w:sz="4" w:space="0" w:color="auto"/>
              <w:right w:val="single" w:sz="4" w:space="0" w:color="auto"/>
            </w:tcBorders>
            <w:shd w:val="clear" w:color="auto" w:fill="auto"/>
            <w:hideMark/>
          </w:tcPr>
          <w:p w14:paraId="6EFB821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82" w:type="dxa"/>
            <w:tcBorders>
              <w:top w:val="nil"/>
              <w:left w:val="nil"/>
              <w:bottom w:val="single" w:sz="4" w:space="0" w:color="auto"/>
              <w:right w:val="single" w:sz="4" w:space="0" w:color="auto"/>
            </w:tcBorders>
            <w:shd w:val="clear" w:color="auto" w:fill="auto"/>
            <w:hideMark/>
          </w:tcPr>
          <w:p w14:paraId="41BA979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780" w:type="dxa"/>
            <w:tcBorders>
              <w:top w:val="nil"/>
              <w:left w:val="nil"/>
              <w:bottom w:val="single" w:sz="4" w:space="0" w:color="auto"/>
              <w:right w:val="single" w:sz="4" w:space="0" w:color="auto"/>
            </w:tcBorders>
            <w:shd w:val="clear" w:color="auto" w:fill="auto"/>
            <w:hideMark/>
          </w:tcPr>
          <w:p w14:paraId="2E55DFE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778" w:type="dxa"/>
            <w:tcBorders>
              <w:top w:val="nil"/>
              <w:left w:val="nil"/>
              <w:bottom w:val="single" w:sz="4" w:space="0" w:color="auto"/>
              <w:right w:val="single" w:sz="4" w:space="0" w:color="auto"/>
            </w:tcBorders>
            <w:shd w:val="clear" w:color="auto" w:fill="auto"/>
            <w:hideMark/>
          </w:tcPr>
          <w:p w14:paraId="2F7BAAA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756" w:type="dxa"/>
            <w:tcBorders>
              <w:top w:val="nil"/>
              <w:left w:val="nil"/>
              <w:bottom w:val="single" w:sz="4" w:space="0" w:color="auto"/>
              <w:right w:val="single" w:sz="4" w:space="0" w:color="auto"/>
            </w:tcBorders>
            <w:shd w:val="clear" w:color="auto" w:fill="auto"/>
            <w:hideMark/>
          </w:tcPr>
          <w:p w14:paraId="364E038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r>
    </w:tbl>
    <w:p w14:paraId="074129DF" w14:textId="77777777" w:rsidR="008E0EA1" w:rsidRPr="00AF56D9" w:rsidRDefault="008E0EA1" w:rsidP="008E0EA1">
      <w:pPr>
        <w:spacing w:after="40" w:line="240" w:lineRule="auto"/>
        <w:ind w:right="141"/>
        <w:jc w:val="right"/>
        <w:rPr>
          <w:rFonts w:ascii="Times New Roman" w:eastAsia="Times New Roman" w:hAnsi="Times New Roman" w:cs="Times New Roman"/>
          <w:sz w:val="24"/>
          <w:szCs w:val="24"/>
          <w:lang w:eastAsia="ru-RU"/>
        </w:rPr>
      </w:pPr>
    </w:p>
    <w:p w14:paraId="69F013D2" w14:textId="77777777" w:rsidR="008E0EA1" w:rsidRPr="00AF56D9" w:rsidRDefault="008E0EA1" w:rsidP="008E0EA1">
      <w:pPr>
        <w:spacing w:after="40" w:line="240" w:lineRule="auto"/>
        <w:ind w:right="141"/>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в % к предыдущему году (в сопоставимых ценах)</w:t>
      </w:r>
    </w:p>
    <w:tbl>
      <w:tblPr>
        <w:tblW w:w="9776" w:type="dxa"/>
        <w:tblLook w:val="04A0" w:firstRow="1" w:lastRow="0" w:firstColumn="1" w:lastColumn="0" w:noHBand="0" w:noVBand="1"/>
      </w:tblPr>
      <w:tblGrid>
        <w:gridCol w:w="2122"/>
        <w:gridCol w:w="840"/>
        <w:gridCol w:w="840"/>
        <w:gridCol w:w="845"/>
        <w:gridCol w:w="840"/>
        <w:gridCol w:w="840"/>
        <w:gridCol w:w="840"/>
        <w:gridCol w:w="840"/>
        <w:gridCol w:w="919"/>
        <w:gridCol w:w="850"/>
      </w:tblGrid>
      <w:tr w:rsidR="008E0EA1" w:rsidRPr="00AF56D9" w14:paraId="7629F567" w14:textId="77777777" w:rsidTr="00EB6083">
        <w:trPr>
          <w:trHeight w:val="1320"/>
        </w:trPr>
        <w:tc>
          <w:tcPr>
            <w:tcW w:w="2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3547E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Муниципальные районы, городские округа</w:t>
            </w:r>
          </w:p>
        </w:tc>
        <w:tc>
          <w:tcPr>
            <w:tcW w:w="2525" w:type="dxa"/>
            <w:gridSpan w:val="3"/>
            <w:tcBorders>
              <w:top w:val="single" w:sz="4" w:space="0" w:color="auto"/>
              <w:left w:val="nil"/>
              <w:bottom w:val="single" w:sz="4" w:space="0" w:color="auto"/>
              <w:right w:val="single" w:sz="4" w:space="0" w:color="auto"/>
            </w:tcBorders>
            <w:shd w:val="clear" w:color="auto" w:fill="auto"/>
            <w:vAlign w:val="center"/>
            <w:hideMark/>
          </w:tcPr>
          <w:p w14:paraId="2913BF2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Индекс объема работ, выполненных по виду деятельности «строительство»</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759A413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Индекс оборота розничной торговли</w:t>
            </w:r>
          </w:p>
        </w:tc>
        <w:tc>
          <w:tcPr>
            <w:tcW w:w="2609" w:type="dxa"/>
            <w:gridSpan w:val="3"/>
            <w:tcBorders>
              <w:top w:val="single" w:sz="4" w:space="0" w:color="auto"/>
              <w:left w:val="nil"/>
              <w:bottom w:val="single" w:sz="4" w:space="0" w:color="auto"/>
              <w:right w:val="single" w:sz="4" w:space="0" w:color="auto"/>
            </w:tcBorders>
            <w:shd w:val="clear" w:color="auto" w:fill="auto"/>
            <w:vAlign w:val="center"/>
            <w:hideMark/>
          </w:tcPr>
          <w:p w14:paraId="39C5D93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Индекс объема платных услуг населению</w:t>
            </w:r>
          </w:p>
        </w:tc>
      </w:tr>
      <w:tr w:rsidR="008E0EA1" w:rsidRPr="00AF56D9" w14:paraId="18992616" w14:textId="77777777" w:rsidTr="00EB6083">
        <w:trPr>
          <w:trHeight w:val="630"/>
        </w:trPr>
        <w:tc>
          <w:tcPr>
            <w:tcW w:w="2122" w:type="dxa"/>
            <w:vMerge/>
            <w:tcBorders>
              <w:top w:val="single" w:sz="4" w:space="0" w:color="auto"/>
              <w:left w:val="single" w:sz="4" w:space="0" w:color="auto"/>
              <w:bottom w:val="single" w:sz="4" w:space="0" w:color="000000"/>
              <w:right w:val="single" w:sz="4" w:space="0" w:color="auto"/>
            </w:tcBorders>
            <w:vAlign w:val="center"/>
            <w:hideMark/>
          </w:tcPr>
          <w:p w14:paraId="42B870F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4" w:space="0" w:color="auto"/>
              <w:right w:val="single" w:sz="4" w:space="0" w:color="auto"/>
            </w:tcBorders>
            <w:shd w:val="clear" w:color="auto" w:fill="auto"/>
            <w:noWrap/>
            <w:vAlign w:val="center"/>
            <w:hideMark/>
          </w:tcPr>
          <w:p w14:paraId="38D3B4C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2019</w:t>
            </w:r>
          </w:p>
        </w:tc>
        <w:tc>
          <w:tcPr>
            <w:tcW w:w="840" w:type="dxa"/>
            <w:tcBorders>
              <w:top w:val="nil"/>
              <w:left w:val="nil"/>
              <w:bottom w:val="single" w:sz="4" w:space="0" w:color="auto"/>
              <w:right w:val="single" w:sz="4" w:space="0" w:color="auto"/>
            </w:tcBorders>
            <w:shd w:val="clear" w:color="auto" w:fill="auto"/>
            <w:noWrap/>
            <w:vAlign w:val="center"/>
            <w:hideMark/>
          </w:tcPr>
          <w:p w14:paraId="2CCB6E2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2020</w:t>
            </w:r>
          </w:p>
        </w:tc>
        <w:tc>
          <w:tcPr>
            <w:tcW w:w="845" w:type="dxa"/>
            <w:tcBorders>
              <w:top w:val="nil"/>
              <w:left w:val="nil"/>
              <w:bottom w:val="single" w:sz="4" w:space="0" w:color="auto"/>
              <w:right w:val="single" w:sz="4" w:space="0" w:color="auto"/>
            </w:tcBorders>
            <w:shd w:val="clear" w:color="auto" w:fill="auto"/>
            <w:noWrap/>
            <w:vAlign w:val="center"/>
            <w:hideMark/>
          </w:tcPr>
          <w:p w14:paraId="134E37B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2021</w:t>
            </w:r>
          </w:p>
        </w:tc>
        <w:tc>
          <w:tcPr>
            <w:tcW w:w="840" w:type="dxa"/>
            <w:tcBorders>
              <w:top w:val="nil"/>
              <w:left w:val="nil"/>
              <w:bottom w:val="single" w:sz="4" w:space="0" w:color="auto"/>
              <w:right w:val="single" w:sz="4" w:space="0" w:color="auto"/>
            </w:tcBorders>
            <w:shd w:val="clear" w:color="auto" w:fill="auto"/>
            <w:noWrap/>
            <w:vAlign w:val="center"/>
            <w:hideMark/>
          </w:tcPr>
          <w:p w14:paraId="3ABC6E5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2019</w:t>
            </w:r>
          </w:p>
        </w:tc>
        <w:tc>
          <w:tcPr>
            <w:tcW w:w="840" w:type="dxa"/>
            <w:tcBorders>
              <w:top w:val="nil"/>
              <w:left w:val="nil"/>
              <w:bottom w:val="single" w:sz="4" w:space="0" w:color="auto"/>
              <w:right w:val="single" w:sz="4" w:space="0" w:color="auto"/>
            </w:tcBorders>
            <w:shd w:val="clear" w:color="auto" w:fill="auto"/>
            <w:noWrap/>
            <w:vAlign w:val="center"/>
            <w:hideMark/>
          </w:tcPr>
          <w:p w14:paraId="69E24ABC"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2020</w:t>
            </w:r>
          </w:p>
        </w:tc>
        <w:tc>
          <w:tcPr>
            <w:tcW w:w="840" w:type="dxa"/>
            <w:tcBorders>
              <w:top w:val="nil"/>
              <w:left w:val="nil"/>
              <w:bottom w:val="single" w:sz="4" w:space="0" w:color="auto"/>
              <w:right w:val="single" w:sz="4" w:space="0" w:color="auto"/>
            </w:tcBorders>
            <w:shd w:val="clear" w:color="auto" w:fill="auto"/>
            <w:noWrap/>
            <w:vAlign w:val="center"/>
            <w:hideMark/>
          </w:tcPr>
          <w:p w14:paraId="2959F88C"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2021</w:t>
            </w:r>
          </w:p>
        </w:tc>
        <w:tc>
          <w:tcPr>
            <w:tcW w:w="840" w:type="dxa"/>
            <w:tcBorders>
              <w:top w:val="nil"/>
              <w:left w:val="nil"/>
              <w:bottom w:val="single" w:sz="4" w:space="0" w:color="auto"/>
              <w:right w:val="single" w:sz="4" w:space="0" w:color="auto"/>
            </w:tcBorders>
            <w:shd w:val="clear" w:color="auto" w:fill="auto"/>
            <w:noWrap/>
            <w:vAlign w:val="center"/>
            <w:hideMark/>
          </w:tcPr>
          <w:p w14:paraId="7BA0DC1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2019</w:t>
            </w:r>
          </w:p>
        </w:tc>
        <w:tc>
          <w:tcPr>
            <w:tcW w:w="919" w:type="dxa"/>
            <w:tcBorders>
              <w:top w:val="nil"/>
              <w:left w:val="nil"/>
              <w:bottom w:val="single" w:sz="4" w:space="0" w:color="auto"/>
              <w:right w:val="single" w:sz="4" w:space="0" w:color="auto"/>
            </w:tcBorders>
            <w:shd w:val="clear" w:color="auto" w:fill="auto"/>
            <w:noWrap/>
            <w:vAlign w:val="center"/>
            <w:hideMark/>
          </w:tcPr>
          <w:p w14:paraId="65273D6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2020</w:t>
            </w:r>
          </w:p>
        </w:tc>
        <w:tc>
          <w:tcPr>
            <w:tcW w:w="850" w:type="dxa"/>
            <w:tcBorders>
              <w:top w:val="nil"/>
              <w:left w:val="nil"/>
              <w:bottom w:val="single" w:sz="4" w:space="0" w:color="auto"/>
              <w:right w:val="single" w:sz="4" w:space="0" w:color="auto"/>
            </w:tcBorders>
            <w:shd w:val="clear" w:color="auto" w:fill="auto"/>
            <w:noWrap/>
            <w:vAlign w:val="center"/>
            <w:hideMark/>
          </w:tcPr>
          <w:p w14:paraId="2D6BB8B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2021</w:t>
            </w:r>
          </w:p>
        </w:tc>
      </w:tr>
      <w:tr w:rsidR="008E0EA1" w:rsidRPr="00AF56D9" w14:paraId="0B26857E" w14:textId="77777777" w:rsidTr="00EB6083">
        <w:trPr>
          <w:trHeight w:val="315"/>
        </w:trPr>
        <w:tc>
          <w:tcPr>
            <w:tcW w:w="977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56CDE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Новосибирская агломерация</w:t>
            </w:r>
          </w:p>
        </w:tc>
      </w:tr>
      <w:tr w:rsidR="008E0EA1" w:rsidRPr="00AF56D9" w14:paraId="52B0AC2B"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FDBF36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Искитимский</w:t>
            </w:r>
          </w:p>
        </w:tc>
        <w:tc>
          <w:tcPr>
            <w:tcW w:w="840" w:type="dxa"/>
            <w:tcBorders>
              <w:top w:val="nil"/>
              <w:left w:val="nil"/>
              <w:bottom w:val="single" w:sz="4" w:space="0" w:color="auto"/>
              <w:right w:val="single" w:sz="4" w:space="0" w:color="auto"/>
            </w:tcBorders>
            <w:shd w:val="clear" w:color="auto" w:fill="auto"/>
            <w:noWrap/>
            <w:vAlign w:val="bottom"/>
            <w:hideMark/>
          </w:tcPr>
          <w:p w14:paraId="1416E02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96,3</w:t>
            </w:r>
          </w:p>
        </w:tc>
        <w:tc>
          <w:tcPr>
            <w:tcW w:w="840" w:type="dxa"/>
            <w:tcBorders>
              <w:top w:val="nil"/>
              <w:left w:val="nil"/>
              <w:bottom w:val="single" w:sz="4" w:space="0" w:color="auto"/>
              <w:right w:val="single" w:sz="4" w:space="0" w:color="auto"/>
            </w:tcBorders>
            <w:shd w:val="clear" w:color="auto" w:fill="auto"/>
            <w:noWrap/>
            <w:vAlign w:val="bottom"/>
            <w:hideMark/>
          </w:tcPr>
          <w:p w14:paraId="4CA261E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98,8</w:t>
            </w:r>
          </w:p>
        </w:tc>
        <w:tc>
          <w:tcPr>
            <w:tcW w:w="845" w:type="dxa"/>
            <w:tcBorders>
              <w:top w:val="nil"/>
              <w:left w:val="nil"/>
              <w:bottom w:val="single" w:sz="4" w:space="0" w:color="auto"/>
              <w:right w:val="single" w:sz="4" w:space="0" w:color="auto"/>
            </w:tcBorders>
            <w:shd w:val="clear" w:color="auto" w:fill="auto"/>
            <w:noWrap/>
            <w:vAlign w:val="bottom"/>
            <w:hideMark/>
          </w:tcPr>
          <w:p w14:paraId="0C91DE8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840" w:type="dxa"/>
            <w:tcBorders>
              <w:top w:val="nil"/>
              <w:left w:val="nil"/>
              <w:bottom w:val="single" w:sz="4" w:space="0" w:color="auto"/>
              <w:right w:val="single" w:sz="4" w:space="0" w:color="auto"/>
            </w:tcBorders>
            <w:shd w:val="clear" w:color="auto" w:fill="auto"/>
            <w:noWrap/>
            <w:vAlign w:val="bottom"/>
            <w:hideMark/>
          </w:tcPr>
          <w:p w14:paraId="531319E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1ED51DC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70E49FA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0DCEB32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102,8</w:t>
            </w:r>
          </w:p>
        </w:tc>
        <w:tc>
          <w:tcPr>
            <w:tcW w:w="919" w:type="dxa"/>
            <w:tcBorders>
              <w:top w:val="nil"/>
              <w:left w:val="nil"/>
              <w:bottom w:val="single" w:sz="4" w:space="0" w:color="auto"/>
              <w:right w:val="single" w:sz="4" w:space="0" w:color="auto"/>
            </w:tcBorders>
            <w:shd w:val="clear" w:color="auto" w:fill="auto"/>
            <w:noWrap/>
            <w:vAlign w:val="bottom"/>
            <w:hideMark/>
          </w:tcPr>
          <w:p w14:paraId="4DBA8F1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0910559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103,7</w:t>
            </w:r>
          </w:p>
        </w:tc>
      </w:tr>
      <w:tr w:rsidR="008E0EA1" w:rsidRPr="00AF56D9" w14:paraId="5C91CAB2"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EC9C27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Колыванский</w:t>
            </w:r>
          </w:p>
        </w:tc>
        <w:tc>
          <w:tcPr>
            <w:tcW w:w="840" w:type="dxa"/>
            <w:tcBorders>
              <w:top w:val="nil"/>
              <w:left w:val="nil"/>
              <w:bottom w:val="single" w:sz="4" w:space="0" w:color="auto"/>
              <w:right w:val="single" w:sz="4" w:space="0" w:color="auto"/>
            </w:tcBorders>
            <w:shd w:val="clear" w:color="auto" w:fill="auto"/>
            <w:noWrap/>
            <w:vAlign w:val="bottom"/>
            <w:hideMark/>
          </w:tcPr>
          <w:p w14:paraId="7D35343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100,7</w:t>
            </w:r>
          </w:p>
        </w:tc>
        <w:tc>
          <w:tcPr>
            <w:tcW w:w="840" w:type="dxa"/>
            <w:tcBorders>
              <w:top w:val="nil"/>
              <w:left w:val="nil"/>
              <w:bottom w:val="single" w:sz="4" w:space="0" w:color="auto"/>
              <w:right w:val="single" w:sz="4" w:space="0" w:color="auto"/>
            </w:tcBorders>
            <w:shd w:val="clear" w:color="auto" w:fill="auto"/>
            <w:noWrap/>
            <w:vAlign w:val="bottom"/>
            <w:hideMark/>
          </w:tcPr>
          <w:p w14:paraId="7D208FD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5" w:type="dxa"/>
            <w:tcBorders>
              <w:top w:val="nil"/>
              <w:left w:val="nil"/>
              <w:bottom w:val="single" w:sz="4" w:space="0" w:color="auto"/>
              <w:right w:val="single" w:sz="4" w:space="0" w:color="auto"/>
            </w:tcBorders>
            <w:shd w:val="clear" w:color="auto" w:fill="auto"/>
            <w:noWrap/>
            <w:vAlign w:val="bottom"/>
            <w:hideMark/>
          </w:tcPr>
          <w:p w14:paraId="653B537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328,6</w:t>
            </w:r>
          </w:p>
        </w:tc>
        <w:tc>
          <w:tcPr>
            <w:tcW w:w="840" w:type="dxa"/>
            <w:tcBorders>
              <w:top w:val="nil"/>
              <w:left w:val="nil"/>
              <w:bottom w:val="single" w:sz="4" w:space="0" w:color="auto"/>
              <w:right w:val="single" w:sz="4" w:space="0" w:color="auto"/>
            </w:tcBorders>
            <w:shd w:val="clear" w:color="auto" w:fill="auto"/>
            <w:noWrap/>
            <w:vAlign w:val="bottom"/>
            <w:hideMark/>
          </w:tcPr>
          <w:p w14:paraId="2FFE022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3EA4762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465622B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717EB12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245FFE5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c>
          <w:tcPr>
            <w:tcW w:w="850" w:type="dxa"/>
            <w:tcBorders>
              <w:top w:val="nil"/>
              <w:left w:val="nil"/>
              <w:bottom w:val="single" w:sz="4" w:space="0" w:color="auto"/>
              <w:right w:val="single" w:sz="4" w:space="0" w:color="auto"/>
            </w:tcBorders>
            <w:shd w:val="clear" w:color="auto" w:fill="auto"/>
            <w:noWrap/>
            <w:vAlign w:val="bottom"/>
            <w:hideMark/>
          </w:tcPr>
          <w:p w14:paraId="11AE08B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103,7</w:t>
            </w:r>
          </w:p>
        </w:tc>
      </w:tr>
      <w:tr w:rsidR="008E0EA1" w:rsidRPr="00AF56D9" w14:paraId="00C6F8EF"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019E38E"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Коченевский</w:t>
            </w:r>
          </w:p>
        </w:tc>
        <w:tc>
          <w:tcPr>
            <w:tcW w:w="840" w:type="dxa"/>
            <w:tcBorders>
              <w:top w:val="nil"/>
              <w:left w:val="nil"/>
              <w:bottom w:val="single" w:sz="4" w:space="0" w:color="auto"/>
              <w:right w:val="single" w:sz="4" w:space="0" w:color="auto"/>
            </w:tcBorders>
            <w:shd w:val="clear" w:color="auto" w:fill="auto"/>
            <w:noWrap/>
            <w:vAlign w:val="bottom"/>
            <w:hideMark/>
          </w:tcPr>
          <w:p w14:paraId="5C3BB71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58,4</w:t>
            </w:r>
          </w:p>
        </w:tc>
        <w:tc>
          <w:tcPr>
            <w:tcW w:w="840" w:type="dxa"/>
            <w:tcBorders>
              <w:top w:val="nil"/>
              <w:left w:val="nil"/>
              <w:bottom w:val="single" w:sz="4" w:space="0" w:color="auto"/>
              <w:right w:val="single" w:sz="4" w:space="0" w:color="auto"/>
            </w:tcBorders>
            <w:shd w:val="clear" w:color="auto" w:fill="auto"/>
            <w:noWrap/>
            <w:vAlign w:val="bottom"/>
            <w:hideMark/>
          </w:tcPr>
          <w:p w14:paraId="79EB0A5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100,4</w:t>
            </w:r>
          </w:p>
        </w:tc>
        <w:tc>
          <w:tcPr>
            <w:tcW w:w="845" w:type="dxa"/>
            <w:tcBorders>
              <w:top w:val="nil"/>
              <w:left w:val="nil"/>
              <w:bottom w:val="single" w:sz="4" w:space="0" w:color="auto"/>
              <w:right w:val="single" w:sz="4" w:space="0" w:color="auto"/>
            </w:tcBorders>
            <w:shd w:val="clear" w:color="auto" w:fill="auto"/>
            <w:noWrap/>
            <w:vAlign w:val="bottom"/>
            <w:hideMark/>
          </w:tcPr>
          <w:p w14:paraId="48F9E0B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106,5</w:t>
            </w:r>
          </w:p>
        </w:tc>
        <w:tc>
          <w:tcPr>
            <w:tcW w:w="840" w:type="dxa"/>
            <w:tcBorders>
              <w:top w:val="nil"/>
              <w:left w:val="nil"/>
              <w:bottom w:val="single" w:sz="4" w:space="0" w:color="auto"/>
              <w:right w:val="single" w:sz="4" w:space="0" w:color="auto"/>
            </w:tcBorders>
            <w:shd w:val="clear" w:color="auto" w:fill="auto"/>
            <w:noWrap/>
            <w:vAlign w:val="bottom"/>
            <w:hideMark/>
          </w:tcPr>
          <w:p w14:paraId="352F80D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100,3</w:t>
            </w:r>
          </w:p>
        </w:tc>
        <w:tc>
          <w:tcPr>
            <w:tcW w:w="840" w:type="dxa"/>
            <w:tcBorders>
              <w:top w:val="nil"/>
              <w:left w:val="nil"/>
              <w:bottom w:val="single" w:sz="4" w:space="0" w:color="auto"/>
              <w:right w:val="single" w:sz="4" w:space="0" w:color="auto"/>
            </w:tcBorders>
            <w:shd w:val="clear" w:color="auto" w:fill="auto"/>
            <w:noWrap/>
            <w:vAlign w:val="bottom"/>
            <w:hideMark/>
          </w:tcPr>
          <w:p w14:paraId="7A6D705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0" w:type="dxa"/>
            <w:tcBorders>
              <w:top w:val="nil"/>
              <w:left w:val="nil"/>
              <w:bottom w:val="single" w:sz="4" w:space="0" w:color="auto"/>
              <w:right w:val="single" w:sz="4" w:space="0" w:color="auto"/>
            </w:tcBorders>
            <w:shd w:val="clear" w:color="auto" w:fill="auto"/>
            <w:noWrap/>
            <w:vAlign w:val="bottom"/>
            <w:hideMark/>
          </w:tcPr>
          <w:p w14:paraId="537BD66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100,9</w:t>
            </w:r>
          </w:p>
        </w:tc>
        <w:tc>
          <w:tcPr>
            <w:tcW w:w="840" w:type="dxa"/>
            <w:tcBorders>
              <w:top w:val="nil"/>
              <w:left w:val="nil"/>
              <w:bottom w:val="single" w:sz="4" w:space="0" w:color="auto"/>
              <w:right w:val="single" w:sz="4" w:space="0" w:color="auto"/>
            </w:tcBorders>
            <w:shd w:val="clear" w:color="auto" w:fill="auto"/>
            <w:noWrap/>
            <w:vAlign w:val="bottom"/>
            <w:hideMark/>
          </w:tcPr>
          <w:p w14:paraId="50DE1A8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919" w:type="dxa"/>
            <w:tcBorders>
              <w:top w:val="nil"/>
              <w:left w:val="nil"/>
              <w:bottom w:val="single" w:sz="4" w:space="0" w:color="auto"/>
              <w:right w:val="single" w:sz="4" w:space="0" w:color="auto"/>
            </w:tcBorders>
            <w:shd w:val="clear" w:color="auto" w:fill="auto"/>
            <w:noWrap/>
            <w:vAlign w:val="bottom"/>
            <w:hideMark/>
          </w:tcPr>
          <w:p w14:paraId="73AD258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850" w:type="dxa"/>
            <w:tcBorders>
              <w:top w:val="nil"/>
              <w:left w:val="nil"/>
              <w:bottom w:val="single" w:sz="4" w:space="0" w:color="auto"/>
              <w:right w:val="single" w:sz="4" w:space="0" w:color="auto"/>
            </w:tcBorders>
            <w:shd w:val="clear" w:color="auto" w:fill="auto"/>
            <w:noWrap/>
            <w:vAlign w:val="bottom"/>
            <w:hideMark/>
          </w:tcPr>
          <w:p w14:paraId="5484ABF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102,1</w:t>
            </w:r>
          </w:p>
        </w:tc>
      </w:tr>
      <w:tr w:rsidR="008E0EA1" w:rsidRPr="00AF56D9" w14:paraId="418880ED"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C488B24"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Мошковский </w:t>
            </w:r>
          </w:p>
        </w:tc>
        <w:tc>
          <w:tcPr>
            <w:tcW w:w="840" w:type="dxa"/>
            <w:tcBorders>
              <w:top w:val="nil"/>
              <w:left w:val="nil"/>
              <w:bottom w:val="single" w:sz="4" w:space="0" w:color="auto"/>
              <w:right w:val="single" w:sz="4" w:space="0" w:color="auto"/>
            </w:tcBorders>
            <w:shd w:val="clear" w:color="auto" w:fill="auto"/>
            <w:noWrap/>
            <w:vAlign w:val="bottom"/>
            <w:hideMark/>
          </w:tcPr>
          <w:p w14:paraId="360EC54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99,7</w:t>
            </w:r>
          </w:p>
        </w:tc>
        <w:tc>
          <w:tcPr>
            <w:tcW w:w="840" w:type="dxa"/>
            <w:tcBorders>
              <w:top w:val="nil"/>
              <w:left w:val="nil"/>
              <w:bottom w:val="single" w:sz="4" w:space="0" w:color="auto"/>
              <w:right w:val="single" w:sz="4" w:space="0" w:color="auto"/>
            </w:tcBorders>
            <w:shd w:val="clear" w:color="auto" w:fill="auto"/>
            <w:noWrap/>
            <w:vAlign w:val="bottom"/>
            <w:hideMark/>
          </w:tcPr>
          <w:p w14:paraId="6FB270F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845" w:type="dxa"/>
            <w:tcBorders>
              <w:top w:val="nil"/>
              <w:left w:val="nil"/>
              <w:bottom w:val="single" w:sz="4" w:space="0" w:color="auto"/>
              <w:right w:val="single" w:sz="4" w:space="0" w:color="auto"/>
            </w:tcBorders>
            <w:shd w:val="clear" w:color="auto" w:fill="auto"/>
            <w:noWrap/>
            <w:vAlign w:val="bottom"/>
            <w:hideMark/>
          </w:tcPr>
          <w:p w14:paraId="2BA53EA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101,5</w:t>
            </w:r>
          </w:p>
        </w:tc>
        <w:tc>
          <w:tcPr>
            <w:tcW w:w="840" w:type="dxa"/>
            <w:tcBorders>
              <w:top w:val="nil"/>
              <w:left w:val="nil"/>
              <w:bottom w:val="single" w:sz="4" w:space="0" w:color="auto"/>
              <w:right w:val="single" w:sz="4" w:space="0" w:color="auto"/>
            </w:tcBorders>
            <w:shd w:val="clear" w:color="auto" w:fill="auto"/>
            <w:noWrap/>
            <w:vAlign w:val="bottom"/>
            <w:hideMark/>
          </w:tcPr>
          <w:p w14:paraId="7D605A4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7473A9E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1449328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102,8</w:t>
            </w:r>
          </w:p>
        </w:tc>
        <w:tc>
          <w:tcPr>
            <w:tcW w:w="840" w:type="dxa"/>
            <w:tcBorders>
              <w:top w:val="nil"/>
              <w:left w:val="nil"/>
              <w:bottom w:val="single" w:sz="4" w:space="0" w:color="auto"/>
              <w:right w:val="single" w:sz="4" w:space="0" w:color="auto"/>
            </w:tcBorders>
            <w:shd w:val="clear" w:color="auto" w:fill="auto"/>
            <w:noWrap/>
            <w:vAlign w:val="bottom"/>
            <w:hideMark/>
          </w:tcPr>
          <w:p w14:paraId="5723F60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c>
          <w:tcPr>
            <w:tcW w:w="919" w:type="dxa"/>
            <w:tcBorders>
              <w:top w:val="nil"/>
              <w:left w:val="nil"/>
              <w:bottom w:val="single" w:sz="4" w:space="0" w:color="auto"/>
              <w:right w:val="single" w:sz="4" w:space="0" w:color="auto"/>
            </w:tcBorders>
            <w:shd w:val="clear" w:color="auto" w:fill="auto"/>
            <w:noWrap/>
            <w:vAlign w:val="bottom"/>
            <w:hideMark/>
          </w:tcPr>
          <w:p w14:paraId="19A3337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24FAB89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4EEE19D5"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CC6D88B"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Новосибирский</w:t>
            </w:r>
          </w:p>
        </w:tc>
        <w:tc>
          <w:tcPr>
            <w:tcW w:w="840" w:type="dxa"/>
            <w:tcBorders>
              <w:top w:val="nil"/>
              <w:left w:val="nil"/>
              <w:bottom w:val="single" w:sz="4" w:space="0" w:color="auto"/>
              <w:right w:val="single" w:sz="4" w:space="0" w:color="auto"/>
            </w:tcBorders>
            <w:shd w:val="clear" w:color="auto" w:fill="auto"/>
            <w:noWrap/>
            <w:vAlign w:val="bottom"/>
            <w:hideMark/>
          </w:tcPr>
          <w:p w14:paraId="636E1B2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840" w:type="dxa"/>
            <w:tcBorders>
              <w:top w:val="nil"/>
              <w:left w:val="nil"/>
              <w:bottom w:val="single" w:sz="4" w:space="0" w:color="auto"/>
              <w:right w:val="single" w:sz="4" w:space="0" w:color="auto"/>
            </w:tcBorders>
            <w:shd w:val="clear" w:color="auto" w:fill="auto"/>
            <w:noWrap/>
            <w:vAlign w:val="bottom"/>
            <w:hideMark/>
          </w:tcPr>
          <w:p w14:paraId="1215363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5" w:type="dxa"/>
            <w:tcBorders>
              <w:top w:val="nil"/>
              <w:left w:val="nil"/>
              <w:bottom w:val="single" w:sz="4" w:space="0" w:color="auto"/>
              <w:right w:val="single" w:sz="4" w:space="0" w:color="auto"/>
            </w:tcBorders>
            <w:shd w:val="clear" w:color="auto" w:fill="auto"/>
            <w:noWrap/>
            <w:vAlign w:val="bottom"/>
            <w:hideMark/>
          </w:tcPr>
          <w:p w14:paraId="52CC82B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0ABE7D1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48D0DAE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0F6BA99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3054CFA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40AE36E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767DB0A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3567BA3C"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F61D846"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Ордынский </w:t>
            </w:r>
          </w:p>
        </w:tc>
        <w:tc>
          <w:tcPr>
            <w:tcW w:w="840" w:type="dxa"/>
            <w:tcBorders>
              <w:top w:val="nil"/>
              <w:left w:val="nil"/>
              <w:bottom w:val="single" w:sz="4" w:space="0" w:color="auto"/>
              <w:right w:val="single" w:sz="4" w:space="0" w:color="auto"/>
            </w:tcBorders>
            <w:shd w:val="clear" w:color="auto" w:fill="auto"/>
            <w:noWrap/>
            <w:vAlign w:val="bottom"/>
            <w:hideMark/>
          </w:tcPr>
          <w:p w14:paraId="07B2AB6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840" w:type="dxa"/>
            <w:tcBorders>
              <w:top w:val="nil"/>
              <w:left w:val="nil"/>
              <w:bottom w:val="single" w:sz="4" w:space="0" w:color="auto"/>
              <w:right w:val="single" w:sz="4" w:space="0" w:color="auto"/>
            </w:tcBorders>
            <w:shd w:val="clear" w:color="auto" w:fill="auto"/>
            <w:noWrap/>
            <w:vAlign w:val="bottom"/>
            <w:hideMark/>
          </w:tcPr>
          <w:p w14:paraId="6C6579A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5" w:type="dxa"/>
            <w:tcBorders>
              <w:top w:val="nil"/>
              <w:left w:val="nil"/>
              <w:bottom w:val="single" w:sz="4" w:space="0" w:color="auto"/>
              <w:right w:val="single" w:sz="4" w:space="0" w:color="auto"/>
            </w:tcBorders>
            <w:shd w:val="clear" w:color="auto" w:fill="auto"/>
            <w:noWrap/>
            <w:vAlign w:val="bottom"/>
            <w:hideMark/>
          </w:tcPr>
          <w:p w14:paraId="0BFA196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0" w:type="dxa"/>
            <w:tcBorders>
              <w:top w:val="nil"/>
              <w:left w:val="nil"/>
              <w:bottom w:val="single" w:sz="4" w:space="0" w:color="auto"/>
              <w:right w:val="single" w:sz="4" w:space="0" w:color="auto"/>
            </w:tcBorders>
            <w:shd w:val="clear" w:color="auto" w:fill="auto"/>
            <w:noWrap/>
            <w:vAlign w:val="bottom"/>
            <w:hideMark/>
          </w:tcPr>
          <w:p w14:paraId="14AE1EF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76E70F0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1938277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840" w:type="dxa"/>
            <w:tcBorders>
              <w:top w:val="nil"/>
              <w:left w:val="nil"/>
              <w:bottom w:val="single" w:sz="4" w:space="0" w:color="auto"/>
              <w:right w:val="single" w:sz="4" w:space="0" w:color="auto"/>
            </w:tcBorders>
            <w:shd w:val="clear" w:color="auto" w:fill="auto"/>
            <w:noWrap/>
            <w:vAlign w:val="bottom"/>
            <w:hideMark/>
          </w:tcPr>
          <w:p w14:paraId="1A4F6C7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103,9</w:t>
            </w:r>
          </w:p>
        </w:tc>
        <w:tc>
          <w:tcPr>
            <w:tcW w:w="919" w:type="dxa"/>
            <w:tcBorders>
              <w:top w:val="nil"/>
              <w:left w:val="nil"/>
              <w:bottom w:val="single" w:sz="4" w:space="0" w:color="auto"/>
              <w:right w:val="single" w:sz="4" w:space="0" w:color="auto"/>
            </w:tcBorders>
            <w:shd w:val="clear" w:color="auto" w:fill="auto"/>
            <w:noWrap/>
            <w:vAlign w:val="bottom"/>
            <w:hideMark/>
          </w:tcPr>
          <w:p w14:paraId="7401798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104,1</w:t>
            </w:r>
          </w:p>
        </w:tc>
        <w:tc>
          <w:tcPr>
            <w:tcW w:w="850" w:type="dxa"/>
            <w:tcBorders>
              <w:top w:val="nil"/>
              <w:left w:val="nil"/>
              <w:bottom w:val="single" w:sz="4" w:space="0" w:color="auto"/>
              <w:right w:val="single" w:sz="4" w:space="0" w:color="auto"/>
            </w:tcBorders>
            <w:shd w:val="clear" w:color="auto" w:fill="auto"/>
            <w:noWrap/>
            <w:vAlign w:val="bottom"/>
            <w:hideMark/>
          </w:tcPr>
          <w:p w14:paraId="779F4D5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r>
      <w:tr w:rsidR="008E0EA1" w:rsidRPr="00AF56D9" w14:paraId="535546DF"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760545B"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Тогучинский</w:t>
            </w:r>
          </w:p>
        </w:tc>
        <w:tc>
          <w:tcPr>
            <w:tcW w:w="840" w:type="dxa"/>
            <w:tcBorders>
              <w:top w:val="nil"/>
              <w:left w:val="nil"/>
              <w:bottom w:val="single" w:sz="4" w:space="0" w:color="auto"/>
              <w:right w:val="single" w:sz="4" w:space="0" w:color="auto"/>
            </w:tcBorders>
            <w:shd w:val="clear" w:color="auto" w:fill="auto"/>
            <w:noWrap/>
            <w:vAlign w:val="bottom"/>
            <w:hideMark/>
          </w:tcPr>
          <w:p w14:paraId="7591089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840" w:type="dxa"/>
            <w:tcBorders>
              <w:top w:val="nil"/>
              <w:left w:val="nil"/>
              <w:bottom w:val="single" w:sz="4" w:space="0" w:color="auto"/>
              <w:right w:val="single" w:sz="4" w:space="0" w:color="auto"/>
            </w:tcBorders>
            <w:shd w:val="clear" w:color="auto" w:fill="auto"/>
            <w:noWrap/>
            <w:vAlign w:val="bottom"/>
            <w:hideMark/>
          </w:tcPr>
          <w:p w14:paraId="58045BE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103,6</w:t>
            </w:r>
          </w:p>
        </w:tc>
        <w:tc>
          <w:tcPr>
            <w:tcW w:w="845" w:type="dxa"/>
            <w:tcBorders>
              <w:top w:val="nil"/>
              <w:left w:val="nil"/>
              <w:bottom w:val="single" w:sz="4" w:space="0" w:color="auto"/>
              <w:right w:val="single" w:sz="4" w:space="0" w:color="auto"/>
            </w:tcBorders>
            <w:shd w:val="clear" w:color="auto" w:fill="auto"/>
            <w:noWrap/>
            <w:vAlign w:val="bottom"/>
            <w:hideMark/>
          </w:tcPr>
          <w:p w14:paraId="3A46AA4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840" w:type="dxa"/>
            <w:tcBorders>
              <w:top w:val="nil"/>
              <w:left w:val="nil"/>
              <w:bottom w:val="single" w:sz="4" w:space="0" w:color="auto"/>
              <w:right w:val="single" w:sz="4" w:space="0" w:color="auto"/>
            </w:tcBorders>
            <w:shd w:val="clear" w:color="auto" w:fill="auto"/>
            <w:noWrap/>
            <w:vAlign w:val="bottom"/>
            <w:hideMark/>
          </w:tcPr>
          <w:p w14:paraId="43FF14D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100,7</w:t>
            </w:r>
          </w:p>
        </w:tc>
        <w:tc>
          <w:tcPr>
            <w:tcW w:w="840" w:type="dxa"/>
            <w:tcBorders>
              <w:top w:val="nil"/>
              <w:left w:val="nil"/>
              <w:bottom w:val="single" w:sz="4" w:space="0" w:color="auto"/>
              <w:right w:val="single" w:sz="4" w:space="0" w:color="auto"/>
            </w:tcBorders>
            <w:shd w:val="clear" w:color="auto" w:fill="auto"/>
            <w:noWrap/>
            <w:vAlign w:val="bottom"/>
            <w:hideMark/>
          </w:tcPr>
          <w:p w14:paraId="2BCFA55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0" w:type="dxa"/>
            <w:tcBorders>
              <w:top w:val="nil"/>
              <w:left w:val="nil"/>
              <w:bottom w:val="single" w:sz="4" w:space="0" w:color="auto"/>
              <w:right w:val="single" w:sz="4" w:space="0" w:color="auto"/>
            </w:tcBorders>
            <w:shd w:val="clear" w:color="auto" w:fill="auto"/>
            <w:noWrap/>
            <w:vAlign w:val="bottom"/>
            <w:hideMark/>
          </w:tcPr>
          <w:p w14:paraId="5807ED8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840" w:type="dxa"/>
            <w:tcBorders>
              <w:top w:val="nil"/>
              <w:left w:val="nil"/>
              <w:bottom w:val="single" w:sz="4" w:space="0" w:color="auto"/>
              <w:right w:val="single" w:sz="4" w:space="0" w:color="auto"/>
            </w:tcBorders>
            <w:shd w:val="clear" w:color="auto" w:fill="auto"/>
            <w:noWrap/>
            <w:vAlign w:val="bottom"/>
            <w:hideMark/>
          </w:tcPr>
          <w:p w14:paraId="432F25F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02D1104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103,0</w:t>
            </w:r>
          </w:p>
        </w:tc>
        <w:tc>
          <w:tcPr>
            <w:tcW w:w="850" w:type="dxa"/>
            <w:tcBorders>
              <w:top w:val="nil"/>
              <w:left w:val="nil"/>
              <w:bottom w:val="single" w:sz="4" w:space="0" w:color="auto"/>
              <w:right w:val="single" w:sz="4" w:space="0" w:color="auto"/>
            </w:tcBorders>
            <w:shd w:val="clear" w:color="auto" w:fill="auto"/>
            <w:noWrap/>
            <w:vAlign w:val="bottom"/>
            <w:hideMark/>
          </w:tcPr>
          <w:p w14:paraId="29699A6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r>
      <w:tr w:rsidR="008E0EA1" w:rsidRPr="00AF56D9" w14:paraId="63DD142A"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98CC79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 Бердск</w:t>
            </w:r>
          </w:p>
        </w:tc>
        <w:tc>
          <w:tcPr>
            <w:tcW w:w="840" w:type="dxa"/>
            <w:tcBorders>
              <w:top w:val="nil"/>
              <w:left w:val="nil"/>
              <w:bottom w:val="single" w:sz="4" w:space="0" w:color="auto"/>
              <w:right w:val="single" w:sz="4" w:space="0" w:color="auto"/>
            </w:tcBorders>
            <w:shd w:val="clear" w:color="auto" w:fill="auto"/>
            <w:noWrap/>
            <w:vAlign w:val="bottom"/>
            <w:hideMark/>
          </w:tcPr>
          <w:p w14:paraId="78D2630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103,9</w:t>
            </w:r>
          </w:p>
        </w:tc>
        <w:tc>
          <w:tcPr>
            <w:tcW w:w="840" w:type="dxa"/>
            <w:tcBorders>
              <w:top w:val="nil"/>
              <w:left w:val="nil"/>
              <w:bottom w:val="single" w:sz="4" w:space="0" w:color="auto"/>
              <w:right w:val="single" w:sz="4" w:space="0" w:color="auto"/>
            </w:tcBorders>
            <w:shd w:val="clear" w:color="auto" w:fill="auto"/>
            <w:noWrap/>
            <w:vAlign w:val="bottom"/>
            <w:hideMark/>
          </w:tcPr>
          <w:p w14:paraId="3A2E7FC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104,0</w:t>
            </w:r>
          </w:p>
        </w:tc>
        <w:tc>
          <w:tcPr>
            <w:tcW w:w="845" w:type="dxa"/>
            <w:tcBorders>
              <w:top w:val="nil"/>
              <w:left w:val="nil"/>
              <w:bottom w:val="single" w:sz="4" w:space="0" w:color="auto"/>
              <w:right w:val="single" w:sz="4" w:space="0" w:color="auto"/>
            </w:tcBorders>
            <w:shd w:val="clear" w:color="auto" w:fill="auto"/>
            <w:noWrap/>
            <w:vAlign w:val="bottom"/>
            <w:hideMark/>
          </w:tcPr>
          <w:p w14:paraId="24E7D22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104,4</w:t>
            </w:r>
          </w:p>
        </w:tc>
        <w:tc>
          <w:tcPr>
            <w:tcW w:w="840" w:type="dxa"/>
            <w:tcBorders>
              <w:top w:val="nil"/>
              <w:left w:val="nil"/>
              <w:bottom w:val="single" w:sz="4" w:space="0" w:color="auto"/>
              <w:right w:val="single" w:sz="4" w:space="0" w:color="auto"/>
            </w:tcBorders>
            <w:shd w:val="clear" w:color="auto" w:fill="auto"/>
            <w:noWrap/>
            <w:vAlign w:val="bottom"/>
            <w:hideMark/>
          </w:tcPr>
          <w:p w14:paraId="6C76D1A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103,5</w:t>
            </w:r>
          </w:p>
        </w:tc>
        <w:tc>
          <w:tcPr>
            <w:tcW w:w="840" w:type="dxa"/>
            <w:tcBorders>
              <w:top w:val="nil"/>
              <w:left w:val="nil"/>
              <w:bottom w:val="single" w:sz="4" w:space="0" w:color="auto"/>
              <w:right w:val="single" w:sz="4" w:space="0" w:color="auto"/>
            </w:tcBorders>
            <w:shd w:val="clear" w:color="auto" w:fill="auto"/>
            <w:noWrap/>
            <w:vAlign w:val="bottom"/>
            <w:hideMark/>
          </w:tcPr>
          <w:p w14:paraId="2554D9B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103,7</w:t>
            </w:r>
          </w:p>
        </w:tc>
        <w:tc>
          <w:tcPr>
            <w:tcW w:w="840" w:type="dxa"/>
            <w:tcBorders>
              <w:top w:val="nil"/>
              <w:left w:val="nil"/>
              <w:bottom w:val="single" w:sz="4" w:space="0" w:color="auto"/>
              <w:right w:val="single" w:sz="4" w:space="0" w:color="auto"/>
            </w:tcBorders>
            <w:shd w:val="clear" w:color="auto" w:fill="auto"/>
            <w:noWrap/>
            <w:vAlign w:val="bottom"/>
            <w:hideMark/>
          </w:tcPr>
          <w:p w14:paraId="43302AC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840" w:type="dxa"/>
            <w:tcBorders>
              <w:top w:val="nil"/>
              <w:left w:val="nil"/>
              <w:bottom w:val="single" w:sz="4" w:space="0" w:color="auto"/>
              <w:right w:val="single" w:sz="4" w:space="0" w:color="auto"/>
            </w:tcBorders>
            <w:shd w:val="clear" w:color="auto" w:fill="auto"/>
            <w:noWrap/>
            <w:vAlign w:val="bottom"/>
            <w:hideMark/>
          </w:tcPr>
          <w:p w14:paraId="29E6C99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103,0</w:t>
            </w:r>
          </w:p>
        </w:tc>
        <w:tc>
          <w:tcPr>
            <w:tcW w:w="919" w:type="dxa"/>
            <w:tcBorders>
              <w:top w:val="nil"/>
              <w:left w:val="nil"/>
              <w:bottom w:val="single" w:sz="4" w:space="0" w:color="auto"/>
              <w:right w:val="single" w:sz="4" w:space="0" w:color="auto"/>
            </w:tcBorders>
            <w:shd w:val="clear" w:color="auto" w:fill="auto"/>
            <w:noWrap/>
            <w:vAlign w:val="bottom"/>
            <w:hideMark/>
          </w:tcPr>
          <w:p w14:paraId="15D0C53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052B295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111B0411"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35B863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 Искитим</w:t>
            </w:r>
          </w:p>
        </w:tc>
        <w:tc>
          <w:tcPr>
            <w:tcW w:w="840" w:type="dxa"/>
            <w:tcBorders>
              <w:top w:val="nil"/>
              <w:left w:val="nil"/>
              <w:bottom w:val="single" w:sz="4" w:space="0" w:color="auto"/>
              <w:right w:val="single" w:sz="4" w:space="0" w:color="auto"/>
            </w:tcBorders>
            <w:shd w:val="clear" w:color="auto" w:fill="auto"/>
            <w:noWrap/>
            <w:vAlign w:val="bottom"/>
            <w:hideMark/>
          </w:tcPr>
          <w:p w14:paraId="5939E37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100,4</w:t>
            </w:r>
          </w:p>
        </w:tc>
        <w:tc>
          <w:tcPr>
            <w:tcW w:w="840" w:type="dxa"/>
            <w:tcBorders>
              <w:top w:val="nil"/>
              <w:left w:val="nil"/>
              <w:bottom w:val="single" w:sz="4" w:space="0" w:color="auto"/>
              <w:right w:val="single" w:sz="4" w:space="0" w:color="auto"/>
            </w:tcBorders>
            <w:shd w:val="clear" w:color="auto" w:fill="auto"/>
            <w:noWrap/>
            <w:vAlign w:val="bottom"/>
            <w:hideMark/>
          </w:tcPr>
          <w:p w14:paraId="1CD76DF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100,1</w:t>
            </w:r>
          </w:p>
        </w:tc>
        <w:tc>
          <w:tcPr>
            <w:tcW w:w="845" w:type="dxa"/>
            <w:tcBorders>
              <w:top w:val="nil"/>
              <w:left w:val="nil"/>
              <w:bottom w:val="single" w:sz="4" w:space="0" w:color="auto"/>
              <w:right w:val="single" w:sz="4" w:space="0" w:color="auto"/>
            </w:tcBorders>
            <w:shd w:val="clear" w:color="auto" w:fill="auto"/>
            <w:noWrap/>
            <w:vAlign w:val="bottom"/>
            <w:hideMark/>
          </w:tcPr>
          <w:p w14:paraId="0FA2AFF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100,2</w:t>
            </w:r>
          </w:p>
        </w:tc>
        <w:tc>
          <w:tcPr>
            <w:tcW w:w="840" w:type="dxa"/>
            <w:tcBorders>
              <w:top w:val="nil"/>
              <w:left w:val="nil"/>
              <w:bottom w:val="single" w:sz="4" w:space="0" w:color="auto"/>
              <w:right w:val="single" w:sz="4" w:space="0" w:color="auto"/>
            </w:tcBorders>
            <w:shd w:val="clear" w:color="auto" w:fill="auto"/>
            <w:noWrap/>
            <w:vAlign w:val="bottom"/>
            <w:hideMark/>
          </w:tcPr>
          <w:p w14:paraId="6F456DA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840" w:type="dxa"/>
            <w:tcBorders>
              <w:top w:val="nil"/>
              <w:left w:val="nil"/>
              <w:bottom w:val="single" w:sz="4" w:space="0" w:color="auto"/>
              <w:right w:val="single" w:sz="4" w:space="0" w:color="auto"/>
            </w:tcBorders>
            <w:shd w:val="clear" w:color="auto" w:fill="auto"/>
            <w:noWrap/>
            <w:vAlign w:val="bottom"/>
            <w:hideMark/>
          </w:tcPr>
          <w:p w14:paraId="558C47C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840" w:type="dxa"/>
            <w:tcBorders>
              <w:top w:val="nil"/>
              <w:left w:val="nil"/>
              <w:bottom w:val="single" w:sz="4" w:space="0" w:color="auto"/>
              <w:right w:val="single" w:sz="4" w:space="0" w:color="auto"/>
            </w:tcBorders>
            <w:shd w:val="clear" w:color="auto" w:fill="auto"/>
            <w:noWrap/>
            <w:vAlign w:val="bottom"/>
            <w:hideMark/>
          </w:tcPr>
          <w:p w14:paraId="01A997D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6233266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100,7</w:t>
            </w:r>
          </w:p>
        </w:tc>
        <w:tc>
          <w:tcPr>
            <w:tcW w:w="919" w:type="dxa"/>
            <w:tcBorders>
              <w:top w:val="nil"/>
              <w:left w:val="nil"/>
              <w:bottom w:val="single" w:sz="4" w:space="0" w:color="auto"/>
              <w:right w:val="single" w:sz="4" w:space="0" w:color="auto"/>
            </w:tcBorders>
            <w:shd w:val="clear" w:color="auto" w:fill="auto"/>
            <w:noWrap/>
            <w:vAlign w:val="bottom"/>
            <w:hideMark/>
          </w:tcPr>
          <w:p w14:paraId="5F558E6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100,9</w:t>
            </w:r>
          </w:p>
        </w:tc>
        <w:tc>
          <w:tcPr>
            <w:tcW w:w="850" w:type="dxa"/>
            <w:tcBorders>
              <w:top w:val="nil"/>
              <w:left w:val="nil"/>
              <w:bottom w:val="single" w:sz="4" w:space="0" w:color="auto"/>
              <w:right w:val="single" w:sz="4" w:space="0" w:color="auto"/>
            </w:tcBorders>
            <w:shd w:val="clear" w:color="auto" w:fill="auto"/>
            <w:noWrap/>
            <w:vAlign w:val="bottom"/>
            <w:hideMark/>
          </w:tcPr>
          <w:p w14:paraId="70448E7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r>
      <w:tr w:rsidR="008E0EA1" w:rsidRPr="00AF56D9" w14:paraId="16A438F4"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477AB8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lastRenderedPageBreak/>
              <w:t>г. Новосибирск</w:t>
            </w:r>
          </w:p>
        </w:tc>
        <w:tc>
          <w:tcPr>
            <w:tcW w:w="840" w:type="dxa"/>
            <w:tcBorders>
              <w:top w:val="nil"/>
              <w:left w:val="nil"/>
              <w:bottom w:val="single" w:sz="4" w:space="0" w:color="auto"/>
              <w:right w:val="single" w:sz="4" w:space="0" w:color="auto"/>
            </w:tcBorders>
            <w:shd w:val="clear" w:color="auto" w:fill="auto"/>
            <w:noWrap/>
            <w:vAlign w:val="bottom"/>
            <w:hideMark/>
          </w:tcPr>
          <w:p w14:paraId="0DFD6D4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840" w:type="dxa"/>
            <w:tcBorders>
              <w:top w:val="nil"/>
              <w:left w:val="nil"/>
              <w:bottom w:val="single" w:sz="4" w:space="0" w:color="auto"/>
              <w:right w:val="single" w:sz="4" w:space="0" w:color="auto"/>
            </w:tcBorders>
            <w:shd w:val="clear" w:color="auto" w:fill="auto"/>
            <w:noWrap/>
            <w:vAlign w:val="bottom"/>
            <w:hideMark/>
          </w:tcPr>
          <w:p w14:paraId="4E5739C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5" w:type="dxa"/>
            <w:tcBorders>
              <w:top w:val="nil"/>
              <w:left w:val="nil"/>
              <w:bottom w:val="single" w:sz="4" w:space="0" w:color="auto"/>
              <w:right w:val="single" w:sz="4" w:space="0" w:color="auto"/>
            </w:tcBorders>
            <w:shd w:val="clear" w:color="auto" w:fill="auto"/>
            <w:noWrap/>
            <w:vAlign w:val="bottom"/>
            <w:hideMark/>
          </w:tcPr>
          <w:p w14:paraId="03515FF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63DB4F2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103,7</w:t>
            </w:r>
          </w:p>
        </w:tc>
        <w:tc>
          <w:tcPr>
            <w:tcW w:w="840" w:type="dxa"/>
            <w:tcBorders>
              <w:top w:val="nil"/>
              <w:left w:val="nil"/>
              <w:bottom w:val="single" w:sz="4" w:space="0" w:color="auto"/>
              <w:right w:val="single" w:sz="4" w:space="0" w:color="auto"/>
            </w:tcBorders>
            <w:shd w:val="clear" w:color="auto" w:fill="auto"/>
            <w:noWrap/>
            <w:vAlign w:val="bottom"/>
            <w:hideMark/>
          </w:tcPr>
          <w:p w14:paraId="6F79B0B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103,9</w:t>
            </w:r>
          </w:p>
        </w:tc>
        <w:tc>
          <w:tcPr>
            <w:tcW w:w="840" w:type="dxa"/>
            <w:tcBorders>
              <w:top w:val="nil"/>
              <w:left w:val="nil"/>
              <w:bottom w:val="single" w:sz="4" w:space="0" w:color="auto"/>
              <w:right w:val="single" w:sz="4" w:space="0" w:color="auto"/>
            </w:tcBorders>
            <w:shd w:val="clear" w:color="auto" w:fill="auto"/>
            <w:noWrap/>
            <w:vAlign w:val="bottom"/>
            <w:hideMark/>
          </w:tcPr>
          <w:p w14:paraId="2A7D49E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103,9</w:t>
            </w:r>
          </w:p>
        </w:tc>
        <w:tc>
          <w:tcPr>
            <w:tcW w:w="840" w:type="dxa"/>
            <w:tcBorders>
              <w:top w:val="nil"/>
              <w:left w:val="nil"/>
              <w:bottom w:val="single" w:sz="4" w:space="0" w:color="auto"/>
              <w:right w:val="single" w:sz="4" w:space="0" w:color="auto"/>
            </w:tcBorders>
            <w:shd w:val="clear" w:color="auto" w:fill="auto"/>
            <w:noWrap/>
            <w:vAlign w:val="bottom"/>
            <w:hideMark/>
          </w:tcPr>
          <w:p w14:paraId="2387F7B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102,8</w:t>
            </w:r>
          </w:p>
        </w:tc>
        <w:tc>
          <w:tcPr>
            <w:tcW w:w="919" w:type="dxa"/>
            <w:tcBorders>
              <w:top w:val="nil"/>
              <w:left w:val="nil"/>
              <w:bottom w:val="single" w:sz="4" w:space="0" w:color="auto"/>
              <w:right w:val="single" w:sz="4" w:space="0" w:color="auto"/>
            </w:tcBorders>
            <w:shd w:val="clear" w:color="auto" w:fill="auto"/>
            <w:noWrap/>
            <w:vAlign w:val="bottom"/>
            <w:hideMark/>
          </w:tcPr>
          <w:p w14:paraId="3236B2B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103,0</w:t>
            </w:r>
          </w:p>
        </w:tc>
        <w:tc>
          <w:tcPr>
            <w:tcW w:w="850" w:type="dxa"/>
            <w:tcBorders>
              <w:top w:val="nil"/>
              <w:left w:val="nil"/>
              <w:bottom w:val="single" w:sz="4" w:space="0" w:color="auto"/>
              <w:right w:val="single" w:sz="4" w:space="0" w:color="auto"/>
            </w:tcBorders>
            <w:shd w:val="clear" w:color="auto" w:fill="auto"/>
            <w:noWrap/>
            <w:vAlign w:val="bottom"/>
            <w:hideMark/>
          </w:tcPr>
          <w:p w14:paraId="7773201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233C59F4"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529AD8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г.Обь</w:t>
            </w:r>
          </w:p>
        </w:tc>
        <w:tc>
          <w:tcPr>
            <w:tcW w:w="840" w:type="dxa"/>
            <w:tcBorders>
              <w:top w:val="nil"/>
              <w:left w:val="nil"/>
              <w:bottom w:val="single" w:sz="4" w:space="0" w:color="auto"/>
              <w:right w:val="single" w:sz="4" w:space="0" w:color="auto"/>
            </w:tcBorders>
            <w:shd w:val="clear" w:color="auto" w:fill="auto"/>
            <w:noWrap/>
            <w:vAlign w:val="bottom"/>
            <w:hideMark/>
          </w:tcPr>
          <w:p w14:paraId="1AF1DE9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840" w:type="dxa"/>
            <w:tcBorders>
              <w:top w:val="nil"/>
              <w:left w:val="nil"/>
              <w:bottom w:val="single" w:sz="4" w:space="0" w:color="auto"/>
              <w:right w:val="single" w:sz="4" w:space="0" w:color="auto"/>
            </w:tcBorders>
            <w:shd w:val="clear" w:color="auto" w:fill="auto"/>
            <w:noWrap/>
            <w:vAlign w:val="bottom"/>
            <w:hideMark/>
          </w:tcPr>
          <w:p w14:paraId="4BF43D1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5" w:type="dxa"/>
            <w:tcBorders>
              <w:top w:val="nil"/>
              <w:left w:val="nil"/>
              <w:bottom w:val="single" w:sz="4" w:space="0" w:color="auto"/>
              <w:right w:val="single" w:sz="4" w:space="0" w:color="auto"/>
            </w:tcBorders>
            <w:shd w:val="clear" w:color="auto" w:fill="auto"/>
            <w:noWrap/>
            <w:vAlign w:val="bottom"/>
            <w:hideMark/>
          </w:tcPr>
          <w:p w14:paraId="73D7673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29A002C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7A98272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3A22AAE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5F025E1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78DF945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344A58C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7EE2D9D3"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D53BE0E"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р.п. Кольцово</w:t>
            </w:r>
          </w:p>
        </w:tc>
        <w:tc>
          <w:tcPr>
            <w:tcW w:w="840" w:type="dxa"/>
            <w:tcBorders>
              <w:top w:val="nil"/>
              <w:left w:val="nil"/>
              <w:bottom w:val="single" w:sz="4" w:space="0" w:color="auto"/>
              <w:right w:val="single" w:sz="4" w:space="0" w:color="auto"/>
            </w:tcBorders>
            <w:shd w:val="clear" w:color="auto" w:fill="auto"/>
            <w:noWrap/>
            <w:vAlign w:val="bottom"/>
            <w:hideMark/>
          </w:tcPr>
          <w:p w14:paraId="70AF05C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840" w:type="dxa"/>
            <w:tcBorders>
              <w:top w:val="nil"/>
              <w:left w:val="nil"/>
              <w:bottom w:val="single" w:sz="4" w:space="0" w:color="auto"/>
              <w:right w:val="single" w:sz="4" w:space="0" w:color="auto"/>
            </w:tcBorders>
            <w:shd w:val="clear" w:color="auto" w:fill="auto"/>
            <w:noWrap/>
            <w:vAlign w:val="bottom"/>
            <w:hideMark/>
          </w:tcPr>
          <w:p w14:paraId="057ED78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101,1</w:t>
            </w:r>
          </w:p>
        </w:tc>
        <w:tc>
          <w:tcPr>
            <w:tcW w:w="845" w:type="dxa"/>
            <w:tcBorders>
              <w:top w:val="nil"/>
              <w:left w:val="nil"/>
              <w:bottom w:val="single" w:sz="4" w:space="0" w:color="auto"/>
              <w:right w:val="single" w:sz="4" w:space="0" w:color="auto"/>
            </w:tcBorders>
            <w:shd w:val="clear" w:color="auto" w:fill="auto"/>
            <w:noWrap/>
            <w:vAlign w:val="bottom"/>
            <w:hideMark/>
          </w:tcPr>
          <w:p w14:paraId="6E1F1D4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3AB3E2D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22126A9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378FC87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220A847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088910D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0D57DDC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103,9</w:t>
            </w:r>
          </w:p>
        </w:tc>
      </w:tr>
      <w:tr w:rsidR="008E0EA1" w:rsidRPr="00AF56D9" w14:paraId="1B2E2A0D" w14:textId="77777777" w:rsidTr="00EB6083">
        <w:trPr>
          <w:trHeight w:val="270"/>
        </w:trPr>
        <w:tc>
          <w:tcPr>
            <w:tcW w:w="9776" w:type="dxa"/>
            <w:gridSpan w:val="10"/>
            <w:tcBorders>
              <w:top w:val="single" w:sz="4" w:space="0" w:color="auto"/>
              <w:left w:val="single" w:sz="4" w:space="0" w:color="auto"/>
              <w:bottom w:val="single" w:sz="4" w:space="0" w:color="auto"/>
              <w:right w:val="nil"/>
            </w:tcBorders>
            <w:shd w:val="clear" w:color="auto" w:fill="auto"/>
            <w:noWrap/>
            <w:vAlign w:val="bottom"/>
            <w:hideMark/>
          </w:tcPr>
          <w:p w14:paraId="5FCB740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восточная зона</w:t>
            </w:r>
          </w:p>
        </w:tc>
      </w:tr>
      <w:tr w:rsidR="008E0EA1" w:rsidRPr="00AF56D9" w14:paraId="273CF19D"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50FE679"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Болотнинский</w:t>
            </w:r>
          </w:p>
        </w:tc>
        <w:tc>
          <w:tcPr>
            <w:tcW w:w="840" w:type="dxa"/>
            <w:tcBorders>
              <w:top w:val="nil"/>
              <w:left w:val="nil"/>
              <w:bottom w:val="single" w:sz="4" w:space="0" w:color="auto"/>
              <w:right w:val="single" w:sz="4" w:space="0" w:color="auto"/>
            </w:tcBorders>
            <w:shd w:val="clear" w:color="auto" w:fill="auto"/>
            <w:noWrap/>
            <w:vAlign w:val="bottom"/>
            <w:hideMark/>
          </w:tcPr>
          <w:p w14:paraId="5E09A12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840" w:type="dxa"/>
            <w:tcBorders>
              <w:top w:val="nil"/>
              <w:left w:val="nil"/>
              <w:bottom w:val="single" w:sz="4" w:space="0" w:color="auto"/>
              <w:right w:val="single" w:sz="4" w:space="0" w:color="auto"/>
            </w:tcBorders>
            <w:shd w:val="clear" w:color="auto" w:fill="auto"/>
            <w:noWrap/>
            <w:vAlign w:val="bottom"/>
            <w:hideMark/>
          </w:tcPr>
          <w:p w14:paraId="3279006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5" w:type="dxa"/>
            <w:tcBorders>
              <w:top w:val="nil"/>
              <w:left w:val="nil"/>
              <w:bottom w:val="single" w:sz="4" w:space="0" w:color="auto"/>
              <w:right w:val="single" w:sz="4" w:space="0" w:color="auto"/>
            </w:tcBorders>
            <w:shd w:val="clear" w:color="auto" w:fill="auto"/>
            <w:noWrap/>
            <w:vAlign w:val="bottom"/>
            <w:hideMark/>
          </w:tcPr>
          <w:p w14:paraId="671267E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482A0BD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10155D6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1EABE1A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42FD6D5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0F592F2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6B729EA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497C84C4"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80DED93"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Мошковский </w:t>
            </w:r>
          </w:p>
        </w:tc>
        <w:tc>
          <w:tcPr>
            <w:tcW w:w="840" w:type="dxa"/>
            <w:tcBorders>
              <w:top w:val="nil"/>
              <w:left w:val="nil"/>
              <w:bottom w:val="single" w:sz="4" w:space="0" w:color="auto"/>
              <w:right w:val="single" w:sz="4" w:space="0" w:color="auto"/>
            </w:tcBorders>
            <w:shd w:val="clear" w:color="auto" w:fill="auto"/>
            <w:noWrap/>
            <w:vAlign w:val="bottom"/>
            <w:hideMark/>
          </w:tcPr>
          <w:p w14:paraId="795FFC9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99,7</w:t>
            </w:r>
          </w:p>
        </w:tc>
        <w:tc>
          <w:tcPr>
            <w:tcW w:w="840" w:type="dxa"/>
            <w:tcBorders>
              <w:top w:val="nil"/>
              <w:left w:val="nil"/>
              <w:bottom w:val="single" w:sz="4" w:space="0" w:color="auto"/>
              <w:right w:val="single" w:sz="4" w:space="0" w:color="auto"/>
            </w:tcBorders>
            <w:shd w:val="clear" w:color="auto" w:fill="auto"/>
            <w:noWrap/>
            <w:vAlign w:val="bottom"/>
            <w:hideMark/>
          </w:tcPr>
          <w:p w14:paraId="72690A2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845" w:type="dxa"/>
            <w:tcBorders>
              <w:top w:val="nil"/>
              <w:left w:val="nil"/>
              <w:bottom w:val="single" w:sz="4" w:space="0" w:color="auto"/>
              <w:right w:val="single" w:sz="4" w:space="0" w:color="auto"/>
            </w:tcBorders>
            <w:shd w:val="clear" w:color="auto" w:fill="auto"/>
            <w:noWrap/>
            <w:vAlign w:val="bottom"/>
            <w:hideMark/>
          </w:tcPr>
          <w:p w14:paraId="42B8A03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101,5</w:t>
            </w:r>
          </w:p>
        </w:tc>
        <w:tc>
          <w:tcPr>
            <w:tcW w:w="840" w:type="dxa"/>
            <w:tcBorders>
              <w:top w:val="nil"/>
              <w:left w:val="nil"/>
              <w:bottom w:val="single" w:sz="4" w:space="0" w:color="auto"/>
              <w:right w:val="single" w:sz="4" w:space="0" w:color="auto"/>
            </w:tcBorders>
            <w:shd w:val="clear" w:color="auto" w:fill="auto"/>
            <w:noWrap/>
            <w:vAlign w:val="bottom"/>
            <w:hideMark/>
          </w:tcPr>
          <w:p w14:paraId="3FE8250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47E1EB8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4114FC9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102,8</w:t>
            </w:r>
          </w:p>
        </w:tc>
        <w:tc>
          <w:tcPr>
            <w:tcW w:w="840" w:type="dxa"/>
            <w:tcBorders>
              <w:top w:val="nil"/>
              <w:left w:val="nil"/>
              <w:bottom w:val="single" w:sz="4" w:space="0" w:color="auto"/>
              <w:right w:val="single" w:sz="4" w:space="0" w:color="auto"/>
            </w:tcBorders>
            <w:shd w:val="clear" w:color="auto" w:fill="auto"/>
            <w:noWrap/>
            <w:vAlign w:val="bottom"/>
            <w:hideMark/>
          </w:tcPr>
          <w:p w14:paraId="5D2B44A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c>
          <w:tcPr>
            <w:tcW w:w="919" w:type="dxa"/>
            <w:tcBorders>
              <w:top w:val="nil"/>
              <w:left w:val="nil"/>
              <w:bottom w:val="single" w:sz="4" w:space="0" w:color="auto"/>
              <w:right w:val="single" w:sz="4" w:space="0" w:color="auto"/>
            </w:tcBorders>
            <w:shd w:val="clear" w:color="auto" w:fill="auto"/>
            <w:noWrap/>
            <w:vAlign w:val="bottom"/>
            <w:hideMark/>
          </w:tcPr>
          <w:p w14:paraId="5FF5E16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76D44C3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2D8CD334"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8FE224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Тогучинский</w:t>
            </w:r>
          </w:p>
        </w:tc>
        <w:tc>
          <w:tcPr>
            <w:tcW w:w="840" w:type="dxa"/>
            <w:tcBorders>
              <w:top w:val="nil"/>
              <w:left w:val="nil"/>
              <w:bottom w:val="single" w:sz="4" w:space="0" w:color="auto"/>
              <w:right w:val="single" w:sz="4" w:space="0" w:color="auto"/>
            </w:tcBorders>
            <w:shd w:val="clear" w:color="auto" w:fill="auto"/>
            <w:noWrap/>
            <w:vAlign w:val="bottom"/>
            <w:hideMark/>
          </w:tcPr>
          <w:p w14:paraId="5874E34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840" w:type="dxa"/>
            <w:tcBorders>
              <w:top w:val="nil"/>
              <w:left w:val="nil"/>
              <w:bottom w:val="single" w:sz="4" w:space="0" w:color="auto"/>
              <w:right w:val="single" w:sz="4" w:space="0" w:color="auto"/>
            </w:tcBorders>
            <w:shd w:val="clear" w:color="auto" w:fill="auto"/>
            <w:noWrap/>
            <w:vAlign w:val="bottom"/>
            <w:hideMark/>
          </w:tcPr>
          <w:p w14:paraId="1740794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103,6</w:t>
            </w:r>
          </w:p>
        </w:tc>
        <w:tc>
          <w:tcPr>
            <w:tcW w:w="845" w:type="dxa"/>
            <w:tcBorders>
              <w:top w:val="nil"/>
              <w:left w:val="nil"/>
              <w:bottom w:val="single" w:sz="4" w:space="0" w:color="auto"/>
              <w:right w:val="single" w:sz="4" w:space="0" w:color="auto"/>
            </w:tcBorders>
            <w:shd w:val="clear" w:color="auto" w:fill="auto"/>
            <w:noWrap/>
            <w:vAlign w:val="bottom"/>
            <w:hideMark/>
          </w:tcPr>
          <w:p w14:paraId="1F78979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840" w:type="dxa"/>
            <w:tcBorders>
              <w:top w:val="nil"/>
              <w:left w:val="nil"/>
              <w:bottom w:val="single" w:sz="4" w:space="0" w:color="auto"/>
              <w:right w:val="single" w:sz="4" w:space="0" w:color="auto"/>
            </w:tcBorders>
            <w:shd w:val="clear" w:color="auto" w:fill="auto"/>
            <w:noWrap/>
            <w:vAlign w:val="bottom"/>
            <w:hideMark/>
          </w:tcPr>
          <w:p w14:paraId="705D5C8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100,7</w:t>
            </w:r>
          </w:p>
        </w:tc>
        <w:tc>
          <w:tcPr>
            <w:tcW w:w="840" w:type="dxa"/>
            <w:tcBorders>
              <w:top w:val="nil"/>
              <w:left w:val="nil"/>
              <w:bottom w:val="single" w:sz="4" w:space="0" w:color="auto"/>
              <w:right w:val="single" w:sz="4" w:space="0" w:color="auto"/>
            </w:tcBorders>
            <w:shd w:val="clear" w:color="auto" w:fill="auto"/>
            <w:noWrap/>
            <w:vAlign w:val="bottom"/>
            <w:hideMark/>
          </w:tcPr>
          <w:p w14:paraId="48B419A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0" w:type="dxa"/>
            <w:tcBorders>
              <w:top w:val="nil"/>
              <w:left w:val="nil"/>
              <w:bottom w:val="single" w:sz="4" w:space="0" w:color="auto"/>
              <w:right w:val="single" w:sz="4" w:space="0" w:color="auto"/>
            </w:tcBorders>
            <w:shd w:val="clear" w:color="auto" w:fill="auto"/>
            <w:noWrap/>
            <w:vAlign w:val="bottom"/>
            <w:hideMark/>
          </w:tcPr>
          <w:p w14:paraId="4049483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840" w:type="dxa"/>
            <w:tcBorders>
              <w:top w:val="nil"/>
              <w:left w:val="nil"/>
              <w:bottom w:val="single" w:sz="4" w:space="0" w:color="auto"/>
              <w:right w:val="single" w:sz="4" w:space="0" w:color="auto"/>
            </w:tcBorders>
            <w:shd w:val="clear" w:color="auto" w:fill="auto"/>
            <w:noWrap/>
            <w:vAlign w:val="bottom"/>
            <w:hideMark/>
          </w:tcPr>
          <w:p w14:paraId="5664BF1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7204F13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103,0</w:t>
            </w:r>
          </w:p>
        </w:tc>
        <w:tc>
          <w:tcPr>
            <w:tcW w:w="850" w:type="dxa"/>
            <w:tcBorders>
              <w:top w:val="nil"/>
              <w:left w:val="nil"/>
              <w:bottom w:val="single" w:sz="4" w:space="0" w:color="auto"/>
              <w:right w:val="single" w:sz="4" w:space="0" w:color="auto"/>
            </w:tcBorders>
            <w:shd w:val="clear" w:color="auto" w:fill="auto"/>
            <w:noWrap/>
            <w:vAlign w:val="bottom"/>
            <w:hideMark/>
          </w:tcPr>
          <w:p w14:paraId="42A776F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r>
      <w:tr w:rsidR="008E0EA1" w:rsidRPr="00AF56D9" w14:paraId="28734C77" w14:textId="77777777" w:rsidTr="00EB6083">
        <w:trPr>
          <w:trHeight w:val="315"/>
        </w:trPr>
        <w:tc>
          <w:tcPr>
            <w:tcW w:w="977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8F3F1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юго-восточная зона</w:t>
            </w:r>
          </w:p>
        </w:tc>
      </w:tr>
      <w:tr w:rsidR="008E0EA1" w:rsidRPr="00AF56D9" w14:paraId="3E978986"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A492A2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Маслянинский</w:t>
            </w:r>
          </w:p>
        </w:tc>
        <w:tc>
          <w:tcPr>
            <w:tcW w:w="840" w:type="dxa"/>
            <w:tcBorders>
              <w:top w:val="nil"/>
              <w:left w:val="nil"/>
              <w:bottom w:val="single" w:sz="4" w:space="0" w:color="auto"/>
              <w:right w:val="single" w:sz="4" w:space="0" w:color="auto"/>
            </w:tcBorders>
            <w:shd w:val="clear" w:color="auto" w:fill="auto"/>
            <w:noWrap/>
            <w:vAlign w:val="bottom"/>
            <w:hideMark/>
          </w:tcPr>
          <w:p w14:paraId="13E3DBF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121,9</w:t>
            </w:r>
          </w:p>
        </w:tc>
        <w:tc>
          <w:tcPr>
            <w:tcW w:w="840" w:type="dxa"/>
            <w:tcBorders>
              <w:top w:val="nil"/>
              <w:left w:val="nil"/>
              <w:bottom w:val="single" w:sz="4" w:space="0" w:color="auto"/>
              <w:right w:val="single" w:sz="4" w:space="0" w:color="auto"/>
            </w:tcBorders>
            <w:shd w:val="clear" w:color="auto" w:fill="auto"/>
            <w:noWrap/>
            <w:vAlign w:val="bottom"/>
            <w:hideMark/>
          </w:tcPr>
          <w:p w14:paraId="277B320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157,0</w:t>
            </w:r>
          </w:p>
        </w:tc>
        <w:tc>
          <w:tcPr>
            <w:tcW w:w="845" w:type="dxa"/>
            <w:tcBorders>
              <w:top w:val="nil"/>
              <w:left w:val="nil"/>
              <w:bottom w:val="single" w:sz="4" w:space="0" w:color="auto"/>
              <w:right w:val="single" w:sz="4" w:space="0" w:color="auto"/>
            </w:tcBorders>
            <w:shd w:val="clear" w:color="auto" w:fill="auto"/>
            <w:noWrap/>
            <w:vAlign w:val="bottom"/>
            <w:hideMark/>
          </w:tcPr>
          <w:p w14:paraId="3C3A39F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104,1</w:t>
            </w:r>
          </w:p>
        </w:tc>
        <w:tc>
          <w:tcPr>
            <w:tcW w:w="840" w:type="dxa"/>
            <w:tcBorders>
              <w:top w:val="nil"/>
              <w:left w:val="nil"/>
              <w:bottom w:val="single" w:sz="4" w:space="0" w:color="auto"/>
              <w:right w:val="single" w:sz="4" w:space="0" w:color="auto"/>
            </w:tcBorders>
            <w:shd w:val="clear" w:color="auto" w:fill="auto"/>
            <w:noWrap/>
            <w:vAlign w:val="bottom"/>
            <w:hideMark/>
          </w:tcPr>
          <w:p w14:paraId="20CD836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102,2</w:t>
            </w:r>
          </w:p>
        </w:tc>
        <w:tc>
          <w:tcPr>
            <w:tcW w:w="840" w:type="dxa"/>
            <w:tcBorders>
              <w:top w:val="nil"/>
              <w:left w:val="nil"/>
              <w:bottom w:val="single" w:sz="4" w:space="0" w:color="auto"/>
              <w:right w:val="single" w:sz="4" w:space="0" w:color="auto"/>
            </w:tcBorders>
            <w:shd w:val="clear" w:color="auto" w:fill="auto"/>
            <w:noWrap/>
            <w:vAlign w:val="bottom"/>
            <w:hideMark/>
          </w:tcPr>
          <w:p w14:paraId="0736F0B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102,3</w:t>
            </w:r>
          </w:p>
        </w:tc>
        <w:tc>
          <w:tcPr>
            <w:tcW w:w="840" w:type="dxa"/>
            <w:tcBorders>
              <w:top w:val="nil"/>
              <w:left w:val="nil"/>
              <w:bottom w:val="single" w:sz="4" w:space="0" w:color="auto"/>
              <w:right w:val="single" w:sz="4" w:space="0" w:color="auto"/>
            </w:tcBorders>
            <w:shd w:val="clear" w:color="auto" w:fill="auto"/>
            <w:noWrap/>
            <w:vAlign w:val="bottom"/>
            <w:hideMark/>
          </w:tcPr>
          <w:p w14:paraId="61BE793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840" w:type="dxa"/>
            <w:tcBorders>
              <w:top w:val="nil"/>
              <w:left w:val="nil"/>
              <w:bottom w:val="single" w:sz="4" w:space="0" w:color="auto"/>
              <w:right w:val="single" w:sz="4" w:space="0" w:color="auto"/>
            </w:tcBorders>
            <w:shd w:val="clear" w:color="auto" w:fill="auto"/>
            <w:noWrap/>
            <w:vAlign w:val="bottom"/>
            <w:hideMark/>
          </w:tcPr>
          <w:p w14:paraId="633C5AA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101,3</w:t>
            </w:r>
          </w:p>
        </w:tc>
        <w:tc>
          <w:tcPr>
            <w:tcW w:w="919" w:type="dxa"/>
            <w:tcBorders>
              <w:top w:val="nil"/>
              <w:left w:val="nil"/>
              <w:bottom w:val="single" w:sz="4" w:space="0" w:color="auto"/>
              <w:right w:val="single" w:sz="4" w:space="0" w:color="auto"/>
            </w:tcBorders>
            <w:shd w:val="clear" w:color="auto" w:fill="auto"/>
            <w:noWrap/>
            <w:vAlign w:val="bottom"/>
            <w:hideMark/>
          </w:tcPr>
          <w:p w14:paraId="1D6E198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100,8</w:t>
            </w:r>
          </w:p>
        </w:tc>
        <w:tc>
          <w:tcPr>
            <w:tcW w:w="850" w:type="dxa"/>
            <w:tcBorders>
              <w:top w:val="nil"/>
              <w:left w:val="nil"/>
              <w:bottom w:val="single" w:sz="4" w:space="0" w:color="auto"/>
              <w:right w:val="single" w:sz="4" w:space="0" w:color="auto"/>
            </w:tcBorders>
            <w:shd w:val="clear" w:color="auto" w:fill="auto"/>
            <w:noWrap/>
            <w:vAlign w:val="bottom"/>
            <w:hideMark/>
          </w:tcPr>
          <w:p w14:paraId="23D507C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r>
      <w:tr w:rsidR="008E0EA1" w:rsidRPr="00AF56D9" w14:paraId="34680C28"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683B0A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Сузунский </w:t>
            </w:r>
          </w:p>
        </w:tc>
        <w:tc>
          <w:tcPr>
            <w:tcW w:w="840" w:type="dxa"/>
            <w:tcBorders>
              <w:top w:val="nil"/>
              <w:left w:val="nil"/>
              <w:bottom w:val="single" w:sz="4" w:space="0" w:color="auto"/>
              <w:right w:val="single" w:sz="4" w:space="0" w:color="auto"/>
            </w:tcBorders>
            <w:shd w:val="clear" w:color="auto" w:fill="auto"/>
            <w:noWrap/>
            <w:vAlign w:val="bottom"/>
            <w:hideMark/>
          </w:tcPr>
          <w:p w14:paraId="151D8BE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840" w:type="dxa"/>
            <w:tcBorders>
              <w:top w:val="nil"/>
              <w:left w:val="nil"/>
              <w:bottom w:val="single" w:sz="4" w:space="0" w:color="auto"/>
              <w:right w:val="single" w:sz="4" w:space="0" w:color="auto"/>
            </w:tcBorders>
            <w:shd w:val="clear" w:color="auto" w:fill="auto"/>
            <w:noWrap/>
            <w:vAlign w:val="bottom"/>
            <w:hideMark/>
          </w:tcPr>
          <w:p w14:paraId="298CF97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5" w:type="dxa"/>
            <w:tcBorders>
              <w:top w:val="nil"/>
              <w:left w:val="nil"/>
              <w:bottom w:val="single" w:sz="4" w:space="0" w:color="auto"/>
              <w:right w:val="single" w:sz="4" w:space="0" w:color="auto"/>
            </w:tcBorders>
            <w:shd w:val="clear" w:color="auto" w:fill="auto"/>
            <w:noWrap/>
            <w:vAlign w:val="bottom"/>
            <w:hideMark/>
          </w:tcPr>
          <w:p w14:paraId="204ABD7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103,3</w:t>
            </w:r>
          </w:p>
        </w:tc>
        <w:tc>
          <w:tcPr>
            <w:tcW w:w="840" w:type="dxa"/>
            <w:tcBorders>
              <w:top w:val="nil"/>
              <w:left w:val="nil"/>
              <w:bottom w:val="single" w:sz="4" w:space="0" w:color="auto"/>
              <w:right w:val="single" w:sz="4" w:space="0" w:color="auto"/>
            </w:tcBorders>
            <w:shd w:val="clear" w:color="auto" w:fill="auto"/>
            <w:noWrap/>
            <w:vAlign w:val="bottom"/>
            <w:hideMark/>
          </w:tcPr>
          <w:p w14:paraId="6E54694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3756E4B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1B901A5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0250473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5CC9C6C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43DA9A8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67258CFB"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6A73AD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Черепановский </w:t>
            </w:r>
          </w:p>
        </w:tc>
        <w:tc>
          <w:tcPr>
            <w:tcW w:w="840" w:type="dxa"/>
            <w:tcBorders>
              <w:top w:val="nil"/>
              <w:left w:val="nil"/>
              <w:bottom w:val="single" w:sz="4" w:space="0" w:color="auto"/>
              <w:right w:val="single" w:sz="4" w:space="0" w:color="auto"/>
            </w:tcBorders>
            <w:shd w:val="clear" w:color="auto" w:fill="auto"/>
            <w:noWrap/>
            <w:vAlign w:val="bottom"/>
            <w:hideMark/>
          </w:tcPr>
          <w:p w14:paraId="2888271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107,0</w:t>
            </w:r>
          </w:p>
        </w:tc>
        <w:tc>
          <w:tcPr>
            <w:tcW w:w="840" w:type="dxa"/>
            <w:tcBorders>
              <w:top w:val="nil"/>
              <w:left w:val="nil"/>
              <w:bottom w:val="single" w:sz="4" w:space="0" w:color="auto"/>
              <w:right w:val="single" w:sz="4" w:space="0" w:color="auto"/>
            </w:tcBorders>
            <w:shd w:val="clear" w:color="auto" w:fill="auto"/>
            <w:noWrap/>
            <w:vAlign w:val="bottom"/>
            <w:hideMark/>
          </w:tcPr>
          <w:p w14:paraId="0A4F611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106,2</w:t>
            </w:r>
          </w:p>
        </w:tc>
        <w:tc>
          <w:tcPr>
            <w:tcW w:w="845" w:type="dxa"/>
            <w:tcBorders>
              <w:top w:val="nil"/>
              <w:left w:val="nil"/>
              <w:bottom w:val="single" w:sz="4" w:space="0" w:color="auto"/>
              <w:right w:val="single" w:sz="4" w:space="0" w:color="auto"/>
            </w:tcBorders>
            <w:shd w:val="clear" w:color="auto" w:fill="auto"/>
            <w:noWrap/>
            <w:vAlign w:val="bottom"/>
            <w:hideMark/>
          </w:tcPr>
          <w:p w14:paraId="224B6AE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105,7</w:t>
            </w:r>
          </w:p>
        </w:tc>
        <w:tc>
          <w:tcPr>
            <w:tcW w:w="840" w:type="dxa"/>
            <w:tcBorders>
              <w:top w:val="nil"/>
              <w:left w:val="nil"/>
              <w:bottom w:val="single" w:sz="4" w:space="0" w:color="auto"/>
              <w:right w:val="single" w:sz="4" w:space="0" w:color="auto"/>
            </w:tcBorders>
            <w:shd w:val="clear" w:color="auto" w:fill="auto"/>
            <w:noWrap/>
            <w:vAlign w:val="bottom"/>
            <w:hideMark/>
          </w:tcPr>
          <w:p w14:paraId="4250A2F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103,9</w:t>
            </w:r>
          </w:p>
        </w:tc>
        <w:tc>
          <w:tcPr>
            <w:tcW w:w="840" w:type="dxa"/>
            <w:tcBorders>
              <w:top w:val="nil"/>
              <w:left w:val="nil"/>
              <w:bottom w:val="single" w:sz="4" w:space="0" w:color="auto"/>
              <w:right w:val="single" w:sz="4" w:space="0" w:color="auto"/>
            </w:tcBorders>
            <w:shd w:val="clear" w:color="auto" w:fill="auto"/>
            <w:noWrap/>
            <w:vAlign w:val="bottom"/>
            <w:hideMark/>
          </w:tcPr>
          <w:p w14:paraId="2A89AEE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840" w:type="dxa"/>
            <w:tcBorders>
              <w:top w:val="nil"/>
              <w:left w:val="nil"/>
              <w:bottom w:val="single" w:sz="4" w:space="0" w:color="auto"/>
              <w:right w:val="single" w:sz="4" w:space="0" w:color="auto"/>
            </w:tcBorders>
            <w:shd w:val="clear" w:color="auto" w:fill="auto"/>
            <w:noWrap/>
            <w:vAlign w:val="bottom"/>
            <w:hideMark/>
          </w:tcPr>
          <w:p w14:paraId="7F07E2C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103,7</w:t>
            </w:r>
          </w:p>
        </w:tc>
        <w:tc>
          <w:tcPr>
            <w:tcW w:w="840" w:type="dxa"/>
            <w:tcBorders>
              <w:top w:val="nil"/>
              <w:left w:val="nil"/>
              <w:bottom w:val="single" w:sz="4" w:space="0" w:color="auto"/>
              <w:right w:val="single" w:sz="4" w:space="0" w:color="auto"/>
            </w:tcBorders>
            <w:shd w:val="clear" w:color="auto" w:fill="auto"/>
            <w:noWrap/>
            <w:vAlign w:val="bottom"/>
            <w:hideMark/>
          </w:tcPr>
          <w:p w14:paraId="6C94E19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105,3</w:t>
            </w:r>
          </w:p>
        </w:tc>
        <w:tc>
          <w:tcPr>
            <w:tcW w:w="919" w:type="dxa"/>
            <w:tcBorders>
              <w:top w:val="nil"/>
              <w:left w:val="nil"/>
              <w:bottom w:val="single" w:sz="4" w:space="0" w:color="auto"/>
              <w:right w:val="single" w:sz="4" w:space="0" w:color="auto"/>
            </w:tcBorders>
            <w:shd w:val="clear" w:color="auto" w:fill="auto"/>
            <w:noWrap/>
            <w:vAlign w:val="bottom"/>
            <w:hideMark/>
          </w:tcPr>
          <w:p w14:paraId="269F0EE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105,1</w:t>
            </w:r>
          </w:p>
        </w:tc>
        <w:tc>
          <w:tcPr>
            <w:tcW w:w="850" w:type="dxa"/>
            <w:tcBorders>
              <w:top w:val="nil"/>
              <w:left w:val="nil"/>
              <w:bottom w:val="single" w:sz="4" w:space="0" w:color="auto"/>
              <w:right w:val="single" w:sz="4" w:space="0" w:color="auto"/>
            </w:tcBorders>
            <w:shd w:val="clear" w:color="auto" w:fill="auto"/>
            <w:noWrap/>
            <w:vAlign w:val="bottom"/>
            <w:hideMark/>
          </w:tcPr>
          <w:p w14:paraId="3F0CBFC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104,8</w:t>
            </w:r>
          </w:p>
        </w:tc>
      </w:tr>
      <w:tr w:rsidR="008E0EA1" w:rsidRPr="00AF56D9" w14:paraId="247C0C7D" w14:textId="77777777" w:rsidTr="00EB6083">
        <w:trPr>
          <w:trHeight w:val="255"/>
        </w:trPr>
        <w:tc>
          <w:tcPr>
            <w:tcW w:w="977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9E5DAA" w14:textId="77777777" w:rsidR="008E0EA1" w:rsidRPr="00AF56D9" w:rsidRDefault="008E0EA1" w:rsidP="008E0EA1">
            <w:pPr>
              <w:spacing w:after="0" w:line="240" w:lineRule="auto"/>
              <w:jc w:val="center"/>
              <w:rPr>
                <w:rFonts w:ascii="Arial CYR" w:eastAsia="Times New Roman" w:hAnsi="Arial CYR" w:cs="Arial CYR"/>
                <w:sz w:val="20"/>
                <w:szCs w:val="20"/>
                <w:lang w:eastAsia="ru-RU"/>
              </w:rPr>
            </w:pPr>
            <w:r w:rsidRPr="00AF56D9">
              <w:rPr>
                <w:rFonts w:ascii="Arial CYR" w:eastAsia="Times New Roman" w:hAnsi="Arial CYR" w:cs="Arial CYR"/>
                <w:sz w:val="20"/>
                <w:szCs w:val="20"/>
                <w:lang w:eastAsia="ru-RU"/>
              </w:rPr>
              <w:t>центральная зона</w:t>
            </w:r>
          </w:p>
        </w:tc>
      </w:tr>
      <w:tr w:rsidR="008E0EA1" w:rsidRPr="00AF56D9" w14:paraId="630C9890"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5F7E70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Доволенский</w:t>
            </w:r>
          </w:p>
        </w:tc>
        <w:tc>
          <w:tcPr>
            <w:tcW w:w="840" w:type="dxa"/>
            <w:tcBorders>
              <w:top w:val="nil"/>
              <w:left w:val="nil"/>
              <w:bottom w:val="single" w:sz="4" w:space="0" w:color="auto"/>
              <w:right w:val="single" w:sz="4" w:space="0" w:color="auto"/>
            </w:tcBorders>
            <w:shd w:val="clear" w:color="auto" w:fill="auto"/>
            <w:noWrap/>
            <w:vAlign w:val="bottom"/>
            <w:hideMark/>
          </w:tcPr>
          <w:p w14:paraId="5268078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107,0</w:t>
            </w:r>
          </w:p>
        </w:tc>
        <w:tc>
          <w:tcPr>
            <w:tcW w:w="840" w:type="dxa"/>
            <w:tcBorders>
              <w:top w:val="nil"/>
              <w:left w:val="nil"/>
              <w:bottom w:val="single" w:sz="4" w:space="0" w:color="auto"/>
              <w:right w:val="single" w:sz="4" w:space="0" w:color="auto"/>
            </w:tcBorders>
            <w:shd w:val="clear" w:color="auto" w:fill="auto"/>
            <w:noWrap/>
            <w:vAlign w:val="bottom"/>
            <w:hideMark/>
          </w:tcPr>
          <w:p w14:paraId="7BF4F6F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106,2</w:t>
            </w:r>
          </w:p>
        </w:tc>
        <w:tc>
          <w:tcPr>
            <w:tcW w:w="845" w:type="dxa"/>
            <w:tcBorders>
              <w:top w:val="nil"/>
              <w:left w:val="nil"/>
              <w:bottom w:val="single" w:sz="4" w:space="0" w:color="auto"/>
              <w:right w:val="single" w:sz="4" w:space="0" w:color="auto"/>
            </w:tcBorders>
            <w:shd w:val="clear" w:color="auto" w:fill="auto"/>
            <w:noWrap/>
            <w:vAlign w:val="bottom"/>
            <w:hideMark/>
          </w:tcPr>
          <w:p w14:paraId="7FB4564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105,7</w:t>
            </w:r>
          </w:p>
        </w:tc>
        <w:tc>
          <w:tcPr>
            <w:tcW w:w="840" w:type="dxa"/>
            <w:tcBorders>
              <w:top w:val="nil"/>
              <w:left w:val="nil"/>
              <w:bottom w:val="single" w:sz="4" w:space="0" w:color="auto"/>
              <w:right w:val="single" w:sz="4" w:space="0" w:color="auto"/>
            </w:tcBorders>
            <w:shd w:val="clear" w:color="auto" w:fill="auto"/>
            <w:noWrap/>
            <w:vAlign w:val="bottom"/>
            <w:hideMark/>
          </w:tcPr>
          <w:p w14:paraId="445E99C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103,9</w:t>
            </w:r>
          </w:p>
        </w:tc>
        <w:tc>
          <w:tcPr>
            <w:tcW w:w="840" w:type="dxa"/>
            <w:tcBorders>
              <w:top w:val="nil"/>
              <w:left w:val="nil"/>
              <w:bottom w:val="single" w:sz="4" w:space="0" w:color="auto"/>
              <w:right w:val="single" w:sz="4" w:space="0" w:color="auto"/>
            </w:tcBorders>
            <w:shd w:val="clear" w:color="auto" w:fill="auto"/>
            <w:noWrap/>
            <w:vAlign w:val="bottom"/>
            <w:hideMark/>
          </w:tcPr>
          <w:p w14:paraId="7C3DC20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840" w:type="dxa"/>
            <w:tcBorders>
              <w:top w:val="nil"/>
              <w:left w:val="nil"/>
              <w:bottom w:val="single" w:sz="4" w:space="0" w:color="auto"/>
              <w:right w:val="single" w:sz="4" w:space="0" w:color="auto"/>
            </w:tcBorders>
            <w:shd w:val="clear" w:color="auto" w:fill="auto"/>
            <w:noWrap/>
            <w:vAlign w:val="bottom"/>
            <w:hideMark/>
          </w:tcPr>
          <w:p w14:paraId="684A625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103,7</w:t>
            </w:r>
          </w:p>
        </w:tc>
        <w:tc>
          <w:tcPr>
            <w:tcW w:w="840" w:type="dxa"/>
            <w:tcBorders>
              <w:top w:val="nil"/>
              <w:left w:val="nil"/>
              <w:bottom w:val="single" w:sz="4" w:space="0" w:color="auto"/>
              <w:right w:val="single" w:sz="4" w:space="0" w:color="auto"/>
            </w:tcBorders>
            <w:shd w:val="clear" w:color="auto" w:fill="auto"/>
            <w:noWrap/>
            <w:vAlign w:val="bottom"/>
            <w:hideMark/>
          </w:tcPr>
          <w:p w14:paraId="08AC442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105,3</w:t>
            </w:r>
          </w:p>
        </w:tc>
        <w:tc>
          <w:tcPr>
            <w:tcW w:w="919" w:type="dxa"/>
            <w:tcBorders>
              <w:top w:val="nil"/>
              <w:left w:val="nil"/>
              <w:bottom w:val="single" w:sz="4" w:space="0" w:color="auto"/>
              <w:right w:val="single" w:sz="4" w:space="0" w:color="auto"/>
            </w:tcBorders>
            <w:shd w:val="clear" w:color="auto" w:fill="auto"/>
            <w:noWrap/>
            <w:vAlign w:val="bottom"/>
            <w:hideMark/>
          </w:tcPr>
          <w:p w14:paraId="53BF791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105,1</w:t>
            </w:r>
          </w:p>
        </w:tc>
        <w:tc>
          <w:tcPr>
            <w:tcW w:w="850" w:type="dxa"/>
            <w:tcBorders>
              <w:top w:val="nil"/>
              <w:left w:val="nil"/>
              <w:bottom w:val="single" w:sz="4" w:space="0" w:color="auto"/>
              <w:right w:val="single" w:sz="4" w:space="0" w:color="auto"/>
            </w:tcBorders>
            <w:shd w:val="clear" w:color="auto" w:fill="auto"/>
            <w:noWrap/>
            <w:vAlign w:val="bottom"/>
            <w:hideMark/>
          </w:tcPr>
          <w:p w14:paraId="73962B6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104,8</w:t>
            </w:r>
          </w:p>
        </w:tc>
      </w:tr>
      <w:tr w:rsidR="008E0EA1" w:rsidRPr="00AF56D9" w14:paraId="7F0EB064"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545AD57"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Здвинский</w:t>
            </w:r>
          </w:p>
        </w:tc>
        <w:tc>
          <w:tcPr>
            <w:tcW w:w="840" w:type="dxa"/>
            <w:tcBorders>
              <w:top w:val="nil"/>
              <w:left w:val="nil"/>
              <w:bottom w:val="single" w:sz="4" w:space="0" w:color="auto"/>
              <w:right w:val="single" w:sz="4" w:space="0" w:color="auto"/>
            </w:tcBorders>
            <w:shd w:val="clear" w:color="auto" w:fill="auto"/>
            <w:noWrap/>
            <w:vAlign w:val="bottom"/>
            <w:hideMark/>
          </w:tcPr>
          <w:p w14:paraId="0D17EB6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840" w:type="dxa"/>
            <w:tcBorders>
              <w:top w:val="nil"/>
              <w:left w:val="nil"/>
              <w:bottom w:val="single" w:sz="4" w:space="0" w:color="auto"/>
              <w:right w:val="single" w:sz="4" w:space="0" w:color="auto"/>
            </w:tcBorders>
            <w:shd w:val="clear" w:color="auto" w:fill="auto"/>
            <w:noWrap/>
            <w:vAlign w:val="bottom"/>
            <w:hideMark/>
          </w:tcPr>
          <w:p w14:paraId="69AF822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100,8</w:t>
            </w:r>
          </w:p>
        </w:tc>
        <w:tc>
          <w:tcPr>
            <w:tcW w:w="845" w:type="dxa"/>
            <w:tcBorders>
              <w:top w:val="nil"/>
              <w:left w:val="nil"/>
              <w:bottom w:val="single" w:sz="4" w:space="0" w:color="auto"/>
              <w:right w:val="single" w:sz="4" w:space="0" w:color="auto"/>
            </w:tcBorders>
            <w:shd w:val="clear" w:color="auto" w:fill="auto"/>
            <w:noWrap/>
            <w:vAlign w:val="bottom"/>
            <w:hideMark/>
          </w:tcPr>
          <w:p w14:paraId="0D20C59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101,6</w:t>
            </w:r>
          </w:p>
        </w:tc>
        <w:tc>
          <w:tcPr>
            <w:tcW w:w="840" w:type="dxa"/>
            <w:tcBorders>
              <w:top w:val="nil"/>
              <w:left w:val="nil"/>
              <w:bottom w:val="single" w:sz="4" w:space="0" w:color="auto"/>
              <w:right w:val="single" w:sz="4" w:space="0" w:color="auto"/>
            </w:tcBorders>
            <w:shd w:val="clear" w:color="auto" w:fill="auto"/>
            <w:noWrap/>
            <w:vAlign w:val="bottom"/>
            <w:hideMark/>
          </w:tcPr>
          <w:p w14:paraId="3D483CB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99,5</w:t>
            </w:r>
          </w:p>
        </w:tc>
        <w:tc>
          <w:tcPr>
            <w:tcW w:w="840" w:type="dxa"/>
            <w:tcBorders>
              <w:top w:val="nil"/>
              <w:left w:val="nil"/>
              <w:bottom w:val="single" w:sz="4" w:space="0" w:color="auto"/>
              <w:right w:val="single" w:sz="4" w:space="0" w:color="auto"/>
            </w:tcBorders>
            <w:shd w:val="clear" w:color="auto" w:fill="auto"/>
            <w:noWrap/>
            <w:vAlign w:val="bottom"/>
            <w:hideMark/>
          </w:tcPr>
          <w:p w14:paraId="174F228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100,3</w:t>
            </w:r>
          </w:p>
        </w:tc>
        <w:tc>
          <w:tcPr>
            <w:tcW w:w="840" w:type="dxa"/>
            <w:tcBorders>
              <w:top w:val="nil"/>
              <w:left w:val="nil"/>
              <w:bottom w:val="single" w:sz="4" w:space="0" w:color="auto"/>
              <w:right w:val="single" w:sz="4" w:space="0" w:color="auto"/>
            </w:tcBorders>
            <w:shd w:val="clear" w:color="auto" w:fill="auto"/>
            <w:noWrap/>
            <w:vAlign w:val="bottom"/>
            <w:hideMark/>
          </w:tcPr>
          <w:p w14:paraId="51ECAF9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100,1</w:t>
            </w:r>
          </w:p>
        </w:tc>
        <w:tc>
          <w:tcPr>
            <w:tcW w:w="840" w:type="dxa"/>
            <w:tcBorders>
              <w:top w:val="nil"/>
              <w:left w:val="nil"/>
              <w:bottom w:val="single" w:sz="4" w:space="0" w:color="auto"/>
              <w:right w:val="single" w:sz="4" w:space="0" w:color="auto"/>
            </w:tcBorders>
            <w:shd w:val="clear" w:color="auto" w:fill="auto"/>
            <w:noWrap/>
            <w:vAlign w:val="bottom"/>
            <w:hideMark/>
          </w:tcPr>
          <w:p w14:paraId="001A360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95,5</w:t>
            </w:r>
          </w:p>
        </w:tc>
        <w:tc>
          <w:tcPr>
            <w:tcW w:w="919" w:type="dxa"/>
            <w:tcBorders>
              <w:top w:val="nil"/>
              <w:left w:val="nil"/>
              <w:bottom w:val="single" w:sz="4" w:space="0" w:color="auto"/>
              <w:right w:val="single" w:sz="4" w:space="0" w:color="auto"/>
            </w:tcBorders>
            <w:shd w:val="clear" w:color="auto" w:fill="auto"/>
            <w:noWrap/>
            <w:vAlign w:val="bottom"/>
            <w:hideMark/>
          </w:tcPr>
          <w:p w14:paraId="0897D7D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96,2</w:t>
            </w:r>
          </w:p>
        </w:tc>
        <w:tc>
          <w:tcPr>
            <w:tcW w:w="850" w:type="dxa"/>
            <w:tcBorders>
              <w:top w:val="nil"/>
              <w:left w:val="nil"/>
              <w:bottom w:val="single" w:sz="4" w:space="0" w:color="auto"/>
              <w:right w:val="single" w:sz="4" w:space="0" w:color="auto"/>
            </w:tcBorders>
            <w:shd w:val="clear" w:color="auto" w:fill="auto"/>
            <w:noWrap/>
            <w:vAlign w:val="bottom"/>
            <w:hideMark/>
          </w:tcPr>
          <w:p w14:paraId="4440A53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96,3</w:t>
            </w:r>
          </w:p>
        </w:tc>
      </w:tr>
      <w:tr w:rsidR="008E0EA1" w:rsidRPr="00AF56D9" w14:paraId="166DA8B7"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191EE8D"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Каргатский </w:t>
            </w:r>
          </w:p>
        </w:tc>
        <w:tc>
          <w:tcPr>
            <w:tcW w:w="840" w:type="dxa"/>
            <w:tcBorders>
              <w:top w:val="nil"/>
              <w:left w:val="nil"/>
              <w:bottom w:val="single" w:sz="4" w:space="0" w:color="auto"/>
              <w:right w:val="single" w:sz="4" w:space="0" w:color="auto"/>
            </w:tcBorders>
            <w:shd w:val="clear" w:color="auto" w:fill="auto"/>
            <w:noWrap/>
            <w:vAlign w:val="bottom"/>
            <w:hideMark/>
          </w:tcPr>
          <w:p w14:paraId="06798BB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38,5</w:t>
            </w:r>
          </w:p>
        </w:tc>
        <w:tc>
          <w:tcPr>
            <w:tcW w:w="840" w:type="dxa"/>
            <w:tcBorders>
              <w:top w:val="nil"/>
              <w:left w:val="nil"/>
              <w:bottom w:val="single" w:sz="4" w:space="0" w:color="auto"/>
              <w:right w:val="single" w:sz="4" w:space="0" w:color="auto"/>
            </w:tcBorders>
            <w:shd w:val="clear" w:color="auto" w:fill="auto"/>
            <w:noWrap/>
            <w:vAlign w:val="bottom"/>
            <w:hideMark/>
          </w:tcPr>
          <w:p w14:paraId="7FF2968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107,1</w:t>
            </w:r>
          </w:p>
        </w:tc>
        <w:tc>
          <w:tcPr>
            <w:tcW w:w="845" w:type="dxa"/>
            <w:tcBorders>
              <w:top w:val="nil"/>
              <w:left w:val="nil"/>
              <w:bottom w:val="single" w:sz="4" w:space="0" w:color="auto"/>
              <w:right w:val="single" w:sz="4" w:space="0" w:color="auto"/>
            </w:tcBorders>
            <w:shd w:val="clear" w:color="auto" w:fill="auto"/>
            <w:noWrap/>
            <w:vAlign w:val="bottom"/>
            <w:hideMark/>
          </w:tcPr>
          <w:p w14:paraId="1885436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107,4</w:t>
            </w:r>
          </w:p>
        </w:tc>
        <w:tc>
          <w:tcPr>
            <w:tcW w:w="840" w:type="dxa"/>
            <w:tcBorders>
              <w:top w:val="nil"/>
              <w:left w:val="nil"/>
              <w:bottom w:val="single" w:sz="4" w:space="0" w:color="auto"/>
              <w:right w:val="single" w:sz="4" w:space="0" w:color="auto"/>
            </w:tcBorders>
            <w:shd w:val="clear" w:color="auto" w:fill="auto"/>
            <w:noWrap/>
            <w:vAlign w:val="bottom"/>
            <w:hideMark/>
          </w:tcPr>
          <w:p w14:paraId="4B76E32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101,5</w:t>
            </w:r>
          </w:p>
        </w:tc>
        <w:tc>
          <w:tcPr>
            <w:tcW w:w="840" w:type="dxa"/>
            <w:tcBorders>
              <w:top w:val="nil"/>
              <w:left w:val="nil"/>
              <w:bottom w:val="single" w:sz="4" w:space="0" w:color="auto"/>
              <w:right w:val="single" w:sz="4" w:space="0" w:color="auto"/>
            </w:tcBorders>
            <w:shd w:val="clear" w:color="auto" w:fill="auto"/>
            <w:noWrap/>
            <w:vAlign w:val="bottom"/>
            <w:hideMark/>
          </w:tcPr>
          <w:p w14:paraId="2AF49C1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051416A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0" w:type="dxa"/>
            <w:tcBorders>
              <w:top w:val="nil"/>
              <w:left w:val="nil"/>
              <w:bottom w:val="single" w:sz="4" w:space="0" w:color="auto"/>
              <w:right w:val="single" w:sz="4" w:space="0" w:color="auto"/>
            </w:tcBorders>
            <w:shd w:val="clear" w:color="auto" w:fill="auto"/>
            <w:noWrap/>
            <w:vAlign w:val="bottom"/>
            <w:hideMark/>
          </w:tcPr>
          <w:p w14:paraId="6EB62D1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101,5</w:t>
            </w:r>
          </w:p>
        </w:tc>
        <w:tc>
          <w:tcPr>
            <w:tcW w:w="919" w:type="dxa"/>
            <w:tcBorders>
              <w:top w:val="nil"/>
              <w:left w:val="nil"/>
              <w:bottom w:val="single" w:sz="4" w:space="0" w:color="auto"/>
              <w:right w:val="single" w:sz="4" w:space="0" w:color="auto"/>
            </w:tcBorders>
            <w:shd w:val="clear" w:color="auto" w:fill="auto"/>
            <w:noWrap/>
            <w:vAlign w:val="bottom"/>
            <w:hideMark/>
          </w:tcPr>
          <w:p w14:paraId="5DED4B3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50" w:type="dxa"/>
            <w:tcBorders>
              <w:top w:val="nil"/>
              <w:left w:val="nil"/>
              <w:bottom w:val="single" w:sz="4" w:space="0" w:color="auto"/>
              <w:right w:val="single" w:sz="4" w:space="0" w:color="auto"/>
            </w:tcBorders>
            <w:shd w:val="clear" w:color="auto" w:fill="auto"/>
            <w:noWrap/>
            <w:vAlign w:val="bottom"/>
            <w:hideMark/>
          </w:tcPr>
          <w:p w14:paraId="736C225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101,1</w:t>
            </w:r>
          </w:p>
        </w:tc>
      </w:tr>
      <w:tr w:rsidR="008E0EA1" w:rsidRPr="00AF56D9" w14:paraId="770AA4CC"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7EE30F4"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Убинский</w:t>
            </w:r>
          </w:p>
        </w:tc>
        <w:tc>
          <w:tcPr>
            <w:tcW w:w="840" w:type="dxa"/>
            <w:tcBorders>
              <w:top w:val="nil"/>
              <w:left w:val="nil"/>
              <w:bottom w:val="single" w:sz="4" w:space="0" w:color="auto"/>
              <w:right w:val="single" w:sz="4" w:space="0" w:color="auto"/>
            </w:tcBorders>
            <w:shd w:val="clear" w:color="auto" w:fill="auto"/>
            <w:noWrap/>
            <w:vAlign w:val="bottom"/>
            <w:hideMark/>
          </w:tcPr>
          <w:p w14:paraId="57D8A42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98,4</w:t>
            </w:r>
          </w:p>
        </w:tc>
        <w:tc>
          <w:tcPr>
            <w:tcW w:w="840" w:type="dxa"/>
            <w:tcBorders>
              <w:top w:val="nil"/>
              <w:left w:val="nil"/>
              <w:bottom w:val="single" w:sz="4" w:space="0" w:color="auto"/>
              <w:right w:val="single" w:sz="4" w:space="0" w:color="auto"/>
            </w:tcBorders>
            <w:shd w:val="clear" w:color="auto" w:fill="auto"/>
            <w:noWrap/>
            <w:vAlign w:val="bottom"/>
            <w:hideMark/>
          </w:tcPr>
          <w:p w14:paraId="2D1E701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100,5</w:t>
            </w:r>
          </w:p>
        </w:tc>
        <w:tc>
          <w:tcPr>
            <w:tcW w:w="845" w:type="dxa"/>
            <w:tcBorders>
              <w:top w:val="nil"/>
              <w:left w:val="nil"/>
              <w:bottom w:val="single" w:sz="4" w:space="0" w:color="auto"/>
              <w:right w:val="single" w:sz="4" w:space="0" w:color="auto"/>
            </w:tcBorders>
            <w:shd w:val="clear" w:color="auto" w:fill="auto"/>
            <w:noWrap/>
            <w:vAlign w:val="bottom"/>
            <w:hideMark/>
          </w:tcPr>
          <w:p w14:paraId="03C003B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785B74F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67A43B9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101,6</w:t>
            </w:r>
          </w:p>
        </w:tc>
        <w:tc>
          <w:tcPr>
            <w:tcW w:w="840" w:type="dxa"/>
            <w:tcBorders>
              <w:top w:val="nil"/>
              <w:left w:val="nil"/>
              <w:bottom w:val="single" w:sz="4" w:space="0" w:color="auto"/>
              <w:right w:val="single" w:sz="4" w:space="0" w:color="auto"/>
            </w:tcBorders>
            <w:shd w:val="clear" w:color="auto" w:fill="auto"/>
            <w:noWrap/>
            <w:vAlign w:val="bottom"/>
            <w:hideMark/>
          </w:tcPr>
          <w:p w14:paraId="228F11D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c>
          <w:tcPr>
            <w:tcW w:w="840" w:type="dxa"/>
            <w:tcBorders>
              <w:top w:val="nil"/>
              <w:left w:val="nil"/>
              <w:bottom w:val="single" w:sz="4" w:space="0" w:color="auto"/>
              <w:right w:val="single" w:sz="4" w:space="0" w:color="auto"/>
            </w:tcBorders>
            <w:shd w:val="clear" w:color="auto" w:fill="auto"/>
            <w:noWrap/>
            <w:vAlign w:val="bottom"/>
            <w:hideMark/>
          </w:tcPr>
          <w:p w14:paraId="65ACDE0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101,1</w:t>
            </w:r>
          </w:p>
        </w:tc>
        <w:tc>
          <w:tcPr>
            <w:tcW w:w="919" w:type="dxa"/>
            <w:tcBorders>
              <w:top w:val="nil"/>
              <w:left w:val="nil"/>
              <w:bottom w:val="single" w:sz="4" w:space="0" w:color="auto"/>
              <w:right w:val="single" w:sz="4" w:space="0" w:color="auto"/>
            </w:tcBorders>
            <w:shd w:val="clear" w:color="auto" w:fill="auto"/>
            <w:noWrap/>
            <w:vAlign w:val="bottom"/>
            <w:hideMark/>
          </w:tcPr>
          <w:p w14:paraId="33CE290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850" w:type="dxa"/>
            <w:tcBorders>
              <w:top w:val="nil"/>
              <w:left w:val="nil"/>
              <w:bottom w:val="single" w:sz="4" w:space="0" w:color="auto"/>
              <w:right w:val="single" w:sz="4" w:space="0" w:color="auto"/>
            </w:tcBorders>
            <w:shd w:val="clear" w:color="auto" w:fill="auto"/>
            <w:noWrap/>
            <w:vAlign w:val="bottom"/>
            <w:hideMark/>
          </w:tcPr>
          <w:p w14:paraId="0708C8C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101,4</w:t>
            </w:r>
          </w:p>
        </w:tc>
      </w:tr>
      <w:tr w:rsidR="008E0EA1" w:rsidRPr="00AF56D9" w14:paraId="30F4D983"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E611CA5"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Чулымский</w:t>
            </w:r>
          </w:p>
        </w:tc>
        <w:tc>
          <w:tcPr>
            <w:tcW w:w="840" w:type="dxa"/>
            <w:tcBorders>
              <w:top w:val="nil"/>
              <w:left w:val="nil"/>
              <w:bottom w:val="single" w:sz="4" w:space="0" w:color="auto"/>
              <w:right w:val="single" w:sz="4" w:space="0" w:color="auto"/>
            </w:tcBorders>
            <w:shd w:val="clear" w:color="auto" w:fill="auto"/>
            <w:noWrap/>
            <w:vAlign w:val="bottom"/>
            <w:hideMark/>
          </w:tcPr>
          <w:p w14:paraId="1E94CD9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840" w:type="dxa"/>
            <w:tcBorders>
              <w:top w:val="nil"/>
              <w:left w:val="nil"/>
              <w:bottom w:val="single" w:sz="4" w:space="0" w:color="auto"/>
              <w:right w:val="single" w:sz="4" w:space="0" w:color="auto"/>
            </w:tcBorders>
            <w:shd w:val="clear" w:color="auto" w:fill="auto"/>
            <w:noWrap/>
            <w:vAlign w:val="bottom"/>
            <w:hideMark/>
          </w:tcPr>
          <w:p w14:paraId="4D9F159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107,3</w:t>
            </w:r>
          </w:p>
        </w:tc>
        <w:tc>
          <w:tcPr>
            <w:tcW w:w="845" w:type="dxa"/>
            <w:tcBorders>
              <w:top w:val="nil"/>
              <w:left w:val="nil"/>
              <w:bottom w:val="single" w:sz="4" w:space="0" w:color="auto"/>
              <w:right w:val="single" w:sz="4" w:space="0" w:color="auto"/>
            </w:tcBorders>
            <w:shd w:val="clear" w:color="auto" w:fill="auto"/>
            <w:noWrap/>
            <w:vAlign w:val="bottom"/>
            <w:hideMark/>
          </w:tcPr>
          <w:p w14:paraId="6B0CC4A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63E149B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54D5752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1BFC2F3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34AB0BF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20F7FB0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6465D04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63CD5B90" w14:textId="77777777" w:rsidTr="00EB6083">
        <w:trPr>
          <w:trHeight w:val="315"/>
        </w:trPr>
        <w:tc>
          <w:tcPr>
            <w:tcW w:w="9776" w:type="dxa"/>
            <w:gridSpan w:val="10"/>
            <w:tcBorders>
              <w:top w:val="single" w:sz="4" w:space="0" w:color="auto"/>
              <w:left w:val="single" w:sz="4" w:space="0" w:color="auto"/>
              <w:bottom w:val="single" w:sz="4" w:space="0" w:color="auto"/>
              <w:right w:val="nil"/>
            </w:tcBorders>
            <w:shd w:val="clear" w:color="auto" w:fill="auto"/>
            <w:noWrap/>
            <w:vAlign w:val="bottom"/>
            <w:hideMark/>
          </w:tcPr>
          <w:p w14:paraId="3C4951A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западная зона</w:t>
            </w:r>
          </w:p>
        </w:tc>
      </w:tr>
      <w:tr w:rsidR="008E0EA1" w:rsidRPr="00AF56D9" w14:paraId="7BF64C9A"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83E877E"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Барабинский </w:t>
            </w:r>
          </w:p>
        </w:tc>
        <w:tc>
          <w:tcPr>
            <w:tcW w:w="840" w:type="dxa"/>
            <w:tcBorders>
              <w:top w:val="nil"/>
              <w:left w:val="nil"/>
              <w:bottom w:val="single" w:sz="4" w:space="0" w:color="auto"/>
              <w:right w:val="single" w:sz="4" w:space="0" w:color="auto"/>
            </w:tcBorders>
            <w:shd w:val="clear" w:color="auto" w:fill="auto"/>
            <w:noWrap/>
            <w:vAlign w:val="bottom"/>
            <w:hideMark/>
          </w:tcPr>
          <w:p w14:paraId="71E0C0F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840" w:type="dxa"/>
            <w:tcBorders>
              <w:top w:val="nil"/>
              <w:left w:val="nil"/>
              <w:bottom w:val="single" w:sz="4" w:space="0" w:color="auto"/>
              <w:right w:val="single" w:sz="4" w:space="0" w:color="auto"/>
            </w:tcBorders>
            <w:shd w:val="clear" w:color="auto" w:fill="auto"/>
            <w:noWrap/>
            <w:vAlign w:val="bottom"/>
            <w:hideMark/>
          </w:tcPr>
          <w:p w14:paraId="5658B06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5" w:type="dxa"/>
            <w:tcBorders>
              <w:top w:val="nil"/>
              <w:left w:val="nil"/>
              <w:bottom w:val="single" w:sz="4" w:space="0" w:color="auto"/>
              <w:right w:val="single" w:sz="4" w:space="0" w:color="auto"/>
            </w:tcBorders>
            <w:shd w:val="clear" w:color="auto" w:fill="auto"/>
            <w:noWrap/>
            <w:vAlign w:val="bottom"/>
            <w:hideMark/>
          </w:tcPr>
          <w:p w14:paraId="2374616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42CA255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6006F11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055BD69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2F43895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4CF984F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1B6E927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512F4A31"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2E59A92"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Куйбышевский </w:t>
            </w:r>
          </w:p>
        </w:tc>
        <w:tc>
          <w:tcPr>
            <w:tcW w:w="840" w:type="dxa"/>
            <w:tcBorders>
              <w:top w:val="nil"/>
              <w:left w:val="nil"/>
              <w:bottom w:val="single" w:sz="4" w:space="0" w:color="auto"/>
              <w:right w:val="single" w:sz="4" w:space="0" w:color="auto"/>
            </w:tcBorders>
            <w:shd w:val="clear" w:color="auto" w:fill="auto"/>
            <w:noWrap/>
            <w:vAlign w:val="bottom"/>
            <w:hideMark/>
          </w:tcPr>
          <w:p w14:paraId="2D6798C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100,6</w:t>
            </w:r>
          </w:p>
        </w:tc>
        <w:tc>
          <w:tcPr>
            <w:tcW w:w="840" w:type="dxa"/>
            <w:tcBorders>
              <w:top w:val="nil"/>
              <w:left w:val="nil"/>
              <w:bottom w:val="single" w:sz="4" w:space="0" w:color="auto"/>
              <w:right w:val="single" w:sz="4" w:space="0" w:color="auto"/>
            </w:tcBorders>
            <w:shd w:val="clear" w:color="auto" w:fill="auto"/>
            <w:noWrap/>
            <w:vAlign w:val="bottom"/>
            <w:hideMark/>
          </w:tcPr>
          <w:p w14:paraId="7A5DA81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45" w:type="dxa"/>
            <w:tcBorders>
              <w:top w:val="nil"/>
              <w:left w:val="nil"/>
              <w:bottom w:val="single" w:sz="4" w:space="0" w:color="auto"/>
              <w:right w:val="single" w:sz="4" w:space="0" w:color="auto"/>
            </w:tcBorders>
            <w:shd w:val="clear" w:color="auto" w:fill="auto"/>
            <w:noWrap/>
            <w:vAlign w:val="bottom"/>
            <w:hideMark/>
          </w:tcPr>
          <w:p w14:paraId="76058BD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4DD26DB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101,6</w:t>
            </w:r>
          </w:p>
        </w:tc>
        <w:tc>
          <w:tcPr>
            <w:tcW w:w="840" w:type="dxa"/>
            <w:tcBorders>
              <w:top w:val="nil"/>
              <w:left w:val="nil"/>
              <w:bottom w:val="single" w:sz="4" w:space="0" w:color="auto"/>
              <w:right w:val="single" w:sz="4" w:space="0" w:color="auto"/>
            </w:tcBorders>
            <w:shd w:val="clear" w:color="auto" w:fill="auto"/>
            <w:noWrap/>
            <w:vAlign w:val="bottom"/>
            <w:hideMark/>
          </w:tcPr>
          <w:p w14:paraId="1CC8627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0" w:type="dxa"/>
            <w:tcBorders>
              <w:top w:val="nil"/>
              <w:left w:val="nil"/>
              <w:bottom w:val="single" w:sz="4" w:space="0" w:color="auto"/>
              <w:right w:val="single" w:sz="4" w:space="0" w:color="auto"/>
            </w:tcBorders>
            <w:shd w:val="clear" w:color="auto" w:fill="auto"/>
            <w:noWrap/>
            <w:vAlign w:val="bottom"/>
            <w:hideMark/>
          </w:tcPr>
          <w:p w14:paraId="4E757C2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0C284AE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919" w:type="dxa"/>
            <w:tcBorders>
              <w:top w:val="nil"/>
              <w:left w:val="nil"/>
              <w:bottom w:val="single" w:sz="4" w:space="0" w:color="auto"/>
              <w:right w:val="single" w:sz="4" w:space="0" w:color="auto"/>
            </w:tcBorders>
            <w:shd w:val="clear" w:color="auto" w:fill="auto"/>
            <w:noWrap/>
            <w:vAlign w:val="bottom"/>
            <w:hideMark/>
          </w:tcPr>
          <w:p w14:paraId="00CEEB0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101,5</w:t>
            </w:r>
          </w:p>
        </w:tc>
        <w:tc>
          <w:tcPr>
            <w:tcW w:w="850" w:type="dxa"/>
            <w:tcBorders>
              <w:top w:val="nil"/>
              <w:left w:val="nil"/>
              <w:bottom w:val="single" w:sz="4" w:space="0" w:color="auto"/>
              <w:right w:val="single" w:sz="4" w:space="0" w:color="auto"/>
            </w:tcBorders>
            <w:shd w:val="clear" w:color="auto" w:fill="auto"/>
            <w:noWrap/>
            <w:vAlign w:val="bottom"/>
            <w:hideMark/>
          </w:tcPr>
          <w:p w14:paraId="1D1BDE6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101,4</w:t>
            </w:r>
          </w:p>
        </w:tc>
      </w:tr>
      <w:tr w:rsidR="008E0EA1" w:rsidRPr="00AF56D9" w14:paraId="2312E4ED"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E3E110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Татарский </w:t>
            </w:r>
          </w:p>
        </w:tc>
        <w:tc>
          <w:tcPr>
            <w:tcW w:w="840" w:type="dxa"/>
            <w:tcBorders>
              <w:top w:val="nil"/>
              <w:left w:val="nil"/>
              <w:bottom w:val="single" w:sz="4" w:space="0" w:color="auto"/>
              <w:right w:val="single" w:sz="4" w:space="0" w:color="auto"/>
            </w:tcBorders>
            <w:shd w:val="clear" w:color="auto" w:fill="auto"/>
            <w:noWrap/>
            <w:vAlign w:val="bottom"/>
            <w:hideMark/>
          </w:tcPr>
          <w:p w14:paraId="4E2120C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98,1</w:t>
            </w:r>
          </w:p>
        </w:tc>
        <w:tc>
          <w:tcPr>
            <w:tcW w:w="840" w:type="dxa"/>
            <w:tcBorders>
              <w:top w:val="nil"/>
              <w:left w:val="nil"/>
              <w:bottom w:val="single" w:sz="4" w:space="0" w:color="auto"/>
              <w:right w:val="single" w:sz="4" w:space="0" w:color="auto"/>
            </w:tcBorders>
            <w:shd w:val="clear" w:color="auto" w:fill="auto"/>
            <w:noWrap/>
            <w:vAlign w:val="bottom"/>
            <w:hideMark/>
          </w:tcPr>
          <w:p w14:paraId="67F2375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845" w:type="dxa"/>
            <w:tcBorders>
              <w:top w:val="nil"/>
              <w:left w:val="nil"/>
              <w:bottom w:val="single" w:sz="4" w:space="0" w:color="auto"/>
              <w:right w:val="single" w:sz="4" w:space="0" w:color="auto"/>
            </w:tcBorders>
            <w:shd w:val="clear" w:color="auto" w:fill="auto"/>
            <w:noWrap/>
            <w:vAlign w:val="bottom"/>
            <w:hideMark/>
          </w:tcPr>
          <w:p w14:paraId="524223C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0" w:type="dxa"/>
            <w:tcBorders>
              <w:top w:val="nil"/>
              <w:left w:val="nil"/>
              <w:bottom w:val="single" w:sz="4" w:space="0" w:color="auto"/>
              <w:right w:val="single" w:sz="4" w:space="0" w:color="auto"/>
            </w:tcBorders>
            <w:shd w:val="clear" w:color="auto" w:fill="auto"/>
            <w:noWrap/>
            <w:vAlign w:val="bottom"/>
            <w:hideMark/>
          </w:tcPr>
          <w:p w14:paraId="4E62757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c>
          <w:tcPr>
            <w:tcW w:w="840" w:type="dxa"/>
            <w:tcBorders>
              <w:top w:val="nil"/>
              <w:left w:val="nil"/>
              <w:bottom w:val="single" w:sz="4" w:space="0" w:color="auto"/>
              <w:right w:val="single" w:sz="4" w:space="0" w:color="auto"/>
            </w:tcBorders>
            <w:shd w:val="clear" w:color="auto" w:fill="auto"/>
            <w:noWrap/>
            <w:vAlign w:val="bottom"/>
            <w:hideMark/>
          </w:tcPr>
          <w:p w14:paraId="3240FB3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103,7</w:t>
            </w:r>
          </w:p>
        </w:tc>
        <w:tc>
          <w:tcPr>
            <w:tcW w:w="840" w:type="dxa"/>
            <w:tcBorders>
              <w:top w:val="nil"/>
              <w:left w:val="nil"/>
              <w:bottom w:val="single" w:sz="4" w:space="0" w:color="auto"/>
              <w:right w:val="single" w:sz="4" w:space="0" w:color="auto"/>
            </w:tcBorders>
            <w:shd w:val="clear" w:color="auto" w:fill="auto"/>
            <w:noWrap/>
            <w:vAlign w:val="bottom"/>
            <w:hideMark/>
          </w:tcPr>
          <w:p w14:paraId="01F36F6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840" w:type="dxa"/>
            <w:tcBorders>
              <w:top w:val="nil"/>
              <w:left w:val="nil"/>
              <w:bottom w:val="single" w:sz="4" w:space="0" w:color="auto"/>
              <w:right w:val="single" w:sz="4" w:space="0" w:color="auto"/>
            </w:tcBorders>
            <w:shd w:val="clear" w:color="auto" w:fill="auto"/>
            <w:noWrap/>
            <w:vAlign w:val="bottom"/>
            <w:hideMark/>
          </w:tcPr>
          <w:p w14:paraId="7304F81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103,7</w:t>
            </w:r>
          </w:p>
        </w:tc>
        <w:tc>
          <w:tcPr>
            <w:tcW w:w="919" w:type="dxa"/>
            <w:tcBorders>
              <w:top w:val="nil"/>
              <w:left w:val="nil"/>
              <w:bottom w:val="single" w:sz="4" w:space="0" w:color="auto"/>
              <w:right w:val="single" w:sz="4" w:space="0" w:color="auto"/>
            </w:tcBorders>
            <w:shd w:val="clear" w:color="auto" w:fill="auto"/>
            <w:noWrap/>
            <w:vAlign w:val="bottom"/>
            <w:hideMark/>
          </w:tcPr>
          <w:p w14:paraId="20AE5D0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104,6</w:t>
            </w:r>
          </w:p>
        </w:tc>
        <w:tc>
          <w:tcPr>
            <w:tcW w:w="850" w:type="dxa"/>
            <w:tcBorders>
              <w:top w:val="nil"/>
              <w:left w:val="nil"/>
              <w:bottom w:val="single" w:sz="4" w:space="0" w:color="auto"/>
              <w:right w:val="single" w:sz="4" w:space="0" w:color="auto"/>
            </w:tcBorders>
            <w:shd w:val="clear" w:color="auto" w:fill="auto"/>
            <w:noWrap/>
            <w:vAlign w:val="bottom"/>
            <w:hideMark/>
          </w:tcPr>
          <w:p w14:paraId="5C32C74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105,0</w:t>
            </w:r>
          </w:p>
        </w:tc>
      </w:tr>
      <w:tr w:rsidR="008E0EA1" w:rsidRPr="00AF56D9" w14:paraId="6F14A595"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6E5298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Чановский</w:t>
            </w:r>
          </w:p>
        </w:tc>
        <w:tc>
          <w:tcPr>
            <w:tcW w:w="840" w:type="dxa"/>
            <w:tcBorders>
              <w:top w:val="nil"/>
              <w:left w:val="nil"/>
              <w:bottom w:val="single" w:sz="4" w:space="0" w:color="auto"/>
              <w:right w:val="single" w:sz="4" w:space="0" w:color="auto"/>
            </w:tcBorders>
            <w:shd w:val="clear" w:color="auto" w:fill="auto"/>
            <w:noWrap/>
            <w:vAlign w:val="bottom"/>
            <w:hideMark/>
          </w:tcPr>
          <w:p w14:paraId="4077A45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105,0</w:t>
            </w:r>
          </w:p>
        </w:tc>
        <w:tc>
          <w:tcPr>
            <w:tcW w:w="840" w:type="dxa"/>
            <w:tcBorders>
              <w:top w:val="nil"/>
              <w:left w:val="nil"/>
              <w:bottom w:val="single" w:sz="4" w:space="0" w:color="auto"/>
              <w:right w:val="single" w:sz="4" w:space="0" w:color="auto"/>
            </w:tcBorders>
            <w:shd w:val="clear" w:color="auto" w:fill="auto"/>
            <w:noWrap/>
            <w:vAlign w:val="bottom"/>
            <w:hideMark/>
          </w:tcPr>
          <w:p w14:paraId="48E89E8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104,8</w:t>
            </w:r>
          </w:p>
        </w:tc>
        <w:tc>
          <w:tcPr>
            <w:tcW w:w="845" w:type="dxa"/>
            <w:tcBorders>
              <w:top w:val="nil"/>
              <w:left w:val="nil"/>
              <w:bottom w:val="single" w:sz="4" w:space="0" w:color="auto"/>
              <w:right w:val="single" w:sz="4" w:space="0" w:color="auto"/>
            </w:tcBorders>
            <w:shd w:val="clear" w:color="auto" w:fill="auto"/>
            <w:noWrap/>
            <w:vAlign w:val="bottom"/>
            <w:hideMark/>
          </w:tcPr>
          <w:p w14:paraId="1F179E9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104,5</w:t>
            </w:r>
          </w:p>
        </w:tc>
        <w:tc>
          <w:tcPr>
            <w:tcW w:w="840" w:type="dxa"/>
            <w:tcBorders>
              <w:top w:val="nil"/>
              <w:left w:val="nil"/>
              <w:bottom w:val="single" w:sz="4" w:space="0" w:color="auto"/>
              <w:right w:val="single" w:sz="4" w:space="0" w:color="auto"/>
            </w:tcBorders>
            <w:shd w:val="clear" w:color="auto" w:fill="auto"/>
            <w:noWrap/>
            <w:vAlign w:val="bottom"/>
            <w:hideMark/>
          </w:tcPr>
          <w:p w14:paraId="682B6A4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840" w:type="dxa"/>
            <w:tcBorders>
              <w:top w:val="nil"/>
              <w:left w:val="nil"/>
              <w:bottom w:val="single" w:sz="4" w:space="0" w:color="auto"/>
              <w:right w:val="single" w:sz="4" w:space="0" w:color="auto"/>
            </w:tcBorders>
            <w:shd w:val="clear" w:color="auto" w:fill="auto"/>
            <w:noWrap/>
            <w:vAlign w:val="bottom"/>
            <w:hideMark/>
          </w:tcPr>
          <w:p w14:paraId="649A2AA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103,5</w:t>
            </w:r>
          </w:p>
        </w:tc>
        <w:tc>
          <w:tcPr>
            <w:tcW w:w="840" w:type="dxa"/>
            <w:tcBorders>
              <w:top w:val="nil"/>
              <w:left w:val="nil"/>
              <w:bottom w:val="single" w:sz="4" w:space="0" w:color="auto"/>
              <w:right w:val="single" w:sz="4" w:space="0" w:color="auto"/>
            </w:tcBorders>
            <w:shd w:val="clear" w:color="auto" w:fill="auto"/>
            <w:noWrap/>
            <w:vAlign w:val="bottom"/>
            <w:hideMark/>
          </w:tcPr>
          <w:p w14:paraId="0963D76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104,0</w:t>
            </w:r>
          </w:p>
        </w:tc>
        <w:tc>
          <w:tcPr>
            <w:tcW w:w="840" w:type="dxa"/>
            <w:tcBorders>
              <w:top w:val="nil"/>
              <w:left w:val="nil"/>
              <w:bottom w:val="single" w:sz="4" w:space="0" w:color="auto"/>
              <w:right w:val="single" w:sz="4" w:space="0" w:color="auto"/>
            </w:tcBorders>
            <w:shd w:val="clear" w:color="auto" w:fill="auto"/>
            <w:noWrap/>
            <w:vAlign w:val="bottom"/>
            <w:hideMark/>
          </w:tcPr>
          <w:p w14:paraId="564AAEB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104,8</w:t>
            </w:r>
          </w:p>
        </w:tc>
        <w:tc>
          <w:tcPr>
            <w:tcW w:w="919" w:type="dxa"/>
            <w:tcBorders>
              <w:top w:val="nil"/>
              <w:left w:val="nil"/>
              <w:bottom w:val="single" w:sz="4" w:space="0" w:color="auto"/>
              <w:right w:val="single" w:sz="4" w:space="0" w:color="auto"/>
            </w:tcBorders>
            <w:shd w:val="clear" w:color="auto" w:fill="auto"/>
            <w:noWrap/>
            <w:vAlign w:val="bottom"/>
            <w:hideMark/>
          </w:tcPr>
          <w:p w14:paraId="0A1D230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c>
          <w:tcPr>
            <w:tcW w:w="850" w:type="dxa"/>
            <w:tcBorders>
              <w:top w:val="nil"/>
              <w:left w:val="nil"/>
              <w:bottom w:val="single" w:sz="4" w:space="0" w:color="auto"/>
              <w:right w:val="single" w:sz="4" w:space="0" w:color="auto"/>
            </w:tcBorders>
            <w:shd w:val="clear" w:color="auto" w:fill="auto"/>
            <w:noWrap/>
            <w:vAlign w:val="bottom"/>
            <w:hideMark/>
          </w:tcPr>
          <w:p w14:paraId="1AD4C19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104,3</w:t>
            </w:r>
          </w:p>
        </w:tc>
      </w:tr>
      <w:tr w:rsidR="008E0EA1" w:rsidRPr="00AF56D9" w14:paraId="45C0FBCD" w14:textId="77777777" w:rsidTr="00EB6083">
        <w:trPr>
          <w:trHeight w:val="315"/>
        </w:trPr>
        <w:tc>
          <w:tcPr>
            <w:tcW w:w="977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21478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юго-западная зона</w:t>
            </w:r>
          </w:p>
        </w:tc>
      </w:tr>
      <w:tr w:rsidR="008E0EA1" w:rsidRPr="00AF56D9" w14:paraId="5D50C29E"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788BC72"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Баганский</w:t>
            </w:r>
          </w:p>
        </w:tc>
        <w:tc>
          <w:tcPr>
            <w:tcW w:w="840" w:type="dxa"/>
            <w:tcBorders>
              <w:top w:val="nil"/>
              <w:left w:val="nil"/>
              <w:bottom w:val="single" w:sz="4" w:space="0" w:color="auto"/>
              <w:right w:val="single" w:sz="4" w:space="0" w:color="auto"/>
            </w:tcBorders>
            <w:shd w:val="clear" w:color="auto" w:fill="auto"/>
            <w:noWrap/>
            <w:vAlign w:val="bottom"/>
            <w:hideMark/>
          </w:tcPr>
          <w:p w14:paraId="73B2142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94,0</w:t>
            </w:r>
          </w:p>
        </w:tc>
        <w:tc>
          <w:tcPr>
            <w:tcW w:w="840" w:type="dxa"/>
            <w:tcBorders>
              <w:top w:val="nil"/>
              <w:left w:val="nil"/>
              <w:bottom w:val="single" w:sz="4" w:space="0" w:color="auto"/>
              <w:right w:val="single" w:sz="4" w:space="0" w:color="auto"/>
            </w:tcBorders>
            <w:shd w:val="clear" w:color="auto" w:fill="auto"/>
            <w:noWrap/>
            <w:vAlign w:val="bottom"/>
            <w:hideMark/>
          </w:tcPr>
          <w:p w14:paraId="11BB81C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95,1</w:t>
            </w:r>
          </w:p>
        </w:tc>
        <w:tc>
          <w:tcPr>
            <w:tcW w:w="845" w:type="dxa"/>
            <w:tcBorders>
              <w:top w:val="nil"/>
              <w:left w:val="nil"/>
              <w:bottom w:val="single" w:sz="4" w:space="0" w:color="auto"/>
              <w:right w:val="single" w:sz="4" w:space="0" w:color="auto"/>
            </w:tcBorders>
            <w:shd w:val="clear" w:color="auto" w:fill="auto"/>
            <w:noWrap/>
            <w:vAlign w:val="bottom"/>
            <w:hideMark/>
          </w:tcPr>
          <w:p w14:paraId="616F24F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96,2</w:t>
            </w:r>
          </w:p>
        </w:tc>
        <w:tc>
          <w:tcPr>
            <w:tcW w:w="840" w:type="dxa"/>
            <w:tcBorders>
              <w:top w:val="nil"/>
              <w:left w:val="nil"/>
              <w:bottom w:val="single" w:sz="4" w:space="0" w:color="auto"/>
              <w:right w:val="single" w:sz="4" w:space="0" w:color="auto"/>
            </w:tcBorders>
            <w:shd w:val="clear" w:color="auto" w:fill="auto"/>
            <w:noWrap/>
            <w:vAlign w:val="bottom"/>
            <w:hideMark/>
          </w:tcPr>
          <w:p w14:paraId="7FEAA20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840" w:type="dxa"/>
            <w:tcBorders>
              <w:top w:val="nil"/>
              <w:left w:val="nil"/>
              <w:bottom w:val="single" w:sz="4" w:space="0" w:color="auto"/>
              <w:right w:val="single" w:sz="4" w:space="0" w:color="auto"/>
            </w:tcBorders>
            <w:shd w:val="clear" w:color="auto" w:fill="auto"/>
            <w:noWrap/>
            <w:vAlign w:val="bottom"/>
            <w:hideMark/>
          </w:tcPr>
          <w:p w14:paraId="6756AF2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038A1F1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64D7B0D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100,8</w:t>
            </w:r>
          </w:p>
        </w:tc>
        <w:tc>
          <w:tcPr>
            <w:tcW w:w="919" w:type="dxa"/>
            <w:tcBorders>
              <w:top w:val="nil"/>
              <w:left w:val="nil"/>
              <w:bottom w:val="single" w:sz="4" w:space="0" w:color="auto"/>
              <w:right w:val="single" w:sz="4" w:space="0" w:color="auto"/>
            </w:tcBorders>
            <w:shd w:val="clear" w:color="auto" w:fill="auto"/>
            <w:noWrap/>
            <w:vAlign w:val="bottom"/>
            <w:hideMark/>
          </w:tcPr>
          <w:p w14:paraId="41A7E8C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850" w:type="dxa"/>
            <w:tcBorders>
              <w:top w:val="nil"/>
              <w:left w:val="nil"/>
              <w:bottom w:val="single" w:sz="4" w:space="0" w:color="auto"/>
              <w:right w:val="single" w:sz="4" w:space="0" w:color="auto"/>
            </w:tcBorders>
            <w:shd w:val="clear" w:color="auto" w:fill="auto"/>
            <w:noWrap/>
            <w:vAlign w:val="bottom"/>
            <w:hideMark/>
          </w:tcPr>
          <w:p w14:paraId="61999E0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101,5</w:t>
            </w:r>
          </w:p>
        </w:tc>
      </w:tr>
      <w:tr w:rsidR="008E0EA1" w:rsidRPr="00AF56D9" w14:paraId="1E89F82B"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E471132"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Карасукский </w:t>
            </w:r>
          </w:p>
        </w:tc>
        <w:tc>
          <w:tcPr>
            <w:tcW w:w="840" w:type="dxa"/>
            <w:tcBorders>
              <w:top w:val="nil"/>
              <w:left w:val="nil"/>
              <w:bottom w:val="single" w:sz="4" w:space="0" w:color="auto"/>
              <w:right w:val="single" w:sz="4" w:space="0" w:color="auto"/>
            </w:tcBorders>
            <w:shd w:val="clear" w:color="auto" w:fill="auto"/>
            <w:noWrap/>
            <w:vAlign w:val="bottom"/>
            <w:hideMark/>
          </w:tcPr>
          <w:p w14:paraId="076B974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93,5</w:t>
            </w:r>
          </w:p>
        </w:tc>
        <w:tc>
          <w:tcPr>
            <w:tcW w:w="840" w:type="dxa"/>
            <w:tcBorders>
              <w:top w:val="nil"/>
              <w:left w:val="nil"/>
              <w:bottom w:val="single" w:sz="4" w:space="0" w:color="auto"/>
              <w:right w:val="single" w:sz="4" w:space="0" w:color="auto"/>
            </w:tcBorders>
            <w:shd w:val="clear" w:color="auto" w:fill="auto"/>
            <w:noWrap/>
            <w:vAlign w:val="bottom"/>
            <w:hideMark/>
          </w:tcPr>
          <w:p w14:paraId="4597A98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108,3</w:t>
            </w:r>
          </w:p>
        </w:tc>
        <w:tc>
          <w:tcPr>
            <w:tcW w:w="845" w:type="dxa"/>
            <w:tcBorders>
              <w:top w:val="nil"/>
              <w:left w:val="nil"/>
              <w:bottom w:val="single" w:sz="4" w:space="0" w:color="auto"/>
              <w:right w:val="single" w:sz="4" w:space="0" w:color="auto"/>
            </w:tcBorders>
            <w:shd w:val="clear" w:color="auto" w:fill="auto"/>
            <w:noWrap/>
            <w:vAlign w:val="bottom"/>
            <w:hideMark/>
          </w:tcPr>
          <w:p w14:paraId="665084D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102,8</w:t>
            </w:r>
          </w:p>
        </w:tc>
        <w:tc>
          <w:tcPr>
            <w:tcW w:w="840" w:type="dxa"/>
            <w:tcBorders>
              <w:top w:val="nil"/>
              <w:left w:val="nil"/>
              <w:bottom w:val="single" w:sz="4" w:space="0" w:color="auto"/>
              <w:right w:val="single" w:sz="4" w:space="0" w:color="auto"/>
            </w:tcBorders>
            <w:shd w:val="clear" w:color="auto" w:fill="auto"/>
            <w:noWrap/>
            <w:vAlign w:val="bottom"/>
            <w:hideMark/>
          </w:tcPr>
          <w:p w14:paraId="3A0577F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7ED8E1C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c>
          <w:tcPr>
            <w:tcW w:w="840" w:type="dxa"/>
            <w:tcBorders>
              <w:top w:val="nil"/>
              <w:left w:val="nil"/>
              <w:bottom w:val="single" w:sz="4" w:space="0" w:color="auto"/>
              <w:right w:val="single" w:sz="4" w:space="0" w:color="auto"/>
            </w:tcBorders>
            <w:shd w:val="clear" w:color="auto" w:fill="auto"/>
            <w:noWrap/>
            <w:vAlign w:val="bottom"/>
            <w:hideMark/>
          </w:tcPr>
          <w:p w14:paraId="61596F7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3F163E0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102,6</w:t>
            </w:r>
          </w:p>
        </w:tc>
        <w:tc>
          <w:tcPr>
            <w:tcW w:w="919" w:type="dxa"/>
            <w:tcBorders>
              <w:top w:val="nil"/>
              <w:left w:val="nil"/>
              <w:bottom w:val="single" w:sz="4" w:space="0" w:color="auto"/>
              <w:right w:val="single" w:sz="4" w:space="0" w:color="auto"/>
            </w:tcBorders>
            <w:shd w:val="clear" w:color="auto" w:fill="auto"/>
            <w:noWrap/>
            <w:vAlign w:val="bottom"/>
            <w:hideMark/>
          </w:tcPr>
          <w:p w14:paraId="5355D6C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102,8</w:t>
            </w:r>
          </w:p>
        </w:tc>
        <w:tc>
          <w:tcPr>
            <w:tcW w:w="850" w:type="dxa"/>
            <w:tcBorders>
              <w:top w:val="nil"/>
              <w:left w:val="nil"/>
              <w:bottom w:val="single" w:sz="4" w:space="0" w:color="auto"/>
              <w:right w:val="single" w:sz="4" w:space="0" w:color="auto"/>
            </w:tcBorders>
            <w:shd w:val="clear" w:color="auto" w:fill="auto"/>
            <w:noWrap/>
            <w:vAlign w:val="bottom"/>
            <w:hideMark/>
          </w:tcPr>
          <w:p w14:paraId="1F1C5F8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r>
      <w:tr w:rsidR="008E0EA1" w:rsidRPr="00AF56D9" w14:paraId="5173D9B4"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E024497"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Кочковский </w:t>
            </w:r>
          </w:p>
        </w:tc>
        <w:tc>
          <w:tcPr>
            <w:tcW w:w="840" w:type="dxa"/>
            <w:tcBorders>
              <w:top w:val="nil"/>
              <w:left w:val="nil"/>
              <w:bottom w:val="single" w:sz="4" w:space="0" w:color="auto"/>
              <w:right w:val="single" w:sz="4" w:space="0" w:color="auto"/>
            </w:tcBorders>
            <w:shd w:val="clear" w:color="auto" w:fill="auto"/>
            <w:noWrap/>
            <w:vAlign w:val="bottom"/>
            <w:hideMark/>
          </w:tcPr>
          <w:p w14:paraId="280E2CD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103,1</w:t>
            </w:r>
          </w:p>
        </w:tc>
        <w:tc>
          <w:tcPr>
            <w:tcW w:w="840" w:type="dxa"/>
            <w:tcBorders>
              <w:top w:val="nil"/>
              <w:left w:val="nil"/>
              <w:bottom w:val="single" w:sz="4" w:space="0" w:color="auto"/>
              <w:right w:val="single" w:sz="4" w:space="0" w:color="auto"/>
            </w:tcBorders>
            <w:shd w:val="clear" w:color="auto" w:fill="auto"/>
            <w:noWrap/>
            <w:vAlign w:val="bottom"/>
            <w:hideMark/>
          </w:tcPr>
          <w:p w14:paraId="42DA579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107,6</w:t>
            </w:r>
          </w:p>
        </w:tc>
        <w:tc>
          <w:tcPr>
            <w:tcW w:w="845" w:type="dxa"/>
            <w:tcBorders>
              <w:top w:val="nil"/>
              <w:left w:val="nil"/>
              <w:bottom w:val="single" w:sz="4" w:space="0" w:color="auto"/>
              <w:right w:val="single" w:sz="4" w:space="0" w:color="auto"/>
            </w:tcBorders>
            <w:shd w:val="clear" w:color="auto" w:fill="auto"/>
            <w:noWrap/>
            <w:vAlign w:val="bottom"/>
            <w:hideMark/>
          </w:tcPr>
          <w:p w14:paraId="4D5E495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106,9</w:t>
            </w:r>
          </w:p>
        </w:tc>
        <w:tc>
          <w:tcPr>
            <w:tcW w:w="840" w:type="dxa"/>
            <w:tcBorders>
              <w:top w:val="nil"/>
              <w:left w:val="nil"/>
              <w:bottom w:val="single" w:sz="4" w:space="0" w:color="auto"/>
              <w:right w:val="single" w:sz="4" w:space="0" w:color="auto"/>
            </w:tcBorders>
            <w:shd w:val="clear" w:color="auto" w:fill="auto"/>
            <w:noWrap/>
            <w:vAlign w:val="bottom"/>
            <w:hideMark/>
          </w:tcPr>
          <w:p w14:paraId="3531600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0" w:type="dxa"/>
            <w:tcBorders>
              <w:top w:val="nil"/>
              <w:left w:val="nil"/>
              <w:bottom w:val="single" w:sz="4" w:space="0" w:color="auto"/>
              <w:right w:val="single" w:sz="4" w:space="0" w:color="auto"/>
            </w:tcBorders>
            <w:shd w:val="clear" w:color="auto" w:fill="auto"/>
            <w:noWrap/>
            <w:vAlign w:val="bottom"/>
            <w:hideMark/>
          </w:tcPr>
          <w:p w14:paraId="423D03C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39C75F2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840" w:type="dxa"/>
            <w:tcBorders>
              <w:top w:val="nil"/>
              <w:left w:val="nil"/>
              <w:bottom w:val="single" w:sz="4" w:space="0" w:color="auto"/>
              <w:right w:val="single" w:sz="4" w:space="0" w:color="auto"/>
            </w:tcBorders>
            <w:shd w:val="clear" w:color="auto" w:fill="auto"/>
            <w:noWrap/>
            <w:vAlign w:val="bottom"/>
            <w:hideMark/>
          </w:tcPr>
          <w:p w14:paraId="309973C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919" w:type="dxa"/>
            <w:tcBorders>
              <w:top w:val="nil"/>
              <w:left w:val="nil"/>
              <w:bottom w:val="single" w:sz="4" w:space="0" w:color="auto"/>
              <w:right w:val="single" w:sz="4" w:space="0" w:color="auto"/>
            </w:tcBorders>
            <w:shd w:val="clear" w:color="auto" w:fill="auto"/>
            <w:noWrap/>
            <w:vAlign w:val="bottom"/>
            <w:hideMark/>
          </w:tcPr>
          <w:p w14:paraId="09FB0CE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c>
          <w:tcPr>
            <w:tcW w:w="850" w:type="dxa"/>
            <w:tcBorders>
              <w:top w:val="nil"/>
              <w:left w:val="nil"/>
              <w:bottom w:val="single" w:sz="4" w:space="0" w:color="auto"/>
              <w:right w:val="single" w:sz="4" w:space="0" w:color="auto"/>
            </w:tcBorders>
            <w:shd w:val="clear" w:color="auto" w:fill="auto"/>
            <w:noWrap/>
            <w:vAlign w:val="bottom"/>
            <w:hideMark/>
          </w:tcPr>
          <w:p w14:paraId="7F2BE16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102,4</w:t>
            </w:r>
          </w:p>
        </w:tc>
      </w:tr>
      <w:tr w:rsidR="008E0EA1" w:rsidRPr="00AF56D9" w14:paraId="21010F6F"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473B6C4"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Краснозерский </w:t>
            </w:r>
          </w:p>
        </w:tc>
        <w:tc>
          <w:tcPr>
            <w:tcW w:w="840" w:type="dxa"/>
            <w:tcBorders>
              <w:top w:val="nil"/>
              <w:left w:val="nil"/>
              <w:bottom w:val="single" w:sz="4" w:space="0" w:color="auto"/>
              <w:right w:val="single" w:sz="4" w:space="0" w:color="auto"/>
            </w:tcBorders>
            <w:shd w:val="clear" w:color="auto" w:fill="auto"/>
            <w:noWrap/>
            <w:vAlign w:val="bottom"/>
            <w:hideMark/>
          </w:tcPr>
          <w:p w14:paraId="4637580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92,6</w:t>
            </w:r>
          </w:p>
        </w:tc>
        <w:tc>
          <w:tcPr>
            <w:tcW w:w="840" w:type="dxa"/>
            <w:tcBorders>
              <w:top w:val="nil"/>
              <w:left w:val="nil"/>
              <w:bottom w:val="single" w:sz="4" w:space="0" w:color="auto"/>
              <w:right w:val="single" w:sz="4" w:space="0" w:color="auto"/>
            </w:tcBorders>
            <w:shd w:val="clear" w:color="auto" w:fill="auto"/>
            <w:noWrap/>
            <w:vAlign w:val="bottom"/>
            <w:hideMark/>
          </w:tcPr>
          <w:p w14:paraId="543870F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96,9</w:t>
            </w:r>
          </w:p>
        </w:tc>
        <w:tc>
          <w:tcPr>
            <w:tcW w:w="845" w:type="dxa"/>
            <w:tcBorders>
              <w:top w:val="nil"/>
              <w:left w:val="nil"/>
              <w:bottom w:val="single" w:sz="4" w:space="0" w:color="auto"/>
              <w:right w:val="single" w:sz="4" w:space="0" w:color="auto"/>
            </w:tcBorders>
            <w:shd w:val="clear" w:color="auto" w:fill="auto"/>
            <w:noWrap/>
            <w:vAlign w:val="bottom"/>
            <w:hideMark/>
          </w:tcPr>
          <w:p w14:paraId="1453641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97,4</w:t>
            </w:r>
          </w:p>
        </w:tc>
        <w:tc>
          <w:tcPr>
            <w:tcW w:w="840" w:type="dxa"/>
            <w:tcBorders>
              <w:top w:val="nil"/>
              <w:left w:val="nil"/>
              <w:bottom w:val="single" w:sz="4" w:space="0" w:color="auto"/>
              <w:right w:val="single" w:sz="4" w:space="0" w:color="auto"/>
            </w:tcBorders>
            <w:shd w:val="clear" w:color="auto" w:fill="auto"/>
            <w:noWrap/>
            <w:vAlign w:val="bottom"/>
            <w:hideMark/>
          </w:tcPr>
          <w:p w14:paraId="5E33997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99,0</w:t>
            </w:r>
          </w:p>
        </w:tc>
        <w:tc>
          <w:tcPr>
            <w:tcW w:w="840" w:type="dxa"/>
            <w:tcBorders>
              <w:top w:val="nil"/>
              <w:left w:val="nil"/>
              <w:bottom w:val="single" w:sz="4" w:space="0" w:color="auto"/>
              <w:right w:val="single" w:sz="4" w:space="0" w:color="auto"/>
            </w:tcBorders>
            <w:shd w:val="clear" w:color="auto" w:fill="auto"/>
            <w:noWrap/>
            <w:vAlign w:val="bottom"/>
            <w:hideMark/>
          </w:tcPr>
          <w:p w14:paraId="7C92BB7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100,1</w:t>
            </w:r>
          </w:p>
        </w:tc>
        <w:tc>
          <w:tcPr>
            <w:tcW w:w="840" w:type="dxa"/>
            <w:tcBorders>
              <w:top w:val="nil"/>
              <w:left w:val="nil"/>
              <w:bottom w:val="single" w:sz="4" w:space="0" w:color="auto"/>
              <w:right w:val="single" w:sz="4" w:space="0" w:color="auto"/>
            </w:tcBorders>
            <w:shd w:val="clear" w:color="auto" w:fill="auto"/>
            <w:noWrap/>
            <w:vAlign w:val="bottom"/>
            <w:hideMark/>
          </w:tcPr>
          <w:p w14:paraId="242F03F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840" w:type="dxa"/>
            <w:tcBorders>
              <w:top w:val="nil"/>
              <w:left w:val="nil"/>
              <w:bottom w:val="single" w:sz="4" w:space="0" w:color="auto"/>
              <w:right w:val="single" w:sz="4" w:space="0" w:color="auto"/>
            </w:tcBorders>
            <w:shd w:val="clear" w:color="auto" w:fill="auto"/>
            <w:noWrap/>
            <w:vAlign w:val="bottom"/>
            <w:hideMark/>
          </w:tcPr>
          <w:p w14:paraId="3AB83A6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98,7</w:t>
            </w:r>
          </w:p>
        </w:tc>
        <w:tc>
          <w:tcPr>
            <w:tcW w:w="919" w:type="dxa"/>
            <w:tcBorders>
              <w:top w:val="nil"/>
              <w:left w:val="nil"/>
              <w:bottom w:val="single" w:sz="4" w:space="0" w:color="auto"/>
              <w:right w:val="single" w:sz="4" w:space="0" w:color="auto"/>
            </w:tcBorders>
            <w:shd w:val="clear" w:color="auto" w:fill="auto"/>
            <w:noWrap/>
            <w:vAlign w:val="bottom"/>
            <w:hideMark/>
          </w:tcPr>
          <w:p w14:paraId="48A55E2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99,4</w:t>
            </w:r>
          </w:p>
        </w:tc>
        <w:tc>
          <w:tcPr>
            <w:tcW w:w="850" w:type="dxa"/>
            <w:tcBorders>
              <w:top w:val="nil"/>
              <w:left w:val="nil"/>
              <w:bottom w:val="single" w:sz="4" w:space="0" w:color="auto"/>
              <w:right w:val="single" w:sz="4" w:space="0" w:color="auto"/>
            </w:tcBorders>
            <w:shd w:val="clear" w:color="auto" w:fill="auto"/>
            <w:noWrap/>
            <w:vAlign w:val="bottom"/>
            <w:hideMark/>
          </w:tcPr>
          <w:p w14:paraId="0B1ADF9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99,2</w:t>
            </w:r>
          </w:p>
        </w:tc>
      </w:tr>
      <w:tr w:rsidR="008E0EA1" w:rsidRPr="00AF56D9" w14:paraId="3473B4C6"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0B9CBC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Купинский </w:t>
            </w:r>
          </w:p>
        </w:tc>
        <w:tc>
          <w:tcPr>
            <w:tcW w:w="840" w:type="dxa"/>
            <w:tcBorders>
              <w:top w:val="nil"/>
              <w:left w:val="nil"/>
              <w:bottom w:val="single" w:sz="4" w:space="0" w:color="auto"/>
              <w:right w:val="single" w:sz="4" w:space="0" w:color="auto"/>
            </w:tcBorders>
            <w:shd w:val="clear" w:color="auto" w:fill="auto"/>
            <w:noWrap/>
            <w:vAlign w:val="bottom"/>
            <w:hideMark/>
          </w:tcPr>
          <w:p w14:paraId="32CC2CF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108,6</w:t>
            </w:r>
          </w:p>
        </w:tc>
        <w:tc>
          <w:tcPr>
            <w:tcW w:w="840" w:type="dxa"/>
            <w:tcBorders>
              <w:top w:val="nil"/>
              <w:left w:val="nil"/>
              <w:bottom w:val="single" w:sz="4" w:space="0" w:color="auto"/>
              <w:right w:val="single" w:sz="4" w:space="0" w:color="auto"/>
            </w:tcBorders>
            <w:shd w:val="clear" w:color="auto" w:fill="auto"/>
            <w:noWrap/>
            <w:vAlign w:val="bottom"/>
            <w:hideMark/>
          </w:tcPr>
          <w:p w14:paraId="5DE61A7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177,2</w:t>
            </w:r>
          </w:p>
        </w:tc>
        <w:tc>
          <w:tcPr>
            <w:tcW w:w="845" w:type="dxa"/>
            <w:tcBorders>
              <w:top w:val="nil"/>
              <w:left w:val="nil"/>
              <w:bottom w:val="single" w:sz="4" w:space="0" w:color="auto"/>
              <w:right w:val="single" w:sz="4" w:space="0" w:color="auto"/>
            </w:tcBorders>
            <w:shd w:val="clear" w:color="auto" w:fill="auto"/>
            <w:noWrap/>
            <w:vAlign w:val="bottom"/>
            <w:hideMark/>
          </w:tcPr>
          <w:p w14:paraId="5F91D7B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140,9</w:t>
            </w:r>
          </w:p>
        </w:tc>
        <w:tc>
          <w:tcPr>
            <w:tcW w:w="840" w:type="dxa"/>
            <w:tcBorders>
              <w:top w:val="nil"/>
              <w:left w:val="nil"/>
              <w:bottom w:val="single" w:sz="4" w:space="0" w:color="auto"/>
              <w:right w:val="single" w:sz="4" w:space="0" w:color="auto"/>
            </w:tcBorders>
            <w:shd w:val="clear" w:color="auto" w:fill="auto"/>
            <w:noWrap/>
            <w:vAlign w:val="bottom"/>
            <w:hideMark/>
          </w:tcPr>
          <w:p w14:paraId="790D5FD1"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1121DB0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5ADD3A9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741DADE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31A4C10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188EAC4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r w:rsidR="008E0EA1" w:rsidRPr="00AF56D9" w14:paraId="3FF82223"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5EAE45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Чистоозерный</w:t>
            </w:r>
          </w:p>
        </w:tc>
        <w:tc>
          <w:tcPr>
            <w:tcW w:w="840" w:type="dxa"/>
            <w:tcBorders>
              <w:top w:val="nil"/>
              <w:left w:val="nil"/>
              <w:bottom w:val="single" w:sz="4" w:space="0" w:color="auto"/>
              <w:right w:val="single" w:sz="4" w:space="0" w:color="auto"/>
            </w:tcBorders>
            <w:shd w:val="clear" w:color="auto" w:fill="auto"/>
            <w:noWrap/>
            <w:vAlign w:val="bottom"/>
            <w:hideMark/>
          </w:tcPr>
          <w:p w14:paraId="2F48058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106,0</w:t>
            </w:r>
          </w:p>
        </w:tc>
        <w:tc>
          <w:tcPr>
            <w:tcW w:w="840" w:type="dxa"/>
            <w:tcBorders>
              <w:top w:val="nil"/>
              <w:left w:val="nil"/>
              <w:bottom w:val="single" w:sz="4" w:space="0" w:color="auto"/>
              <w:right w:val="single" w:sz="4" w:space="0" w:color="auto"/>
            </w:tcBorders>
            <w:shd w:val="clear" w:color="auto" w:fill="auto"/>
            <w:noWrap/>
            <w:vAlign w:val="bottom"/>
            <w:hideMark/>
          </w:tcPr>
          <w:p w14:paraId="7909C16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93,0</w:t>
            </w:r>
          </w:p>
        </w:tc>
        <w:tc>
          <w:tcPr>
            <w:tcW w:w="845" w:type="dxa"/>
            <w:tcBorders>
              <w:top w:val="nil"/>
              <w:left w:val="nil"/>
              <w:bottom w:val="single" w:sz="4" w:space="0" w:color="auto"/>
              <w:right w:val="single" w:sz="4" w:space="0" w:color="auto"/>
            </w:tcBorders>
            <w:shd w:val="clear" w:color="auto" w:fill="auto"/>
            <w:noWrap/>
            <w:vAlign w:val="bottom"/>
            <w:hideMark/>
          </w:tcPr>
          <w:p w14:paraId="064E25D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0" w:type="dxa"/>
            <w:tcBorders>
              <w:top w:val="nil"/>
              <w:left w:val="nil"/>
              <w:bottom w:val="single" w:sz="4" w:space="0" w:color="auto"/>
              <w:right w:val="single" w:sz="4" w:space="0" w:color="auto"/>
            </w:tcBorders>
            <w:shd w:val="clear" w:color="auto" w:fill="auto"/>
            <w:noWrap/>
            <w:vAlign w:val="bottom"/>
            <w:hideMark/>
          </w:tcPr>
          <w:p w14:paraId="7F0ED8F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101,5</w:t>
            </w:r>
          </w:p>
        </w:tc>
        <w:tc>
          <w:tcPr>
            <w:tcW w:w="840" w:type="dxa"/>
            <w:tcBorders>
              <w:top w:val="nil"/>
              <w:left w:val="nil"/>
              <w:bottom w:val="single" w:sz="4" w:space="0" w:color="auto"/>
              <w:right w:val="single" w:sz="4" w:space="0" w:color="auto"/>
            </w:tcBorders>
            <w:shd w:val="clear" w:color="auto" w:fill="auto"/>
            <w:noWrap/>
            <w:vAlign w:val="bottom"/>
            <w:hideMark/>
          </w:tcPr>
          <w:p w14:paraId="77A63B1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0" w:type="dxa"/>
            <w:tcBorders>
              <w:top w:val="nil"/>
              <w:left w:val="nil"/>
              <w:bottom w:val="single" w:sz="4" w:space="0" w:color="auto"/>
              <w:right w:val="single" w:sz="4" w:space="0" w:color="auto"/>
            </w:tcBorders>
            <w:shd w:val="clear" w:color="auto" w:fill="auto"/>
            <w:noWrap/>
            <w:vAlign w:val="bottom"/>
            <w:hideMark/>
          </w:tcPr>
          <w:p w14:paraId="3F36E18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0" w:type="dxa"/>
            <w:tcBorders>
              <w:top w:val="nil"/>
              <w:left w:val="nil"/>
              <w:bottom w:val="single" w:sz="4" w:space="0" w:color="auto"/>
              <w:right w:val="single" w:sz="4" w:space="0" w:color="auto"/>
            </w:tcBorders>
            <w:shd w:val="clear" w:color="auto" w:fill="auto"/>
            <w:noWrap/>
            <w:vAlign w:val="bottom"/>
            <w:hideMark/>
          </w:tcPr>
          <w:p w14:paraId="377642E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919" w:type="dxa"/>
            <w:tcBorders>
              <w:top w:val="nil"/>
              <w:left w:val="nil"/>
              <w:bottom w:val="single" w:sz="4" w:space="0" w:color="auto"/>
              <w:right w:val="single" w:sz="4" w:space="0" w:color="auto"/>
            </w:tcBorders>
            <w:shd w:val="clear" w:color="auto" w:fill="auto"/>
            <w:noWrap/>
            <w:vAlign w:val="bottom"/>
            <w:hideMark/>
          </w:tcPr>
          <w:p w14:paraId="4EF2138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850" w:type="dxa"/>
            <w:tcBorders>
              <w:top w:val="nil"/>
              <w:left w:val="nil"/>
              <w:bottom w:val="single" w:sz="4" w:space="0" w:color="auto"/>
              <w:right w:val="single" w:sz="4" w:space="0" w:color="auto"/>
            </w:tcBorders>
            <w:shd w:val="clear" w:color="auto" w:fill="auto"/>
            <w:noWrap/>
            <w:vAlign w:val="bottom"/>
            <w:hideMark/>
          </w:tcPr>
          <w:p w14:paraId="37E3F9E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r>
      <w:tr w:rsidR="008E0EA1" w:rsidRPr="00AF56D9" w14:paraId="67EF91BD" w14:textId="77777777" w:rsidTr="00EB6083">
        <w:trPr>
          <w:trHeight w:val="315"/>
        </w:trPr>
        <w:tc>
          <w:tcPr>
            <w:tcW w:w="9776" w:type="dxa"/>
            <w:gridSpan w:val="10"/>
            <w:tcBorders>
              <w:top w:val="single" w:sz="4" w:space="0" w:color="auto"/>
              <w:left w:val="single" w:sz="4" w:space="0" w:color="auto"/>
              <w:bottom w:val="single" w:sz="4" w:space="0" w:color="auto"/>
              <w:right w:val="nil"/>
            </w:tcBorders>
            <w:shd w:val="clear" w:color="auto" w:fill="auto"/>
            <w:noWrap/>
            <w:vAlign w:val="bottom"/>
            <w:hideMark/>
          </w:tcPr>
          <w:p w14:paraId="2D426A2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северо-западная зона</w:t>
            </w:r>
          </w:p>
        </w:tc>
      </w:tr>
      <w:tr w:rsidR="008E0EA1" w:rsidRPr="00AF56D9" w14:paraId="16CA8B68"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CB7009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Венгеровский</w:t>
            </w:r>
          </w:p>
        </w:tc>
        <w:tc>
          <w:tcPr>
            <w:tcW w:w="840" w:type="dxa"/>
            <w:tcBorders>
              <w:top w:val="nil"/>
              <w:left w:val="nil"/>
              <w:bottom w:val="single" w:sz="4" w:space="0" w:color="auto"/>
              <w:right w:val="single" w:sz="4" w:space="0" w:color="auto"/>
            </w:tcBorders>
            <w:shd w:val="clear" w:color="auto" w:fill="auto"/>
            <w:noWrap/>
            <w:vAlign w:val="bottom"/>
            <w:hideMark/>
          </w:tcPr>
          <w:p w14:paraId="439F51A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100,1</w:t>
            </w:r>
          </w:p>
        </w:tc>
        <w:tc>
          <w:tcPr>
            <w:tcW w:w="840" w:type="dxa"/>
            <w:tcBorders>
              <w:top w:val="nil"/>
              <w:left w:val="nil"/>
              <w:bottom w:val="single" w:sz="4" w:space="0" w:color="auto"/>
              <w:right w:val="single" w:sz="4" w:space="0" w:color="auto"/>
            </w:tcBorders>
            <w:shd w:val="clear" w:color="auto" w:fill="auto"/>
            <w:noWrap/>
            <w:vAlign w:val="bottom"/>
            <w:hideMark/>
          </w:tcPr>
          <w:p w14:paraId="520CBD4D"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100,0</w:t>
            </w:r>
          </w:p>
        </w:tc>
        <w:tc>
          <w:tcPr>
            <w:tcW w:w="845" w:type="dxa"/>
            <w:tcBorders>
              <w:top w:val="nil"/>
              <w:left w:val="nil"/>
              <w:bottom w:val="single" w:sz="4" w:space="0" w:color="auto"/>
              <w:right w:val="single" w:sz="4" w:space="0" w:color="auto"/>
            </w:tcBorders>
            <w:shd w:val="clear" w:color="auto" w:fill="auto"/>
            <w:noWrap/>
            <w:vAlign w:val="bottom"/>
            <w:hideMark/>
          </w:tcPr>
          <w:p w14:paraId="4DC704F2"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100,2</w:t>
            </w:r>
          </w:p>
        </w:tc>
        <w:tc>
          <w:tcPr>
            <w:tcW w:w="840" w:type="dxa"/>
            <w:tcBorders>
              <w:top w:val="nil"/>
              <w:left w:val="nil"/>
              <w:bottom w:val="single" w:sz="4" w:space="0" w:color="auto"/>
              <w:right w:val="single" w:sz="4" w:space="0" w:color="auto"/>
            </w:tcBorders>
            <w:shd w:val="clear" w:color="auto" w:fill="auto"/>
            <w:noWrap/>
            <w:vAlign w:val="bottom"/>
            <w:hideMark/>
          </w:tcPr>
          <w:p w14:paraId="671586D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102,5</w:t>
            </w:r>
          </w:p>
        </w:tc>
        <w:tc>
          <w:tcPr>
            <w:tcW w:w="840" w:type="dxa"/>
            <w:tcBorders>
              <w:top w:val="nil"/>
              <w:left w:val="nil"/>
              <w:bottom w:val="single" w:sz="4" w:space="0" w:color="auto"/>
              <w:right w:val="single" w:sz="4" w:space="0" w:color="auto"/>
            </w:tcBorders>
            <w:shd w:val="clear" w:color="auto" w:fill="auto"/>
            <w:noWrap/>
            <w:vAlign w:val="bottom"/>
            <w:hideMark/>
          </w:tcPr>
          <w:p w14:paraId="3FE1BDA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5236165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840" w:type="dxa"/>
            <w:tcBorders>
              <w:top w:val="nil"/>
              <w:left w:val="nil"/>
              <w:bottom w:val="single" w:sz="4" w:space="0" w:color="auto"/>
              <w:right w:val="single" w:sz="4" w:space="0" w:color="auto"/>
            </w:tcBorders>
            <w:shd w:val="clear" w:color="auto" w:fill="auto"/>
            <w:noWrap/>
            <w:vAlign w:val="bottom"/>
            <w:hideMark/>
          </w:tcPr>
          <w:p w14:paraId="00051EC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100,8</w:t>
            </w:r>
          </w:p>
        </w:tc>
        <w:tc>
          <w:tcPr>
            <w:tcW w:w="919" w:type="dxa"/>
            <w:tcBorders>
              <w:top w:val="nil"/>
              <w:left w:val="nil"/>
              <w:bottom w:val="single" w:sz="4" w:space="0" w:color="auto"/>
              <w:right w:val="single" w:sz="4" w:space="0" w:color="auto"/>
            </w:tcBorders>
            <w:shd w:val="clear" w:color="auto" w:fill="auto"/>
            <w:noWrap/>
            <w:vAlign w:val="bottom"/>
            <w:hideMark/>
          </w:tcPr>
          <w:p w14:paraId="5F7A2064"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100,9</w:t>
            </w:r>
          </w:p>
        </w:tc>
        <w:tc>
          <w:tcPr>
            <w:tcW w:w="850" w:type="dxa"/>
            <w:tcBorders>
              <w:top w:val="nil"/>
              <w:left w:val="nil"/>
              <w:bottom w:val="single" w:sz="4" w:space="0" w:color="auto"/>
              <w:right w:val="single" w:sz="4" w:space="0" w:color="auto"/>
            </w:tcBorders>
            <w:shd w:val="clear" w:color="auto" w:fill="auto"/>
            <w:noWrap/>
            <w:vAlign w:val="bottom"/>
            <w:hideMark/>
          </w:tcPr>
          <w:p w14:paraId="6B39785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101,3</w:t>
            </w:r>
          </w:p>
        </w:tc>
      </w:tr>
      <w:tr w:rsidR="008E0EA1" w:rsidRPr="00AF56D9" w14:paraId="6088B500"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352DA89"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Кыштовский</w:t>
            </w:r>
          </w:p>
        </w:tc>
        <w:tc>
          <w:tcPr>
            <w:tcW w:w="840" w:type="dxa"/>
            <w:tcBorders>
              <w:top w:val="nil"/>
              <w:left w:val="nil"/>
              <w:bottom w:val="single" w:sz="4" w:space="0" w:color="auto"/>
              <w:right w:val="single" w:sz="4" w:space="0" w:color="auto"/>
            </w:tcBorders>
            <w:shd w:val="clear" w:color="auto" w:fill="auto"/>
            <w:noWrap/>
            <w:vAlign w:val="bottom"/>
            <w:hideMark/>
          </w:tcPr>
          <w:p w14:paraId="4C96BE1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406,5</w:t>
            </w:r>
          </w:p>
        </w:tc>
        <w:tc>
          <w:tcPr>
            <w:tcW w:w="840" w:type="dxa"/>
            <w:tcBorders>
              <w:top w:val="nil"/>
              <w:left w:val="nil"/>
              <w:bottom w:val="single" w:sz="4" w:space="0" w:color="auto"/>
              <w:right w:val="single" w:sz="4" w:space="0" w:color="auto"/>
            </w:tcBorders>
            <w:shd w:val="clear" w:color="auto" w:fill="auto"/>
            <w:noWrap/>
            <w:vAlign w:val="bottom"/>
            <w:hideMark/>
          </w:tcPr>
          <w:p w14:paraId="4E07702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121,2</w:t>
            </w:r>
          </w:p>
        </w:tc>
        <w:tc>
          <w:tcPr>
            <w:tcW w:w="845" w:type="dxa"/>
            <w:tcBorders>
              <w:top w:val="nil"/>
              <w:left w:val="nil"/>
              <w:bottom w:val="single" w:sz="4" w:space="0" w:color="auto"/>
              <w:right w:val="single" w:sz="4" w:space="0" w:color="auto"/>
            </w:tcBorders>
            <w:shd w:val="clear" w:color="auto" w:fill="auto"/>
            <w:noWrap/>
            <w:vAlign w:val="bottom"/>
            <w:hideMark/>
          </w:tcPr>
          <w:p w14:paraId="0E66E61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120,6</w:t>
            </w:r>
          </w:p>
        </w:tc>
        <w:tc>
          <w:tcPr>
            <w:tcW w:w="840" w:type="dxa"/>
            <w:tcBorders>
              <w:top w:val="nil"/>
              <w:left w:val="nil"/>
              <w:bottom w:val="single" w:sz="4" w:space="0" w:color="auto"/>
              <w:right w:val="single" w:sz="4" w:space="0" w:color="auto"/>
            </w:tcBorders>
            <w:shd w:val="clear" w:color="auto" w:fill="auto"/>
            <w:noWrap/>
            <w:vAlign w:val="bottom"/>
            <w:hideMark/>
          </w:tcPr>
          <w:p w14:paraId="1C967466"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101,1</w:t>
            </w:r>
          </w:p>
        </w:tc>
        <w:tc>
          <w:tcPr>
            <w:tcW w:w="840" w:type="dxa"/>
            <w:tcBorders>
              <w:top w:val="nil"/>
              <w:left w:val="nil"/>
              <w:bottom w:val="single" w:sz="4" w:space="0" w:color="auto"/>
              <w:right w:val="single" w:sz="4" w:space="0" w:color="auto"/>
            </w:tcBorders>
            <w:shd w:val="clear" w:color="auto" w:fill="auto"/>
            <w:noWrap/>
            <w:vAlign w:val="bottom"/>
            <w:hideMark/>
          </w:tcPr>
          <w:p w14:paraId="52FC37A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101,7</w:t>
            </w:r>
          </w:p>
        </w:tc>
        <w:tc>
          <w:tcPr>
            <w:tcW w:w="840" w:type="dxa"/>
            <w:tcBorders>
              <w:top w:val="nil"/>
              <w:left w:val="nil"/>
              <w:bottom w:val="single" w:sz="4" w:space="0" w:color="auto"/>
              <w:right w:val="single" w:sz="4" w:space="0" w:color="auto"/>
            </w:tcBorders>
            <w:shd w:val="clear" w:color="auto" w:fill="auto"/>
            <w:noWrap/>
            <w:vAlign w:val="bottom"/>
            <w:hideMark/>
          </w:tcPr>
          <w:p w14:paraId="30F10B1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101,9</w:t>
            </w:r>
          </w:p>
        </w:tc>
        <w:tc>
          <w:tcPr>
            <w:tcW w:w="840" w:type="dxa"/>
            <w:tcBorders>
              <w:top w:val="nil"/>
              <w:left w:val="nil"/>
              <w:bottom w:val="single" w:sz="4" w:space="0" w:color="auto"/>
              <w:right w:val="single" w:sz="4" w:space="0" w:color="auto"/>
            </w:tcBorders>
            <w:shd w:val="clear" w:color="auto" w:fill="auto"/>
            <w:noWrap/>
            <w:vAlign w:val="bottom"/>
            <w:hideMark/>
          </w:tcPr>
          <w:p w14:paraId="2A444FD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101,0</w:t>
            </w:r>
          </w:p>
        </w:tc>
        <w:tc>
          <w:tcPr>
            <w:tcW w:w="919" w:type="dxa"/>
            <w:tcBorders>
              <w:top w:val="nil"/>
              <w:left w:val="nil"/>
              <w:bottom w:val="single" w:sz="4" w:space="0" w:color="auto"/>
              <w:right w:val="single" w:sz="4" w:space="0" w:color="auto"/>
            </w:tcBorders>
            <w:shd w:val="clear" w:color="auto" w:fill="auto"/>
            <w:noWrap/>
            <w:vAlign w:val="bottom"/>
            <w:hideMark/>
          </w:tcPr>
          <w:p w14:paraId="19B8ECE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101,3</w:t>
            </w:r>
          </w:p>
        </w:tc>
        <w:tc>
          <w:tcPr>
            <w:tcW w:w="850" w:type="dxa"/>
            <w:tcBorders>
              <w:top w:val="nil"/>
              <w:left w:val="nil"/>
              <w:bottom w:val="single" w:sz="4" w:space="0" w:color="auto"/>
              <w:right w:val="single" w:sz="4" w:space="0" w:color="auto"/>
            </w:tcBorders>
            <w:shd w:val="clear" w:color="auto" w:fill="auto"/>
            <w:noWrap/>
            <w:vAlign w:val="bottom"/>
            <w:hideMark/>
          </w:tcPr>
          <w:p w14:paraId="66658AB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101,8</w:t>
            </w:r>
          </w:p>
        </w:tc>
      </w:tr>
      <w:tr w:rsidR="008E0EA1" w:rsidRPr="00AF56D9" w14:paraId="72130AB1"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794A54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Северный</w:t>
            </w:r>
          </w:p>
        </w:tc>
        <w:tc>
          <w:tcPr>
            <w:tcW w:w="840" w:type="dxa"/>
            <w:tcBorders>
              <w:top w:val="nil"/>
              <w:left w:val="nil"/>
              <w:bottom w:val="single" w:sz="4" w:space="0" w:color="auto"/>
              <w:right w:val="single" w:sz="4" w:space="0" w:color="auto"/>
            </w:tcBorders>
            <w:shd w:val="clear" w:color="auto" w:fill="auto"/>
            <w:noWrap/>
            <w:vAlign w:val="bottom"/>
            <w:hideMark/>
          </w:tcPr>
          <w:p w14:paraId="1C9489CE"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98,9</w:t>
            </w:r>
          </w:p>
        </w:tc>
        <w:tc>
          <w:tcPr>
            <w:tcW w:w="840" w:type="dxa"/>
            <w:tcBorders>
              <w:top w:val="nil"/>
              <w:left w:val="nil"/>
              <w:bottom w:val="single" w:sz="4" w:space="0" w:color="auto"/>
              <w:right w:val="single" w:sz="4" w:space="0" w:color="auto"/>
            </w:tcBorders>
            <w:shd w:val="clear" w:color="auto" w:fill="auto"/>
            <w:noWrap/>
            <w:vAlign w:val="bottom"/>
            <w:hideMark/>
          </w:tcPr>
          <w:p w14:paraId="0977599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30,8</w:t>
            </w:r>
          </w:p>
        </w:tc>
        <w:tc>
          <w:tcPr>
            <w:tcW w:w="845" w:type="dxa"/>
            <w:tcBorders>
              <w:top w:val="nil"/>
              <w:left w:val="nil"/>
              <w:bottom w:val="single" w:sz="4" w:space="0" w:color="auto"/>
              <w:right w:val="single" w:sz="4" w:space="0" w:color="auto"/>
            </w:tcBorders>
            <w:shd w:val="clear" w:color="auto" w:fill="auto"/>
            <w:noWrap/>
            <w:vAlign w:val="bottom"/>
            <w:hideMark/>
          </w:tcPr>
          <w:p w14:paraId="42B3A5DB"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197,4</w:t>
            </w:r>
          </w:p>
        </w:tc>
        <w:tc>
          <w:tcPr>
            <w:tcW w:w="840" w:type="dxa"/>
            <w:tcBorders>
              <w:top w:val="nil"/>
              <w:left w:val="nil"/>
              <w:bottom w:val="single" w:sz="4" w:space="0" w:color="auto"/>
              <w:right w:val="single" w:sz="4" w:space="0" w:color="auto"/>
            </w:tcBorders>
            <w:shd w:val="clear" w:color="auto" w:fill="auto"/>
            <w:noWrap/>
            <w:vAlign w:val="bottom"/>
            <w:hideMark/>
          </w:tcPr>
          <w:p w14:paraId="00EE936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840" w:type="dxa"/>
            <w:tcBorders>
              <w:top w:val="nil"/>
              <w:left w:val="nil"/>
              <w:bottom w:val="single" w:sz="4" w:space="0" w:color="auto"/>
              <w:right w:val="single" w:sz="4" w:space="0" w:color="auto"/>
            </w:tcBorders>
            <w:shd w:val="clear" w:color="auto" w:fill="auto"/>
            <w:noWrap/>
            <w:vAlign w:val="bottom"/>
            <w:hideMark/>
          </w:tcPr>
          <w:p w14:paraId="5B99D63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103,7</w:t>
            </w:r>
          </w:p>
        </w:tc>
        <w:tc>
          <w:tcPr>
            <w:tcW w:w="840" w:type="dxa"/>
            <w:tcBorders>
              <w:top w:val="nil"/>
              <w:left w:val="nil"/>
              <w:bottom w:val="single" w:sz="4" w:space="0" w:color="auto"/>
              <w:right w:val="single" w:sz="4" w:space="0" w:color="auto"/>
            </w:tcBorders>
            <w:shd w:val="clear" w:color="auto" w:fill="auto"/>
            <w:noWrap/>
            <w:vAlign w:val="bottom"/>
            <w:hideMark/>
          </w:tcPr>
          <w:p w14:paraId="37BD0415"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103,6</w:t>
            </w:r>
          </w:p>
        </w:tc>
        <w:tc>
          <w:tcPr>
            <w:tcW w:w="840" w:type="dxa"/>
            <w:tcBorders>
              <w:top w:val="nil"/>
              <w:left w:val="nil"/>
              <w:bottom w:val="single" w:sz="4" w:space="0" w:color="auto"/>
              <w:right w:val="single" w:sz="4" w:space="0" w:color="auto"/>
            </w:tcBorders>
            <w:shd w:val="clear" w:color="auto" w:fill="auto"/>
            <w:noWrap/>
            <w:vAlign w:val="bottom"/>
            <w:hideMark/>
          </w:tcPr>
          <w:p w14:paraId="69526CB9"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105,1</w:t>
            </w:r>
          </w:p>
        </w:tc>
        <w:tc>
          <w:tcPr>
            <w:tcW w:w="919" w:type="dxa"/>
            <w:tcBorders>
              <w:top w:val="nil"/>
              <w:left w:val="nil"/>
              <w:bottom w:val="single" w:sz="4" w:space="0" w:color="auto"/>
              <w:right w:val="single" w:sz="4" w:space="0" w:color="auto"/>
            </w:tcBorders>
            <w:shd w:val="clear" w:color="auto" w:fill="auto"/>
            <w:noWrap/>
            <w:vAlign w:val="bottom"/>
            <w:hideMark/>
          </w:tcPr>
          <w:p w14:paraId="1A21DFE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104,7</w:t>
            </w:r>
          </w:p>
        </w:tc>
        <w:tc>
          <w:tcPr>
            <w:tcW w:w="850" w:type="dxa"/>
            <w:tcBorders>
              <w:top w:val="nil"/>
              <w:left w:val="nil"/>
              <w:bottom w:val="single" w:sz="4" w:space="0" w:color="auto"/>
              <w:right w:val="single" w:sz="4" w:space="0" w:color="auto"/>
            </w:tcBorders>
            <w:shd w:val="clear" w:color="auto" w:fill="auto"/>
            <w:noWrap/>
            <w:vAlign w:val="bottom"/>
            <w:hideMark/>
          </w:tcPr>
          <w:p w14:paraId="209793E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104,2</w:t>
            </w:r>
          </w:p>
        </w:tc>
      </w:tr>
      <w:tr w:rsidR="008E0EA1" w:rsidRPr="00AF56D9" w14:paraId="31CFE6B4" w14:textId="77777777" w:rsidTr="00EB608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F8E2475"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Усть-Таркский</w:t>
            </w:r>
          </w:p>
        </w:tc>
        <w:tc>
          <w:tcPr>
            <w:tcW w:w="840" w:type="dxa"/>
            <w:tcBorders>
              <w:top w:val="nil"/>
              <w:left w:val="nil"/>
              <w:bottom w:val="single" w:sz="4" w:space="0" w:color="auto"/>
              <w:right w:val="single" w:sz="4" w:space="0" w:color="auto"/>
            </w:tcBorders>
            <w:shd w:val="clear" w:color="auto" w:fill="auto"/>
            <w:noWrap/>
            <w:vAlign w:val="bottom"/>
            <w:hideMark/>
          </w:tcPr>
          <w:p w14:paraId="6B19759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101,2</w:t>
            </w:r>
          </w:p>
        </w:tc>
        <w:tc>
          <w:tcPr>
            <w:tcW w:w="840" w:type="dxa"/>
            <w:tcBorders>
              <w:top w:val="nil"/>
              <w:left w:val="nil"/>
              <w:bottom w:val="single" w:sz="4" w:space="0" w:color="auto"/>
              <w:right w:val="single" w:sz="4" w:space="0" w:color="auto"/>
            </w:tcBorders>
            <w:shd w:val="clear" w:color="auto" w:fill="auto"/>
            <w:noWrap/>
            <w:vAlign w:val="bottom"/>
            <w:hideMark/>
          </w:tcPr>
          <w:p w14:paraId="4AC120E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102,0</w:t>
            </w:r>
          </w:p>
        </w:tc>
        <w:tc>
          <w:tcPr>
            <w:tcW w:w="845" w:type="dxa"/>
            <w:tcBorders>
              <w:top w:val="nil"/>
              <w:left w:val="nil"/>
              <w:bottom w:val="single" w:sz="4" w:space="0" w:color="auto"/>
              <w:right w:val="single" w:sz="4" w:space="0" w:color="auto"/>
            </w:tcBorders>
            <w:shd w:val="clear" w:color="auto" w:fill="auto"/>
            <w:noWrap/>
            <w:vAlign w:val="bottom"/>
            <w:hideMark/>
          </w:tcPr>
          <w:p w14:paraId="6E194D0F"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103,3</w:t>
            </w:r>
          </w:p>
        </w:tc>
        <w:tc>
          <w:tcPr>
            <w:tcW w:w="840" w:type="dxa"/>
            <w:tcBorders>
              <w:top w:val="nil"/>
              <w:left w:val="nil"/>
              <w:bottom w:val="single" w:sz="4" w:space="0" w:color="auto"/>
              <w:right w:val="single" w:sz="4" w:space="0" w:color="auto"/>
            </w:tcBorders>
            <w:shd w:val="clear" w:color="auto" w:fill="auto"/>
            <w:noWrap/>
            <w:vAlign w:val="bottom"/>
            <w:hideMark/>
          </w:tcPr>
          <w:p w14:paraId="5BAE294A"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102,7</w:t>
            </w:r>
          </w:p>
        </w:tc>
        <w:tc>
          <w:tcPr>
            <w:tcW w:w="840" w:type="dxa"/>
            <w:tcBorders>
              <w:top w:val="nil"/>
              <w:left w:val="nil"/>
              <w:bottom w:val="single" w:sz="4" w:space="0" w:color="auto"/>
              <w:right w:val="single" w:sz="4" w:space="0" w:color="auto"/>
            </w:tcBorders>
            <w:shd w:val="clear" w:color="auto" w:fill="auto"/>
            <w:noWrap/>
            <w:vAlign w:val="bottom"/>
            <w:hideMark/>
          </w:tcPr>
          <w:p w14:paraId="4372EB00"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40" w:type="dxa"/>
            <w:tcBorders>
              <w:top w:val="nil"/>
              <w:left w:val="nil"/>
              <w:bottom w:val="single" w:sz="4" w:space="0" w:color="auto"/>
              <w:right w:val="single" w:sz="4" w:space="0" w:color="auto"/>
            </w:tcBorders>
            <w:shd w:val="clear" w:color="auto" w:fill="auto"/>
            <w:noWrap/>
            <w:vAlign w:val="bottom"/>
            <w:hideMark/>
          </w:tcPr>
          <w:p w14:paraId="2AAE4727"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102,8</w:t>
            </w:r>
          </w:p>
        </w:tc>
        <w:tc>
          <w:tcPr>
            <w:tcW w:w="840" w:type="dxa"/>
            <w:tcBorders>
              <w:top w:val="nil"/>
              <w:left w:val="nil"/>
              <w:bottom w:val="single" w:sz="4" w:space="0" w:color="auto"/>
              <w:right w:val="single" w:sz="4" w:space="0" w:color="auto"/>
            </w:tcBorders>
            <w:shd w:val="clear" w:color="auto" w:fill="auto"/>
            <w:noWrap/>
            <w:vAlign w:val="bottom"/>
            <w:hideMark/>
          </w:tcPr>
          <w:p w14:paraId="7AEC6913"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102,9</w:t>
            </w:r>
          </w:p>
        </w:tc>
        <w:tc>
          <w:tcPr>
            <w:tcW w:w="919" w:type="dxa"/>
            <w:tcBorders>
              <w:top w:val="nil"/>
              <w:left w:val="nil"/>
              <w:bottom w:val="single" w:sz="4" w:space="0" w:color="auto"/>
              <w:right w:val="single" w:sz="4" w:space="0" w:color="auto"/>
            </w:tcBorders>
            <w:shd w:val="clear" w:color="auto" w:fill="auto"/>
            <w:noWrap/>
            <w:vAlign w:val="bottom"/>
            <w:hideMark/>
          </w:tcPr>
          <w:p w14:paraId="5A87E9CC"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103,2</w:t>
            </w:r>
          </w:p>
        </w:tc>
        <w:tc>
          <w:tcPr>
            <w:tcW w:w="850" w:type="dxa"/>
            <w:tcBorders>
              <w:top w:val="nil"/>
              <w:left w:val="nil"/>
              <w:bottom w:val="single" w:sz="4" w:space="0" w:color="auto"/>
              <w:right w:val="single" w:sz="4" w:space="0" w:color="auto"/>
            </w:tcBorders>
            <w:shd w:val="clear" w:color="auto" w:fill="auto"/>
            <w:noWrap/>
            <w:vAlign w:val="bottom"/>
            <w:hideMark/>
          </w:tcPr>
          <w:p w14:paraId="2B212688" w14:textId="77777777" w:rsidR="008E0EA1" w:rsidRPr="00AF56D9" w:rsidRDefault="008E0EA1" w:rsidP="008E0EA1">
            <w:pPr>
              <w:spacing w:after="0" w:line="240" w:lineRule="auto"/>
              <w:jc w:val="right"/>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r>
    </w:tbl>
    <w:p w14:paraId="0FD2632E" w14:textId="77777777" w:rsidR="008E0EA1" w:rsidRPr="00AF56D9" w:rsidRDefault="008E0EA1" w:rsidP="008E0EA1">
      <w:pPr>
        <w:spacing w:after="0" w:line="240" w:lineRule="auto"/>
        <w:jc w:val="center"/>
        <w:rPr>
          <w:rFonts w:ascii="Times New Roman" w:eastAsia="Times New Roman" w:hAnsi="Times New Roman" w:cs="Times New Roman"/>
          <w:sz w:val="28"/>
          <w:szCs w:val="28"/>
          <w:lang w:eastAsia="ru-RU"/>
        </w:rPr>
      </w:pPr>
    </w:p>
    <w:p w14:paraId="1533A2BF" w14:textId="77777777" w:rsidR="008E0EA1" w:rsidRPr="00AF56D9" w:rsidRDefault="008E0EA1" w:rsidP="008E0EA1">
      <w:pPr>
        <w:spacing w:after="0" w:line="240" w:lineRule="auto"/>
        <w:jc w:val="center"/>
        <w:rPr>
          <w:rFonts w:ascii="Times New Roman" w:eastAsia="Times New Roman" w:hAnsi="Times New Roman" w:cs="Times New Roman"/>
          <w:sz w:val="28"/>
          <w:szCs w:val="28"/>
          <w:lang w:eastAsia="ru-RU"/>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134"/>
        <w:gridCol w:w="1134"/>
        <w:gridCol w:w="1134"/>
        <w:gridCol w:w="1134"/>
        <w:gridCol w:w="1134"/>
        <w:gridCol w:w="1134"/>
      </w:tblGrid>
      <w:tr w:rsidR="008E0EA1" w:rsidRPr="00AF56D9" w14:paraId="0AADCECF" w14:textId="77777777" w:rsidTr="002853B6">
        <w:trPr>
          <w:trHeight w:val="1320"/>
          <w:jc w:val="center"/>
        </w:trPr>
        <w:tc>
          <w:tcPr>
            <w:tcW w:w="2988" w:type="dxa"/>
            <w:vMerge w:val="restart"/>
            <w:shd w:val="clear" w:color="auto" w:fill="auto"/>
            <w:vAlign w:val="center"/>
            <w:hideMark/>
          </w:tcPr>
          <w:p w14:paraId="78F7345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Муниципальные районы, городские округа</w:t>
            </w:r>
          </w:p>
        </w:tc>
        <w:tc>
          <w:tcPr>
            <w:tcW w:w="3402" w:type="dxa"/>
            <w:gridSpan w:val="3"/>
            <w:shd w:val="clear" w:color="auto" w:fill="auto"/>
            <w:vAlign w:val="center"/>
            <w:hideMark/>
          </w:tcPr>
          <w:p w14:paraId="3EA05F0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Среднемесячная номинальная начисленная заработная плата, рублей</w:t>
            </w:r>
          </w:p>
        </w:tc>
        <w:tc>
          <w:tcPr>
            <w:tcW w:w="3402" w:type="dxa"/>
            <w:gridSpan w:val="3"/>
            <w:shd w:val="clear" w:color="auto" w:fill="auto"/>
            <w:vAlign w:val="center"/>
            <w:hideMark/>
          </w:tcPr>
          <w:p w14:paraId="296A4C9C"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Численность постоянного населения (среднегодовая), </w:t>
            </w:r>
          </w:p>
          <w:p w14:paraId="6E09D7E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тыс. человек</w:t>
            </w:r>
          </w:p>
        </w:tc>
      </w:tr>
      <w:tr w:rsidR="008E0EA1" w:rsidRPr="00AF56D9" w14:paraId="798AB498" w14:textId="77777777" w:rsidTr="002853B6">
        <w:trPr>
          <w:trHeight w:val="630"/>
          <w:jc w:val="center"/>
        </w:trPr>
        <w:tc>
          <w:tcPr>
            <w:tcW w:w="2988" w:type="dxa"/>
            <w:vMerge/>
            <w:vAlign w:val="center"/>
            <w:hideMark/>
          </w:tcPr>
          <w:p w14:paraId="48E38CBA"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p>
        </w:tc>
        <w:tc>
          <w:tcPr>
            <w:tcW w:w="1134" w:type="dxa"/>
            <w:shd w:val="clear" w:color="auto" w:fill="auto"/>
            <w:noWrap/>
            <w:vAlign w:val="center"/>
            <w:hideMark/>
          </w:tcPr>
          <w:p w14:paraId="5C9A97E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2019</w:t>
            </w:r>
          </w:p>
        </w:tc>
        <w:tc>
          <w:tcPr>
            <w:tcW w:w="1134" w:type="dxa"/>
            <w:shd w:val="clear" w:color="auto" w:fill="auto"/>
            <w:noWrap/>
            <w:vAlign w:val="center"/>
            <w:hideMark/>
          </w:tcPr>
          <w:p w14:paraId="31C18A8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2020</w:t>
            </w:r>
          </w:p>
        </w:tc>
        <w:tc>
          <w:tcPr>
            <w:tcW w:w="1134" w:type="dxa"/>
            <w:shd w:val="clear" w:color="auto" w:fill="auto"/>
            <w:noWrap/>
            <w:vAlign w:val="center"/>
            <w:hideMark/>
          </w:tcPr>
          <w:p w14:paraId="68ED07B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2021</w:t>
            </w:r>
          </w:p>
        </w:tc>
        <w:tc>
          <w:tcPr>
            <w:tcW w:w="1134" w:type="dxa"/>
            <w:shd w:val="clear" w:color="auto" w:fill="auto"/>
            <w:noWrap/>
            <w:vAlign w:val="center"/>
            <w:hideMark/>
          </w:tcPr>
          <w:p w14:paraId="684D855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2019</w:t>
            </w:r>
          </w:p>
        </w:tc>
        <w:tc>
          <w:tcPr>
            <w:tcW w:w="1134" w:type="dxa"/>
            <w:shd w:val="clear" w:color="auto" w:fill="auto"/>
            <w:noWrap/>
            <w:vAlign w:val="center"/>
            <w:hideMark/>
          </w:tcPr>
          <w:p w14:paraId="01014B9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2020</w:t>
            </w:r>
          </w:p>
        </w:tc>
        <w:tc>
          <w:tcPr>
            <w:tcW w:w="1134" w:type="dxa"/>
            <w:shd w:val="clear" w:color="auto" w:fill="auto"/>
            <w:noWrap/>
            <w:vAlign w:val="center"/>
            <w:hideMark/>
          </w:tcPr>
          <w:p w14:paraId="29BE032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2021</w:t>
            </w:r>
          </w:p>
        </w:tc>
      </w:tr>
      <w:tr w:rsidR="008E0EA1" w:rsidRPr="00AF56D9" w14:paraId="67872F0C" w14:textId="77777777" w:rsidTr="002853B6">
        <w:trPr>
          <w:trHeight w:val="315"/>
          <w:jc w:val="center"/>
        </w:trPr>
        <w:tc>
          <w:tcPr>
            <w:tcW w:w="9792" w:type="dxa"/>
            <w:gridSpan w:val="7"/>
            <w:shd w:val="clear" w:color="auto" w:fill="auto"/>
            <w:noWrap/>
            <w:vAlign w:val="bottom"/>
          </w:tcPr>
          <w:p w14:paraId="593F2BF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Новосибирская агломерация</w:t>
            </w:r>
          </w:p>
        </w:tc>
      </w:tr>
      <w:tr w:rsidR="008E0EA1" w:rsidRPr="00AF56D9" w14:paraId="2FDE7EAC" w14:textId="77777777" w:rsidTr="002853B6">
        <w:trPr>
          <w:trHeight w:val="315"/>
          <w:jc w:val="center"/>
        </w:trPr>
        <w:tc>
          <w:tcPr>
            <w:tcW w:w="2988" w:type="dxa"/>
            <w:shd w:val="clear" w:color="auto" w:fill="auto"/>
            <w:noWrap/>
            <w:vAlign w:val="bottom"/>
            <w:hideMark/>
          </w:tcPr>
          <w:p w14:paraId="4824CAA8"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Искитимский</w:t>
            </w:r>
          </w:p>
        </w:tc>
        <w:tc>
          <w:tcPr>
            <w:tcW w:w="1134" w:type="dxa"/>
            <w:shd w:val="clear" w:color="auto" w:fill="auto"/>
            <w:noWrap/>
            <w:vAlign w:val="bottom"/>
            <w:hideMark/>
          </w:tcPr>
          <w:p w14:paraId="467F6D1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31880</w:t>
            </w:r>
          </w:p>
        </w:tc>
        <w:tc>
          <w:tcPr>
            <w:tcW w:w="1134" w:type="dxa"/>
            <w:shd w:val="clear" w:color="auto" w:fill="auto"/>
            <w:noWrap/>
            <w:vAlign w:val="bottom"/>
            <w:hideMark/>
          </w:tcPr>
          <w:p w14:paraId="2187FD7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33475</w:t>
            </w:r>
          </w:p>
        </w:tc>
        <w:tc>
          <w:tcPr>
            <w:tcW w:w="1134" w:type="dxa"/>
            <w:shd w:val="clear" w:color="auto" w:fill="auto"/>
            <w:noWrap/>
            <w:vAlign w:val="bottom"/>
            <w:hideMark/>
          </w:tcPr>
          <w:p w14:paraId="7912B0D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34800</w:t>
            </w:r>
          </w:p>
        </w:tc>
        <w:tc>
          <w:tcPr>
            <w:tcW w:w="1134" w:type="dxa"/>
            <w:shd w:val="clear" w:color="auto" w:fill="auto"/>
            <w:noWrap/>
            <w:vAlign w:val="bottom"/>
            <w:hideMark/>
          </w:tcPr>
          <w:p w14:paraId="5D170B4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59,6</w:t>
            </w:r>
          </w:p>
        </w:tc>
        <w:tc>
          <w:tcPr>
            <w:tcW w:w="1134" w:type="dxa"/>
            <w:shd w:val="clear" w:color="auto" w:fill="auto"/>
            <w:noWrap/>
            <w:vAlign w:val="bottom"/>
            <w:hideMark/>
          </w:tcPr>
          <w:p w14:paraId="5819C26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59,5</w:t>
            </w:r>
          </w:p>
        </w:tc>
        <w:tc>
          <w:tcPr>
            <w:tcW w:w="1134" w:type="dxa"/>
            <w:shd w:val="clear" w:color="auto" w:fill="auto"/>
            <w:noWrap/>
            <w:vAlign w:val="bottom"/>
            <w:hideMark/>
          </w:tcPr>
          <w:p w14:paraId="6F44723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59,5</w:t>
            </w:r>
          </w:p>
        </w:tc>
      </w:tr>
      <w:tr w:rsidR="008E0EA1" w:rsidRPr="00AF56D9" w14:paraId="109DFCCE" w14:textId="77777777" w:rsidTr="002853B6">
        <w:trPr>
          <w:trHeight w:val="315"/>
          <w:jc w:val="center"/>
        </w:trPr>
        <w:tc>
          <w:tcPr>
            <w:tcW w:w="2988" w:type="dxa"/>
            <w:shd w:val="clear" w:color="auto" w:fill="auto"/>
            <w:noWrap/>
            <w:vAlign w:val="bottom"/>
            <w:hideMark/>
          </w:tcPr>
          <w:p w14:paraId="05AE6C79"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Колыванский</w:t>
            </w:r>
          </w:p>
        </w:tc>
        <w:tc>
          <w:tcPr>
            <w:tcW w:w="1134" w:type="dxa"/>
            <w:shd w:val="clear" w:color="auto" w:fill="auto"/>
            <w:noWrap/>
            <w:vAlign w:val="bottom"/>
            <w:hideMark/>
          </w:tcPr>
          <w:p w14:paraId="0F84053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26452</w:t>
            </w:r>
          </w:p>
        </w:tc>
        <w:tc>
          <w:tcPr>
            <w:tcW w:w="1134" w:type="dxa"/>
            <w:shd w:val="clear" w:color="auto" w:fill="auto"/>
            <w:noWrap/>
            <w:vAlign w:val="bottom"/>
            <w:hideMark/>
          </w:tcPr>
          <w:p w14:paraId="56C9161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28039</w:t>
            </w:r>
          </w:p>
        </w:tc>
        <w:tc>
          <w:tcPr>
            <w:tcW w:w="1134" w:type="dxa"/>
            <w:shd w:val="clear" w:color="auto" w:fill="auto"/>
            <w:noWrap/>
            <w:vAlign w:val="bottom"/>
            <w:hideMark/>
          </w:tcPr>
          <w:p w14:paraId="7B60C3D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29721</w:t>
            </w:r>
          </w:p>
        </w:tc>
        <w:tc>
          <w:tcPr>
            <w:tcW w:w="1134" w:type="dxa"/>
            <w:shd w:val="clear" w:color="auto" w:fill="auto"/>
            <w:noWrap/>
            <w:vAlign w:val="bottom"/>
            <w:hideMark/>
          </w:tcPr>
          <w:p w14:paraId="4A4639B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28,8</w:t>
            </w:r>
          </w:p>
        </w:tc>
        <w:tc>
          <w:tcPr>
            <w:tcW w:w="1134" w:type="dxa"/>
            <w:shd w:val="clear" w:color="auto" w:fill="auto"/>
            <w:noWrap/>
            <w:vAlign w:val="bottom"/>
            <w:hideMark/>
          </w:tcPr>
          <w:p w14:paraId="0321124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28,9</w:t>
            </w:r>
          </w:p>
        </w:tc>
        <w:tc>
          <w:tcPr>
            <w:tcW w:w="1134" w:type="dxa"/>
            <w:shd w:val="clear" w:color="auto" w:fill="auto"/>
            <w:noWrap/>
            <w:vAlign w:val="bottom"/>
            <w:hideMark/>
          </w:tcPr>
          <w:p w14:paraId="26C5E2E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28,9</w:t>
            </w:r>
          </w:p>
        </w:tc>
      </w:tr>
      <w:tr w:rsidR="008E0EA1" w:rsidRPr="00AF56D9" w14:paraId="2995F8D1" w14:textId="77777777" w:rsidTr="002853B6">
        <w:trPr>
          <w:trHeight w:val="315"/>
          <w:jc w:val="center"/>
        </w:trPr>
        <w:tc>
          <w:tcPr>
            <w:tcW w:w="2988" w:type="dxa"/>
            <w:shd w:val="clear" w:color="auto" w:fill="auto"/>
            <w:noWrap/>
            <w:vAlign w:val="bottom"/>
            <w:hideMark/>
          </w:tcPr>
          <w:p w14:paraId="17F8294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Коченевский</w:t>
            </w:r>
          </w:p>
        </w:tc>
        <w:tc>
          <w:tcPr>
            <w:tcW w:w="1134" w:type="dxa"/>
            <w:shd w:val="clear" w:color="auto" w:fill="auto"/>
            <w:noWrap/>
            <w:vAlign w:val="bottom"/>
            <w:hideMark/>
          </w:tcPr>
          <w:p w14:paraId="265361D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28895</w:t>
            </w:r>
          </w:p>
        </w:tc>
        <w:tc>
          <w:tcPr>
            <w:tcW w:w="1134" w:type="dxa"/>
            <w:shd w:val="clear" w:color="auto" w:fill="auto"/>
            <w:noWrap/>
            <w:vAlign w:val="bottom"/>
            <w:hideMark/>
          </w:tcPr>
          <w:p w14:paraId="67DDCDB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30629</w:t>
            </w:r>
          </w:p>
        </w:tc>
        <w:tc>
          <w:tcPr>
            <w:tcW w:w="1134" w:type="dxa"/>
            <w:shd w:val="clear" w:color="auto" w:fill="auto"/>
            <w:noWrap/>
            <w:vAlign w:val="bottom"/>
            <w:hideMark/>
          </w:tcPr>
          <w:p w14:paraId="432A10C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32467</w:t>
            </w:r>
          </w:p>
        </w:tc>
        <w:tc>
          <w:tcPr>
            <w:tcW w:w="1134" w:type="dxa"/>
            <w:shd w:val="clear" w:color="auto" w:fill="auto"/>
            <w:noWrap/>
            <w:vAlign w:val="bottom"/>
            <w:hideMark/>
          </w:tcPr>
          <w:p w14:paraId="3FD211E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46,4</w:t>
            </w:r>
          </w:p>
        </w:tc>
        <w:tc>
          <w:tcPr>
            <w:tcW w:w="1134" w:type="dxa"/>
            <w:shd w:val="clear" w:color="auto" w:fill="auto"/>
            <w:noWrap/>
            <w:vAlign w:val="bottom"/>
            <w:hideMark/>
          </w:tcPr>
          <w:p w14:paraId="7904ED6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46,5</w:t>
            </w:r>
          </w:p>
        </w:tc>
        <w:tc>
          <w:tcPr>
            <w:tcW w:w="1134" w:type="dxa"/>
            <w:shd w:val="clear" w:color="auto" w:fill="auto"/>
            <w:noWrap/>
            <w:vAlign w:val="bottom"/>
            <w:hideMark/>
          </w:tcPr>
          <w:p w14:paraId="4D14949C"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46,6</w:t>
            </w:r>
          </w:p>
        </w:tc>
      </w:tr>
      <w:tr w:rsidR="008E0EA1" w:rsidRPr="00AF56D9" w14:paraId="101C3E74" w14:textId="77777777" w:rsidTr="002853B6">
        <w:trPr>
          <w:trHeight w:val="315"/>
          <w:jc w:val="center"/>
        </w:trPr>
        <w:tc>
          <w:tcPr>
            <w:tcW w:w="2988" w:type="dxa"/>
            <w:shd w:val="clear" w:color="auto" w:fill="auto"/>
            <w:noWrap/>
            <w:vAlign w:val="bottom"/>
            <w:hideMark/>
          </w:tcPr>
          <w:p w14:paraId="79774316"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Мошковский </w:t>
            </w:r>
          </w:p>
        </w:tc>
        <w:tc>
          <w:tcPr>
            <w:tcW w:w="1134" w:type="dxa"/>
            <w:shd w:val="clear" w:color="auto" w:fill="auto"/>
            <w:noWrap/>
            <w:vAlign w:val="bottom"/>
            <w:hideMark/>
          </w:tcPr>
          <w:p w14:paraId="6F55A90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29084</w:t>
            </w:r>
          </w:p>
        </w:tc>
        <w:tc>
          <w:tcPr>
            <w:tcW w:w="1134" w:type="dxa"/>
            <w:shd w:val="clear" w:color="auto" w:fill="auto"/>
            <w:noWrap/>
            <w:vAlign w:val="bottom"/>
            <w:hideMark/>
          </w:tcPr>
          <w:p w14:paraId="4442BCD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30193</w:t>
            </w:r>
          </w:p>
        </w:tc>
        <w:tc>
          <w:tcPr>
            <w:tcW w:w="1134" w:type="dxa"/>
            <w:shd w:val="clear" w:color="auto" w:fill="auto"/>
            <w:noWrap/>
            <w:vAlign w:val="bottom"/>
            <w:hideMark/>
          </w:tcPr>
          <w:p w14:paraId="4F52BC8C"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31913</w:t>
            </w:r>
          </w:p>
        </w:tc>
        <w:tc>
          <w:tcPr>
            <w:tcW w:w="1134" w:type="dxa"/>
            <w:shd w:val="clear" w:color="auto" w:fill="auto"/>
            <w:noWrap/>
            <w:vAlign w:val="bottom"/>
            <w:hideMark/>
          </w:tcPr>
          <w:p w14:paraId="3418352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42,5</w:t>
            </w:r>
          </w:p>
        </w:tc>
        <w:tc>
          <w:tcPr>
            <w:tcW w:w="1134" w:type="dxa"/>
            <w:shd w:val="clear" w:color="auto" w:fill="auto"/>
            <w:noWrap/>
            <w:vAlign w:val="bottom"/>
            <w:hideMark/>
          </w:tcPr>
          <w:p w14:paraId="1FBC016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42,8</w:t>
            </w:r>
          </w:p>
        </w:tc>
        <w:tc>
          <w:tcPr>
            <w:tcW w:w="1134" w:type="dxa"/>
            <w:shd w:val="clear" w:color="auto" w:fill="auto"/>
            <w:noWrap/>
            <w:vAlign w:val="bottom"/>
            <w:hideMark/>
          </w:tcPr>
          <w:p w14:paraId="0A8E4C9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43,1</w:t>
            </w:r>
          </w:p>
        </w:tc>
      </w:tr>
      <w:tr w:rsidR="008E0EA1" w:rsidRPr="00AF56D9" w14:paraId="66179DFC" w14:textId="77777777" w:rsidTr="002853B6">
        <w:trPr>
          <w:trHeight w:val="315"/>
          <w:jc w:val="center"/>
        </w:trPr>
        <w:tc>
          <w:tcPr>
            <w:tcW w:w="2988" w:type="dxa"/>
            <w:shd w:val="clear" w:color="auto" w:fill="auto"/>
            <w:noWrap/>
            <w:vAlign w:val="bottom"/>
            <w:hideMark/>
          </w:tcPr>
          <w:p w14:paraId="2694B192"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Новосибирский</w:t>
            </w:r>
          </w:p>
        </w:tc>
        <w:tc>
          <w:tcPr>
            <w:tcW w:w="1134" w:type="dxa"/>
            <w:shd w:val="clear" w:color="auto" w:fill="auto"/>
            <w:noWrap/>
            <w:vAlign w:val="bottom"/>
            <w:hideMark/>
          </w:tcPr>
          <w:p w14:paraId="316D082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35575</w:t>
            </w:r>
          </w:p>
        </w:tc>
        <w:tc>
          <w:tcPr>
            <w:tcW w:w="1134" w:type="dxa"/>
            <w:shd w:val="clear" w:color="auto" w:fill="auto"/>
            <w:noWrap/>
            <w:vAlign w:val="bottom"/>
            <w:hideMark/>
          </w:tcPr>
          <w:p w14:paraId="3EDF93E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38065</w:t>
            </w:r>
          </w:p>
        </w:tc>
        <w:tc>
          <w:tcPr>
            <w:tcW w:w="1134" w:type="dxa"/>
            <w:shd w:val="clear" w:color="auto" w:fill="auto"/>
            <w:noWrap/>
            <w:vAlign w:val="bottom"/>
            <w:hideMark/>
          </w:tcPr>
          <w:p w14:paraId="2239811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40730</w:t>
            </w:r>
          </w:p>
        </w:tc>
        <w:tc>
          <w:tcPr>
            <w:tcW w:w="1134" w:type="dxa"/>
            <w:shd w:val="clear" w:color="auto" w:fill="auto"/>
            <w:noWrap/>
            <w:vAlign w:val="bottom"/>
            <w:hideMark/>
          </w:tcPr>
          <w:p w14:paraId="131A6BC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133,8</w:t>
            </w:r>
          </w:p>
        </w:tc>
        <w:tc>
          <w:tcPr>
            <w:tcW w:w="1134" w:type="dxa"/>
            <w:shd w:val="clear" w:color="auto" w:fill="auto"/>
            <w:noWrap/>
            <w:vAlign w:val="bottom"/>
            <w:hideMark/>
          </w:tcPr>
          <w:p w14:paraId="77A6A1D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134,9</w:t>
            </w:r>
          </w:p>
        </w:tc>
        <w:tc>
          <w:tcPr>
            <w:tcW w:w="1134" w:type="dxa"/>
            <w:shd w:val="clear" w:color="auto" w:fill="auto"/>
            <w:noWrap/>
            <w:vAlign w:val="bottom"/>
            <w:hideMark/>
          </w:tcPr>
          <w:p w14:paraId="4E9C87E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135,8</w:t>
            </w:r>
          </w:p>
        </w:tc>
      </w:tr>
      <w:tr w:rsidR="008E0EA1" w:rsidRPr="00AF56D9" w14:paraId="52F61C6D" w14:textId="77777777" w:rsidTr="002853B6">
        <w:trPr>
          <w:trHeight w:val="315"/>
          <w:jc w:val="center"/>
        </w:trPr>
        <w:tc>
          <w:tcPr>
            <w:tcW w:w="2988" w:type="dxa"/>
            <w:shd w:val="clear" w:color="auto" w:fill="auto"/>
            <w:noWrap/>
            <w:vAlign w:val="bottom"/>
            <w:hideMark/>
          </w:tcPr>
          <w:p w14:paraId="3314B54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lastRenderedPageBreak/>
              <w:t xml:space="preserve">Ордынский </w:t>
            </w:r>
          </w:p>
        </w:tc>
        <w:tc>
          <w:tcPr>
            <w:tcW w:w="1134" w:type="dxa"/>
            <w:shd w:val="clear" w:color="auto" w:fill="auto"/>
            <w:noWrap/>
            <w:vAlign w:val="bottom"/>
            <w:hideMark/>
          </w:tcPr>
          <w:p w14:paraId="3C7BFBE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30193</w:t>
            </w:r>
          </w:p>
        </w:tc>
        <w:tc>
          <w:tcPr>
            <w:tcW w:w="1134" w:type="dxa"/>
            <w:shd w:val="clear" w:color="auto" w:fill="auto"/>
            <w:noWrap/>
            <w:vAlign w:val="bottom"/>
            <w:hideMark/>
          </w:tcPr>
          <w:p w14:paraId="7B7B97D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32005</w:t>
            </w:r>
          </w:p>
        </w:tc>
        <w:tc>
          <w:tcPr>
            <w:tcW w:w="1134" w:type="dxa"/>
            <w:shd w:val="clear" w:color="auto" w:fill="auto"/>
            <w:noWrap/>
            <w:vAlign w:val="bottom"/>
            <w:hideMark/>
          </w:tcPr>
          <w:p w14:paraId="4F7D2BE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33935</w:t>
            </w:r>
          </w:p>
        </w:tc>
        <w:tc>
          <w:tcPr>
            <w:tcW w:w="1134" w:type="dxa"/>
            <w:shd w:val="clear" w:color="auto" w:fill="auto"/>
            <w:noWrap/>
            <w:vAlign w:val="bottom"/>
            <w:hideMark/>
          </w:tcPr>
          <w:p w14:paraId="1009650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36,0</w:t>
            </w:r>
          </w:p>
        </w:tc>
        <w:tc>
          <w:tcPr>
            <w:tcW w:w="1134" w:type="dxa"/>
            <w:shd w:val="clear" w:color="auto" w:fill="auto"/>
            <w:noWrap/>
            <w:vAlign w:val="bottom"/>
            <w:hideMark/>
          </w:tcPr>
          <w:p w14:paraId="537594E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36,1</w:t>
            </w:r>
          </w:p>
        </w:tc>
        <w:tc>
          <w:tcPr>
            <w:tcW w:w="1134" w:type="dxa"/>
            <w:shd w:val="clear" w:color="auto" w:fill="auto"/>
            <w:noWrap/>
            <w:vAlign w:val="bottom"/>
            <w:hideMark/>
          </w:tcPr>
          <w:p w14:paraId="60DE808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36,1</w:t>
            </w:r>
          </w:p>
        </w:tc>
      </w:tr>
      <w:tr w:rsidR="008E0EA1" w:rsidRPr="00AF56D9" w14:paraId="1921EEE8" w14:textId="77777777" w:rsidTr="002853B6">
        <w:trPr>
          <w:trHeight w:val="315"/>
          <w:jc w:val="center"/>
        </w:trPr>
        <w:tc>
          <w:tcPr>
            <w:tcW w:w="2988" w:type="dxa"/>
            <w:shd w:val="clear" w:color="auto" w:fill="auto"/>
            <w:noWrap/>
            <w:vAlign w:val="bottom"/>
            <w:hideMark/>
          </w:tcPr>
          <w:p w14:paraId="46AD69D3"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Тогучинский</w:t>
            </w:r>
          </w:p>
        </w:tc>
        <w:tc>
          <w:tcPr>
            <w:tcW w:w="1134" w:type="dxa"/>
            <w:shd w:val="clear" w:color="auto" w:fill="auto"/>
            <w:noWrap/>
            <w:vAlign w:val="bottom"/>
            <w:hideMark/>
          </w:tcPr>
          <w:p w14:paraId="05C1908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25375</w:t>
            </w:r>
          </w:p>
        </w:tc>
        <w:tc>
          <w:tcPr>
            <w:tcW w:w="1134" w:type="dxa"/>
            <w:shd w:val="clear" w:color="auto" w:fill="auto"/>
            <w:noWrap/>
            <w:vAlign w:val="bottom"/>
            <w:hideMark/>
          </w:tcPr>
          <w:p w14:paraId="6DD272D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26010</w:t>
            </w:r>
          </w:p>
        </w:tc>
        <w:tc>
          <w:tcPr>
            <w:tcW w:w="1134" w:type="dxa"/>
            <w:shd w:val="clear" w:color="auto" w:fill="auto"/>
            <w:noWrap/>
            <w:vAlign w:val="bottom"/>
            <w:hideMark/>
          </w:tcPr>
          <w:p w14:paraId="3D8BABB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26750</w:t>
            </w:r>
          </w:p>
        </w:tc>
        <w:tc>
          <w:tcPr>
            <w:tcW w:w="1134" w:type="dxa"/>
            <w:shd w:val="clear" w:color="auto" w:fill="auto"/>
            <w:noWrap/>
            <w:vAlign w:val="bottom"/>
            <w:hideMark/>
          </w:tcPr>
          <w:p w14:paraId="32478BFC"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56,3</w:t>
            </w:r>
          </w:p>
        </w:tc>
        <w:tc>
          <w:tcPr>
            <w:tcW w:w="1134" w:type="dxa"/>
            <w:shd w:val="clear" w:color="auto" w:fill="auto"/>
            <w:noWrap/>
            <w:vAlign w:val="bottom"/>
            <w:hideMark/>
          </w:tcPr>
          <w:p w14:paraId="7DD209B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56,3</w:t>
            </w:r>
          </w:p>
        </w:tc>
        <w:tc>
          <w:tcPr>
            <w:tcW w:w="1134" w:type="dxa"/>
            <w:shd w:val="clear" w:color="auto" w:fill="auto"/>
            <w:noWrap/>
            <w:vAlign w:val="bottom"/>
            <w:hideMark/>
          </w:tcPr>
          <w:p w14:paraId="7DCC13D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56,3</w:t>
            </w:r>
          </w:p>
        </w:tc>
      </w:tr>
      <w:tr w:rsidR="008E0EA1" w:rsidRPr="00AF56D9" w14:paraId="4B05E8A2" w14:textId="77777777" w:rsidTr="002853B6">
        <w:trPr>
          <w:trHeight w:val="315"/>
          <w:jc w:val="center"/>
        </w:trPr>
        <w:tc>
          <w:tcPr>
            <w:tcW w:w="2988" w:type="dxa"/>
            <w:shd w:val="clear" w:color="auto" w:fill="auto"/>
            <w:noWrap/>
            <w:vAlign w:val="bottom"/>
            <w:hideMark/>
          </w:tcPr>
          <w:p w14:paraId="45D6FEFE"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 Бердск</w:t>
            </w:r>
          </w:p>
        </w:tc>
        <w:tc>
          <w:tcPr>
            <w:tcW w:w="1134" w:type="dxa"/>
            <w:shd w:val="clear" w:color="auto" w:fill="auto"/>
            <w:noWrap/>
            <w:vAlign w:val="bottom"/>
            <w:hideMark/>
          </w:tcPr>
          <w:p w14:paraId="64011F6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34880</w:t>
            </w:r>
          </w:p>
        </w:tc>
        <w:tc>
          <w:tcPr>
            <w:tcW w:w="1134" w:type="dxa"/>
            <w:shd w:val="clear" w:color="auto" w:fill="auto"/>
            <w:noWrap/>
            <w:vAlign w:val="bottom"/>
            <w:hideMark/>
          </w:tcPr>
          <w:p w14:paraId="1A1E970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36980</w:t>
            </w:r>
          </w:p>
        </w:tc>
        <w:tc>
          <w:tcPr>
            <w:tcW w:w="1134" w:type="dxa"/>
            <w:shd w:val="clear" w:color="auto" w:fill="auto"/>
            <w:noWrap/>
            <w:vAlign w:val="bottom"/>
            <w:hideMark/>
          </w:tcPr>
          <w:p w14:paraId="22957F0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39190</w:t>
            </w:r>
          </w:p>
        </w:tc>
        <w:tc>
          <w:tcPr>
            <w:tcW w:w="1134" w:type="dxa"/>
            <w:shd w:val="clear" w:color="auto" w:fill="auto"/>
            <w:noWrap/>
            <w:vAlign w:val="bottom"/>
            <w:hideMark/>
          </w:tcPr>
          <w:p w14:paraId="5C36F6F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103,8</w:t>
            </w:r>
          </w:p>
        </w:tc>
        <w:tc>
          <w:tcPr>
            <w:tcW w:w="1134" w:type="dxa"/>
            <w:shd w:val="clear" w:color="auto" w:fill="auto"/>
            <w:noWrap/>
            <w:vAlign w:val="bottom"/>
            <w:hideMark/>
          </w:tcPr>
          <w:p w14:paraId="43ACA61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103,9</w:t>
            </w:r>
          </w:p>
        </w:tc>
        <w:tc>
          <w:tcPr>
            <w:tcW w:w="1134" w:type="dxa"/>
            <w:shd w:val="clear" w:color="auto" w:fill="auto"/>
            <w:noWrap/>
            <w:vAlign w:val="bottom"/>
            <w:hideMark/>
          </w:tcPr>
          <w:p w14:paraId="516C83B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104,1</w:t>
            </w:r>
          </w:p>
        </w:tc>
      </w:tr>
      <w:tr w:rsidR="008E0EA1" w:rsidRPr="00AF56D9" w14:paraId="4DC5B077" w14:textId="77777777" w:rsidTr="002853B6">
        <w:trPr>
          <w:trHeight w:val="315"/>
          <w:jc w:val="center"/>
        </w:trPr>
        <w:tc>
          <w:tcPr>
            <w:tcW w:w="2988" w:type="dxa"/>
            <w:shd w:val="clear" w:color="auto" w:fill="auto"/>
            <w:noWrap/>
            <w:vAlign w:val="bottom"/>
            <w:hideMark/>
          </w:tcPr>
          <w:p w14:paraId="3CBA70E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 Искитим</w:t>
            </w:r>
          </w:p>
        </w:tc>
        <w:tc>
          <w:tcPr>
            <w:tcW w:w="1134" w:type="dxa"/>
            <w:shd w:val="clear" w:color="auto" w:fill="auto"/>
            <w:noWrap/>
            <w:vAlign w:val="bottom"/>
            <w:hideMark/>
          </w:tcPr>
          <w:p w14:paraId="578B51B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29566</w:t>
            </w:r>
          </w:p>
        </w:tc>
        <w:tc>
          <w:tcPr>
            <w:tcW w:w="1134" w:type="dxa"/>
            <w:shd w:val="clear" w:color="auto" w:fill="auto"/>
            <w:noWrap/>
            <w:vAlign w:val="bottom"/>
            <w:hideMark/>
          </w:tcPr>
          <w:p w14:paraId="16CBECD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31340</w:t>
            </w:r>
          </w:p>
        </w:tc>
        <w:tc>
          <w:tcPr>
            <w:tcW w:w="1134" w:type="dxa"/>
            <w:shd w:val="clear" w:color="auto" w:fill="auto"/>
            <w:noWrap/>
            <w:vAlign w:val="bottom"/>
            <w:hideMark/>
          </w:tcPr>
          <w:p w14:paraId="2849055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33220</w:t>
            </w:r>
          </w:p>
        </w:tc>
        <w:tc>
          <w:tcPr>
            <w:tcW w:w="1134" w:type="dxa"/>
            <w:shd w:val="clear" w:color="auto" w:fill="auto"/>
            <w:noWrap/>
            <w:vAlign w:val="bottom"/>
            <w:hideMark/>
          </w:tcPr>
          <w:p w14:paraId="145F88C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56,2</w:t>
            </w:r>
          </w:p>
        </w:tc>
        <w:tc>
          <w:tcPr>
            <w:tcW w:w="1134" w:type="dxa"/>
            <w:shd w:val="clear" w:color="auto" w:fill="auto"/>
            <w:noWrap/>
            <w:vAlign w:val="bottom"/>
            <w:hideMark/>
          </w:tcPr>
          <w:p w14:paraId="300F9C9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56,1</w:t>
            </w:r>
          </w:p>
        </w:tc>
        <w:tc>
          <w:tcPr>
            <w:tcW w:w="1134" w:type="dxa"/>
            <w:shd w:val="clear" w:color="auto" w:fill="auto"/>
            <w:noWrap/>
            <w:vAlign w:val="bottom"/>
            <w:hideMark/>
          </w:tcPr>
          <w:p w14:paraId="61F6A28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55,9</w:t>
            </w:r>
          </w:p>
        </w:tc>
      </w:tr>
      <w:tr w:rsidR="008E0EA1" w:rsidRPr="00AF56D9" w14:paraId="7D5EF2F6" w14:textId="77777777" w:rsidTr="002853B6">
        <w:trPr>
          <w:trHeight w:val="315"/>
          <w:jc w:val="center"/>
        </w:trPr>
        <w:tc>
          <w:tcPr>
            <w:tcW w:w="2988" w:type="dxa"/>
            <w:shd w:val="clear" w:color="auto" w:fill="auto"/>
            <w:noWrap/>
            <w:vAlign w:val="bottom"/>
            <w:hideMark/>
          </w:tcPr>
          <w:p w14:paraId="340FB18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 Новосибирск</w:t>
            </w:r>
          </w:p>
        </w:tc>
        <w:tc>
          <w:tcPr>
            <w:tcW w:w="1134" w:type="dxa"/>
            <w:shd w:val="clear" w:color="auto" w:fill="auto"/>
            <w:noWrap/>
            <w:vAlign w:val="bottom"/>
            <w:hideMark/>
          </w:tcPr>
          <w:p w14:paraId="5919676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40741</w:t>
            </w:r>
          </w:p>
        </w:tc>
        <w:tc>
          <w:tcPr>
            <w:tcW w:w="1134" w:type="dxa"/>
            <w:shd w:val="clear" w:color="auto" w:fill="auto"/>
            <w:noWrap/>
            <w:vAlign w:val="bottom"/>
            <w:hideMark/>
          </w:tcPr>
          <w:p w14:paraId="3EA07D1C"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44000</w:t>
            </w:r>
          </w:p>
        </w:tc>
        <w:tc>
          <w:tcPr>
            <w:tcW w:w="1134" w:type="dxa"/>
            <w:shd w:val="clear" w:color="auto" w:fill="auto"/>
            <w:noWrap/>
            <w:vAlign w:val="bottom"/>
            <w:hideMark/>
          </w:tcPr>
          <w:p w14:paraId="2DEC78D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47520</w:t>
            </w:r>
          </w:p>
        </w:tc>
        <w:tc>
          <w:tcPr>
            <w:tcW w:w="1134" w:type="dxa"/>
            <w:shd w:val="clear" w:color="auto" w:fill="auto"/>
            <w:noWrap/>
            <w:vAlign w:val="bottom"/>
            <w:hideMark/>
          </w:tcPr>
          <w:p w14:paraId="63E45F2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1625,4</w:t>
            </w:r>
          </w:p>
        </w:tc>
        <w:tc>
          <w:tcPr>
            <w:tcW w:w="1134" w:type="dxa"/>
            <w:shd w:val="clear" w:color="auto" w:fill="auto"/>
            <w:noWrap/>
            <w:vAlign w:val="bottom"/>
            <w:hideMark/>
          </w:tcPr>
          <w:p w14:paraId="4B23BBA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1633,7</w:t>
            </w:r>
          </w:p>
        </w:tc>
        <w:tc>
          <w:tcPr>
            <w:tcW w:w="1134" w:type="dxa"/>
            <w:shd w:val="clear" w:color="auto" w:fill="auto"/>
            <w:noWrap/>
            <w:vAlign w:val="bottom"/>
            <w:hideMark/>
          </w:tcPr>
          <w:p w14:paraId="34E2D70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1641,9</w:t>
            </w:r>
          </w:p>
        </w:tc>
      </w:tr>
      <w:tr w:rsidR="008E0EA1" w:rsidRPr="00AF56D9" w14:paraId="271976DA" w14:textId="77777777" w:rsidTr="002853B6">
        <w:trPr>
          <w:trHeight w:val="315"/>
          <w:jc w:val="center"/>
        </w:trPr>
        <w:tc>
          <w:tcPr>
            <w:tcW w:w="2988" w:type="dxa"/>
            <w:shd w:val="clear" w:color="auto" w:fill="auto"/>
            <w:noWrap/>
            <w:vAlign w:val="bottom"/>
            <w:hideMark/>
          </w:tcPr>
          <w:p w14:paraId="3E9BD103"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г.Обь</w:t>
            </w:r>
          </w:p>
        </w:tc>
        <w:tc>
          <w:tcPr>
            <w:tcW w:w="1134" w:type="dxa"/>
            <w:shd w:val="clear" w:color="auto" w:fill="auto"/>
            <w:noWrap/>
            <w:vAlign w:val="bottom"/>
            <w:hideMark/>
          </w:tcPr>
          <w:p w14:paraId="7AAE2D7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54071</w:t>
            </w:r>
          </w:p>
        </w:tc>
        <w:tc>
          <w:tcPr>
            <w:tcW w:w="1134" w:type="dxa"/>
            <w:shd w:val="clear" w:color="auto" w:fill="auto"/>
            <w:noWrap/>
            <w:vAlign w:val="bottom"/>
            <w:hideMark/>
          </w:tcPr>
          <w:p w14:paraId="0714069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57315</w:t>
            </w:r>
          </w:p>
        </w:tc>
        <w:tc>
          <w:tcPr>
            <w:tcW w:w="1134" w:type="dxa"/>
            <w:shd w:val="clear" w:color="auto" w:fill="auto"/>
            <w:noWrap/>
            <w:vAlign w:val="bottom"/>
            <w:hideMark/>
          </w:tcPr>
          <w:p w14:paraId="264E14E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60754</w:t>
            </w:r>
          </w:p>
        </w:tc>
        <w:tc>
          <w:tcPr>
            <w:tcW w:w="1134" w:type="dxa"/>
            <w:shd w:val="clear" w:color="auto" w:fill="auto"/>
            <w:noWrap/>
            <w:vAlign w:val="bottom"/>
            <w:hideMark/>
          </w:tcPr>
          <w:p w14:paraId="1C844B9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29,8</w:t>
            </w:r>
          </w:p>
        </w:tc>
        <w:tc>
          <w:tcPr>
            <w:tcW w:w="1134" w:type="dxa"/>
            <w:shd w:val="clear" w:color="auto" w:fill="auto"/>
            <w:noWrap/>
            <w:vAlign w:val="bottom"/>
            <w:hideMark/>
          </w:tcPr>
          <w:p w14:paraId="1A54B4C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29,9</w:t>
            </w:r>
          </w:p>
        </w:tc>
        <w:tc>
          <w:tcPr>
            <w:tcW w:w="1134" w:type="dxa"/>
            <w:shd w:val="clear" w:color="auto" w:fill="auto"/>
            <w:noWrap/>
            <w:vAlign w:val="bottom"/>
            <w:hideMark/>
          </w:tcPr>
          <w:p w14:paraId="3EA6FBD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31,4</w:t>
            </w:r>
          </w:p>
        </w:tc>
      </w:tr>
      <w:tr w:rsidR="008E0EA1" w:rsidRPr="00AF56D9" w14:paraId="7A1A7870" w14:textId="77777777" w:rsidTr="002853B6">
        <w:trPr>
          <w:trHeight w:val="315"/>
          <w:jc w:val="center"/>
        </w:trPr>
        <w:tc>
          <w:tcPr>
            <w:tcW w:w="2988" w:type="dxa"/>
            <w:shd w:val="clear" w:color="auto" w:fill="auto"/>
            <w:noWrap/>
            <w:vAlign w:val="bottom"/>
            <w:hideMark/>
          </w:tcPr>
          <w:p w14:paraId="16F13EB2"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р.п. Кольцово</w:t>
            </w:r>
          </w:p>
        </w:tc>
        <w:tc>
          <w:tcPr>
            <w:tcW w:w="1134" w:type="dxa"/>
            <w:shd w:val="clear" w:color="auto" w:fill="auto"/>
            <w:noWrap/>
            <w:vAlign w:val="bottom"/>
            <w:hideMark/>
          </w:tcPr>
          <w:p w14:paraId="3FFF00A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55168</w:t>
            </w:r>
          </w:p>
        </w:tc>
        <w:tc>
          <w:tcPr>
            <w:tcW w:w="1134" w:type="dxa"/>
            <w:shd w:val="clear" w:color="auto" w:fill="auto"/>
            <w:noWrap/>
            <w:vAlign w:val="bottom"/>
            <w:hideMark/>
          </w:tcPr>
          <w:p w14:paraId="34C956F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58478</w:t>
            </w:r>
          </w:p>
        </w:tc>
        <w:tc>
          <w:tcPr>
            <w:tcW w:w="1134" w:type="dxa"/>
            <w:shd w:val="clear" w:color="auto" w:fill="auto"/>
            <w:noWrap/>
            <w:vAlign w:val="bottom"/>
            <w:hideMark/>
          </w:tcPr>
          <w:p w14:paraId="2B1A407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61987</w:t>
            </w:r>
          </w:p>
        </w:tc>
        <w:tc>
          <w:tcPr>
            <w:tcW w:w="1134" w:type="dxa"/>
            <w:shd w:val="clear" w:color="auto" w:fill="auto"/>
            <w:noWrap/>
            <w:vAlign w:val="bottom"/>
            <w:hideMark/>
          </w:tcPr>
          <w:p w14:paraId="2926C21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17,8</w:t>
            </w:r>
          </w:p>
        </w:tc>
        <w:tc>
          <w:tcPr>
            <w:tcW w:w="1134" w:type="dxa"/>
            <w:shd w:val="clear" w:color="auto" w:fill="auto"/>
            <w:noWrap/>
            <w:vAlign w:val="bottom"/>
            <w:hideMark/>
          </w:tcPr>
          <w:p w14:paraId="4EF07EB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18,9</w:t>
            </w:r>
          </w:p>
        </w:tc>
        <w:tc>
          <w:tcPr>
            <w:tcW w:w="1134" w:type="dxa"/>
            <w:shd w:val="clear" w:color="auto" w:fill="auto"/>
            <w:noWrap/>
            <w:vAlign w:val="bottom"/>
            <w:hideMark/>
          </w:tcPr>
          <w:p w14:paraId="7B39F93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19,8</w:t>
            </w:r>
          </w:p>
        </w:tc>
      </w:tr>
      <w:tr w:rsidR="008E0EA1" w:rsidRPr="00AF56D9" w14:paraId="4E848571" w14:textId="77777777" w:rsidTr="002853B6">
        <w:trPr>
          <w:trHeight w:val="270"/>
          <w:jc w:val="center"/>
        </w:trPr>
        <w:tc>
          <w:tcPr>
            <w:tcW w:w="9792" w:type="dxa"/>
            <w:gridSpan w:val="7"/>
            <w:shd w:val="clear" w:color="auto" w:fill="auto"/>
            <w:noWrap/>
            <w:vAlign w:val="bottom"/>
          </w:tcPr>
          <w:p w14:paraId="648B4936" w14:textId="77777777" w:rsidR="008E0EA1" w:rsidRPr="00AF56D9" w:rsidRDefault="008E0EA1" w:rsidP="008E0EA1">
            <w:pPr>
              <w:spacing w:after="0" w:line="240" w:lineRule="auto"/>
              <w:jc w:val="center"/>
              <w:rPr>
                <w:rFonts w:ascii="Times New Roman" w:eastAsia="Times New Roman" w:hAnsi="Times New Roman" w:cs="Times New Roman"/>
                <w:sz w:val="20"/>
                <w:szCs w:val="20"/>
                <w:lang w:eastAsia="ru-RU"/>
              </w:rPr>
            </w:pPr>
            <w:r w:rsidRPr="00AF56D9">
              <w:rPr>
                <w:rFonts w:ascii="Times New Roman" w:eastAsia="Times New Roman" w:hAnsi="Times New Roman" w:cs="Times New Roman"/>
                <w:sz w:val="24"/>
                <w:szCs w:val="24"/>
                <w:lang w:eastAsia="ru-RU"/>
              </w:rPr>
              <w:t>восточная зона</w:t>
            </w:r>
          </w:p>
        </w:tc>
      </w:tr>
      <w:tr w:rsidR="008E0EA1" w:rsidRPr="00AF56D9" w14:paraId="758C8392" w14:textId="77777777" w:rsidTr="002853B6">
        <w:trPr>
          <w:trHeight w:val="315"/>
          <w:jc w:val="center"/>
        </w:trPr>
        <w:tc>
          <w:tcPr>
            <w:tcW w:w="2988" w:type="dxa"/>
            <w:shd w:val="clear" w:color="auto" w:fill="auto"/>
            <w:noWrap/>
            <w:vAlign w:val="bottom"/>
            <w:hideMark/>
          </w:tcPr>
          <w:p w14:paraId="4D001E4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Болотнинский</w:t>
            </w:r>
          </w:p>
        </w:tc>
        <w:tc>
          <w:tcPr>
            <w:tcW w:w="1134" w:type="dxa"/>
            <w:shd w:val="clear" w:color="auto" w:fill="auto"/>
            <w:noWrap/>
            <w:vAlign w:val="bottom"/>
            <w:hideMark/>
          </w:tcPr>
          <w:p w14:paraId="1897A9D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27522</w:t>
            </w:r>
          </w:p>
        </w:tc>
        <w:tc>
          <w:tcPr>
            <w:tcW w:w="1134" w:type="dxa"/>
            <w:shd w:val="clear" w:color="auto" w:fill="auto"/>
            <w:noWrap/>
            <w:vAlign w:val="bottom"/>
            <w:hideMark/>
          </w:tcPr>
          <w:p w14:paraId="0D5C9C7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29173</w:t>
            </w:r>
          </w:p>
        </w:tc>
        <w:tc>
          <w:tcPr>
            <w:tcW w:w="1134" w:type="dxa"/>
            <w:shd w:val="clear" w:color="auto" w:fill="auto"/>
            <w:noWrap/>
            <w:vAlign w:val="bottom"/>
            <w:hideMark/>
          </w:tcPr>
          <w:p w14:paraId="34EA590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30924</w:t>
            </w:r>
          </w:p>
        </w:tc>
        <w:tc>
          <w:tcPr>
            <w:tcW w:w="1134" w:type="dxa"/>
            <w:shd w:val="clear" w:color="auto" w:fill="auto"/>
            <w:noWrap/>
            <w:vAlign w:val="bottom"/>
            <w:hideMark/>
          </w:tcPr>
          <w:p w14:paraId="1D65D09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27,3</w:t>
            </w:r>
          </w:p>
        </w:tc>
        <w:tc>
          <w:tcPr>
            <w:tcW w:w="1134" w:type="dxa"/>
            <w:shd w:val="clear" w:color="auto" w:fill="auto"/>
            <w:noWrap/>
            <w:vAlign w:val="bottom"/>
            <w:hideMark/>
          </w:tcPr>
          <w:p w14:paraId="6600C89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27,3</w:t>
            </w:r>
          </w:p>
        </w:tc>
        <w:tc>
          <w:tcPr>
            <w:tcW w:w="1134" w:type="dxa"/>
            <w:shd w:val="clear" w:color="auto" w:fill="auto"/>
            <w:noWrap/>
            <w:vAlign w:val="bottom"/>
            <w:hideMark/>
          </w:tcPr>
          <w:p w14:paraId="471B18A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27,4</w:t>
            </w:r>
          </w:p>
        </w:tc>
      </w:tr>
      <w:tr w:rsidR="008E0EA1" w:rsidRPr="00AF56D9" w14:paraId="543779EB" w14:textId="77777777" w:rsidTr="002853B6">
        <w:trPr>
          <w:trHeight w:val="315"/>
          <w:jc w:val="center"/>
        </w:trPr>
        <w:tc>
          <w:tcPr>
            <w:tcW w:w="2988" w:type="dxa"/>
            <w:shd w:val="clear" w:color="auto" w:fill="auto"/>
            <w:noWrap/>
            <w:vAlign w:val="bottom"/>
            <w:hideMark/>
          </w:tcPr>
          <w:p w14:paraId="2AA062E3"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Мошковский </w:t>
            </w:r>
          </w:p>
        </w:tc>
        <w:tc>
          <w:tcPr>
            <w:tcW w:w="1134" w:type="dxa"/>
            <w:shd w:val="clear" w:color="auto" w:fill="auto"/>
            <w:noWrap/>
            <w:vAlign w:val="bottom"/>
            <w:hideMark/>
          </w:tcPr>
          <w:p w14:paraId="65FE793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29084</w:t>
            </w:r>
          </w:p>
        </w:tc>
        <w:tc>
          <w:tcPr>
            <w:tcW w:w="1134" w:type="dxa"/>
            <w:shd w:val="clear" w:color="auto" w:fill="auto"/>
            <w:noWrap/>
            <w:vAlign w:val="bottom"/>
            <w:hideMark/>
          </w:tcPr>
          <w:p w14:paraId="6E7C987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30193</w:t>
            </w:r>
          </w:p>
        </w:tc>
        <w:tc>
          <w:tcPr>
            <w:tcW w:w="1134" w:type="dxa"/>
            <w:shd w:val="clear" w:color="auto" w:fill="auto"/>
            <w:noWrap/>
            <w:vAlign w:val="bottom"/>
            <w:hideMark/>
          </w:tcPr>
          <w:p w14:paraId="3CF18EC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31913</w:t>
            </w:r>
          </w:p>
        </w:tc>
        <w:tc>
          <w:tcPr>
            <w:tcW w:w="1134" w:type="dxa"/>
            <w:shd w:val="clear" w:color="auto" w:fill="auto"/>
            <w:noWrap/>
            <w:vAlign w:val="bottom"/>
            <w:hideMark/>
          </w:tcPr>
          <w:p w14:paraId="1A0047A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42,5</w:t>
            </w:r>
          </w:p>
        </w:tc>
        <w:tc>
          <w:tcPr>
            <w:tcW w:w="1134" w:type="dxa"/>
            <w:shd w:val="clear" w:color="auto" w:fill="auto"/>
            <w:noWrap/>
            <w:vAlign w:val="bottom"/>
            <w:hideMark/>
          </w:tcPr>
          <w:p w14:paraId="17C8E0A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42,8</w:t>
            </w:r>
          </w:p>
        </w:tc>
        <w:tc>
          <w:tcPr>
            <w:tcW w:w="1134" w:type="dxa"/>
            <w:shd w:val="clear" w:color="auto" w:fill="auto"/>
            <w:noWrap/>
            <w:vAlign w:val="bottom"/>
            <w:hideMark/>
          </w:tcPr>
          <w:p w14:paraId="106029F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43,1</w:t>
            </w:r>
          </w:p>
        </w:tc>
      </w:tr>
      <w:tr w:rsidR="008E0EA1" w:rsidRPr="00AF56D9" w14:paraId="53A1DF81" w14:textId="77777777" w:rsidTr="002853B6">
        <w:trPr>
          <w:trHeight w:val="315"/>
          <w:jc w:val="center"/>
        </w:trPr>
        <w:tc>
          <w:tcPr>
            <w:tcW w:w="2988" w:type="dxa"/>
            <w:shd w:val="clear" w:color="auto" w:fill="auto"/>
            <w:noWrap/>
            <w:vAlign w:val="bottom"/>
            <w:hideMark/>
          </w:tcPr>
          <w:p w14:paraId="6F4D103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Тогучинский</w:t>
            </w:r>
          </w:p>
        </w:tc>
        <w:tc>
          <w:tcPr>
            <w:tcW w:w="1134" w:type="dxa"/>
            <w:shd w:val="clear" w:color="auto" w:fill="auto"/>
            <w:noWrap/>
            <w:vAlign w:val="bottom"/>
            <w:hideMark/>
          </w:tcPr>
          <w:p w14:paraId="7A7545F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25375</w:t>
            </w:r>
          </w:p>
        </w:tc>
        <w:tc>
          <w:tcPr>
            <w:tcW w:w="1134" w:type="dxa"/>
            <w:shd w:val="clear" w:color="auto" w:fill="auto"/>
            <w:noWrap/>
            <w:vAlign w:val="bottom"/>
            <w:hideMark/>
          </w:tcPr>
          <w:p w14:paraId="0009B8A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26010</w:t>
            </w:r>
          </w:p>
        </w:tc>
        <w:tc>
          <w:tcPr>
            <w:tcW w:w="1134" w:type="dxa"/>
            <w:shd w:val="clear" w:color="auto" w:fill="auto"/>
            <w:noWrap/>
            <w:vAlign w:val="bottom"/>
            <w:hideMark/>
          </w:tcPr>
          <w:p w14:paraId="0FFC85E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26750</w:t>
            </w:r>
          </w:p>
        </w:tc>
        <w:tc>
          <w:tcPr>
            <w:tcW w:w="1134" w:type="dxa"/>
            <w:shd w:val="clear" w:color="auto" w:fill="auto"/>
            <w:noWrap/>
            <w:vAlign w:val="bottom"/>
            <w:hideMark/>
          </w:tcPr>
          <w:p w14:paraId="65A9B61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56,3</w:t>
            </w:r>
          </w:p>
        </w:tc>
        <w:tc>
          <w:tcPr>
            <w:tcW w:w="1134" w:type="dxa"/>
            <w:shd w:val="clear" w:color="auto" w:fill="auto"/>
            <w:noWrap/>
            <w:vAlign w:val="bottom"/>
            <w:hideMark/>
          </w:tcPr>
          <w:p w14:paraId="3ABBDA0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56,3</w:t>
            </w:r>
          </w:p>
        </w:tc>
        <w:tc>
          <w:tcPr>
            <w:tcW w:w="1134" w:type="dxa"/>
            <w:shd w:val="clear" w:color="auto" w:fill="auto"/>
            <w:noWrap/>
            <w:vAlign w:val="bottom"/>
            <w:hideMark/>
          </w:tcPr>
          <w:p w14:paraId="53A748D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56,3</w:t>
            </w:r>
          </w:p>
        </w:tc>
      </w:tr>
      <w:tr w:rsidR="008E0EA1" w:rsidRPr="00AF56D9" w14:paraId="4C8C73DA" w14:textId="77777777" w:rsidTr="002853B6">
        <w:trPr>
          <w:trHeight w:val="315"/>
          <w:jc w:val="center"/>
        </w:trPr>
        <w:tc>
          <w:tcPr>
            <w:tcW w:w="9792" w:type="dxa"/>
            <w:gridSpan w:val="7"/>
            <w:shd w:val="clear" w:color="auto" w:fill="auto"/>
            <w:noWrap/>
            <w:vAlign w:val="bottom"/>
          </w:tcPr>
          <w:p w14:paraId="040846B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юго-восточная зона</w:t>
            </w:r>
          </w:p>
        </w:tc>
      </w:tr>
      <w:tr w:rsidR="008E0EA1" w:rsidRPr="00AF56D9" w14:paraId="39C51EC2" w14:textId="77777777" w:rsidTr="002853B6">
        <w:trPr>
          <w:trHeight w:val="315"/>
          <w:jc w:val="center"/>
        </w:trPr>
        <w:tc>
          <w:tcPr>
            <w:tcW w:w="2988" w:type="dxa"/>
            <w:shd w:val="clear" w:color="auto" w:fill="auto"/>
            <w:noWrap/>
            <w:vAlign w:val="bottom"/>
            <w:hideMark/>
          </w:tcPr>
          <w:p w14:paraId="43454896"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Маслянинский</w:t>
            </w:r>
          </w:p>
        </w:tc>
        <w:tc>
          <w:tcPr>
            <w:tcW w:w="1134" w:type="dxa"/>
            <w:shd w:val="clear" w:color="auto" w:fill="auto"/>
            <w:noWrap/>
            <w:vAlign w:val="bottom"/>
            <w:hideMark/>
          </w:tcPr>
          <w:p w14:paraId="53FE8CE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27600</w:t>
            </w:r>
          </w:p>
        </w:tc>
        <w:tc>
          <w:tcPr>
            <w:tcW w:w="1134" w:type="dxa"/>
            <w:shd w:val="clear" w:color="auto" w:fill="auto"/>
            <w:noWrap/>
            <w:vAlign w:val="bottom"/>
            <w:hideMark/>
          </w:tcPr>
          <w:p w14:paraId="676FDDF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29200</w:t>
            </w:r>
          </w:p>
        </w:tc>
        <w:tc>
          <w:tcPr>
            <w:tcW w:w="1134" w:type="dxa"/>
            <w:shd w:val="clear" w:color="auto" w:fill="auto"/>
            <w:noWrap/>
            <w:vAlign w:val="bottom"/>
            <w:hideMark/>
          </w:tcPr>
          <w:p w14:paraId="49A3567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30900</w:t>
            </w:r>
          </w:p>
        </w:tc>
        <w:tc>
          <w:tcPr>
            <w:tcW w:w="1134" w:type="dxa"/>
            <w:shd w:val="clear" w:color="auto" w:fill="auto"/>
            <w:noWrap/>
            <w:vAlign w:val="bottom"/>
            <w:hideMark/>
          </w:tcPr>
          <w:p w14:paraId="1A384E1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23,5</w:t>
            </w:r>
          </w:p>
        </w:tc>
        <w:tc>
          <w:tcPr>
            <w:tcW w:w="1134" w:type="dxa"/>
            <w:shd w:val="clear" w:color="auto" w:fill="auto"/>
            <w:noWrap/>
            <w:vAlign w:val="bottom"/>
            <w:hideMark/>
          </w:tcPr>
          <w:p w14:paraId="7D17EFA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23,5</w:t>
            </w:r>
          </w:p>
        </w:tc>
        <w:tc>
          <w:tcPr>
            <w:tcW w:w="1134" w:type="dxa"/>
            <w:shd w:val="clear" w:color="auto" w:fill="auto"/>
            <w:noWrap/>
            <w:vAlign w:val="bottom"/>
            <w:hideMark/>
          </w:tcPr>
          <w:p w14:paraId="1A513E0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23,5</w:t>
            </w:r>
          </w:p>
        </w:tc>
      </w:tr>
      <w:tr w:rsidR="008E0EA1" w:rsidRPr="00AF56D9" w14:paraId="4AC6A782" w14:textId="77777777" w:rsidTr="002853B6">
        <w:trPr>
          <w:trHeight w:val="315"/>
          <w:jc w:val="center"/>
        </w:trPr>
        <w:tc>
          <w:tcPr>
            <w:tcW w:w="2988" w:type="dxa"/>
            <w:shd w:val="clear" w:color="auto" w:fill="auto"/>
            <w:noWrap/>
            <w:vAlign w:val="bottom"/>
            <w:hideMark/>
          </w:tcPr>
          <w:p w14:paraId="5A39C34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Сузунский </w:t>
            </w:r>
          </w:p>
        </w:tc>
        <w:tc>
          <w:tcPr>
            <w:tcW w:w="1134" w:type="dxa"/>
            <w:shd w:val="clear" w:color="auto" w:fill="auto"/>
            <w:noWrap/>
            <w:vAlign w:val="bottom"/>
            <w:hideMark/>
          </w:tcPr>
          <w:p w14:paraId="7504791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20146</w:t>
            </w:r>
          </w:p>
        </w:tc>
        <w:tc>
          <w:tcPr>
            <w:tcW w:w="1134" w:type="dxa"/>
            <w:shd w:val="clear" w:color="auto" w:fill="auto"/>
            <w:noWrap/>
            <w:vAlign w:val="bottom"/>
            <w:hideMark/>
          </w:tcPr>
          <w:p w14:paraId="47A6577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20773</w:t>
            </w:r>
          </w:p>
        </w:tc>
        <w:tc>
          <w:tcPr>
            <w:tcW w:w="1134" w:type="dxa"/>
            <w:shd w:val="clear" w:color="auto" w:fill="auto"/>
            <w:noWrap/>
            <w:vAlign w:val="bottom"/>
            <w:hideMark/>
          </w:tcPr>
          <w:p w14:paraId="5375A66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21812</w:t>
            </w:r>
          </w:p>
        </w:tc>
        <w:tc>
          <w:tcPr>
            <w:tcW w:w="1134" w:type="dxa"/>
            <w:shd w:val="clear" w:color="auto" w:fill="auto"/>
            <w:noWrap/>
            <w:vAlign w:val="bottom"/>
            <w:hideMark/>
          </w:tcPr>
          <w:p w14:paraId="637E80A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32,6</w:t>
            </w:r>
          </w:p>
        </w:tc>
        <w:tc>
          <w:tcPr>
            <w:tcW w:w="1134" w:type="dxa"/>
            <w:shd w:val="clear" w:color="auto" w:fill="auto"/>
            <w:noWrap/>
            <w:vAlign w:val="bottom"/>
            <w:hideMark/>
          </w:tcPr>
          <w:p w14:paraId="071A9DC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32,7</w:t>
            </w:r>
          </w:p>
        </w:tc>
        <w:tc>
          <w:tcPr>
            <w:tcW w:w="1134" w:type="dxa"/>
            <w:shd w:val="clear" w:color="auto" w:fill="auto"/>
            <w:noWrap/>
            <w:vAlign w:val="bottom"/>
            <w:hideMark/>
          </w:tcPr>
          <w:p w14:paraId="2324831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32,9</w:t>
            </w:r>
          </w:p>
        </w:tc>
      </w:tr>
      <w:tr w:rsidR="008E0EA1" w:rsidRPr="00AF56D9" w14:paraId="4D558D0D" w14:textId="77777777" w:rsidTr="002853B6">
        <w:trPr>
          <w:trHeight w:val="315"/>
          <w:jc w:val="center"/>
        </w:trPr>
        <w:tc>
          <w:tcPr>
            <w:tcW w:w="2988" w:type="dxa"/>
            <w:shd w:val="clear" w:color="auto" w:fill="auto"/>
            <w:noWrap/>
            <w:vAlign w:val="bottom"/>
            <w:hideMark/>
          </w:tcPr>
          <w:p w14:paraId="4214F401"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Черепановский </w:t>
            </w:r>
          </w:p>
        </w:tc>
        <w:tc>
          <w:tcPr>
            <w:tcW w:w="1134" w:type="dxa"/>
            <w:shd w:val="clear" w:color="auto" w:fill="auto"/>
            <w:noWrap/>
            <w:vAlign w:val="bottom"/>
            <w:hideMark/>
          </w:tcPr>
          <w:p w14:paraId="38E192A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27829</w:t>
            </w:r>
          </w:p>
        </w:tc>
        <w:tc>
          <w:tcPr>
            <w:tcW w:w="1134" w:type="dxa"/>
            <w:shd w:val="clear" w:color="auto" w:fill="auto"/>
            <w:noWrap/>
            <w:vAlign w:val="bottom"/>
            <w:hideMark/>
          </w:tcPr>
          <w:p w14:paraId="40C48ED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29499</w:t>
            </w:r>
          </w:p>
        </w:tc>
        <w:tc>
          <w:tcPr>
            <w:tcW w:w="1134" w:type="dxa"/>
            <w:shd w:val="clear" w:color="auto" w:fill="auto"/>
            <w:noWrap/>
            <w:vAlign w:val="bottom"/>
            <w:hideMark/>
          </w:tcPr>
          <w:p w14:paraId="4FA8134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31682</w:t>
            </w:r>
          </w:p>
        </w:tc>
        <w:tc>
          <w:tcPr>
            <w:tcW w:w="1134" w:type="dxa"/>
            <w:shd w:val="clear" w:color="auto" w:fill="auto"/>
            <w:noWrap/>
            <w:vAlign w:val="bottom"/>
            <w:hideMark/>
          </w:tcPr>
          <w:p w14:paraId="7DF8C12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47,5</w:t>
            </w:r>
          </w:p>
        </w:tc>
        <w:tc>
          <w:tcPr>
            <w:tcW w:w="1134" w:type="dxa"/>
            <w:shd w:val="clear" w:color="auto" w:fill="auto"/>
            <w:noWrap/>
            <w:vAlign w:val="bottom"/>
            <w:hideMark/>
          </w:tcPr>
          <w:p w14:paraId="4B176CC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47,5</w:t>
            </w:r>
          </w:p>
        </w:tc>
        <w:tc>
          <w:tcPr>
            <w:tcW w:w="1134" w:type="dxa"/>
            <w:shd w:val="clear" w:color="auto" w:fill="auto"/>
            <w:noWrap/>
            <w:vAlign w:val="bottom"/>
            <w:hideMark/>
          </w:tcPr>
          <w:p w14:paraId="5CB6011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47,4</w:t>
            </w:r>
          </w:p>
        </w:tc>
      </w:tr>
      <w:tr w:rsidR="008E0EA1" w:rsidRPr="00AF56D9" w14:paraId="36F52CA4" w14:textId="77777777" w:rsidTr="002853B6">
        <w:trPr>
          <w:trHeight w:val="255"/>
          <w:jc w:val="center"/>
        </w:trPr>
        <w:tc>
          <w:tcPr>
            <w:tcW w:w="9792" w:type="dxa"/>
            <w:gridSpan w:val="7"/>
            <w:shd w:val="clear" w:color="auto" w:fill="auto"/>
            <w:noWrap/>
            <w:vAlign w:val="bottom"/>
          </w:tcPr>
          <w:p w14:paraId="66110B8E" w14:textId="77777777" w:rsidR="008E0EA1" w:rsidRPr="00AF56D9" w:rsidRDefault="008E0EA1" w:rsidP="008E0EA1">
            <w:pPr>
              <w:spacing w:after="0" w:line="240" w:lineRule="auto"/>
              <w:jc w:val="center"/>
              <w:rPr>
                <w:rFonts w:ascii="Arial CYR" w:eastAsia="Times New Roman" w:hAnsi="Arial CYR" w:cs="Arial CYR"/>
                <w:sz w:val="20"/>
                <w:szCs w:val="20"/>
                <w:lang w:eastAsia="ru-RU"/>
              </w:rPr>
            </w:pPr>
            <w:r w:rsidRPr="00AF56D9">
              <w:rPr>
                <w:rFonts w:ascii="Times New Roman" w:eastAsia="Times New Roman" w:hAnsi="Times New Roman" w:cs="Times New Roman"/>
                <w:sz w:val="24"/>
                <w:szCs w:val="24"/>
                <w:lang w:eastAsia="ru-RU"/>
              </w:rPr>
              <w:t>центральная зона</w:t>
            </w:r>
          </w:p>
        </w:tc>
      </w:tr>
      <w:tr w:rsidR="008E0EA1" w:rsidRPr="00AF56D9" w14:paraId="543C4964" w14:textId="77777777" w:rsidTr="002853B6">
        <w:trPr>
          <w:trHeight w:val="315"/>
          <w:jc w:val="center"/>
        </w:trPr>
        <w:tc>
          <w:tcPr>
            <w:tcW w:w="2988" w:type="dxa"/>
            <w:shd w:val="clear" w:color="auto" w:fill="auto"/>
            <w:noWrap/>
            <w:vAlign w:val="bottom"/>
            <w:hideMark/>
          </w:tcPr>
          <w:p w14:paraId="76BE523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Доволенский</w:t>
            </w:r>
          </w:p>
        </w:tc>
        <w:tc>
          <w:tcPr>
            <w:tcW w:w="1134" w:type="dxa"/>
            <w:shd w:val="clear" w:color="auto" w:fill="auto"/>
            <w:noWrap/>
            <w:vAlign w:val="bottom"/>
            <w:hideMark/>
          </w:tcPr>
          <w:p w14:paraId="7E63E7A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22411</w:t>
            </w:r>
          </w:p>
        </w:tc>
        <w:tc>
          <w:tcPr>
            <w:tcW w:w="1134" w:type="dxa"/>
            <w:shd w:val="clear" w:color="auto" w:fill="auto"/>
            <w:noWrap/>
            <w:vAlign w:val="bottom"/>
            <w:hideMark/>
          </w:tcPr>
          <w:p w14:paraId="59BA16C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23979</w:t>
            </w:r>
          </w:p>
        </w:tc>
        <w:tc>
          <w:tcPr>
            <w:tcW w:w="1134" w:type="dxa"/>
            <w:shd w:val="clear" w:color="auto" w:fill="auto"/>
            <w:noWrap/>
            <w:vAlign w:val="bottom"/>
            <w:hideMark/>
          </w:tcPr>
          <w:p w14:paraId="5308C3E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25657</w:t>
            </w:r>
          </w:p>
        </w:tc>
        <w:tc>
          <w:tcPr>
            <w:tcW w:w="1134" w:type="dxa"/>
            <w:shd w:val="clear" w:color="auto" w:fill="auto"/>
            <w:noWrap/>
            <w:vAlign w:val="bottom"/>
            <w:hideMark/>
          </w:tcPr>
          <w:p w14:paraId="12507F8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16,1</w:t>
            </w:r>
          </w:p>
        </w:tc>
        <w:tc>
          <w:tcPr>
            <w:tcW w:w="1134" w:type="dxa"/>
            <w:shd w:val="clear" w:color="auto" w:fill="auto"/>
            <w:noWrap/>
            <w:vAlign w:val="bottom"/>
            <w:hideMark/>
          </w:tcPr>
          <w:p w14:paraId="353985F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15,9</w:t>
            </w:r>
          </w:p>
        </w:tc>
        <w:tc>
          <w:tcPr>
            <w:tcW w:w="1134" w:type="dxa"/>
            <w:shd w:val="clear" w:color="auto" w:fill="auto"/>
            <w:noWrap/>
            <w:vAlign w:val="bottom"/>
            <w:hideMark/>
          </w:tcPr>
          <w:p w14:paraId="7AD4E40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15,9</w:t>
            </w:r>
          </w:p>
        </w:tc>
      </w:tr>
      <w:tr w:rsidR="008E0EA1" w:rsidRPr="00AF56D9" w14:paraId="05AD1BE6" w14:textId="77777777" w:rsidTr="002853B6">
        <w:trPr>
          <w:trHeight w:val="315"/>
          <w:jc w:val="center"/>
        </w:trPr>
        <w:tc>
          <w:tcPr>
            <w:tcW w:w="2988" w:type="dxa"/>
            <w:shd w:val="clear" w:color="auto" w:fill="auto"/>
            <w:noWrap/>
            <w:vAlign w:val="bottom"/>
            <w:hideMark/>
          </w:tcPr>
          <w:p w14:paraId="27D8566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Здвинский</w:t>
            </w:r>
          </w:p>
        </w:tc>
        <w:tc>
          <w:tcPr>
            <w:tcW w:w="1134" w:type="dxa"/>
            <w:shd w:val="clear" w:color="auto" w:fill="auto"/>
            <w:noWrap/>
            <w:vAlign w:val="bottom"/>
            <w:hideMark/>
          </w:tcPr>
          <w:p w14:paraId="31765A9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21180</w:t>
            </w:r>
          </w:p>
        </w:tc>
        <w:tc>
          <w:tcPr>
            <w:tcW w:w="1134" w:type="dxa"/>
            <w:shd w:val="clear" w:color="auto" w:fill="auto"/>
            <w:noWrap/>
            <w:vAlign w:val="bottom"/>
            <w:hideMark/>
          </w:tcPr>
          <w:p w14:paraId="247D67A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21845</w:t>
            </w:r>
          </w:p>
        </w:tc>
        <w:tc>
          <w:tcPr>
            <w:tcW w:w="1134" w:type="dxa"/>
            <w:shd w:val="clear" w:color="auto" w:fill="auto"/>
            <w:noWrap/>
            <w:vAlign w:val="bottom"/>
            <w:hideMark/>
          </w:tcPr>
          <w:p w14:paraId="79FD8E7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22644</w:t>
            </w:r>
          </w:p>
        </w:tc>
        <w:tc>
          <w:tcPr>
            <w:tcW w:w="1134" w:type="dxa"/>
            <w:shd w:val="clear" w:color="auto" w:fill="auto"/>
            <w:noWrap/>
            <w:vAlign w:val="bottom"/>
            <w:hideMark/>
          </w:tcPr>
          <w:p w14:paraId="0F4F323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13,9</w:t>
            </w:r>
          </w:p>
        </w:tc>
        <w:tc>
          <w:tcPr>
            <w:tcW w:w="1134" w:type="dxa"/>
            <w:shd w:val="clear" w:color="auto" w:fill="auto"/>
            <w:noWrap/>
            <w:vAlign w:val="bottom"/>
            <w:hideMark/>
          </w:tcPr>
          <w:p w14:paraId="6C4535E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13,6</w:t>
            </w:r>
          </w:p>
        </w:tc>
        <w:tc>
          <w:tcPr>
            <w:tcW w:w="1134" w:type="dxa"/>
            <w:shd w:val="clear" w:color="auto" w:fill="auto"/>
            <w:noWrap/>
            <w:vAlign w:val="bottom"/>
            <w:hideMark/>
          </w:tcPr>
          <w:p w14:paraId="3630B56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13,3</w:t>
            </w:r>
          </w:p>
        </w:tc>
      </w:tr>
      <w:tr w:rsidR="008E0EA1" w:rsidRPr="00AF56D9" w14:paraId="476184CF" w14:textId="77777777" w:rsidTr="002853B6">
        <w:trPr>
          <w:trHeight w:val="315"/>
          <w:jc w:val="center"/>
        </w:trPr>
        <w:tc>
          <w:tcPr>
            <w:tcW w:w="2988" w:type="dxa"/>
            <w:shd w:val="clear" w:color="auto" w:fill="auto"/>
            <w:noWrap/>
            <w:vAlign w:val="bottom"/>
            <w:hideMark/>
          </w:tcPr>
          <w:p w14:paraId="5D13FF59"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Каргатский </w:t>
            </w:r>
          </w:p>
        </w:tc>
        <w:tc>
          <w:tcPr>
            <w:tcW w:w="1134" w:type="dxa"/>
            <w:shd w:val="clear" w:color="auto" w:fill="auto"/>
            <w:noWrap/>
            <w:vAlign w:val="bottom"/>
            <w:hideMark/>
          </w:tcPr>
          <w:p w14:paraId="6337ED6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19144</w:t>
            </w:r>
          </w:p>
        </w:tc>
        <w:tc>
          <w:tcPr>
            <w:tcW w:w="1134" w:type="dxa"/>
            <w:shd w:val="clear" w:color="auto" w:fill="auto"/>
            <w:noWrap/>
            <w:vAlign w:val="bottom"/>
            <w:hideMark/>
          </w:tcPr>
          <w:p w14:paraId="739B236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20497</w:t>
            </w:r>
          </w:p>
        </w:tc>
        <w:tc>
          <w:tcPr>
            <w:tcW w:w="1134" w:type="dxa"/>
            <w:shd w:val="clear" w:color="auto" w:fill="auto"/>
            <w:noWrap/>
            <w:vAlign w:val="bottom"/>
            <w:hideMark/>
          </w:tcPr>
          <w:p w14:paraId="21A99C2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21947</w:t>
            </w:r>
          </w:p>
        </w:tc>
        <w:tc>
          <w:tcPr>
            <w:tcW w:w="1134" w:type="dxa"/>
            <w:shd w:val="clear" w:color="auto" w:fill="auto"/>
            <w:noWrap/>
            <w:vAlign w:val="bottom"/>
            <w:hideMark/>
          </w:tcPr>
          <w:p w14:paraId="02D8628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16,1</w:t>
            </w:r>
          </w:p>
        </w:tc>
        <w:tc>
          <w:tcPr>
            <w:tcW w:w="1134" w:type="dxa"/>
            <w:shd w:val="clear" w:color="auto" w:fill="auto"/>
            <w:noWrap/>
            <w:vAlign w:val="bottom"/>
            <w:hideMark/>
          </w:tcPr>
          <w:p w14:paraId="4247BCA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15,8</w:t>
            </w:r>
          </w:p>
        </w:tc>
        <w:tc>
          <w:tcPr>
            <w:tcW w:w="1134" w:type="dxa"/>
            <w:shd w:val="clear" w:color="auto" w:fill="auto"/>
            <w:noWrap/>
            <w:vAlign w:val="bottom"/>
            <w:hideMark/>
          </w:tcPr>
          <w:p w14:paraId="551CA7E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15,4</w:t>
            </w:r>
          </w:p>
        </w:tc>
      </w:tr>
      <w:tr w:rsidR="008E0EA1" w:rsidRPr="00AF56D9" w14:paraId="27069CCD" w14:textId="77777777" w:rsidTr="002853B6">
        <w:trPr>
          <w:trHeight w:val="315"/>
          <w:jc w:val="center"/>
        </w:trPr>
        <w:tc>
          <w:tcPr>
            <w:tcW w:w="2988" w:type="dxa"/>
            <w:shd w:val="clear" w:color="auto" w:fill="auto"/>
            <w:noWrap/>
            <w:vAlign w:val="bottom"/>
            <w:hideMark/>
          </w:tcPr>
          <w:p w14:paraId="0330CEC5"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Убинский</w:t>
            </w:r>
          </w:p>
        </w:tc>
        <w:tc>
          <w:tcPr>
            <w:tcW w:w="1134" w:type="dxa"/>
            <w:shd w:val="clear" w:color="auto" w:fill="auto"/>
            <w:noWrap/>
            <w:vAlign w:val="bottom"/>
            <w:hideMark/>
          </w:tcPr>
          <w:p w14:paraId="02791FA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25320</w:t>
            </w:r>
          </w:p>
        </w:tc>
        <w:tc>
          <w:tcPr>
            <w:tcW w:w="1134" w:type="dxa"/>
            <w:shd w:val="clear" w:color="auto" w:fill="auto"/>
            <w:noWrap/>
            <w:vAlign w:val="bottom"/>
            <w:hideMark/>
          </w:tcPr>
          <w:p w14:paraId="7BC10DF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25867</w:t>
            </w:r>
          </w:p>
        </w:tc>
        <w:tc>
          <w:tcPr>
            <w:tcW w:w="1134" w:type="dxa"/>
            <w:shd w:val="clear" w:color="auto" w:fill="auto"/>
            <w:noWrap/>
            <w:vAlign w:val="bottom"/>
            <w:hideMark/>
          </w:tcPr>
          <w:p w14:paraId="3841663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26420</w:t>
            </w:r>
          </w:p>
        </w:tc>
        <w:tc>
          <w:tcPr>
            <w:tcW w:w="1134" w:type="dxa"/>
            <w:shd w:val="clear" w:color="auto" w:fill="auto"/>
            <w:noWrap/>
            <w:vAlign w:val="bottom"/>
            <w:hideMark/>
          </w:tcPr>
          <w:p w14:paraId="3FFBF64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14,4</w:t>
            </w:r>
          </w:p>
        </w:tc>
        <w:tc>
          <w:tcPr>
            <w:tcW w:w="1134" w:type="dxa"/>
            <w:shd w:val="clear" w:color="auto" w:fill="auto"/>
            <w:noWrap/>
            <w:vAlign w:val="bottom"/>
            <w:hideMark/>
          </w:tcPr>
          <w:p w14:paraId="4023932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14,3</w:t>
            </w:r>
          </w:p>
        </w:tc>
        <w:tc>
          <w:tcPr>
            <w:tcW w:w="1134" w:type="dxa"/>
            <w:shd w:val="clear" w:color="auto" w:fill="auto"/>
            <w:noWrap/>
            <w:vAlign w:val="bottom"/>
            <w:hideMark/>
          </w:tcPr>
          <w:p w14:paraId="2FD2049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14,1</w:t>
            </w:r>
          </w:p>
        </w:tc>
      </w:tr>
      <w:tr w:rsidR="008E0EA1" w:rsidRPr="00AF56D9" w14:paraId="580DF16B" w14:textId="77777777" w:rsidTr="002853B6">
        <w:trPr>
          <w:trHeight w:val="315"/>
          <w:jc w:val="center"/>
        </w:trPr>
        <w:tc>
          <w:tcPr>
            <w:tcW w:w="2988" w:type="dxa"/>
            <w:shd w:val="clear" w:color="auto" w:fill="auto"/>
            <w:noWrap/>
            <w:vAlign w:val="bottom"/>
            <w:hideMark/>
          </w:tcPr>
          <w:p w14:paraId="43BA21B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Чулымский</w:t>
            </w:r>
          </w:p>
        </w:tc>
        <w:tc>
          <w:tcPr>
            <w:tcW w:w="1134" w:type="dxa"/>
            <w:shd w:val="clear" w:color="auto" w:fill="auto"/>
            <w:noWrap/>
            <w:vAlign w:val="bottom"/>
            <w:hideMark/>
          </w:tcPr>
          <w:p w14:paraId="56AB462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28098</w:t>
            </w:r>
          </w:p>
        </w:tc>
        <w:tc>
          <w:tcPr>
            <w:tcW w:w="1134" w:type="dxa"/>
            <w:shd w:val="clear" w:color="auto" w:fill="auto"/>
            <w:noWrap/>
            <w:vAlign w:val="bottom"/>
            <w:hideMark/>
          </w:tcPr>
          <w:p w14:paraId="03AE877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29784</w:t>
            </w:r>
          </w:p>
        </w:tc>
        <w:tc>
          <w:tcPr>
            <w:tcW w:w="1134" w:type="dxa"/>
            <w:shd w:val="clear" w:color="auto" w:fill="auto"/>
            <w:noWrap/>
            <w:vAlign w:val="bottom"/>
            <w:hideMark/>
          </w:tcPr>
          <w:p w14:paraId="598F45B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31571</w:t>
            </w:r>
          </w:p>
        </w:tc>
        <w:tc>
          <w:tcPr>
            <w:tcW w:w="1134" w:type="dxa"/>
            <w:shd w:val="clear" w:color="auto" w:fill="auto"/>
            <w:noWrap/>
            <w:vAlign w:val="bottom"/>
            <w:hideMark/>
          </w:tcPr>
          <w:p w14:paraId="6871FF0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21,8</w:t>
            </w:r>
          </w:p>
        </w:tc>
        <w:tc>
          <w:tcPr>
            <w:tcW w:w="1134" w:type="dxa"/>
            <w:shd w:val="clear" w:color="auto" w:fill="auto"/>
            <w:noWrap/>
            <w:vAlign w:val="bottom"/>
            <w:hideMark/>
          </w:tcPr>
          <w:p w14:paraId="78528EC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21,8</w:t>
            </w:r>
          </w:p>
        </w:tc>
        <w:tc>
          <w:tcPr>
            <w:tcW w:w="1134" w:type="dxa"/>
            <w:shd w:val="clear" w:color="auto" w:fill="auto"/>
            <w:noWrap/>
            <w:vAlign w:val="bottom"/>
            <w:hideMark/>
          </w:tcPr>
          <w:p w14:paraId="123D630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21,7</w:t>
            </w:r>
          </w:p>
        </w:tc>
      </w:tr>
      <w:tr w:rsidR="008E0EA1" w:rsidRPr="00AF56D9" w14:paraId="7AC98E05" w14:textId="77777777" w:rsidTr="002853B6">
        <w:trPr>
          <w:trHeight w:val="315"/>
          <w:jc w:val="center"/>
        </w:trPr>
        <w:tc>
          <w:tcPr>
            <w:tcW w:w="9792" w:type="dxa"/>
            <w:gridSpan w:val="7"/>
            <w:shd w:val="clear" w:color="auto" w:fill="auto"/>
            <w:noWrap/>
            <w:vAlign w:val="bottom"/>
          </w:tcPr>
          <w:p w14:paraId="29F36DD7" w14:textId="77777777" w:rsidR="008E0EA1" w:rsidRPr="00AF56D9" w:rsidRDefault="008E0EA1" w:rsidP="008E0EA1">
            <w:pPr>
              <w:spacing w:after="0" w:line="240" w:lineRule="auto"/>
              <w:jc w:val="center"/>
              <w:rPr>
                <w:rFonts w:ascii="Times New Roman" w:eastAsia="Times New Roman" w:hAnsi="Times New Roman" w:cs="Times New Roman"/>
                <w:sz w:val="20"/>
                <w:szCs w:val="20"/>
                <w:lang w:eastAsia="ru-RU"/>
              </w:rPr>
            </w:pPr>
            <w:r w:rsidRPr="00AF56D9">
              <w:rPr>
                <w:rFonts w:ascii="Times New Roman" w:eastAsia="Times New Roman" w:hAnsi="Times New Roman" w:cs="Times New Roman"/>
                <w:sz w:val="24"/>
                <w:szCs w:val="24"/>
                <w:lang w:eastAsia="ru-RU"/>
              </w:rPr>
              <w:t>западная зона</w:t>
            </w:r>
          </w:p>
        </w:tc>
      </w:tr>
      <w:tr w:rsidR="008E0EA1" w:rsidRPr="00AF56D9" w14:paraId="4F2AF8A8" w14:textId="77777777" w:rsidTr="002853B6">
        <w:trPr>
          <w:trHeight w:val="315"/>
          <w:jc w:val="center"/>
        </w:trPr>
        <w:tc>
          <w:tcPr>
            <w:tcW w:w="2988" w:type="dxa"/>
            <w:shd w:val="clear" w:color="auto" w:fill="auto"/>
            <w:noWrap/>
            <w:vAlign w:val="bottom"/>
            <w:hideMark/>
          </w:tcPr>
          <w:p w14:paraId="215A4982"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Барабинский </w:t>
            </w:r>
          </w:p>
        </w:tc>
        <w:tc>
          <w:tcPr>
            <w:tcW w:w="1134" w:type="dxa"/>
            <w:shd w:val="clear" w:color="auto" w:fill="auto"/>
            <w:noWrap/>
            <w:vAlign w:val="bottom"/>
            <w:hideMark/>
          </w:tcPr>
          <w:p w14:paraId="1FC2C51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31086</w:t>
            </w:r>
          </w:p>
        </w:tc>
        <w:tc>
          <w:tcPr>
            <w:tcW w:w="1134" w:type="dxa"/>
            <w:shd w:val="clear" w:color="auto" w:fill="auto"/>
            <w:noWrap/>
            <w:vAlign w:val="bottom"/>
            <w:hideMark/>
          </w:tcPr>
          <w:p w14:paraId="0E0FB41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32796</w:t>
            </w:r>
          </w:p>
        </w:tc>
        <w:tc>
          <w:tcPr>
            <w:tcW w:w="1134" w:type="dxa"/>
            <w:shd w:val="clear" w:color="auto" w:fill="auto"/>
            <w:noWrap/>
            <w:vAlign w:val="bottom"/>
            <w:hideMark/>
          </w:tcPr>
          <w:p w14:paraId="0B7B7FD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34599</w:t>
            </w:r>
          </w:p>
        </w:tc>
        <w:tc>
          <w:tcPr>
            <w:tcW w:w="1134" w:type="dxa"/>
            <w:shd w:val="clear" w:color="auto" w:fill="auto"/>
            <w:noWrap/>
            <w:vAlign w:val="bottom"/>
            <w:hideMark/>
          </w:tcPr>
          <w:p w14:paraId="1BE40D2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40,7</w:t>
            </w:r>
          </w:p>
        </w:tc>
        <w:tc>
          <w:tcPr>
            <w:tcW w:w="1134" w:type="dxa"/>
            <w:shd w:val="clear" w:color="auto" w:fill="auto"/>
            <w:noWrap/>
            <w:vAlign w:val="bottom"/>
            <w:hideMark/>
          </w:tcPr>
          <w:p w14:paraId="16D99E4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40,4</w:t>
            </w:r>
          </w:p>
        </w:tc>
        <w:tc>
          <w:tcPr>
            <w:tcW w:w="1134" w:type="dxa"/>
            <w:shd w:val="clear" w:color="auto" w:fill="auto"/>
            <w:noWrap/>
            <w:vAlign w:val="bottom"/>
            <w:hideMark/>
          </w:tcPr>
          <w:p w14:paraId="359924F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40,2</w:t>
            </w:r>
          </w:p>
        </w:tc>
      </w:tr>
      <w:tr w:rsidR="008E0EA1" w:rsidRPr="00AF56D9" w14:paraId="50C4E4DB" w14:textId="77777777" w:rsidTr="002853B6">
        <w:trPr>
          <w:trHeight w:val="315"/>
          <w:jc w:val="center"/>
        </w:trPr>
        <w:tc>
          <w:tcPr>
            <w:tcW w:w="2988" w:type="dxa"/>
            <w:shd w:val="clear" w:color="auto" w:fill="auto"/>
            <w:noWrap/>
            <w:vAlign w:val="bottom"/>
            <w:hideMark/>
          </w:tcPr>
          <w:p w14:paraId="3E922D55"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Куйбышевский </w:t>
            </w:r>
          </w:p>
        </w:tc>
        <w:tc>
          <w:tcPr>
            <w:tcW w:w="1134" w:type="dxa"/>
            <w:shd w:val="clear" w:color="auto" w:fill="auto"/>
            <w:noWrap/>
            <w:vAlign w:val="bottom"/>
            <w:hideMark/>
          </w:tcPr>
          <w:p w14:paraId="08E1E9B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29662</w:t>
            </w:r>
          </w:p>
        </w:tc>
        <w:tc>
          <w:tcPr>
            <w:tcW w:w="1134" w:type="dxa"/>
            <w:shd w:val="clear" w:color="auto" w:fill="auto"/>
            <w:noWrap/>
            <w:vAlign w:val="bottom"/>
            <w:hideMark/>
          </w:tcPr>
          <w:p w14:paraId="5DD041DC"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31798</w:t>
            </w:r>
          </w:p>
        </w:tc>
        <w:tc>
          <w:tcPr>
            <w:tcW w:w="1134" w:type="dxa"/>
            <w:shd w:val="clear" w:color="auto" w:fill="auto"/>
            <w:noWrap/>
            <w:vAlign w:val="bottom"/>
            <w:hideMark/>
          </w:tcPr>
          <w:p w14:paraId="197B851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34088</w:t>
            </w:r>
          </w:p>
        </w:tc>
        <w:tc>
          <w:tcPr>
            <w:tcW w:w="1134" w:type="dxa"/>
            <w:shd w:val="clear" w:color="auto" w:fill="auto"/>
            <w:noWrap/>
            <w:vAlign w:val="bottom"/>
            <w:hideMark/>
          </w:tcPr>
          <w:p w14:paraId="32AD99F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57,2</w:t>
            </w:r>
          </w:p>
        </w:tc>
        <w:tc>
          <w:tcPr>
            <w:tcW w:w="1134" w:type="dxa"/>
            <w:shd w:val="clear" w:color="auto" w:fill="auto"/>
            <w:noWrap/>
            <w:vAlign w:val="bottom"/>
            <w:hideMark/>
          </w:tcPr>
          <w:p w14:paraId="48F8BE6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56,9</w:t>
            </w:r>
          </w:p>
        </w:tc>
        <w:tc>
          <w:tcPr>
            <w:tcW w:w="1134" w:type="dxa"/>
            <w:shd w:val="clear" w:color="auto" w:fill="auto"/>
            <w:noWrap/>
            <w:vAlign w:val="bottom"/>
            <w:hideMark/>
          </w:tcPr>
          <w:p w14:paraId="09AD19D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56,6</w:t>
            </w:r>
          </w:p>
        </w:tc>
      </w:tr>
      <w:tr w:rsidR="008E0EA1" w:rsidRPr="00AF56D9" w14:paraId="7AF6B8EE" w14:textId="77777777" w:rsidTr="002853B6">
        <w:trPr>
          <w:trHeight w:val="315"/>
          <w:jc w:val="center"/>
        </w:trPr>
        <w:tc>
          <w:tcPr>
            <w:tcW w:w="2988" w:type="dxa"/>
            <w:shd w:val="clear" w:color="auto" w:fill="auto"/>
            <w:noWrap/>
            <w:vAlign w:val="bottom"/>
            <w:hideMark/>
          </w:tcPr>
          <w:p w14:paraId="2C8C95A7"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Татарский </w:t>
            </w:r>
          </w:p>
        </w:tc>
        <w:tc>
          <w:tcPr>
            <w:tcW w:w="1134" w:type="dxa"/>
            <w:shd w:val="clear" w:color="auto" w:fill="auto"/>
            <w:noWrap/>
            <w:vAlign w:val="bottom"/>
            <w:hideMark/>
          </w:tcPr>
          <w:p w14:paraId="2855F75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28068</w:t>
            </w:r>
          </w:p>
        </w:tc>
        <w:tc>
          <w:tcPr>
            <w:tcW w:w="1134" w:type="dxa"/>
            <w:shd w:val="clear" w:color="auto" w:fill="auto"/>
            <w:noWrap/>
            <w:vAlign w:val="bottom"/>
            <w:hideMark/>
          </w:tcPr>
          <w:p w14:paraId="04FDBB7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29752</w:t>
            </w:r>
          </w:p>
        </w:tc>
        <w:tc>
          <w:tcPr>
            <w:tcW w:w="1134" w:type="dxa"/>
            <w:shd w:val="clear" w:color="auto" w:fill="auto"/>
            <w:noWrap/>
            <w:vAlign w:val="bottom"/>
            <w:hideMark/>
          </w:tcPr>
          <w:p w14:paraId="150E74D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31537</w:t>
            </w:r>
          </w:p>
        </w:tc>
        <w:tc>
          <w:tcPr>
            <w:tcW w:w="1134" w:type="dxa"/>
            <w:shd w:val="clear" w:color="auto" w:fill="auto"/>
            <w:noWrap/>
            <w:vAlign w:val="bottom"/>
            <w:hideMark/>
          </w:tcPr>
          <w:p w14:paraId="66A4379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38,2</w:t>
            </w:r>
          </w:p>
        </w:tc>
        <w:tc>
          <w:tcPr>
            <w:tcW w:w="1134" w:type="dxa"/>
            <w:shd w:val="clear" w:color="auto" w:fill="auto"/>
            <w:noWrap/>
            <w:vAlign w:val="bottom"/>
            <w:hideMark/>
          </w:tcPr>
          <w:p w14:paraId="44F46DA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38,2</w:t>
            </w:r>
          </w:p>
        </w:tc>
        <w:tc>
          <w:tcPr>
            <w:tcW w:w="1134" w:type="dxa"/>
            <w:shd w:val="clear" w:color="auto" w:fill="auto"/>
            <w:noWrap/>
            <w:vAlign w:val="bottom"/>
            <w:hideMark/>
          </w:tcPr>
          <w:p w14:paraId="701F471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38,2</w:t>
            </w:r>
          </w:p>
        </w:tc>
      </w:tr>
      <w:tr w:rsidR="008E0EA1" w:rsidRPr="00AF56D9" w14:paraId="5C9A745F" w14:textId="77777777" w:rsidTr="002853B6">
        <w:trPr>
          <w:trHeight w:val="315"/>
          <w:jc w:val="center"/>
        </w:trPr>
        <w:tc>
          <w:tcPr>
            <w:tcW w:w="2988" w:type="dxa"/>
            <w:shd w:val="clear" w:color="auto" w:fill="auto"/>
            <w:noWrap/>
            <w:vAlign w:val="bottom"/>
            <w:hideMark/>
          </w:tcPr>
          <w:p w14:paraId="66218D9A"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Чановский</w:t>
            </w:r>
          </w:p>
        </w:tc>
        <w:tc>
          <w:tcPr>
            <w:tcW w:w="1134" w:type="dxa"/>
            <w:shd w:val="clear" w:color="auto" w:fill="auto"/>
            <w:noWrap/>
            <w:vAlign w:val="bottom"/>
            <w:hideMark/>
          </w:tcPr>
          <w:p w14:paraId="304232A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19281</w:t>
            </w:r>
          </w:p>
        </w:tc>
        <w:tc>
          <w:tcPr>
            <w:tcW w:w="1134" w:type="dxa"/>
            <w:shd w:val="clear" w:color="auto" w:fill="auto"/>
            <w:noWrap/>
            <w:vAlign w:val="bottom"/>
            <w:hideMark/>
          </w:tcPr>
          <w:p w14:paraId="769CEA4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19552</w:t>
            </w:r>
          </w:p>
        </w:tc>
        <w:tc>
          <w:tcPr>
            <w:tcW w:w="1134" w:type="dxa"/>
            <w:shd w:val="clear" w:color="auto" w:fill="auto"/>
            <w:noWrap/>
            <w:vAlign w:val="bottom"/>
            <w:hideMark/>
          </w:tcPr>
          <w:p w14:paraId="7CD3C06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19837</w:t>
            </w:r>
          </w:p>
        </w:tc>
        <w:tc>
          <w:tcPr>
            <w:tcW w:w="1134" w:type="dxa"/>
            <w:shd w:val="clear" w:color="auto" w:fill="auto"/>
            <w:noWrap/>
            <w:vAlign w:val="bottom"/>
            <w:hideMark/>
          </w:tcPr>
          <w:p w14:paraId="628985A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23,4</w:t>
            </w:r>
          </w:p>
        </w:tc>
        <w:tc>
          <w:tcPr>
            <w:tcW w:w="1134" w:type="dxa"/>
            <w:shd w:val="clear" w:color="auto" w:fill="auto"/>
            <w:noWrap/>
            <w:vAlign w:val="bottom"/>
            <w:hideMark/>
          </w:tcPr>
          <w:p w14:paraId="50D8A40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23,1</w:t>
            </w:r>
          </w:p>
        </w:tc>
        <w:tc>
          <w:tcPr>
            <w:tcW w:w="1134" w:type="dxa"/>
            <w:shd w:val="clear" w:color="auto" w:fill="auto"/>
            <w:noWrap/>
            <w:vAlign w:val="bottom"/>
            <w:hideMark/>
          </w:tcPr>
          <w:p w14:paraId="221A0E1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22,8</w:t>
            </w:r>
          </w:p>
        </w:tc>
      </w:tr>
      <w:tr w:rsidR="008E0EA1" w:rsidRPr="00AF56D9" w14:paraId="439CAF2B" w14:textId="77777777" w:rsidTr="002853B6">
        <w:trPr>
          <w:trHeight w:val="315"/>
          <w:jc w:val="center"/>
        </w:trPr>
        <w:tc>
          <w:tcPr>
            <w:tcW w:w="9792" w:type="dxa"/>
            <w:gridSpan w:val="7"/>
            <w:shd w:val="clear" w:color="auto" w:fill="auto"/>
            <w:noWrap/>
            <w:vAlign w:val="bottom"/>
          </w:tcPr>
          <w:p w14:paraId="2C6F445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юго-западная зона</w:t>
            </w:r>
          </w:p>
        </w:tc>
      </w:tr>
      <w:tr w:rsidR="008E0EA1" w:rsidRPr="00AF56D9" w14:paraId="0C1E0A2F" w14:textId="77777777" w:rsidTr="002853B6">
        <w:trPr>
          <w:trHeight w:val="315"/>
          <w:jc w:val="center"/>
        </w:trPr>
        <w:tc>
          <w:tcPr>
            <w:tcW w:w="2988" w:type="dxa"/>
            <w:shd w:val="clear" w:color="auto" w:fill="auto"/>
            <w:noWrap/>
            <w:vAlign w:val="bottom"/>
            <w:hideMark/>
          </w:tcPr>
          <w:p w14:paraId="6CF8D2FE"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Баганский</w:t>
            </w:r>
          </w:p>
        </w:tc>
        <w:tc>
          <w:tcPr>
            <w:tcW w:w="1134" w:type="dxa"/>
            <w:shd w:val="clear" w:color="auto" w:fill="auto"/>
            <w:noWrap/>
            <w:vAlign w:val="bottom"/>
            <w:hideMark/>
          </w:tcPr>
          <w:p w14:paraId="20C35A5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20985</w:t>
            </w:r>
          </w:p>
        </w:tc>
        <w:tc>
          <w:tcPr>
            <w:tcW w:w="1134" w:type="dxa"/>
            <w:shd w:val="clear" w:color="auto" w:fill="auto"/>
            <w:noWrap/>
            <w:vAlign w:val="bottom"/>
            <w:hideMark/>
          </w:tcPr>
          <w:p w14:paraId="016D0C5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21321</w:t>
            </w:r>
          </w:p>
        </w:tc>
        <w:tc>
          <w:tcPr>
            <w:tcW w:w="1134" w:type="dxa"/>
            <w:shd w:val="clear" w:color="auto" w:fill="auto"/>
            <w:noWrap/>
            <w:vAlign w:val="bottom"/>
            <w:hideMark/>
          </w:tcPr>
          <w:p w14:paraId="4F7EB4C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21662</w:t>
            </w:r>
          </w:p>
        </w:tc>
        <w:tc>
          <w:tcPr>
            <w:tcW w:w="1134" w:type="dxa"/>
            <w:shd w:val="clear" w:color="auto" w:fill="auto"/>
            <w:noWrap/>
            <w:vAlign w:val="bottom"/>
            <w:hideMark/>
          </w:tcPr>
          <w:p w14:paraId="4AE9197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15,4</w:t>
            </w:r>
          </w:p>
        </w:tc>
        <w:tc>
          <w:tcPr>
            <w:tcW w:w="1134" w:type="dxa"/>
            <w:shd w:val="clear" w:color="auto" w:fill="auto"/>
            <w:noWrap/>
            <w:vAlign w:val="bottom"/>
            <w:hideMark/>
          </w:tcPr>
          <w:p w14:paraId="6B82EF3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15,4</w:t>
            </w:r>
          </w:p>
        </w:tc>
        <w:tc>
          <w:tcPr>
            <w:tcW w:w="1134" w:type="dxa"/>
            <w:shd w:val="clear" w:color="auto" w:fill="auto"/>
            <w:noWrap/>
            <w:vAlign w:val="bottom"/>
            <w:hideMark/>
          </w:tcPr>
          <w:p w14:paraId="19206DB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15,4</w:t>
            </w:r>
          </w:p>
        </w:tc>
      </w:tr>
      <w:tr w:rsidR="008E0EA1" w:rsidRPr="00AF56D9" w14:paraId="0ABB1E43" w14:textId="77777777" w:rsidTr="002853B6">
        <w:trPr>
          <w:trHeight w:val="315"/>
          <w:jc w:val="center"/>
        </w:trPr>
        <w:tc>
          <w:tcPr>
            <w:tcW w:w="2988" w:type="dxa"/>
            <w:shd w:val="clear" w:color="auto" w:fill="auto"/>
            <w:noWrap/>
            <w:vAlign w:val="bottom"/>
            <w:hideMark/>
          </w:tcPr>
          <w:p w14:paraId="7779547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Карасукский </w:t>
            </w:r>
          </w:p>
        </w:tc>
        <w:tc>
          <w:tcPr>
            <w:tcW w:w="1134" w:type="dxa"/>
            <w:shd w:val="clear" w:color="auto" w:fill="auto"/>
            <w:noWrap/>
            <w:vAlign w:val="bottom"/>
            <w:hideMark/>
          </w:tcPr>
          <w:p w14:paraId="04AB07B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28360</w:t>
            </w:r>
          </w:p>
        </w:tc>
        <w:tc>
          <w:tcPr>
            <w:tcW w:w="1134" w:type="dxa"/>
            <w:shd w:val="clear" w:color="auto" w:fill="auto"/>
            <w:noWrap/>
            <w:vAlign w:val="bottom"/>
            <w:hideMark/>
          </w:tcPr>
          <w:p w14:paraId="3053DC4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29579</w:t>
            </w:r>
          </w:p>
        </w:tc>
        <w:tc>
          <w:tcPr>
            <w:tcW w:w="1134" w:type="dxa"/>
            <w:shd w:val="clear" w:color="auto" w:fill="auto"/>
            <w:noWrap/>
            <w:vAlign w:val="bottom"/>
            <w:hideMark/>
          </w:tcPr>
          <w:p w14:paraId="1C35B59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30940</w:t>
            </w:r>
          </w:p>
        </w:tc>
        <w:tc>
          <w:tcPr>
            <w:tcW w:w="1134" w:type="dxa"/>
            <w:shd w:val="clear" w:color="auto" w:fill="auto"/>
            <w:noWrap/>
            <w:vAlign w:val="bottom"/>
            <w:hideMark/>
          </w:tcPr>
          <w:p w14:paraId="5383D44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42,5</w:t>
            </w:r>
          </w:p>
        </w:tc>
        <w:tc>
          <w:tcPr>
            <w:tcW w:w="1134" w:type="dxa"/>
            <w:shd w:val="clear" w:color="auto" w:fill="auto"/>
            <w:noWrap/>
            <w:vAlign w:val="bottom"/>
            <w:hideMark/>
          </w:tcPr>
          <w:p w14:paraId="03741FC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42,1</w:t>
            </w:r>
          </w:p>
        </w:tc>
        <w:tc>
          <w:tcPr>
            <w:tcW w:w="1134" w:type="dxa"/>
            <w:shd w:val="clear" w:color="auto" w:fill="auto"/>
            <w:noWrap/>
            <w:vAlign w:val="bottom"/>
            <w:hideMark/>
          </w:tcPr>
          <w:p w14:paraId="18F50485"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41,8</w:t>
            </w:r>
          </w:p>
        </w:tc>
      </w:tr>
      <w:tr w:rsidR="008E0EA1" w:rsidRPr="00AF56D9" w14:paraId="71AB3BBF" w14:textId="77777777" w:rsidTr="002853B6">
        <w:trPr>
          <w:trHeight w:val="315"/>
          <w:jc w:val="center"/>
        </w:trPr>
        <w:tc>
          <w:tcPr>
            <w:tcW w:w="2988" w:type="dxa"/>
            <w:shd w:val="clear" w:color="auto" w:fill="auto"/>
            <w:noWrap/>
            <w:vAlign w:val="bottom"/>
            <w:hideMark/>
          </w:tcPr>
          <w:p w14:paraId="4784AFCE"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Кочковский </w:t>
            </w:r>
          </w:p>
        </w:tc>
        <w:tc>
          <w:tcPr>
            <w:tcW w:w="1134" w:type="dxa"/>
            <w:shd w:val="clear" w:color="auto" w:fill="auto"/>
            <w:noWrap/>
            <w:vAlign w:val="bottom"/>
            <w:hideMark/>
          </w:tcPr>
          <w:p w14:paraId="485945E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21268</w:t>
            </w:r>
          </w:p>
        </w:tc>
        <w:tc>
          <w:tcPr>
            <w:tcW w:w="1134" w:type="dxa"/>
            <w:shd w:val="clear" w:color="auto" w:fill="auto"/>
            <w:noWrap/>
            <w:vAlign w:val="bottom"/>
            <w:hideMark/>
          </w:tcPr>
          <w:p w14:paraId="23DBA77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21949</w:t>
            </w:r>
          </w:p>
        </w:tc>
        <w:tc>
          <w:tcPr>
            <w:tcW w:w="1134" w:type="dxa"/>
            <w:shd w:val="clear" w:color="auto" w:fill="auto"/>
            <w:noWrap/>
            <w:vAlign w:val="bottom"/>
            <w:hideMark/>
          </w:tcPr>
          <w:p w14:paraId="3CB4D72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22827</w:t>
            </w:r>
          </w:p>
        </w:tc>
        <w:tc>
          <w:tcPr>
            <w:tcW w:w="1134" w:type="dxa"/>
            <w:shd w:val="clear" w:color="auto" w:fill="auto"/>
            <w:noWrap/>
            <w:vAlign w:val="bottom"/>
            <w:hideMark/>
          </w:tcPr>
          <w:p w14:paraId="00ADBE5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14,0</w:t>
            </w:r>
          </w:p>
        </w:tc>
        <w:tc>
          <w:tcPr>
            <w:tcW w:w="1134" w:type="dxa"/>
            <w:shd w:val="clear" w:color="auto" w:fill="auto"/>
            <w:noWrap/>
            <w:vAlign w:val="bottom"/>
            <w:hideMark/>
          </w:tcPr>
          <w:p w14:paraId="246CEA8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14,0</w:t>
            </w:r>
          </w:p>
        </w:tc>
        <w:tc>
          <w:tcPr>
            <w:tcW w:w="1134" w:type="dxa"/>
            <w:shd w:val="clear" w:color="auto" w:fill="auto"/>
            <w:noWrap/>
            <w:vAlign w:val="bottom"/>
            <w:hideMark/>
          </w:tcPr>
          <w:p w14:paraId="016DF06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14,0</w:t>
            </w:r>
          </w:p>
        </w:tc>
      </w:tr>
      <w:tr w:rsidR="008E0EA1" w:rsidRPr="00AF56D9" w14:paraId="3E3A147F" w14:textId="77777777" w:rsidTr="002853B6">
        <w:trPr>
          <w:trHeight w:val="315"/>
          <w:jc w:val="center"/>
        </w:trPr>
        <w:tc>
          <w:tcPr>
            <w:tcW w:w="2988" w:type="dxa"/>
            <w:shd w:val="clear" w:color="auto" w:fill="auto"/>
            <w:noWrap/>
            <w:vAlign w:val="bottom"/>
            <w:hideMark/>
          </w:tcPr>
          <w:p w14:paraId="511FFEAB"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Краснозерский </w:t>
            </w:r>
          </w:p>
        </w:tc>
        <w:tc>
          <w:tcPr>
            <w:tcW w:w="1134" w:type="dxa"/>
            <w:shd w:val="clear" w:color="auto" w:fill="auto"/>
            <w:noWrap/>
            <w:vAlign w:val="bottom"/>
            <w:hideMark/>
          </w:tcPr>
          <w:p w14:paraId="5379BF8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21529</w:t>
            </w:r>
          </w:p>
        </w:tc>
        <w:tc>
          <w:tcPr>
            <w:tcW w:w="1134" w:type="dxa"/>
            <w:shd w:val="clear" w:color="auto" w:fill="auto"/>
            <w:noWrap/>
            <w:vAlign w:val="bottom"/>
            <w:hideMark/>
          </w:tcPr>
          <w:p w14:paraId="00B4D2D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22390</w:t>
            </w:r>
          </w:p>
        </w:tc>
        <w:tc>
          <w:tcPr>
            <w:tcW w:w="1134" w:type="dxa"/>
            <w:shd w:val="clear" w:color="auto" w:fill="auto"/>
            <w:noWrap/>
            <w:vAlign w:val="bottom"/>
            <w:hideMark/>
          </w:tcPr>
          <w:p w14:paraId="340867A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23286</w:t>
            </w:r>
          </w:p>
        </w:tc>
        <w:tc>
          <w:tcPr>
            <w:tcW w:w="1134" w:type="dxa"/>
            <w:shd w:val="clear" w:color="auto" w:fill="auto"/>
            <w:noWrap/>
            <w:vAlign w:val="bottom"/>
            <w:hideMark/>
          </w:tcPr>
          <w:p w14:paraId="417E4A31"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29,6</w:t>
            </w:r>
          </w:p>
        </w:tc>
        <w:tc>
          <w:tcPr>
            <w:tcW w:w="1134" w:type="dxa"/>
            <w:shd w:val="clear" w:color="auto" w:fill="auto"/>
            <w:noWrap/>
            <w:vAlign w:val="bottom"/>
            <w:hideMark/>
          </w:tcPr>
          <w:p w14:paraId="24F0FFD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29,5</w:t>
            </w:r>
          </w:p>
        </w:tc>
        <w:tc>
          <w:tcPr>
            <w:tcW w:w="1134" w:type="dxa"/>
            <w:shd w:val="clear" w:color="auto" w:fill="auto"/>
            <w:noWrap/>
            <w:vAlign w:val="bottom"/>
            <w:hideMark/>
          </w:tcPr>
          <w:p w14:paraId="4C92FE7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29,3</w:t>
            </w:r>
          </w:p>
        </w:tc>
      </w:tr>
      <w:tr w:rsidR="008E0EA1" w:rsidRPr="00AF56D9" w14:paraId="0FE97538" w14:textId="77777777" w:rsidTr="002853B6">
        <w:trPr>
          <w:trHeight w:val="315"/>
          <w:jc w:val="center"/>
        </w:trPr>
        <w:tc>
          <w:tcPr>
            <w:tcW w:w="2988" w:type="dxa"/>
            <w:shd w:val="clear" w:color="auto" w:fill="auto"/>
            <w:noWrap/>
            <w:vAlign w:val="bottom"/>
            <w:hideMark/>
          </w:tcPr>
          <w:p w14:paraId="5531151E"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 xml:space="preserve">Купинский </w:t>
            </w:r>
          </w:p>
        </w:tc>
        <w:tc>
          <w:tcPr>
            <w:tcW w:w="1134" w:type="dxa"/>
            <w:shd w:val="clear" w:color="auto" w:fill="auto"/>
            <w:noWrap/>
            <w:vAlign w:val="bottom"/>
            <w:hideMark/>
          </w:tcPr>
          <w:p w14:paraId="5703F69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22315</w:t>
            </w:r>
          </w:p>
        </w:tc>
        <w:tc>
          <w:tcPr>
            <w:tcW w:w="1134" w:type="dxa"/>
            <w:shd w:val="clear" w:color="auto" w:fill="auto"/>
            <w:noWrap/>
            <w:vAlign w:val="bottom"/>
            <w:hideMark/>
          </w:tcPr>
          <w:p w14:paraId="4E17DEC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22627</w:t>
            </w:r>
          </w:p>
        </w:tc>
        <w:tc>
          <w:tcPr>
            <w:tcW w:w="1134" w:type="dxa"/>
            <w:shd w:val="clear" w:color="auto" w:fill="auto"/>
            <w:noWrap/>
            <w:vAlign w:val="bottom"/>
            <w:hideMark/>
          </w:tcPr>
          <w:p w14:paraId="04C9CBD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22989</w:t>
            </w:r>
          </w:p>
        </w:tc>
        <w:tc>
          <w:tcPr>
            <w:tcW w:w="1134" w:type="dxa"/>
            <w:shd w:val="clear" w:color="auto" w:fill="auto"/>
            <w:noWrap/>
            <w:vAlign w:val="bottom"/>
            <w:hideMark/>
          </w:tcPr>
          <w:p w14:paraId="4C9E9BC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28,1</w:t>
            </w:r>
          </w:p>
        </w:tc>
        <w:tc>
          <w:tcPr>
            <w:tcW w:w="1134" w:type="dxa"/>
            <w:shd w:val="clear" w:color="auto" w:fill="auto"/>
            <w:noWrap/>
            <w:vAlign w:val="bottom"/>
            <w:hideMark/>
          </w:tcPr>
          <w:p w14:paraId="7BCAE77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28,1</w:t>
            </w:r>
          </w:p>
        </w:tc>
        <w:tc>
          <w:tcPr>
            <w:tcW w:w="1134" w:type="dxa"/>
            <w:shd w:val="clear" w:color="auto" w:fill="auto"/>
            <w:noWrap/>
            <w:vAlign w:val="bottom"/>
            <w:hideMark/>
          </w:tcPr>
          <w:p w14:paraId="321FFAE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28,1</w:t>
            </w:r>
          </w:p>
        </w:tc>
      </w:tr>
      <w:tr w:rsidR="008E0EA1" w:rsidRPr="00AF56D9" w14:paraId="1AE87A2D" w14:textId="77777777" w:rsidTr="002853B6">
        <w:trPr>
          <w:trHeight w:val="315"/>
          <w:jc w:val="center"/>
        </w:trPr>
        <w:tc>
          <w:tcPr>
            <w:tcW w:w="2988" w:type="dxa"/>
            <w:shd w:val="clear" w:color="auto" w:fill="auto"/>
            <w:noWrap/>
            <w:vAlign w:val="bottom"/>
            <w:hideMark/>
          </w:tcPr>
          <w:p w14:paraId="0A429E25"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Чистоозерный</w:t>
            </w:r>
          </w:p>
        </w:tc>
        <w:tc>
          <w:tcPr>
            <w:tcW w:w="1134" w:type="dxa"/>
            <w:shd w:val="clear" w:color="auto" w:fill="auto"/>
            <w:noWrap/>
            <w:vAlign w:val="bottom"/>
            <w:hideMark/>
          </w:tcPr>
          <w:p w14:paraId="38B998C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21854</w:t>
            </w:r>
          </w:p>
        </w:tc>
        <w:tc>
          <w:tcPr>
            <w:tcW w:w="1134" w:type="dxa"/>
            <w:shd w:val="clear" w:color="auto" w:fill="auto"/>
            <w:noWrap/>
            <w:vAlign w:val="bottom"/>
            <w:hideMark/>
          </w:tcPr>
          <w:p w14:paraId="4326F1FE"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22959</w:t>
            </w:r>
          </w:p>
        </w:tc>
        <w:tc>
          <w:tcPr>
            <w:tcW w:w="1134" w:type="dxa"/>
            <w:shd w:val="clear" w:color="auto" w:fill="auto"/>
            <w:noWrap/>
            <w:vAlign w:val="bottom"/>
            <w:hideMark/>
          </w:tcPr>
          <w:p w14:paraId="481E861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24222</w:t>
            </w:r>
          </w:p>
        </w:tc>
        <w:tc>
          <w:tcPr>
            <w:tcW w:w="1134" w:type="dxa"/>
            <w:shd w:val="clear" w:color="auto" w:fill="auto"/>
            <w:noWrap/>
            <w:vAlign w:val="bottom"/>
            <w:hideMark/>
          </w:tcPr>
          <w:p w14:paraId="560B4B5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17,0</w:t>
            </w:r>
          </w:p>
        </w:tc>
        <w:tc>
          <w:tcPr>
            <w:tcW w:w="1134" w:type="dxa"/>
            <w:shd w:val="clear" w:color="auto" w:fill="auto"/>
            <w:noWrap/>
            <w:vAlign w:val="bottom"/>
            <w:hideMark/>
          </w:tcPr>
          <w:p w14:paraId="0A5635C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16,9</w:t>
            </w:r>
          </w:p>
        </w:tc>
        <w:tc>
          <w:tcPr>
            <w:tcW w:w="1134" w:type="dxa"/>
            <w:shd w:val="clear" w:color="auto" w:fill="auto"/>
            <w:noWrap/>
            <w:vAlign w:val="bottom"/>
            <w:hideMark/>
          </w:tcPr>
          <w:p w14:paraId="2859DFB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16,8</w:t>
            </w:r>
          </w:p>
        </w:tc>
      </w:tr>
      <w:tr w:rsidR="008E0EA1" w:rsidRPr="00AF56D9" w14:paraId="1DDB58F9" w14:textId="77777777" w:rsidTr="002853B6">
        <w:trPr>
          <w:trHeight w:val="315"/>
          <w:jc w:val="center"/>
        </w:trPr>
        <w:tc>
          <w:tcPr>
            <w:tcW w:w="9792" w:type="dxa"/>
            <w:gridSpan w:val="7"/>
            <w:shd w:val="clear" w:color="auto" w:fill="auto"/>
            <w:noWrap/>
            <w:vAlign w:val="bottom"/>
          </w:tcPr>
          <w:p w14:paraId="63A3CC2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северо-западная зона</w:t>
            </w:r>
          </w:p>
        </w:tc>
      </w:tr>
      <w:tr w:rsidR="008E0EA1" w:rsidRPr="00AF56D9" w14:paraId="5A7C0146" w14:textId="77777777" w:rsidTr="002853B6">
        <w:trPr>
          <w:trHeight w:val="315"/>
          <w:jc w:val="center"/>
        </w:trPr>
        <w:tc>
          <w:tcPr>
            <w:tcW w:w="2988" w:type="dxa"/>
            <w:shd w:val="clear" w:color="auto" w:fill="auto"/>
            <w:noWrap/>
            <w:vAlign w:val="bottom"/>
            <w:hideMark/>
          </w:tcPr>
          <w:p w14:paraId="02F0FE69"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Венгеровский</w:t>
            </w:r>
          </w:p>
        </w:tc>
        <w:tc>
          <w:tcPr>
            <w:tcW w:w="1134" w:type="dxa"/>
            <w:shd w:val="clear" w:color="auto" w:fill="auto"/>
            <w:noWrap/>
            <w:vAlign w:val="bottom"/>
            <w:hideMark/>
          </w:tcPr>
          <w:p w14:paraId="725CAD3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21749</w:t>
            </w:r>
          </w:p>
        </w:tc>
        <w:tc>
          <w:tcPr>
            <w:tcW w:w="1134" w:type="dxa"/>
            <w:shd w:val="clear" w:color="auto" w:fill="auto"/>
            <w:noWrap/>
            <w:vAlign w:val="bottom"/>
            <w:hideMark/>
          </w:tcPr>
          <w:p w14:paraId="686E74E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23011</w:t>
            </w:r>
          </w:p>
        </w:tc>
        <w:tc>
          <w:tcPr>
            <w:tcW w:w="1134" w:type="dxa"/>
            <w:shd w:val="clear" w:color="auto" w:fill="auto"/>
            <w:noWrap/>
            <w:vAlign w:val="bottom"/>
            <w:hideMark/>
          </w:tcPr>
          <w:p w14:paraId="70884D09"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24391</w:t>
            </w:r>
          </w:p>
        </w:tc>
        <w:tc>
          <w:tcPr>
            <w:tcW w:w="1134" w:type="dxa"/>
            <w:shd w:val="clear" w:color="auto" w:fill="auto"/>
            <w:noWrap/>
            <w:vAlign w:val="bottom"/>
            <w:hideMark/>
          </w:tcPr>
          <w:p w14:paraId="3800412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18,6</w:t>
            </w:r>
          </w:p>
        </w:tc>
        <w:tc>
          <w:tcPr>
            <w:tcW w:w="1134" w:type="dxa"/>
            <w:shd w:val="clear" w:color="auto" w:fill="auto"/>
            <w:noWrap/>
            <w:vAlign w:val="bottom"/>
            <w:hideMark/>
          </w:tcPr>
          <w:p w14:paraId="7CD0BB80"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18,6</w:t>
            </w:r>
          </w:p>
        </w:tc>
        <w:tc>
          <w:tcPr>
            <w:tcW w:w="1134" w:type="dxa"/>
            <w:shd w:val="clear" w:color="auto" w:fill="auto"/>
            <w:noWrap/>
            <w:vAlign w:val="bottom"/>
            <w:hideMark/>
          </w:tcPr>
          <w:p w14:paraId="6EB61622"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18,5</w:t>
            </w:r>
          </w:p>
        </w:tc>
      </w:tr>
      <w:tr w:rsidR="008E0EA1" w:rsidRPr="00AF56D9" w14:paraId="44C1EC1C" w14:textId="77777777" w:rsidTr="002853B6">
        <w:trPr>
          <w:trHeight w:val="315"/>
          <w:jc w:val="center"/>
        </w:trPr>
        <w:tc>
          <w:tcPr>
            <w:tcW w:w="2988" w:type="dxa"/>
            <w:shd w:val="clear" w:color="auto" w:fill="auto"/>
            <w:noWrap/>
            <w:vAlign w:val="bottom"/>
            <w:hideMark/>
          </w:tcPr>
          <w:p w14:paraId="6249BC0F"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Кыштовский</w:t>
            </w:r>
          </w:p>
        </w:tc>
        <w:tc>
          <w:tcPr>
            <w:tcW w:w="1134" w:type="dxa"/>
            <w:shd w:val="clear" w:color="auto" w:fill="auto"/>
            <w:noWrap/>
            <w:vAlign w:val="bottom"/>
            <w:hideMark/>
          </w:tcPr>
          <w:p w14:paraId="41C07F4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24915</w:t>
            </w:r>
          </w:p>
        </w:tc>
        <w:tc>
          <w:tcPr>
            <w:tcW w:w="1134" w:type="dxa"/>
            <w:shd w:val="clear" w:color="auto" w:fill="auto"/>
            <w:noWrap/>
            <w:vAlign w:val="bottom"/>
            <w:hideMark/>
          </w:tcPr>
          <w:p w14:paraId="10E00CA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26409</w:t>
            </w:r>
          </w:p>
        </w:tc>
        <w:tc>
          <w:tcPr>
            <w:tcW w:w="1134" w:type="dxa"/>
            <w:shd w:val="clear" w:color="auto" w:fill="auto"/>
            <w:noWrap/>
            <w:vAlign w:val="bottom"/>
            <w:hideMark/>
          </w:tcPr>
          <w:p w14:paraId="7E533E08"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27994</w:t>
            </w:r>
          </w:p>
        </w:tc>
        <w:tc>
          <w:tcPr>
            <w:tcW w:w="1134" w:type="dxa"/>
            <w:shd w:val="clear" w:color="auto" w:fill="auto"/>
            <w:noWrap/>
            <w:vAlign w:val="bottom"/>
            <w:hideMark/>
          </w:tcPr>
          <w:p w14:paraId="5A7FBC6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10,5</w:t>
            </w:r>
          </w:p>
        </w:tc>
        <w:tc>
          <w:tcPr>
            <w:tcW w:w="1134" w:type="dxa"/>
            <w:shd w:val="clear" w:color="auto" w:fill="auto"/>
            <w:noWrap/>
            <w:vAlign w:val="bottom"/>
            <w:hideMark/>
          </w:tcPr>
          <w:p w14:paraId="716BB33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10,6</w:t>
            </w:r>
          </w:p>
        </w:tc>
        <w:tc>
          <w:tcPr>
            <w:tcW w:w="1134" w:type="dxa"/>
            <w:shd w:val="clear" w:color="auto" w:fill="auto"/>
            <w:noWrap/>
            <w:vAlign w:val="bottom"/>
            <w:hideMark/>
          </w:tcPr>
          <w:p w14:paraId="4BC7A2EB"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10,7</w:t>
            </w:r>
          </w:p>
        </w:tc>
      </w:tr>
      <w:tr w:rsidR="008E0EA1" w:rsidRPr="00AF56D9" w14:paraId="3E9606F6" w14:textId="77777777" w:rsidTr="002853B6">
        <w:trPr>
          <w:trHeight w:val="315"/>
          <w:jc w:val="center"/>
        </w:trPr>
        <w:tc>
          <w:tcPr>
            <w:tcW w:w="2988" w:type="dxa"/>
            <w:shd w:val="clear" w:color="auto" w:fill="auto"/>
            <w:noWrap/>
            <w:vAlign w:val="bottom"/>
            <w:hideMark/>
          </w:tcPr>
          <w:p w14:paraId="5E8BC6BC"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Северный</w:t>
            </w:r>
          </w:p>
        </w:tc>
        <w:tc>
          <w:tcPr>
            <w:tcW w:w="1134" w:type="dxa"/>
            <w:shd w:val="clear" w:color="auto" w:fill="auto"/>
            <w:noWrap/>
            <w:vAlign w:val="bottom"/>
            <w:hideMark/>
          </w:tcPr>
          <w:p w14:paraId="33540EF6"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22290</w:t>
            </w:r>
          </w:p>
        </w:tc>
        <w:tc>
          <w:tcPr>
            <w:tcW w:w="1134" w:type="dxa"/>
            <w:shd w:val="clear" w:color="auto" w:fill="auto"/>
            <w:noWrap/>
            <w:vAlign w:val="bottom"/>
            <w:hideMark/>
          </w:tcPr>
          <w:p w14:paraId="3ACEC61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22513</w:t>
            </w:r>
          </w:p>
        </w:tc>
        <w:tc>
          <w:tcPr>
            <w:tcW w:w="1134" w:type="dxa"/>
            <w:shd w:val="clear" w:color="auto" w:fill="auto"/>
            <w:noWrap/>
            <w:vAlign w:val="bottom"/>
            <w:hideMark/>
          </w:tcPr>
          <w:p w14:paraId="2992283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22738</w:t>
            </w:r>
          </w:p>
        </w:tc>
        <w:tc>
          <w:tcPr>
            <w:tcW w:w="1134" w:type="dxa"/>
            <w:shd w:val="clear" w:color="auto" w:fill="auto"/>
            <w:noWrap/>
            <w:vAlign w:val="bottom"/>
            <w:hideMark/>
          </w:tcPr>
          <w:p w14:paraId="671D80D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w:t>
            </w:r>
          </w:p>
        </w:tc>
        <w:tc>
          <w:tcPr>
            <w:tcW w:w="1134" w:type="dxa"/>
            <w:shd w:val="clear" w:color="auto" w:fill="auto"/>
            <w:noWrap/>
            <w:vAlign w:val="bottom"/>
            <w:hideMark/>
          </w:tcPr>
          <w:p w14:paraId="71E5E25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w:t>
            </w:r>
          </w:p>
        </w:tc>
        <w:tc>
          <w:tcPr>
            <w:tcW w:w="1134" w:type="dxa"/>
            <w:shd w:val="clear" w:color="auto" w:fill="auto"/>
            <w:noWrap/>
            <w:vAlign w:val="bottom"/>
            <w:hideMark/>
          </w:tcPr>
          <w:p w14:paraId="1B2A3DEA"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10,1</w:t>
            </w:r>
          </w:p>
        </w:tc>
      </w:tr>
      <w:tr w:rsidR="008E0EA1" w:rsidRPr="00AF56D9" w14:paraId="3A35D28B" w14:textId="77777777" w:rsidTr="002853B6">
        <w:trPr>
          <w:trHeight w:val="315"/>
          <w:jc w:val="center"/>
        </w:trPr>
        <w:tc>
          <w:tcPr>
            <w:tcW w:w="2988" w:type="dxa"/>
            <w:shd w:val="clear" w:color="auto" w:fill="auto"/>
            <w:noWrap/>
            <w:vAlign w:val="bottom"/>
            <w:hideMark/>
          </w:tcPr>
          <w:p w14:paraId="1C95D3C0" w14:textId="77777777" w:rsidR="008E0EA1" w:rsidRPr="00AF56D9" w:rsidRDefault="008E0EA1" w:rsidP="008E0EA1">
            <w:pPr>
              <w:spacing w:after="0" w:line="240" w:lineRule="auto"/>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Усть-Таркский</w:t>
            </w:r>
          </w:p>
        </w:tc>
        <w:tc>
          <w:tcPr>
            <w:tcW w:w="1134" w:type="dxa"/>
            <w:shd w:val="clear" w:color="auto" w:fill="auto"/>
            <w:noWrap/>
            <w:vAlign w:val="bottom"/>
            <w:hideMark/>
          </w:tcPr>
          <w:p w14:paraId="3AE9320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20830</w:t>
            </w:r>
          </w:p>
        </w:tc>
        <w:tc>
          <w:tcPr>
            <w:tcW w:w="1134" w:type="dxa"/>
            <w:shd w:val="clear" w:color="auto" w:fill="auto"/>
            <w:noWrap/>
            <w:vAlign w:val="bottom"/>
            <w:hideMark/>
          </w:tcPr>
          <w:p w14:paraId="1F3243F7"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21854</w:t>
            </w:r>
          </w:p>
        </w:tc>
        <w:tc>
          <w:tcPr>
            <w:tcW w:w="1134" w:type="dxa"/>
            <w:shd w:val="clear" w:color="auto" w:fill="auto"/>
            <w:noWrap/>
            <w:vAlign w:val="bottom"/>
            <w:hideMark/>
          </w:tcPr>
          <w:p w14:paraId="66661E64"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23143</w:t>
            </w:r>
          </w:p>
        </w:tc>
        <w:tc>
          <w:tcPr>
            <w:tcW w:w="1134" w:type="dxa"/>
            <w:shd w:val="clear" w:color="auto" w:fill="auto"/>
            <w:noWrap/>
            <w:vAlign w:val="bottom"/>
            <w:hideMark/>
          </w:tcPr>
          <w:p w14:paraId="76A8BCFD"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12,7</w:t>
            </w:r>
          </w:p>
        </w:tc>
        <w:tc>
          <w:tcPr>
            <w:tcW w:w="1134" w:type="dxa"/>
            <w:shd w:val="clear" w:color="auto" w:fill="auto"/>
            <w:noWrap/>
            <w:vAlign w:val="bottom"/>
            <w:hideMark/>
          </w:tcPr>
          <w:p w14:paraId="42672DDF"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12,7</w:t>
            </w:r>
          </w:p>
        </w:tc>
        <w:tc>
          <w:tcPr>
            <w:tcW w:w="1134" w:type="dxa"/>
            <w:shd w:val="clear" w:color="auto" w:fill="auto"/>
            <w:noWrap/>
            <w:vAlign w:val="bottom"/>
            <w:hideMark/>
          </w:tcPr>
          <w:p w14:paraId="0B579683" w14:textId="77777777" w:rsidR="008E0EA1" w:rsidRPr="00AF56D9" w:rsidRDefault="008E0EA1" w:rsidP="008E0EA1">
            <w:pPr>
              <w:spacing w:after="0" w:line="240" w:lineRule="auto"/>
              <w:jc w:val="center"/>
              <w:rPr>
                <w:rFonts w:ascii="Times New Roman" w:eastAsia="Times New Roman" w:hAnsi="Times New Roman" w:cs="Times New Roman"/>
                <w:sz w:val="24"/>
                <w:szCs w:val="24"/>
                <w:lang w:eastAsia="ru-RU"/>
              </w:rPr>
            </w:pPr>
            <w:r w:rsidRPr="00AF56D9">
              <w:rPr>
                <w:rFonts w:ascii="Times New Roman" w:eastAsia="Times New Roman" w:hAnsi="Times New Roman" w:cs="Times New Roman"/>
                <w:sz w:val="24"/>
                <w:szCs w:val="24"/>
                <w:lang w:eastAsia="ru-RU"/>
              </w:rPr>
              <w:t>12,7</w:t>
            </w:r>
          </w:p>
        </w:tc>
      </w:tr>
    </w:tbl>
    <w:p w14:paraId="1B8060C8" w14:textId="1F126BC0" w:rsidR="004027D9" w:rsidRPr="00AF56D9" w:rsidRDefault="00540DA8" w:rsidP="00071A10">
      <w:pPr>
        <w:spacing w:before="120" w:after="240" w:line="240" w:lineRule="auto"/>
        <w:jc w:val="center"/>
        <w:outlineLvl w:val="0"/>
        <w:rPr>
          <w:rFonts w:ascii="Times New Roman" w:eastAsia="Times New Roman" w:hAnsi="Times New Roman" w:cs="Times New Roman"/>
          <w:sz w:val="28"/>
          <w:szCs w:val="28"/>
          <w:lang w:eastAsia="ru-RU"/>
        </w:rPr>
      </w:pPr>
      <w:bookmarkStart w:id="89" w:name="_Toc523820120"/>
      <w:r w:rsidRPr="00AF56D9">
        <w:rPr>
          <w:rFonts w:ascii="Times New Roman" w:eastAsia="Times New Roman" w:hAnsi="Times New Roman" w:cs="Times New Roman"/>
          <w:sz w:val="28"/>
          <w:szCs w:val="28"/>
          <w:lang w:eastAsia="ru-RU"/>
        </w:rPr>
        <w:t>8. Совершенствование государственного и муниципального управления процессами социально-экономического развития Новосибирской области в целях обеспечения устойчивого развития экономики и социальной стабильности</w:t>
      </w:r>
      <w:bookmarkEnd w:id="89"/>
    </w:p>
    <w:p w14:paraId="270D9E91" w14:textId="592923E0" w:rsidR="008F76F9" w:rsidRPr="00AF56D9" w:rsidRDefault="00E15BB4" w:rsidP="005331B6">
      <w:pPr>
        <w:jc w:val="center"/>
        <w:outlineLvl w:val="1"/>
        <w:rPr>
          <w:rFonts w:ascii="Times New Roman" w:eastAsia="Times New Roman" w:hAnsi="Times New Roman" w:cs="Times New Roman"/>
          <w:color w:val="000000" w:themeColor="text1"/>
          <w:sz w:val="28"/>
          <w:szCs w:val="28"/>
          <w:lang w:eastAsia="ru-RU"/>
        </w:rPr>
      </w:pPr>
      <w:bookmarkStart w:id="90" w:name="_Toc523820121"/>
      <w:r w:rsidRPr="00AF56D9">
        <w:rPr>
          <w:rFonts w:ascii="Times New Roman" w:eastAsia="Times New Roman" w:hAnsi="Times New Roman" w:cs="Times New Roman"/>
          <w:color w:val="000000" w:themeColor="text1"/>
          <w:sz w:val="28"/>
          <w:szCs w:val="28"/>
          <w:lang w:eastAsia="ru-RU"/>
        </w:rPr>
        <w:t xml:space="preserve">8.1. </w:t>
      </w:r>
      <w:bookmarkStart w:id="91" w:name="_Toc490581241"/>
      <w:r w:rsidR="00155718" w:rsidRPr="00AF56D9">
        <w:rPr>
          <w:rFonts w:ascii="Times New Roman" w:eastAsia="Times New Roman" w:hAnsi="Times New Roman" w:cs="Times New Roman"/>
          <w:color w:val="000000" w:themeColor="text1"/>
          <w:sz w:val="28"/>
          <w:szCs w:val="28"/>
          <w:lang w:eastAsia="ru-RU"/>
        </w:rPr>
        <w:t>Создание благоприятного инвестиционного климата</w:t>
      </w:r>
      <w:bookmarkEnd w:id="90"/>
    </w:p>
    <w:p w14:paraId="1802FFFC" w14:textId="77777777" w:rsidR="00E25C7F" w:rsidRPr="00AF56D9" w:rsidRDefault="00E25C7F" w:rsidP="00E25C7F">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F56D9">
        <w:rPr>
          <w:rFonts w:ascii="Times New Roman" w:hAnsi="Times New Roman"/>
          <w:color w:val="000000"/>
          <w:sz w:val="28"/>
          <w:szCs w:val="28"/>
        </w:rPr>
        <w:lastRenderedPageBreak/>
        <w:t xml:space="preserve">В целях улучшения инвестиционного климата в Новосибирской области в прогнозном периоде </w:t>
      </w:r>
      <w:r w:rsidRPr="00AF56D9">
        <w:rPr>
          <w:rFonts w:ascii="Times New Roman" w:hAnsi="Times New Roman"/>
          <w:color w:val="000000"/>
          <w:sz w:val="28"/>
          <w:szCs w:val="28"/>
          <w:lang w:eastAsia="ru-RU"/>
        </w:rPr>
        <w:t>реализуются меры в рамках:</w:t>
      </w:r>
    </w:p>
    <w:p w14:paraId="46232CFB" w14:textId="77777777" w:rsidR="00E25C7F" w:rsidRPr="00AF56D9" w:rsidRDefault="00E25C7F" w:rsidP="00E25C7F">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F56D9">
        <w:rPr>
          <w:rFonts w:ascii="Times New Roman" w:hAnsi="Times New Roman"/>
          <w:color w:val="000000"/>
          <w:sz w:val="28"/>
          <w:szCs w:val="28"/>
          <w:lang w:eastAsia="ru-RU"/>
        </w:rPr>
        <w:t>в рамках реализации Указа Президента Российской Федерации от 07.05.2018 № 204 «О национальных целях и национальных задачах развития Российской Федерации на период до 2024 года»;</w:t>
      </w:r>
    </w:p>
    <w:p w14:paraId="4E8174A2" w14:textId="77777777" w:rsidR="00E25C7F" w:rsidRPr="00AF56D9" w:rsidRDefault="00E25C7F" w:rsidP="00E25C7F">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F56D9">
        <w:rPr>
          <w:rFonts w:ascii="Times New Roman" w:hAnsi="Times New Roman"/>
          <w:color w:val="000000"/>
          <w:sz w:val="28"/>
          <w:szCs w:val="28"/>
          <w:lang w:eastAsia="ru-RU"/>
        </w:rPr>
        <w:t>Инвестиционной стратегии Новосибирской области до 2030 года, утвержденной постановлением Правительства Новосибирской области от 25.12.2014 № 541-п;</w:t>
      </w:r>
    </w:p>
    <w:p w14:paraId="57644C1B" w14:textId="77777777" w:rsidR="00E25C7F" w:rsidRPr="00AF56D9" w:rsidRDefault="00E25C7F" w:rsidP="00E25C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государственной программы Новосибирской области «</w:t>
      </w:r>
      <w:r w:rsidRPr="00AF56D9">
        <w:rPr>
          <w:rFonts w:ascii="Times New Roman" w:eastAsia="Times New Roman" w:hAnsi="Times New Roman" w:cs="Times New Roman"/>
          <w:sz w:val="28"/>
          <w:szCs w:val="28"/>
        </w:rPr>
        <w:t>Стимулирование инвестиционной и инновационной активности в Новосибирской области на 2015-2023 годы</w:t>
      </w:r>
      <w:r w:rsidRPr="00AF56D9">
        <w:rPr>
          <w:rFonts w:ascii="Times New Roman" w:eastAsia="Times New Roman" w:hAnsi="Times New Roman" w:cs="Times New Roman"/>
          <w:sz w:val="28"/>
          <w:szCs w:val="28"/>
          <w:lang w:eastAsia="ru-RU"/>
        </w:rPr>
        <w:t>», утвержденной постановлением Правительства Новосибирской области от  01.04.2015 № 126-п.</w:t>
      </w:r>
    </w:p>
    <w:p w14:paraId="3DC89F2B"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 прогнозном периоде получит дальнейшее развитие институт оценки регулирующего воздействия, направленное на снижение издержек заинтересованных лиц (субъектов предпринимательской деятельности), обеспечение экономии бюджетных средств, снижение риска возникновении коррупции, а также повышения доверия граждан и бизнеса к принимаемым государством решениям.</w:t>
      </w:r>
    </w:p>
    <w:p w14:paraId="548F1C05"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Улучшение инвестиционного климата является одним из приоритетных направлениями реализуемой Правительством Новосибирской области инвестиционной политики.</w:t>
      </w:r>
    </w:p>
    <w:p w14:paraId="1132DF22" w14:textId="77777777" w:rsidR="00E25C7F" w:rsidRPr="00AF56D9" w:rsidRDefault="00E25C7F" w:rsidP="00E25C7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 xml:space="preserve">В соответствии с  </w:t>
      </w:r>
      <w:r w:rsidRPr="00AF56D9">
        <w:rPr>
          <w:rFonts w:ascii="Times New Roman" w:eastAsia="Times New Roman" w:hAnsi="Times New Roman" w:cs="Times New Roman"/>
          <w:sz w:val="28"/>
          <w:szCs w:val="28"/>
          <w:lang w:eastAsia="ru-RU"/>
        </w:rPr>
        <w:t>государственной программой Новосибирской области «</w:t>
      </w:r>
      <w:r w:rsidRPr="00AF56D9">
        <w:rPr>
          <w:rFonts w:ascii="Times New Roman" w:eastAsia="Times New Roman" w:hAnsi="Times New Roman" w:cs="Times New Roman"/>
          <w:sz w:val="28"/>
          <w:szCs w:val="28"/>
        </w:rPr>
        <w:t>Стимулирование инвестиционной и инновационной активности в Новосибирской области на 2015-2023 годы</w:t>
      </w:r>
      <w:r w:rsidRPr="00AF56D9">
        <w:rPr>
          <w:rFonts w:ascii="Times New Roman" w:eastAsia="Times New Roman" w:hAnsi="Times New Roman" w:cs="Times New Roman"/>
          <w:sz w:val="28"/>
          <w:szCs w:val="28"/>
          <w:lang w:eastAsia="ru-RU"/>
        </w:rPr>
        <w:t xml:space="preserve">», утвержденной постановлением Правительства Новосибирской области от  01.04.2015 № 126-п, </w:t>
      </w:r>
      <w:r w:rsidRPr="00AF56D9">
        <w:rPr>
          <w:rFonts w:ascii="Times New Roman" w:eastAsia="Times New Roman" w:hAnsi="Times New Roman" w:cs="Times New Roman"/>
          <w:sz w:val="28"/>
          <w:szCs w:val="28"/>
        </w:rPr>
        <w:t xml:space="preserve">в 2021 году Новосибирская область войдет в шестнадцать лучших регионов России по Национальному рейтингу </w:t>
      </w:r>
      <w:r w:rsidRPr="00AF56D9">
        <w:rPr>
          <w:rFonts w:ascii="Times New Roman" w:eastAsia="Times New Roman" w:hAnsi="Times New Roman" w:cs="Times New Roman"/>
          <w:sz w:val="28"/>
          <w:szCs w:val="28"/>
          <w:lang w:eastAsia="ru-RU"/>
        </w:rPr>
        <w:t>состояния инвестиционного климата</w:t>
      </w:r>
      <w:r w:rsidRPr="00AF56D9">
        <w:rPr>
          <w:rFonts w:ascii="Times New Roman" w:eastAsia="Times New Roman" w:hAnsi="Times New Roman" w:cs="Times New Roman"/>
          <w:sz w:val="28"/>
          <w:szCs w:val="28"/>
        </w:rPr>
        <w:t>.</w:t>
      </w:r>
      <w:r w:rsidRPr="00AF56D9">
        <w:t xml:space="preserve"> </w:t>
      </w:r>
      <w:r w:rsidRPr="00AF56D9">
        <w:rPr>
          <w:rFonts w:ascii="Times New Roman" w:hAnsi="Times New Roman" w:cs="Times New Roman"/>
          <w:sz w:val="28"/>
          <w:szCs w:val="28"/>
        </w:rPr>
        <w:t>У</w:t>
      </w:r>
      <w:r w:rsidRPr="00AF56D9">
        <w:rPr>
          <w:rFonts w:ascii="Times New Roman" w:eastAsia="Times New Roman" w:hAnsi="Times New Roman" w:cs="Times New Roman"/>
          <w:sz w:val="28"/>
          <w:szCs w:val="28"/>
        </w:rPr>
        <w:t>лучшение инвестиционного климата и условий ведения бизнеса будет обеспечено по следующим направлениям:</w:t>
      </w:r>
    </w:p>
    <w:p w14:paraId="67A6E3BB"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эффективность процедур получения разрешений на строительство;</w:t>
      </w:r>
    </w:p>
    <w:p w14:paraId="087B689C"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lastRenderedPageBreak/>
        <w:t>эффективность процедур подключения электроэнергии;</w:t>
      </w:r>
    </w:p>
    <w:p w14:paraId="0168DCD3"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развитие объектов инвестиционной инфраструктуры;</w:t>
      </w:r>
    </w:p>
    <w:p w14:paraId="2EEC4E50"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административное давление на бизнес;</w:t>
      </w:r>
    </w:p>
    <w:p w14:paraId="3A852DBA"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эффективность работы организационных механизмов поддержки бизнеса;</w:t>
      </w:r>
    </w:p>
    <w:p w14:paraId="223815AC"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 xml:space="preserve">качество и доступность финансовой поддержки; </w:t>
      </w:r>
    </w:p>
    <w:p w14:paraId="5CA4223A"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качество и доступность трудовых ресурсов;</w:t>
      </w:r>
    </w:p>
    <w:p w14:paraId="1FC1F47F"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качество организационной, инфраструктурной и информационной поддержки малого предпринимательства;</w:t>
      </w:r>
    </w:p>
    <w:p w14:paraId="6ECD756A"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эффективность нефинансовой поддержки малого предпринимательства.</w:t>
      </w:r>
    </w:p>
    <w:p w14:paraId="5B1E5612" w14:textId="77777777" w:rsidR="00E25C7F" w:rsidRPr="00AF56D9" w:rsidRDefault="00E25C7F" w:rsidP="00E25C7F">
      <w:pPr>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Все определенные Агентством стратегических инициатив факторы внедрения целевых моделей упрощения процедур ведения бизнеса и повышения инвестиционной привлекательности в Новосибирской области будут внедрены до конца 2021 года.</w:t>
      </w:r>
    </w:p>
    <w:p w14:paraId="35D8E667" w14:textId="77777777" w:rsidR="00E25C7F" w:rsidRPr="00AF56D9" w:rsidRDefault="00E25C7F" w:rsidP="00E25C7F">
      <w:pPr>
        <w:spacing w:after="0" w:line="240" w:lineRule="auto"/>
        <w:ind w:firstLine="708"/>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В период 2019-2021 годов важным стратегическим направлением является улучшение инвестиционного климата и условий ведения бизнеса в муниципальных образованиях Новосибирской области. В рамках внедрения муниципального инвестиционного стандарта, разработанного на основе «Атласа муниципальных практик» АСИ, будет усилена адресная работа с потенциальными инвесторами. Внедрение муниципального инвестиционного стандарта позволит значительно облегчить работу инвесторов в муниципалитетах.</w:t>
      </w:r>
    </w:p>
    <w:p w14:paraId="5D0BCC8A" w14:textId="77777777" w:rsidR="00E25C7F" w:rsidRPr="00AF56D9" w:rsidRDefault="00E25C7F" w:rsidP="00E25C7F">
      <w:pPr>
        <w:shd w:val="clear" w:color="auto" w:fill="FFFFFF"/>
        <w:tabs>
          <w:tab w:val="left" w:pos="3155"/>
        </w:tabs>
        <w:spacing w:after="0" w:line="240" w:lineRule="auto"/>
        <w:ind w:firstLine="709"/>
        <w:jc w:val="both"/>
        <w:rPr>
          <w:rFonts w:ascii="Times New Roman" w:hAnsi="Times New Roman" w:cs="Times New Roman"/>
          <w:sz w:val="28"/>
          <w:szCs w:val="28"/>
          <w:lang w:eastAsia="ru-RU"/>
        </w:rPr>
      </w:pPr>
      <w:r w:rsidRPr="00AF56D9">
        <w:rPr>
          <w:rFonts w:ascii="Times New Roman" w:hAnsi="Times New Roman" w:cs="Times New Roman"/>
          <w:sz w:val="28"/>
          <w:szCs w:val="28"/>
          <w:lang w:eastAsia="ru-RU"/>
        </w:rPr>
        <w:t xml:space="preserve">Формирование ежегодного Регионального инвестиционного рейтинга Новосибирской области будет стимулировать муниципалитеты к поиску и внедрению лучших практик по улучшению инвестиционного климата и условий ведения бизнеса. </w:t>
      </w:r>
    </w:p>
    <w:p w14:paraId="28B2C325" w14:textId="77777777" w:rsidR="00E25C7F" w:rsidRPr="00AF56D9" w:rsidRDefault="00E25C7F" w:rsidP="00E25C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Планомерное улучшение инвестиционного климата и условий ведения бизнеса окажет в период 2019-2021 годов непосредственное влияние на увеличение объема инвестиций в основной капитал. </w:t>
      </w:r>
    </w:p>
    <w:p w14:paraId="19C7BCC2" w14:textId="77777777" w:rsidR="00F64E74" w:rsidRPr="00AF56D9" w:rsidRDefault="00F64E74" w:rsidP="008F76F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1EA116AD" w14:textId="2FCC4BFE" w:rsidR="00155718" w:rsidRPr="00AF56D9" w:rsidRDefault="00E15BB4" w:rsidP="00155718">
      <w:pPr>
        <w:jc w:val="center"/>
        <w:outlineLvl w:val="1"/>
        <w:rPr>
          <w:rFonts w:ascii="Times New Roman" w:eastAsia="Times New Roman" w:hAnsi="Times New Roman" w:cs="Times New Roman"/>
          <w:color w:val="000000" w:themeColor="text1"/>
          <w:sz w:val="28"/>
          <w:szCs w:val="28"/>
          <w:lang w:eastAsia="ru-RU"/>
        </w:rPr>
      </w:pPr>
      <w:bookmarkStart w:id="92" w:name="_Toc523820122"/>
      <w:r w:rsidRPr="00AF56D9">
        <w:rPr>
          <w:rFonts w:ascii="Times New Roman" w:eastAsia="Times New Roman" w:hAnsi="Times New Roman" w:cs="Times New Roman"/>
          <w:color w:val="000000" w:themeColor="text1"/>
          <w:sz w:val="28"/>
          <w:szCs w:val="28"/>
          <w:lang w:eastAsia="ru-RU"/>
        </w:rPr>
        <w:lastRenderedPageBreak/>
        <w:t xml:space="preserve">8.2. </w:t>
      </w:r>
      <w:bookmarkEnd w:id="91"/>
      <w:r w:rsidR="00155718" w:rsidRPr="00AF56D9">
        <w:rPr>
          <w:rFonts w:ascii="Times New Roman" w:eastAsia="Times New Roman" w:hAnsi="Times New Roman" w:cs="Times New Roman"/>
          <w:color w:val="000000" w:themeColor="text1"/>
          <w:sz w:val="28"/>
          <w:szCs w:val="28"/>
          <w:lang w:eastAsia="ru-RU"/>
        </w:rPr>
        <w:t>Содействие развитию субъектов малого и среднего предпринимательства</w:t>
      </w:r>
      <w:bookmarkEnd w:id="92"/>
    </w:p>
    <w:p w14:paraId="57FA5490" w14:textId="45160379" w:rsidR="008D1DE4" w:rsidRPr="00AF56D9" w:rsidRDefault="008D1DE4" w:rsidP="008D1D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F56D9">
        <w:rPr>
          <w:rFonts w:ascii="Times New Roman" w:eastAsia="Times New Roman" w:hAnsi="Times New Roman" w:cs="Times New Roman"/>
          <w:bCs/>
          <w:sz w:val="28"/>
          <w:szCs w:val="28"/>
          <w:lang w:eastAsia="ru-RU"/>
        </w:rPr>
        <w:t xml:space="preserve">Для формирования благоприятных условий, способствующих развитию малого и среднего предпринимательства в Новосибирской области </w:t>
      </w:r>
      <w:r w:rsidR="00993476" w:rsidRPr="00AF56D9">
        <w:rPr>
          <w:rFonts w:ascii="Times New Roman" w:eastAsia="Times New Roman" w:hAnsi="Times New Roman" w:cs="Times New Roman"/>
          <w:bCs/>
          <w:sz w:val="28"/>
          <w:szCs w:val="28"/>
          <w:lang w:eastAsia="ru-RU"/>
        </w:rPr>
        <w:t>реализуются меры в рамках</w:t>
      </w:r>
      <w:r w:rsidRPr="00AF56D9">
        <w:rPr>
          <w:rFonts w:ascii="Times New Roman" w:eastAsia="Times New Roman" w:hAnsi="Times New Roman" w:cs="Times New Roman"/>
          <w:bCs/>
          <w:sz w:val="28"/>
          <w:szCs w:val="28"/>
          <w:lang w:eastAsia="ru-RU"/>
        </w:rPr>
        <w:t>:</w:t>
      </w:r>
    </w:p>
    <w:p w14:paraId="398B0D34" w14:textId="2662E633" w:rsidR="008D1DE4" w:rsidRPr="00AF56D9" w:rsidRDefault="008D1DE4" w:rsidP="008D1DE4">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AF56D9">
        <w:rPr>
          <w:rFonts w:ascii="Times New Roman" w:eastAsia="Times New Roman" w:hAnsi="Times New Roman" w:cs="Times New Roman"/>
          <w:bCs/>
          <w:sz w:val="28"/>
          <w:szCs w:val="28"/>
          <w:lang w:eastAsia="ru-RU"/>
        </w:rPr>
        <w:t>национальн</w:t>
      </w:r>
      <w:r w:rsidR="00993476" w:rsidRPr="00AF56D9">
        <w:rPr>
          <w:rFonts w:ascii="Times New Roman" w:eastAsia="Times New Roman" w:hAnsi="Times New Roman" w:cs="Times New Roman"/>
          <w:bCs/>
          <w:sz w:val="28"/>
          <w:szCs w:val="28"/>
          <w:lang w:eastAsia="ru-RU"/>
        </w:rPr>
        <w:t>ого</w:t>
      </w:r>
      <w:r w:rsidRPr="00AF56D9">
        <w:rPr>
          <w:rFonts w:ascii="Times New Roman" w:eastAsia="Times New Roman" w:hAnsi="Times New Roman" w:cs="Times New Roman"/>
          <w:bCs/>
          <w:sz w:val="28"/>
          <w:szCs w:val="28"/>
          <w:lang w:eastAsia="ru-RU"/>
        </w:rPr>
        <w:t xml:space="preserve"> проект</w:t>
      </w:r>
      <w:r w:rsidR="00993476" w:rsidRPr="00AF56D9">
        <w:rPr>
          <w:rFonts w:ascii="Times New Roman" w:eastAsia="Times New Roman" w:hAnsi="Times New Roman" w:cs="Times New Roman"/>
          <w:bCs/>
          <w:sz w:val="28"/>
          <w:szCs w:val="28"/>
          <w:lang w:eastAsia="ru-RU"/>
        </w:rPr>
        <w:t>а</w:t>
      </w:r>
      <w:r w:rsidRPr="00AF56D9">
        <w:rPr>
          <w:rFonts w:ascii="Times New Roman" w:eastAsia="Times New Roman" w:hAnsi="Times New Roman" w:cs="Times New Roman"/>
          <w:bCs/>
          <w:sz w:val="28"/>
          <w:szCs w:val="28"/>
          <w:lang w:eastAsia="ru-RU"/>
        </w:rPr>
        <w:t xml:space="preserve"> в сфере развития малого и среднего предпринимательства и поддержки индивидуальной предпринимательской инициативы в </w:t>
      </w:r>
      <w:r w:rsidR="00993476" w:rsidRPr="00AF56D9">
        <w:rPr>
          <w:rFonts w:ascii="Times New Roman" w:eastAsia="Times New Roman" w:hAnsi="Times New Roman" w:cs="Times New Roman"/>
          <w:bCs/>
          <w:sz w:val="28"/>
          <w:szCs w:val="28"/>
          <w:lang w:eastAsia="ru-RU"/>
        </w:rPr>
        <w:t>соот</w:t>
      </w:r>
      <w:r w:rsidRPr="00AF56D9">
        <w:rPr>
          <w:rFonts w:ascii="Times New Roman" w:eastAsia="Times New Roman" w:hAnsi="Times New Roman" w:cs="Times New Roman"/>
          <w:bCs/>
          <w:sz w:val="28"/>
          <w:szCs w:val="28"/>
          <w:lang w:eastAsia="ru-RU"/>
        </w:rPr>
        <w:t xml:space="preserve"> Указа Президента Российской Федерации от 07.05.2018 № 204 «О национальных целях и национальных задачах развития Российской Федерации на период до 2024 года»;</w:t>
      </w:r>
    </w:p>
    <w:p w14:paraId="26864528" w14:textId="645B71CB" w:rsidR="008D1DE4" w:rsidRPr="00AF56D9" w:rsidRDefault="008D1DE4" w:rsidP="008D1DE4">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AF56D9">
        <w:rPr>
          <w:rFonts w:ascii="Times New Roman" w:eastAsia="Times New Roman" w:hAnsi="Times New Roman" w:cs="Times New Roman"/>
          <w:bCs/>
          <w:sz w:val="28"/>
          <w:szCs w:val="28"/>
          <w:lang w:eastAsia="ru-RU"/>
        </w:rPr>
        <w:t>государственной программы Новосибирской области «Развитие субъектов малого и среднего предпринимательства в Новосибирской области на 2017-2022 годы», утвержденной постановлением Правительства Новосибирской области от 31.01.2017 № 14-п.</w:t>
      </w:r>
    </w:p>
    <w:p w14:paraId="0817CB07" w14:textId="77777777" w:rsidR="008D1DE4" w:rsidRPr="00AF56D9" w:rsidRDefault="008D1DE4" w:rsidP="008D1D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F56D9">
        <w:rPr>
          <w:rFonts w:ascii="Times New Roman" w:eastAsia="Times New Roman" w:hAnsi="Times New Roman" w:cs="Times New Roman"/>
          <w:bCs/>
          <w:sz w:val="28"/>
          <w:szCs w:val="28"/>
          <w:lang w:eastAsia="ru-RU"/>
        </w:rPr>
        <w:t>Реализация в период 2019-2021 годов мероприятий по развитию малого и среднего предпринимательства предполагает содействие субъектам малого и среднего предпринимательства Новосибирской области в привлечении финансовых ресурсов для осуществления предпринимательской деятельности, продвижению продукции (товаров, услуг) на региональные рынки Российской Федерации и рынки иностранных государств, разработке и внедрению инноваций, модернизации производства.</w:t>
      </w:r>
    </w:p>
    <w:p w14:paraId="13D48790" w14:textId="77777777" w:rsidR="008D1DE4" w:rsidRPr="00AF56D9" w:rsidRDefault="008D1DE4" w:rsidP="008D1DE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F56D9">
        <w:rPr>
          <w:rFonts w:ascii="Times New Roman" w:eastAsia="Times New Roman" w:hAnsi="Times New Roman" w:cs="Times New Roman"/>
          <w:bCs/>
          <w:sz w:val="28"/>
          <w:szCs w:val="28"/>
          <w:lang w:eastAsia="ru-RU"/>
        </w:rPr>
        <w:t xml:space="preserve">Эффективная реализация мероприятий по развитию малого и среднего предпринимательства будет способствовать росту оборота малого и среднего предпринимательства и количества субъектов малого и среднего предпринимательства. </w:t>
      </w:r>
    </w:p>
    <w:p w14:paraId="5B6165BE" w14:textId="7C1278B6" w:rsidR="008D1DE4" w:rsidRPr="00AF56D9" w:rsidRDefault="008C48B6" w:rsidP="008D1DE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F56D9">
        <w:rPr>
          <w:rFonts w:ascii="Times New Roman" w:eastAsia="Times New Roman" w:hAnsi="Times New Roman" w:cs="Times New Roman"/>
          <w:bCs/>
          <w:sz w:val="28"/>
          <w:szCs w:val="28"/>
          <w:lang w:eastAsia="ru-RU"/>
        </w:rPr>
        <w:t>П</w:t>
      </w:r>
      <w:r w:rsidR="008D1DE4" w:rsidRPr="00AF56D9">
        <w:rPr>
          <w:rFonts w:ascii="Times New Roman" w:eastAsia="Times New Roman" w:hAnsi="Times New Roman" w:cs="Times New Roman"/>
          <w:bCs/>
          <w:sz w:val="28"/>
          <w:szCs w:val="28"/>
          <w:lang w:eastAsia="ru-RU"/>
        </w:rPr>
        <w:t xml:space="preserve">ри эффективной реализации мероприятий по развитию малого и среднего предпринимательства темп роста </w:t>
      </w:r>
      <w:r w:rsidR="008D1DE4" w:rsidRPr="00AF56D9">
        <w:rPr>
          <w:rFonts w:ascii="Times New Roman" w:eastAsia="Calibri" w:hAnsi="Times New Roman" w:cs="Times New Roman"/>
          <w:sz w:val="28"/>
          <w:szCs w:val="28"/>
          <w:lang w:eastAsia="ru-RU"/>
        </w:rPr>
        <w:t xml:space="preserve">оборота малого и среднего предпринимательства в 2021 году </w:t>
      </w:r>
      <w:r w:rsidR="008D1DE4" w:rsidRPr="00AF56D9">
        <w:rPr>
          <w:rFonts w:ascii="Times New Roman" w:eastAsia="Times New Roman" w:hAnsi="Times New Roman" w:cs="Times New Roman"/>
          <w:sz w:val="28"/>
          <w:szCs w:val="28"/>
          <w:lang w:eastAsia="ru-RU"/>
        </w:rPr>
        <w:t xml:space="preserve">по консервативному варианту прогноза </w:t>
      </w:r>
      <w:r w:rsidR="008D1DE4" w:rsidRPr="00AF56D9">
        <w:rPr>
          <w:rFonts w:ascii="Times New Roman" w:eastAsia="Calibri" w:hAnsi="Times New Roman" w:cs="Times New Roman"/>
          <w:sz w:val="28"/>
          <w:szCs w:val="28"/>
          <w:lang w:eastAsia="ru-RU"/>
        </w:rPr>
        <w:t xml:space="preserve">составит 116,7% по отношению к 2018 году, </w:t>
      </w:r>
      <w:r w:rsidR="008D1DE4" w:rsidRPr="00AF56D9">
        <w:rPr>
          <w:rFonts w:ascii="Times New Roman" w:eastAsia="Times New Roman" w:hAnsi="Times New Roman" w:cs="Times New Roman"/>
          <w:sz w:val="28"/>
          <w:szCs w:val="28"/>
          <w:lang w:eastAsia="ru-RU"/>
        </w:rPr>
        <w:t>по умеренно оптимистичному варианту прогноза – 130%,</w:t>
      </w:r>
      <w:r w:rsidR="008D1DE4" w:rsidRPr="00AF56D9">
        <w:rPr>
          <w:rFonts w:ascii="Times New Roman" w:eastAsia="Calibri" w:hAnsi="Times New Roman" w:cs="Times New Roman"/>
          <w:sz w:val="28"/>
          <w:szCs w:val="28"/>
          <w:lang w:eastAsia="ru-RU"/>
        </w:rPr>
        <w:t xml:space="preserve"> количество </w:t>
      </w:r>
      <w:r w:rsidR="008D1DE4" w:rsidRPr="00AF56D9">
        <w:rPr>
          <w:rFonts w:ascii="Times New Roman" w:eastAsia="Times New Roman" w:hAnsi="Times New Roman" w:cs="Times New Roman"/>
          <w:bCs/>
          <w:sz w:val="28"/>
          <w:szCs w:val="28"/>
          <w:lang w:eastAsia="ru-RU"/>
        </w:rPr>
        <w:lastRenderedPageBreak/>
        <w:t>малых и средних предприятий Новосибирской области</w:t>
      </w:r>
      <w:r w:rsidR="008D1DE4" w:rsidRPr="00AF56D9">
        <w:rPr>
          <w:rFonts w:ascii="Times New Roman" w:eastAsia="Calibri" w:hAnsi="Times New Roman" w:cs="Times New Roman"/>
          <w:sz w:val="28"/>
          <w:szCs w:val="28"/>
          <w:lang w:eastAsia="ru-RU"/>
        </w:rPr>
        <w:t xml:space="preserve"> </w:t>
      </w:r>
      <w:r w:rsidR="008D1DE4" w:rsidRPr="00AF56D9">
        <w:rPr>
          <w:rFonts w:ascii="Times New Roman" w:eastAsia="Times New Roman" w:hAnsi="Times New Roman" w:cs="Times New Roman"/>
          <w:sz w:val="28"/>
          <w:szCs w:val="28"/>
          <w:lang w:eastAsia="ru-RU"/>
        </w:rPr>
        <w:t xml:space="preserve">по консервативному варианту прогноза </w:t>
      </w:r>
      <w:r w:rsidR="008D1DE4" w:rsidRPr="00AF56D9">
        <w:rPr>
          <w:rFonts w:ascii="Times New Roman" w:eastAsia="Calibri" w:hAnsi="Times New Roman" w:cs="Times New Roman"/>
          <w:sz w:val="28"/>
          <w:szCs w:val="28"/>
          <w:lang w:eastAsia="ru-RU"/>
        </w:rPr>
        <w:t>увеличится с 83,5 тысяч единиц в 2018 году до 85,1 тыс. единиц в 2021 году, по умеренно оптимистичному варианту – до 86,1 тыс. единиц в 2021 году.</w:t>
      </w:r>
    </w:p>
    <w:p w14:paraId="7AAB3AFF" w14:textId="77777777" w:rsidR="00F64E74" w:rsidRPr="00AF56D9" w:rsidRDefault="00F64E74" w:rsidP="00F64E7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4F629A38" w14:textId="1E610D52" w:rsidR="00C910AB" w:rsidRPr="00AF56D9" w:rsidRDefault="00E15BB4" w:rsidP="00C910AB">
      <w:pPr>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93" w:name="_Toc523820123"/>
      <w:r w:rsidRPr="00AF56D9">
        <w:rPr>
          <w:rFonts w:ascii="Times New Roman" w:eastAsia="Times New Roman" w:hAnsi="Times New Roman" w:cs="Times New Roman"/>
          <w:sz w:val="28"/>
          <w:szCs w:val="28"/>
          <w:lang w:eastAsia="ru-RU"/>
        </w:rPr>
        <w:t>8</w:t>
      </w:r>
      <w:r w:rsidRPr="00AF56D9">
        <w:rPr>
          <w:rFonts w:ascii="Times New Roman" w:eastAsia="Times New Roman" w:hAnsi="Times New Roman" w:cs="Times New Roman"/>
          <w:color w:val="000000" w:themeColor="text1"/>
          <w:sz w:val="28"/>
          <w:szCs w:val="28"/>
          <w:lang w:eastAsia="ru-RU"/>
        </w:rPr>
        <w:t>.3. Совершенствование предоставления государственных и муниципальных услуг</w:t>
      </w:r>
      <w:bookmarkEnd w:id="93"/>
    </w:p>
    <w:p w14:paraId="0C48C3C1" w14:textId="77777777" w:rsidR="00C910AB" w:rsidRPr="00AF56D9" w:rsidRDefault="00C910AB" w:rsidP="00C910AB">
      <w:pPr>
        <w:pStyle w:val="af"/>
      </w:pPr>
    </w:p>
    <w:p w14:paraId="2B380D2E" w14:textId="31CAC748" w:rsidR="00D26489" w:rsidRPr="00AF56D9" w:rsidRDefault="00D26489" w:rsidP="00D26489">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Для повышения качества и доступности предоставления государственных и муниципальных услуг в Новосибирской области в 2019-2021 год</w:t>
      </w:r>
      <w:r w:rsidR="007E5E68" w:rsidRPr="00AF56D9">
        <w:rPr>
          <w:rFonts w:ascii="Times New Roman" w:hAnsi="Times New Roman" w:cs="Times New Roman"/>
          <w:sz w:val="28"/>
          <w:szCs w:val="28"/>
        </w:rPr>
        <w:t>ах</w:t>
      </w:r>
      <w:r w:rsidRPr="00AF56D9">
        <w:rPr>
          <w:rFonts w:ascii="Times New Roman" w:hAnsi="Times New Roman" w:cs="Times New Roman"/>
          <w:sz w:val="28"/>
          <w:szCs w:val="28"/>
        </w:rPr>
        <w:t xml:space="preserve"> будут реализованы мероприятия государственной программы Новосибирской области «Повышение качества и доступности предоставления государственных и муниципальных услуг в Новосибирской области на 2015-2020 годы»</w:t>
      </w:r>
      <w:r w:rsidR="007E5E68" w:rsidRPr="00AF56D9">
        <w:rPr>
          <w:rFonts w:ascii="Times New Roman" w:hAnsi="Times New Roman" w:cs="Times New Roman"/>
          <w:sz w:val="28"/>
          <w:szCs w:val="28"/>
        </w:rPr>
        <w:t>, утвержденной постановлением Правительства Новосибирской области от 09.12.2014 № 477-п</w:t>
      </w:r>
      <w:r w:rsidRPr="00AF56D9">
        <w:rPr>
          <w:rFonts w:ascii="Times New Roman" w:hAnsi="Times New Roman" w:cs="Times New Roman"/>
          <w:sz w:val="28"/>
          <w:szCs w:val="28"/>
        </w:rPr>
        <w:t>.</w:t>
      </w:r>
    </w:p>
    <w:p w14:paraId="205E56A9" w14:textId="31FF567C" w:rsidR="00D26489" w:rsidRPr="00AF56D9" w:rsidRDefault="007E5E68" w:rsidP="00D26489">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Н</w:t>
      </w:r>
      <w:r w:rsidR="00D26489" w:rsidRPr="00AF56D9">
        <w:rPr>
          <w:rFonts w:ascii="Times New Roman" w:hAnsi="Times New Roman" w:cs="Times New Roman"/>
          <w:sz w:val="28"/>
          <w:szCs w:val="28"/>
        </w:rPr>
        <w:t>а территории Новосибирской области будут осуществлять деятельность:</w:t>
      </w:r>
    </w:p>
    <w:p w14:paraId="5E2F46AB" w14:textId="715856B8" w:rsidR="00D26489" w:rsidRPr="00AF56D9" w:rsidRDefault="00D26489" w:rsidP="00D26489">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44 филиал</w:t>
      </w:r>
      <w:r w:rsidR="007E5E68" w:rsidRPr="00AF56D9">
        <w:rPr>
          <w:rFonts w:ascii="Times New Roman" w:hAnsi="Times New Roman" w:cs="Times New Roman"/>
          <w:sz w:val="28"/>
          <w:szCs w:val="28"/>
        </w:rPr>
        <w:t>а</w:t>
      </w:r>
      <w:r w:rsidRPr="00AF56D9">
        <w:rPr>
          <w:rFonts w:ascii="Times New Roman" w:hAnsi="Times New Roman" w:cs="Times New Roman"/>
          <w:sz w:val="28"/>
          <w:szCs w:val="28"/>
        </w:rPr>
        <w:t xml:space="preserve"> ГАУ НСО «МФЦ»;</w:t>
      </w:r>
    </w:p>
    <w:p w14:paraId="56B6ED94" w14:textId="77777777" w:rsidR="00D26489" w:rsidRPr="00AF56D9" w:rsidRDefault="00D26489" w:rsidP="00D26489">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56 территориально обособленных структурных подразделений (офисов) МФЦ;</w:t>
      </w:r>
    </w:p>
    <w:p w14:paraId="42C53057" w14:textId="77777777" w:rsidR="00D26489" w:rsidRPr="00AF56D9" w:rsidRDefault="00D26489" w:rsidP="00D26489">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8 выездных групп МФЦ;</w:t>
      </w:r>
    </w:p>
    <w:p w14:paraId="21DC50D3" w14:textId="77777777" w:rsidR="00D26489" w:rsidRPr="00AF56D9" w:rsidRDefault="00D26489" w:rsidP="00D26489">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19 окон обслуживания, ориентированных на предоставление государственных, муниципальных и дополнительных (сопутствующих) услуг субъектам малого и среднего предпринимательства.</w:t>
      </w:r>
    </w:p>
    <w:p w14:paraId="1C15729D" w14:textId="732692B7" w:rsidR="00D26489" w:rsidRPr="00AF56D9" w:rsidRDefault="007E5E68" w:rsidP="00D26489">
      <w:pPr>
        <w:autoSpaceDE w:val="0"/>
        <w:autoSpaceDN w:val="0"/>
        <w:adjustRightInd w:val="0"/>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t>В результате будет обеспечен</w:t>
      </w:r>
      <w:r w:rsidR="00D26489" w:rsidRPr="00AF56D9">
        <w:rPr>
          <w:rFonts w:ascii="Times New Roman" w:hAnsi="Times New Roman" w:cs="Times New Roman"/>
          <w:sz w:val="28"/>
          <w:szCs w:val="28"/>
        </w:rPr>
        <w:t xml:space="preserve"> доступ для 91,1% граждан (от численности населения Новосибирской области) к получению государственных и муниципальных услуг по принципу «одного окна» по месту пребывания, в том числе на базе МФЦ.</w:t>
      </w:r>
    </w:p>
    <w:p w14:paraId="7DDAC134" w14:textId="77777777" w:rsidR="00D26489" w:rsidRPr="00AF56D9" w:rsidRDefault="00D26489" w:rsidP="00D26489">
      <w:pPr>
        <w:autoSpaceDE w:val="0"/>
        <w:autoSpaceDN w:val="0"/>
        <w:adjustRightInd w:val="0"/>
        <w:spacing w:after="0" w:line="240" w:lineRule="auto"/>
        <w:ind w:firstLine="708"/>
        <w:jc w:val="both"/>
        <w:rPr>
          <w:rFonts w:ascii="Times New Roman" w:hAnsi="Times New Roman" w:cs="Times New Roman"/>
          <w:bCs/>
          <w:sz w:val="28"/>
          <w:szCs w:val="28"/>
        </w:rPr>
      </w:pPr>
      <w:r w:rsidRPr="00AF56D9">
        <w:rPr>
          <w:rFonts w:ascii="Times New Roman" w:hAnsi="Times New Roman" w:cs="Times New Roman"/>
          <w:bCs/>
          <w:sz w:val="28"/>
          <w:szCs w:val="28"/>
        </w:rPr>
        <w:t>В течение прогнозируемого периода созданная сеть МФЦ позволит:</w:t>
      </w:r>
    </w:p>
    <w:p w14:paraId="4C32F5BB" w14:textId="6EC28B14" w:rsidR="00D26489" w:rsidRPr="00AF56D9" w:rsidRDefault="00D26489" w:rsidP="00D26489">
      <w:pPr>
        <w:autoSpaceDE w:val="0"/>
        <w:autoSpaceDN w:val="0"/>
        <w:adjustRightInd w:val="0"/>
        <w:spacing w:after="0" w:line="240" w:lineRule="auto"/>
        <w:ind w:firstLine="708"/>
        <w:jc w:val="both"/>
        <w:rPr>
          <w:rFonts w:ascii="Times New Roman" w:hAnsi="Times New Roman" w:cs="Times New Roman"/>
          <w:bCs/>
          <w:sz w:val="28"/>
          <w:szCs w:val="28"/>
        </w:rPr>
      </w:pPr>
      <w:r w:rsidRPr="00AF56D9">
        <w:rPr>
          <w:rFonts w:ascii="Times New Roman" w:hAnsi="Times New Roman" w:cs="Times New Roman"/>
          <w:bCs/>
          <w:sz w:val="28"/>
          <w:szCs w:val="28"/>
        </w:rPr>
        <w:t>предоставлять ежегодно не менее 1</w:t>
      </w:r>
      <w:r w:rsidR="007E5E68" w:rsidRPr="00AF56D9">
        <w:rPr>
          <w:rFonts w:ascii="Times New Roman" w:hAnsi="Times New Roman" w:cs="Times New Roman"/>
          <w:bCs/>
          <w:sz w:val="28"/>
          <w:szCs w:val="28"/>
        </w:rPr>
        <w:t>,2 млн.</w:t>
      </w:r>
      <w:r w:rsidRPr="00AF56D9">
        <w:rPr>
          <w:rFonts w:ascii="Times New Roman" w:hAnsi="Times New Roman" w:cs="Times New Roman"/>
          <w:bCs/>
          <w:sz w:val="28"/>
          <w:szCs w:val="28"/>
        </w:rPr>
        <w:t xml:space="preserve"> государственных и муниципальных услуг;</w:t>
      </w:r>
    </w:p>
    <w:p w14:paraId="5A09DAED" w14:textId="4CB460AD" w:rsidR="00D26489" w:rsidRPr="00AF56D9" w:rsidRDefault="00D26489" w:rsidP="00D26489">
      <w:pPr>
        <w:autoSpaceDE w:val="0"/>
        <w:autoSpaceDN w:val="0"/>
        <w:adjustRightInd w:val="0"/>
        <w:spacing w:after="0" w:line="240" w:lineRule="auto"/>
        <w:ind w:firstLine="708"/>
        <w:jc w:val="both"/>
        <w:rPr>
          <w:rFonts w:ascii="Times New Roman" w:hAnsi="Times New Roman" w:cs="Times New Roman"/>
          <w:bCs/>
          <w:sz w:val="28"/>
          <w:szCs w:val="28"/>
        </w:rPr>
      </w:pPr>
      <w:r w:rsidRPr="00AF56D9">
        <w:rPr>
          <w:rFonts w:ascii="Times New Roman" w:hAnsi="Times New Roman" w:cs="Times New Roman"/>
          <w:bCs/>
          <w:sz w:val="28"/>
          <w:szCs w:val="28"/>
        </w:rPr>
        <w:lastRenderedPageBreak/>
        <w:t xml:space="preserve">обрабатывать ежегодно не менее </w:t>
      </w:r>
      <w:r w:rsidRPr="00AF56D9">
        <w:rPr>
          <w:rFonts w:ascii="Times New Roman" w:hAnsi="Times New Roman" w:cs="Times New Roman"/>
          <w:sz w:val="28"/>
          <w:szCs w:val="28"/>
        </w:rPr>
        <w:t>2</w:t>
      </w:r>
      <w:r w:rsidR="007E5E68" w:rsidRPr="00AF56D9">
        <w:rPr>
          <w:rFonts w:ascii="Times New Roman" w:hAnsi="Times New Roman" w:cs="Times New Roman"/>
          <w:sz w:val="28"/>
          <w:szCs w:val="28"/>
        </w:rPr>
        <w:t>,</w:t>
      </w:r>
      <w:r w:rsidRPr="00AF56D9">
        <w:rPr>
          <w:rFonts w:ascii="Times New Roman" w:hAnsi="Times New Roman" w:cs="Times New Roman"/>
          <w:sz w:val="28"/>
          <w:szCs w:val="28"/>
        </w:rPr>
        <w:t>27</w:t>
      </w:r>
      <w:r w:rsidR="007E5E68" w:rsidRPr="00AF56D9">
        <w:rPr>
          <w:rFonts w:ascii="Times New Roman" w:hAnsi="Times New Roman" w:cs="Times New Roman"/>
          <w:sz w:val="28"/>
          <w:szCs w:val="28"/>
        </w:rPr>
        <w:t xml:space="preserve"> млн.</w:t>
      </w:r>
      <w:r w:rsidRPr="00AF56D9">
        <w:rPr>
          <w:rFonts w:ascii="Times New Roman" w:hAnsi="Times New Roman" w:cs="Times New Roman"/>
          <w:sz w:val="28"/>
          <w:szCs w:val="28"/>
        </w:rPr>
        <w:t xml:space="preserve"> </w:t>
      </w:r>
      <w:r w:rsidRPr="00AF56D9">
        <w:rPr>
          <w:rFonts w:ascii="Times New Roman" w:hAnsi="Times New Roman" w:cs="Times New Roman"/>
          <w:bCs/>
          <w:sz w:val="28"/>
          <w:szCs w:val="28"/>
        </w:rPr>
        <w:t>обращений заявителей (получателей государственных и муниципальных услуг) в ГАУ НСО «МФЦ».</w:t>
      </w:r>
    </w:p>
    <w:p w14:paraId="4720A7B0" w14:textId="4A80B32D" w:rsidR="00D26489" w:rsidRPr="00AF56D9" w:rsidRDefault="00D26489" w:rsidP="00D26489">
      <w:pPr>
        <w:autoSpaceDE w:val="0"/>
        <w:autoSpaceDN w:val="0"/>
        <w:adjustRightInd w:val="0"/>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t xml:space="preserve">В результате реализации государственной программы качество и доступность </w:t>
      </w:r>
      <w:r w:rsidR="007E5E68" w:rsidRPr="00AF56D9">
        <w:rPr>
          <w:rFonts w:ascii="Times New Roman" w:hAnsi="Times New Roman" w:cs="Times New Roman"/>
          <w:sz w:val="28"/>
          <w:szCs w:val="28"/>
        </w:rPr>
        <w:t xml:space="preserve">и качество </w:t>
      </w:r>
      <w:r w:rsidRPr="00AF56D9">
        <w:rPr>
          <w:rFonts w:ascii="Times New Roman" w:hAnsi="Times New Roman" w:cs="Times New Roman"/>
          <w:sz w:val="28"/>
          <w:szCs w:val="28"/>
        </w:rPr>
        <w:t>предоставления государственных и муниципальных услуг в Новосибирской области буд</w:t>
      </w:r>
      <w:r w:rsidR="007E5E68" w:rsidRPr="00AF56D9">
        <w:rPr>
          <w:rFonts w:ascii="Times New Roman" w:hAnsi="Times New Roman" w:cs="Times New Roman"/>
          <w:sz w:val="28"/>
          <w:szCs w:val="28"/>
        </w:rPr>
        <w:t>у</w:t>
      </w:r>
      <w:r w:rsidRPr="00AF56D9">
        <w:rPr>
          <w:rFonts w:ascii="Times New Roman" w:hAnsi="Times New Roman" w:cs="Times New Roman"/>
          <w:sz w:val="28"/>
          <w:szCs w:val="28"/>
        </w:rPr>
        <w:t>т характеризоваться:</w:t>
      </w:r>
    </w:p>
    <w:p w14:paraId="4ACDF2DD" w14:textId="77777777" w:rsidR="00D26489" w:rsidRPr="00AF56D9" w:rsidRDefault="00D26489" w:rsidP="00D26489">
      <w:pPr>
        <w:autoSpaceDE w:val="0"/>
        <w:autoSpaceDN w:val="0"/>
        <w:adjustRightInd w:val="0"/>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t>удовлетворенностью населения Новосибирской области качеством предоставления государственных и муниципальных услуг в Новосибирской области на уровне не менее 90,0%;</w:t>
      </w:r>
    </w:p>
    <w:p w14:paraId="59EADFA6" w14:textId="720B2F18" w:rsidR="00D26489" w:rsidRPr="00AF56D9" w:rsidRDefault="00D26489" w:rsidP="00D26489">
      <w:pPr>
        <w:autoSpaceDE w:val="0"/>
        <w:autoSpaceDN w:val="0"/>
        <w:adjustRightInd w:val="0"/>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t>удовлетворенностью заявителей качеством предоставления государственных и муниципальных услуг на базе ГАУ НСО «МФЦ» на уровне не менее 90,0% от общего числа опрошенных заявителей.</w:t>
      </w:r>
    </w:p>
    <w:p w14:paraId="321AA687" w14:textId="77777777" w:rsidR="00C910AB" w:rsidRPr="00AF56D9" w:rsidRDefault="00C910AB" w:rsidP="00D26489">
      <w:pPr>
        <w:autoSpaceDE w:val="0"/>
        <w:autoSpaceDN w:val="0"/>
        <w:adjustRightInd w:val="0"/>
        <w:spacing w:after="0" w:line="240" w:lineRule="auto"/>
        <w:ind w:firstLine="708"/>
        <w:jc w:val="both"/>
        <w:rPr>
          <w:rFonts w:ascii="Times New Roman" w:hAnsi="Times New Roman" w:cs="Times New Roman"/>
          <w:sz w:val="28"/>
          <w:szCs w:val="28"/>
        </w:rPr>
      </w:pPr>
    </w:p>
    <w:p w14:paraId="188C8094" w14:textId="631D78A2" w:rsidR="00622B49" w:rsidRPr="00AF56D9" w:rsidRDefault="00E15BB4" w:rsidP="00622B49">
      <w:pPr>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94" w:name="_Toc523820124"/>
      <w:r w:rsidRPr="00AF56D9">
        <w:rPr>
          <w:rFonts w:ascii="Times New Roman" w:eastAsia="Times New Roman" w:hAnsi="Times New Roman" w:cs="Times New Roman"/>
          <w:color w:val="000000" w:themeColor="text1"/>
          <w:sz w:val="28"/>
          <w:szCs w:val="28"/>
          <w:lang w:eastAsia="ru-RU"/>
        </w:rPr>
        <w:t>8.4. Совершенствование управления государственными финансами</w:t>
      </w:r>
      <w:bookmarkEnd w:id="94"/>
      <w:r w:rsidR="00622B49" w:rsidRPr="00AF56D9">
        <w:rPr>
          <w:rFonts w:ascii="Times New Roman" w:eastAsia="Times New Roman" w:hAnsi="Times New Roman" w:cs="Times New Roman"/>
          <w:color w:val="000000" w:themeColor="text1"/>
          <w:sz w:val="28"/>
          <w:szCs w:val="28"/>
          <w:lang w:eastAsia="ru-RU"/>
        </w:rPr>
        <w:t xml:space="preserve"> </w:t>
      </w:r>
    </w:p>
    <w:p w14:paraId="07791324" w14:textId="77777777" w:rsidR="00B86073" w:rsidRPr="00AF56D9" w:rsidRDefault="00B86073" w:rsidP="00C910AB">
      <w:pPr>
        <w:pStyle w:val="af"/>
      </w:pPr>
    </w:p>
    <w:p w14:paraId="528E8638" w14:textId="77777777" w:rsidR="00E25C7F" w:rsidRPr="00AF56D9" w:rsidRDefault="00E25C7F" w:rsidP="00E25C7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56D9">
        <w:rPr>
          <w:rFonts w:ascii="Times New Roman" w:hAnsi="Times New Roman" w:cs="Times New Roman"/>
          <w:sz w:val="28"/>
          <w:szCs w:val="28"/>
        </w:rPr>
        <w:t xml:space="preserve">Целями в сфере управления государственными финансами в среднесрочном периоде будут являться обеспечение сбалансированности областного бюджета, содействие сбалансированности местных бюджетов и повышению качества управления региональными и муниципальными финансами </w:t>
      </w:r>
      <w:r w:rsidRPr="00AF56D9">
        <w:rPr>
          <w:rFonts w:ascii="Times New Roman" w:eastAsia="Times New Roman" w:hAnsi="Times New Roman" w:cs="Times New Roman"/>
          <w:sz w:val="28"/>
          <w:szCs w:val="28"/>
        </w:rPr>
        <w:t>в Новосибирской области, а также вовлечение граждан в бюджетный процесс и повышение финансовой грамотности населения в Новосибирской области.</w:t>
      </w:r>
    </w:p>
    <w:p w14:paraId="40BFE2D1" w14:textId="77777777" w:rsidR="00E25C7F" w:rsidRPr="00AF56D9" w:rsidRDefault="00E25C7F" w:rsidP="00E25C7F">
      <w:pPr>
        <w:autoSpaceDE w:val="0"/>
        <w:autoSpaceDN w:val="0"/>
        <w:adjustRightInd w:val="0"/>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Реализация государственной программы Новосибирской области «Управление государственными финансами в Новосибирской области на 2014-2020 годы»</w:t>
      </w:r>
      <w:r w:rsidRPr="00AF56D9">
        <w:rPr>
          <w:rFonts w:ascii="Times New Roman" w:eastAsia="Times New Roman" w:hAnsi="Times New Roman" w:cs="Times New Roman"/>
          <w:sz w:val="28"/>
          <w:szCs w:val="28"/>
          <w:lang w:eastAsia="ru-RU"/>
        </w:rPr>
        <w:t xml:space="preserve">, утвержденной постановлением Правительства Новосибирской области от  15.07.2013 № 309-п, </w:t>
      </w:r>
      <w:r w:rsidRPr="00AF56D9">
        <w:rPr>
          <w:rFonts w:ascii="Times New Roman" w:hAnsi="Times New Roman" w:cs="Times New Roman"/>
          <w:sz w:val="28"/>
          <w:szCs w:val="28"/>
        </w:rPr>
        <w:t>позволит к 2020 году достичь следующих результатов:</w:t>
      </w:r>
    </w:p>
    <w:p w14:paraId="1C6D48EA" w14:textId="77777777" w:rsidR="00E25C7F" w:rsidRPr="00AF56D9" w:rsidRDefault="00E25C7F" w:rsidP="00E25C7F">
      <w:pPr>
        <w:autoSpaceDE w:val="0"/>
        <w:autoSpaceDN w:val="0"/>
        <w:adjustRightInd w:val="0"/>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t>выполнение первоначального прогноза по налоговым и неналоговым доходам областного бюджета Новосибирской ежегодно с отклонением не более 10%;</w:t>
      </w:r>
    </w:p>
    <w:p w14:paraId="2792FC72" w14:textId="77777777" w:rsidR="00E25C7F" w:rsidRPr="00AF56D9" w:rsidRDefault="00E25C7F" w:rsidP="00E25C7F">
      <w:pPr>
        <w:autoSpaceDE w:val="0"/>
        <w:autoSpaceDN w:val="0"/>
        <w:adjustRightInd w:val="0"/>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lastRenderedPageBreak/>
        <w:t>своевременное выполнение принятых обязательств и недопущение возникновения просроченной кредиторской задолженности выше уровня 0,03% от произведенных расходов консолидированного бюджета Новосибирской области ежегодно;</w:t>
      </w:r>
    </w:p>
    <w:p w14:paraId="4CEB672C" w14:textId="77777777" w:rsidR="00E25C7F" w:rsidRPr="00AF56D9" w:rsidRDefault="00E25C7F" w:rsidP="00E25C7F">
      <w:pPr>
        <w:autoSpaceDE w:val="0"/>
        <w:autoSpaceDN w:val="0"/>
        <w:adjustRightInd w:val="0"/>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t>снижение уровня долговой нагрузки на областной бюджет Новосибирской области (отношение государственного долга Новосибирской области (за вычетом выданных государственных гарантий) к объему доходов областного бюджета Новосибирской области без учета объема безвозмездных поступлений) до 37%;</w:t>
      </w:r>
    </w:p>
    <w:p w14:paraId="7DE1E0F1" w14:textId="77777777" w:rsidR="00E25C7F" w:rsidRPr="00AF56D9" w:rsidRDefault="00E25C7F" w:rsidP="00E25C7F">
      <w:pPr>
        <w:autoSpaceDE w:val="0"/>
        <w:autoSpaceDN w:val="0"/>
        <w:adjustRightInd w:val="0"/>
        <w:spacing w:after="0" w:line="240" w:lineRule="auto"/>
        <w:ind w:firstLine="708"/>
        <w:jc w:val="both"/>
        <w:rPr>
          <w:rFonts w:ascii="Times New Roman" w:hAnsi="Times New Roman" w:cs="Times New Roman"/>
          <w:sz w:val="28"/>
          <w:szCs w:val="28"/>
        </w:rPr>
      </w:pPr>
      <w:r w:rsidRPr="00AF56D9">
        <w:rPr>
          <w:rFonts w:ascii="Times New Roman" w:hAnsi="Times New Roman" w:cs="Times New Roman"/>
          <w:sz w:val="28"/>
          <w:szCs w:val="28"/>
        </w:rPr>
        <w:t>сохранение уровня выравнивания расчетной бюджетной обеспеченности муниципальных районов на уровне не ниже 0,810, городских округов - на уровне не ниже 0,873, поселений - на уровне не ниже 1,000.</w:t>
      </w:r>
    </w:p>
    <w:p w14:paraId="5D7F7536" w14:textId="77777777" w:rsidR="00E25C7F" w:rsidRPr="00AF56D9" w:rsidRDefault="00E25C7F" w:rsidP="00E25C7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56D9">
        <w:rPr>
          <w:rFonts w:ascii="Times New Roman" w:eastAsia="Times New Roman" w:hAnsi="Times New Roman" w:cs="Times New Roman"/>
          <w:sz w:val="28"/>
          <w:szCs w:val="28"/>
        </w:rPr>
        <w:t xml:space="preserve">Для достижения поставленных целей с 2019 года планируется реализация государственной программы </w:t>
      </w:r>
      <w:r w:rsidRPr="00AF56D9">
        <w:rPr>
          <w:rFonts w:ascii="Times New Roman" w:eastAsia="Times New Roman" w:hAnsi="Times New Roman" w:cs="Times New Roman"/>
          <w:sz w:val="28"/>
          <w:szCs w:val="28"/>
          <w:lang w:eastAsia="ru-RU"/>
        </w:rPr>
        <w:t>Новосибирской области «</w:t>
      </w:r>
      <w:r w:rsidRPr="00AF56D9">
        <w:rPr>
          <w:rFonts w:ascii="Times New Roman" w:eastAsia="Times New Roman" w:hAnsi="Times New Roman" w:cs="Times New Roman"/>
          <w:sz w:val="28"/>
          <w:szCs w:val="28"/>
        </w:rPr>
        <w:t>Управление финансами в Новосибирской области», которая будет отвечать современным условиям и приоритетам социально-экономического развития Новосибирской области.</w:t>
      </w:r>
    </w:p>
    <w:p w14:paraId="7DC0759A" w14:textId="77777777" w:rsidR="00E25C7F" w:rsidRPr="00AF56D9" w:rsidRDefault="00E25C7F" w:rsidP="00E25C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Вместе с тем, Правительством Новосибирской области будет продолжено ежегодное формирование целей и задач налоговой, бюджетной и долговой политики Новосибирской области на среднесрочный период, включающих направления повышения эффективности бюджетной политики.</w:t>
      </w:r>
    </w:p>
    <w:p w14:paraId="328EA491" w14:textId="77777777" w:rsidR="00B86073" w:rsidRPr="00AF56D9" w:rsidRDefault="00B86073" w:rsidP="00622B49">
      <w:pPr>
        <w:spacing w:after="0" w:line="240" w:lineRule="auto"/>
        <w:ind w:firstLine="708"/>
        <w:jc w:val="both"/>
        <w:rPr>
          <w:rFonts w:ascii="Times New Roman" w:eastAsia="Times New Roman" w:hAnsi="Times New Roman" w:cs="Times New Roman"/>
          <w:color w:val="7030A0"/>
          <w:sz w:val="28"/>
          <w:szCs w:val="28"/>
          <w:lang w:eastAsia="ru-RU"/>
        </w:rPr>
      </w:pPr>
    </w:p>
    <w:p w14:paraId="46695E9F" w14:textId="423041D6" w:rsidR="00E15BB4" w:rsidRPr="00AF56D9" w:rsidRDefault="00E15BB4" w:rsidP="00E15BB4">
      <w:pPr>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95" w:name="_Toc523820125"/>
      <w:r w:rsidRPr="00AF56D9">
        <w:rPr>
          <w:rFonts w:ascii="Times New Roman" w:eastAsia="Times New Roman" w:hAnsi="Times New Roman" w:cs="Times New Roman"/>
          <w:color w:val="000000" w:themeColor="text1"/>
          <w:sz w:val="28"/>
          <w:szCs w:val="28"/>
          <w:lang w:eastAsia="ru-RU"/>
        </w:rPr>
        <w:t>8.5. Гражданское общество, развитие правовой модели взаимоотношения государства и общества</w:t>
      </w:r>
      <w:bookmarkEnd w:id="95"/>
      <w:r w:rsidRPr="00AF56D9">
        <w:rPr>
          <w:rFonts w:ascii="Times New Roman" w:eastAsia="Times New Roman" w:hAnsi="Times New Roman" w:cs="Times New Roman"/>
          <w:color w:val="000000" w:themeColor="text1"/>
          <w:sz w:val="28"/>
          <w:szCs w:val="28"/>
          <w:lang w:eastAsia="ru-RU"/>
        </w:rPr>
        <w:t xml:space="preserve"> </w:t>
      </w:r>
    </w:p>
    <w:p w14:paraId="505A78C5" w14:textId="77777777" w:rsidR="00C910AB" w:rsidRPr="00AF56D9" w:rsidRDefault="00C910AB" w:rsidP="00C910AB">
      <w:pPr>
        <w:pStyle w:val="af"/>
      </w:pPr>
    </w:p>
    <w:p w14:paraId="1EF146E1" w14:textId="01B82498" w:rsidR="00772DB7" w:rsidRPr="00AF56D9" w:rsidRDefault="00772DB7" w:rsidP="00772DB7">
      <w:pPr>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В прогнозном периоде будут реализованы мероприятия государственной программы Новосибирской области «Развитие институтов региональной политики и гражданского общества в Новосибирской области» (проект), направленные на:</w:t>
      </w:r>
    </w:p>
    <w:p w14:paraId="2938EEB8" w14:textId="77777777" w:rsidR="00772DB7" w:rsidRPr="00AF56D9" w:rsidRDefault="00772DB7" w:rsidP="00772DB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создание условий для расширения участия институтов гражданского общества в решении проблем социально-экономического развития Новосибирской области;</w:t>
      </w:r>
    </w:p>
    <w:p w14:paraId="082ADF8A" w14:textId="77777777" w:rsidR="00772DB7" w:rsidRPr="00AF56D9" w:rsidRDefault="00772DB7" w:rsidP="00772DB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lastRenderedPageBreak/>
        <w:t>содействие в развитии институтов местного самоуправления, стимулирование активного участия населения в решении вопросов местного значения;</w:t>
      </w:r>
    </w:p>
    <w:p w14:paraId="6FCE6AAD" w14:textId="77777777" w:rsidR="00772DB7" w:rsidRPr="00AF56D9" w:rsidRDefault="00772DB7" w:rsidP="00772DB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развитие и повышение эффективности системы патриотического воспитания граждан Российской Федерации в Новосибирской области;</w:t>
      </w:r>
    </w:p>
    <w:p w14:paraId="5CDF5BDE" w14:textId="77777777" w:rsidR="00772DB7" w:rsidRPr="00AF56D9" w:rsidRDefault="00772DB7" w:rsidP="00772DB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создание условий для укрепления общероссийского гражданского единства, сохранения и развития этнокультурного многообразия народов Новосибирской области, развития духовно-нравственных основ и самобытной культуры российского казачества.</w:t>
      </w:r>
    </w:p>
    <w:p w14:paraId="0B8B52F2" w14:textId="299253A6" w:rsidR="00772DB7" w:rsidRPr="00AF56D9" w:rsidRDefault="00772DB7" w:rsidP="00772DB7">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 ходе реализации мероприятий по созданию условий для расширения участия институтов гражданского общества в решении проблем социально-экономического развития Новосибирской области</w:t>
      </w:r>
      <w:r w:rsidR="00C4723F" w:rsidRPr="00AF56D9">
        <w:rPr>
          <w:rFonts w:ascii="Times New Roman" w:eastAsia="Times New Roman" w:hAnsi="Times New Roman" w:cs="Times New Roman"/>
          <w:sz w:val="28"/>
          <w:szCs w:val="28"/>
          <w:lang w:eastAsia="ru-RU"/>
        </w:rPr>
        <w:t xml:space="preserve"> к концу 2021 года планируется достичь следующих результатов</w:t>
      </w:r>
      <w:r w:rsidRPr="00AF56D9">
        <w:rPr>
          <w:rFonts w:ascii="Times New Roman" w:eastAsia="Times New Roman" w:hAnsi="Times New Roman" w:cs="Times New Roman"/>
          <w:sz w:val="28"/>
          <w:szCs w:val="28"/>
          <w:lang w:eastAsia="ru-RU"/>
        </w:rPr>
        <w:t>:</w:t>
      </w:r>
    </w:p>
    <w:p w14:paraId="7AF9C4FC" w14:textId="77777777" w:rsidR="00772DB7" w:rsidRPr="00AF56D9" w:rsidRDefault="00772DB7" w:rsidP="00772DB7">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численность граждан в Новосибирской области, в интересах которых осуществляется деятельность социально ориентированных некоммерческих организаций (далее – СО НКО), получивших государственную поддержку на реализацию социально значимых проектов и программ СО НКО, увеличится на 25 123 человека относительно 2018 года и составит 117 810 человек; </w:t>
      </w:r>
    </w:p>
    <w:p w14:paraId="5B06E4CA" w14:textId="272E9A80" w:rsidR="00772DB7" w:rsidRPr="00AF56D9" w:rsidRDefault="00772DB7" w:rsidP="00772DB7">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доля граждан, принимающих активное участие в реализации приоритетных социально значимых проектов и программ, в общем количестве граждан, зарегистрированных в Новосибирской области, составит 2,6%.</w:t>
      </w:r>
    </w:p>
    <w:p w14:paraId="3284134B" w14:textId="34968DA1" w:rsidR="00772DB7" w:rsidRPr="00AF56D9" w:rsidRDefault="00772DB7" w:rsidP="00C910A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 ходе реализации мероприятий по содействию в развитии институтов местного самоуправления, стимулированию активного участия населения в решении вопросов местного значения:</w:t>
      </w:r>
    </w:p>
    <w:p w14:paraId="0FE4EC08" w14:textId="77777777" w:rsidR="00772DB7" w:rsidRPr="00AF56D9" w:rsidRDefault="00772DB7" w:rsidP="00772DB7">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доля муниципальных районов и городских округов Новосибирской области, жители которых принимают участие и готовы активно участвовать в осуществлении местного самоуправления, составит не менее 40%; </w:t>
      </w:r>
    </w:p>
    <w:p w14:paraId="6E58F27F" w14:textId="77777777" w:rsidR="00C910AB" w:rsidRPr="00AF56D9" w:rsidRDefault="00772DB7" w:rsidP="00C910A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lastRenderedPageBreak/>
        <w:t xml:space="preserve">доля муниципальных районов и городских округов Новосибирской области, население которых положительно и удовлетворительно оценивает деятельность глав органов местного самоуправления, составит не менее 70%. </w:t>
      </w:r>
      <w:r w:rsidR="00C910AB" w:rsidRPr="00AF56D9">
        <w:rPr>
          <w:rFonts w:ascii="Times New Roman" w:eastAsia="Times New Roman" w:hAnsi="Times New Roman" w:cs="Times New Roman"/>
          <w:sz w:val="28"/>
          <w:szCs w:val="28"/>
          <w:lang w:eastAsia="ru-RU"/>
        </w:rPr>
        <w:t xml:space="preserve">  </w:t>
      </w:r>
    </w:p>
    <w:p w14:paraId="10569A80" w14:textId="00D45F4E" w:rsidR="00772DB7" w:rsidRPr="00AF56D9" w:rsidRDefault="00772DB7" w:rsidP="00C910A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 ходе реализации мероприятий по развитию и повышению эффективности системы патриотического воспитания граждан Российской Федерации в Новосибирской области</w:t>
      </w:r>
      <w:r w:rsidR="00C4723F" w:rsidRPr="00AF56D9">
        <w:rPr>
          <w:rFonts w:ascii="Times New Roman" w:eastAsia="Times New Roman" w:hAnsi="Times New Roman" w:cs="Times New Roman"/>
          <w:sz w:val="28"/>
          <w:szCs w:val="28"/>
          <w:lang w:eastAsia="ru-RU"/>
        </w:rPr>
        <w:t xml:space="preserve"> в 2021 году</w:t>
      </w:r>
      <w:r w:rsidRPr="00AF56D9">
        <w:rPr>
          <w:rFonts w:ascii="Times New Roman" w:eastAsia="Times New Roman" w:hAnsi="Times New Roman" w:cs="Times New Roman"/>
          <w:sz w:val="28"/>
          <w:szCs w:val="28"/>
          <w:lang w:eastAsia="ru-RU"/>
        </w:rPr>
        <w:t>:</w:t>
      </w:r>
    </w:p>
    <w:p w14:paraId="6571E129" w14:textId="77777777" w:rsidR="00772DB7" w:rsidRPr="00AF56D9" w:rsidRDefault="00772DB7" w:rsidP="00772DB7">
      <w:pPr>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 доля граждан Российской Федерации в Новосибирской области, положительно оценивающих результаты проведения в Новосибирской области мероприятий по патриотическому воспитанию, составит 96%; </w:t>
      </w:r>
    </w:p>
    <w:p w14:paraId="5CD7D8BB" w14:textId="77777777" w:rsidR="00772DB7" w:rsidRPr="00AF56D9" w:rsidRDefault="00772DB7" w:rsidP="00772DB7">
      <w:pPr>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количество граждан, участвующих в работе клубов и общественных объединений патриотической направленности, увеличится на 2 100 человек и составит 6 100 человек. </w:t>
      </w:r>
    </w:p>
    <w:p w14:paraId="5FA25AEB" w14:textId="425E9BA8" w:rsidR="00772DB7" w:rsidRPr="00AF56D9" w:rsidRDefault="00772DB7" w:rsidP="00772DB7">
      <w:pPr>
        <w:spacing w:after="0" w:line="240" w:lineRule="auto"/>
        <w:ind w:firstLine="708"/>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В ходе реализации ряда мероприятий по созданию условий для укрепления общероссийского гражданского единства, сохранения и развития этнокультурного многообразия народов Новосибирской области, развития духовно-нравственных основ и самобытной культуры российского казачества</w:t>
      </w:r>
      <w:r w:rsidR="00C4723F" w:rsidRPr="00AF56D9">
        <w:rPr>
          <w:rFonts w:ascii="Times New Roman" w:eastAsia="Times New Roman" w:hAnsi="Times New Roman" w:cs="Times New Roman"/>
          <w:sz w:val="28"/>
          <w:szCs w:val="28"/>
          <w:lang w:eastAsia="ru-RU"/>
        </w:rPr>
        <w:t xml:space="preserve"> в 2021 году</w:t>
      </w:r>
      <w:r w:rsidRPr="00AF56D9">
        <w:rPr>
          <w:rFonts w:ascii="Times New Roman" w:eastAsia="Times New Roman" w:hAnsi="Times New Roman" w:cs="Times New Roman"/>
          <w:sz w:val="28"/>
          <w:szCs w:val="28"/>
          <w:lang w:eastAsia="ru-RU"/>
        </w:rPr>
        <w:t>:</w:t>
      </w:r>
    </w:p>
    <w:p w14:paraId="7286D32B" w14:textId="77777777" w:rsidR="00772DB7" w:rsidRPr="00AF56D9" w:rsidRDefault="00772DB7" w:rsidP="00772DB7">
      <w:pPr>
        <w:spacing w:after="0" w:line="240" w:lineRule="auto"/>
        <w:ind w:firstLine="708"/>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доля граждан, положительно оценивающих состояние межнациональных отношений, в общей численности граждан Российской Федерации, проживающих в Новосибирской области (от числа респондентов), прогнозируется на уровне 2018 года и составит 80%; </w:t>
      </w:r>
    </w:p>
    <w:p w14:paraId="396004BE" w14:textId="77777777" w:rsidR="00772DB7" w:rsidRPr="00AF56D9" w:rsidRDefault="00772DB7" w:rsidP="00772DB7">
      <w:pPr>
        <w:spacing w:after="0" w:line="240" w:lineRule="auto"/>
        <w:ind w:firstLine="708"/>
        <w:contextualSpacing/>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количество участников мероприятий, направленных на укрепление общероссийского гражданского единства, увеличится на 1 400 человек относительно 2018 года и составит 5 500 человек.</w:t>
      </w:r>
    </w:p>
    <w:p w14:paraId="0754D6B8" w14:textId="596899E2" w:rsidR="00772DB7" w:rsidRPr="00AF56D9" w:rsidRDefault="00772DB7" w:rsidP="00772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 xml:space="preserve">В целях развития правовой модели взаимоотношения государства и общества на территории Новосибирской области, формирования и поддержания в обществе уважения к закону, повышения уровня правосознания, правовой культуры в </w:t>
      </w:r>
      <w:r w:rsidR="004E7CAF" w:rsidRPr="00AF56D9">
        <w:rPr>
          <w:rFonts w:ascii="Times New Roman" w:eastAsia="Calibri" w:hAnsi="Times New Roman" w:cs="Times New Roman"/>
          <w:sz w:val="28"/>
          <w:szCs w:val="28"/>
        </w:rPr>
        <w:t>Новосибирской области</w:t>
      </w:r>
      <w:r w:rsidRPr="00AF56D9">
        <w:rPr>
          <w:rFonts w:ascii="Times New Roman" w:eastAsia="Calibri" w:hAnsi="Times New Roman" w:cs="Times New Roman"/>
          <w:sz w:val="28"/>
          <w:szCs w:val="28"/>
        </w:rPr>
        <w:t xml:space="preserve"> реализ</w:t>
      </w:r>
      <w:r w:rsidR="004E7CAF" w:rsidRPr="00AF56D9">
        <w:rPr>
          <w:rFonts w:ascii="Times New Roman" w:eastAsia="Calibri" w:hAnsi="Times New Roman" w:cs="Times New Roman"/>
          <w:sz w:val="28"/>
          <w:szCs w:val="28"/>
        </w:rPr>
        <w:t>уются</w:t>
      </w:r>
      <w:r w:rsidRPr="00AF56D9">
        <w:rPr>
          <w:rFonts w:ascii="Times New Roman" w:eastAsia="Calibri" w:hAnsi="Times New Roman" w:cs="Times New Roman"/>
          <w:sz w:val="28"/>
          <w:szCs w:val="28"/>
        </w:rPr>
        <w:t xml:space="preserve"> мероприятия государственной программы Новосибирской области «Юстиция» на 2014-2020 годы, утвержденной </w:t>
      </w:r>
      <w:r w:rsidRPr="00AF56D9">
        <w:rPr>
          <w:rFonts w:ascii="Times New Roman" w:eastAsia="Calibri" w:hAnsi="Times New Roman" w:cs="Times New Roman"/>
          <w:sz w:val="28"/>
          <w:szCs w:val="28"/>
        </w:rPr>
        <w:lastRenderedPageBreak/>
        <w:t>постановлением Правительства Новосибирской области от 14.05.2013 №</w:t>
      </w:r>
      <w:r w:rsidR="00F27092" w:rsidRPr="00AF56D9">
        <w:rPr>
          <w:rFonts w:ascii="Times New Roman" w:eastAsia="Calibri" w:hAnsi="Times New Roman" w:cs="Times New Roman"/>
          <w:sz w:val="28"/>
          <w:szCs w:val="28"/>
        </w:rPr>
        <w:t> </w:t>
      </w:r>
      <w:r w:rsidRPr="00AF56D9">
        <w:rPr>
          <w:rFonts w:ascii="Times New Roman" w:eastAsia="Calibri" w:hAnsi="Times New Roman" w:cs="Times New Roman"/>
          <w:sz w:val="28"/>
          <w:szCs w:val="28"/>
        </w:rPr>
        <w:t>220-п</w:t>
      </w:r>
      <w:r w:rsidR="00F27092" w:rsidRPr="00AF56D9">
        <w:rPr>
          <w:rFonts w:ascii="Times New Roman" w:eastAsia="Calibri" w:hAnsi="Times New Roman" w:cs="Times New Roman"/>
          <w:sz w:val="28"/>
          <w:szCs w:val="28"/>
        </w:rPr>
        <w:t xml:space="preserve"> (далее – программа «Юстиция»)</w:t>
      </w:r>
      <w:r w:rsidRPr="00AF56D9">
        <w:rPr>
          <w:rFonts w:ascii="Times New Roman" w:eastAsia="Calibri" w:hAnsi="Times New Roman" w:cs="Times New Roman"/>
          <w:sz w:val="28"/>
          <w:szCs w:val="28"/>
        </w:rPr>
        <w:t>.</w:t>
      </w:r>
    </w:p>
    <w:p w14:paraId="2107C361" w14:textId="1F8103FC" w:rsidR="00F27092" w:rsidRPr="00AF56D9" w:rsidRDefault="00F27092" w:rsidP="00721CAA">
      <w:pPr>
        <w:spacing w:after="0" w:line="240" w:lineRule="auto"/>
        <w:ind w:firstLine="709"/>
        <w:jc w:val="both"/>
        <w:rPr>
          <w:rFonts w:ascii="Times New Roman" w:eastAsia="Times New Roman" w:hAnsi="Times New Roman" w:cs="Times New Roman"/>
          <w:sz w:val="28"/>
          <w:szCs w:val="28"/>
          <w:lang w:eastAsia="ru-RU"/>
        </w:rPr>
      </w:pPr>
      <w:r w:rsidRPr="00AF56D9">
        <w:rPr>
          <w:rFonts w:ascii="Times New Roman" w:eastAsia="Times New Roman" w:hAnsi="Times New Roman" w:cs="Times New Roman"/>
          <w:sz w:val="28"/>
          <w:szCs w:val="28"/>
          <w:lang w:eastAsia="ru-RU"/>
        </w:rPr>
        <w:t xml:space="preserve">В ходе реализации мероприятий </w:t>
      </w:r>
      <w:r w:rsidRPr="00AF56D9">
        <w:rPr>
          <w:rFonts w:ascii="Times New Roman" w:eastAsia="Calibri" w:hAnsi="Times New Roman" w:cs="Times New Roman"/>
          <w:sz w:val="28"/>
          <w:szCs w:val="28"/>
        </w:rPr>
        <w:t>программы «Юстиция»</w:t>
      </w:r>
      <w:r w:rsidRPr="00AF56D9">
        <w:rPr>
          <w:rFonts w:ascii="Times New Roman" w:eastAsia="Times New Roman" w:hAnsi="Times New Roman" w:cs="Times New Roman"/>
          <w:sz w:val="28"/>
          <w:szCs w:val="28"/>
          <w:lang w:eastAsia="ru-RU"/>
        </w:rPr>
        <w:t>:</w:t>
      </w:r>
    </w:p>
    <w:p w14:paraId="304B408C" w14:textId="77258C47" w:rsidR="00721CAA" w:rsidRPr="00AF56D9" w:rsidRDefault="00F27092" w:rsidP="00721CAA">
      <w:pPr>
        <w:spacing w:after="0" w:line="240" w:lineRule="auto"/>
        <w:ind w:firstLine="709"/>
        <w:jc w:val="both"/>
        <w:rPr>
          <w:rFonts w:ascii="Times New Roman" w:hAnsi="Times New Roman" w:cs="Times New Roman"/>
          <w:sz w:val="28"/>
          <w:szCs w:val="28"/>
        </w:rPr>
      </w:pPr>
      <w:r w:rsidRPr="00AF56D9">
        <w:rPr>
          <w:rFonts w:ascii="Times New Roman" w:eastAsia="Times New Roman" w:hAnsi="Times New Roman" w:cs="Times New Roman"/>
          <w:sz w:val="28"/>
          <w:szCs w:val="28"/>
          <w:lang w:eastAsia="ru-RU"/>
        </w:rPr>
        <w:t>о</w:t>
      </w:r>
      <w:r w:rsidRPr="00AF56D9">
        <w:rPr>
          <w:rFonts w:ascii="Times New Roman" w:hAnsi="Times New Roman" w:cs="Times New Roman"/>
          <w:sz w:val="28"/>
          <w:szCs w:val="28"/>
        </w:rPr>
        <w:t>тношение численности адвокатов, участвующих в деятельности государственной системы бесплатной юридической помощи на территории Новосибирской области, к общей численности адвокатов Новосибирской области составит в 2020 году 18%;</w:t>
      </w:r>
    </w:p>
    <w:p w14:paraId="768369D0" w14:textId="3486CF52" w:rsidR="00F27092" w:rsidRPr="00AF56D9" w:rsidRDefault="00F27092" w:rsidP="00721CAA">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количество актов гражданского состояния юридически значимых действий при осуществлении государственной регистрации актов гражданского состояния органами записи актов гражданского состояния Новосибирской области в 2020 году составит 292000 ед.;</w:t>
      </w:r>
    </w:p>
    <w:p w14:paraId="32CC470B" w14:textId="7E07FA71" w:rsidR="00F27092" w:rsidRPr="00AF56D9" w:rsidRDefault="00F27092" w:rsidP="00721CAA">
      <w:pPr>
        <w:spacing w:after="0" w:line="240" w:lineRule="auto"/>
        <w:ind w:firstLine="709"/>
        <w:jc w:val="both"/>
        <w:rPr>
          <w:rFonts w:ascii="Times New Roman" w:hAnsi="Times New Roman" w:cs="Times New Roman"/>
          <w:sz w:val="28"/>
          <w:szCs w:val="28"/>
        </w:rPr>
      </w:pPr>
      <w:r w:rsidRPr="00AF56D9">
        <w:rPr>
          <w:rFonts w:ascii="Times New Roman" w:hAnsi="Times New Roman" w:cs="Times New Roman"/>
          <w:sz w:val="28"/>
          <w:szCs w:val="28"/>
        </w:rPr>
        <w:t>процентное соотношение судебных участков, обеспеченных надлежащими материально-техническими условиями для их функционирования в текущем календарном году, составит в 2020 году 97%.</w:t>
      </w:r>
    </w:p>
    <w:p w14:paraId="7AE0E72D" w14:textId="77777777" w:rsidR="00F27092" w:rsidRPr="00AF56D9" w:rsidRDefault="00F27092" w:rsidP="00721CAA">
      <w:pPr>
        <w:spacing w:after="0" w:line="240" w:lineRule="auto"/>
        <w:ind w:firstLine="709"/>
        <w:jc w:val="both"/>
        <w:rPr>
          <w:rFonts w:ascii="Times New Roman" w:hAnsi="Times New Roman" w:cs="Times New Roman"/>
          <w:sz w:val="28"/>
          <w:szCs w:val="28"/>
        </w:rPr>
      </w:pPr>
    </w:p>
    <w:p w14:paraId="4B3425A4" w14:textId="77777777" w:rsidR="00721CAA" w:rsidRPr="00AF56D9" w:rsidRDefault="00721CAA" w:rsidP="00721CAA">
      <w:pPr>
        <w:spacing w:after="0" w:line="240" w:lineRule="auto"/>
        <w:ind w:firstLine="709"/>
        <w:jc w:val="both"/>
        <w:rPr>
          <w:rFonts w:ascii="Times New Roman" w:hAnsi="Times New Roman" w:cs="Times New Roman"/>
          <w:sz w:val="28"/>
          <w:szCs w:val="28"/>
        </w:rPr>
      </w:pPr>
    </w:p>
    <w:p w14:paraId="49CD55F8" w14:textId="77777777" w:rsidR="00721CAA" w:rsidRPr="00AF56D9" w:rsidRDefault="00721CAA" w:rsidP="00A27026">
      <w:pPr>
        <w:spacing w:after="0" w:line="240" w:lineRule="auto"/>
        <w:jc w:val="both"/>
        <w:rPr>
          <w:rFonts w:ascii="Times New Roman" w:eastAsia="Times New Roman" w:hAnsi="Times New Roman" w:cs="Times New Roman"/>
          <w:sz w:val="28"/>
          <w:szCs w:val="28"/>
          <w:lang w:eastAsia="ru-RU"/>
        </w:rPr>
      </w:pPr>
    </w:p>
    <w:p w14:paraId="6D1145AE" w14:textId="77777777" w:rsidR="00A27026" w:rsidRPr="00AF56D9" w:rsidRDefault="00A27026" w:rsidP="00A27026">
      <w:pPr>
        <w:rPr>
          <w:rFonts w:ascii="Times New Roman" w:eastAsia="Calibri" w:hAnsi="Times New Roman" w:cs="Times New Roman"/>
          <w:sz w:val="28"/>
          <w:szCs w:val="28"/>
        </w:rPr>
      </w:pPr>
      <w:r w:rsidRPr="00AF56D9">
        <w:rPr>
          <w:rFonts w:ascii="Times New Roman" w:eastAsia="Calibri" w:hAnsi="Times New Roman" w:cs="Times New Roman"/>
          <w:sz w:val="28"/>
          <w:szCs w:val="28"/>
        </w:rPr>
        <w:t>Применяемые сокращения:</w:t>
      </w:r>
    </w:p>
    <w:p w14:paraId="4AAB0ACA" w14:textId="6E84CA0D" w:rsidR="00A27026" w:rsidRPr="00AF56D9" w:rsidRDefault="00A27026" w:rsidP="00A73371">
      <w:pPr>
        <w:pStyle w:val="af"/>
        <w:rPr>
          <w:rFonts w:eastAsia="Calibri"/>
          <w:sz w:val="28"/>
          <w:szCs w:val="28"/>
        </w:rPr>
      </w:pPr>
      <w:r w:rsidRPr="00AF56D9">
        <w:rPr>
          <w:rFonts w:eastAsia="Calibri"/>
          <w:sz w:val="28"/>
          <w:szCs w:val="28"/>
        </w:rPr>
        <w:t>АО – акционерное общество;</w:t>
      </w:r>
    </w:p>
    <w:p w14:paraId="7748506D" w14:textId="19350E5B" w:rsidR="006B52E7" w:rsidRPr="00AF56D9" w:rsidRDefault="006B52E7" w:rsidP="00A73371">
      <w:pPr>
        <w:pStyle w:val="af"/>
        <w:rPr>
          <w:rFonts w:eastAsia="Calibri"/>
          <w:sz w:val="28"/>
          <w:szCs w:val="28"/>
        </w:rPr>
      </w:pPr>
      <w:r w:rsidRPr="00AF56D9">
        <w:rPr>
          <w:sz w:val="28"/>
          <w:szCs w:val="28"/>
        </w:rPr>
        <w:t>АСИ – автономная некоммерческая организация «Агентство стратегических инициатив по продвижению новых проектов»;</w:t>
      </w:r>
    </w:p>
    <w:p w14:paraId="4C47919C" w14:textId="3E0DFD7D" w:rsidR="00B2136A" w:rsidRPr="00AF56D9" w:rsidRDefault="00B2136A" w:rsidP="00A73371">
      <w:pPr>
        <w:pStyle w:val="af"/>
        <w:rPr>
          <w:rFonts w:eastAsia="Calibri"/>
          <w:sz w:val="28"/>
          <w:szCs w:val="28"/>
        </w:rPr>
      </w:pPr>
      <w:r w:rsidRPr="00AF56D9">
        <w:rPr>
          <w:rFonts w:eastAsia="Calibri"/>
          <w:sz w:val="28"/>
          <w:szCs w:val="28"/>
        </w:rPr>
        <w:t>АПК</w:t>
      </w:r>
      <w:r w:rsidR="001E0ED1" w:rsidRPr="00AF56D9">
        <w:rPr>
          <w:rFonts w:eastAsia="Calibri"/>
          <w:sz w:val="28"/>
          <w:szCs w:val="28"/>
        </w:rPr>
        <w:t xml:space="preserve"> –</w:t>
      </w:r>
      <w:r w:rsidRPr="00AF56D9">
        <w:rPr>
          <w:rFonts w:eastAsia="Calibri"/>
          <w:sz w:val="28"/>
          <w:szCs w:val="28"/>
        </w:rPr>
        <w:t xml:space="preserve"> </w:t>
      </w:r>
      <w:r w:rsidRPr="00AF56D9">
        <w:rPr>
          <w:rFonts w:eastAsia="Calibri"/>
          <w:sz w:val="28"/>
          <w:szCs w:val="28"/>
        </w:rPr>
        <w:softHyphen/>
        <w:t xml:space="preserve"> </w:t>
      </w:r>
      <w:r w:rsidRPr="00AF56D9">
        <w:rPr>
          <w:sz w:val="28"/>
          <w:szCs w:val="28"/>
        </w:rPr>
        <w:t>агропромышленный комплекс;</w:t>
      </w:r>
    </w:p>
    <w:p w14:paraId="6C3D8C5C" w14:textId="7F1438A2" w:rsidR="009E6666" w:rsidRPr="00AF56D9" w:rsidRDefault="009E6666" w:rsidP="00A73371">
      <w:pPr>
        <w:pStyle w:val="af"/>
        <w:rPr>
          <w:rFonts w:eastAsia="Calibri"/>
          <w:sz w:val="28"/>
          <w:szCs w:val="28"/>
        </w:rPr>
      </w:pPr>
      <w:r w:rsidRPr="00AF56D9">
        <w:rPr>
          <w:rFonts w:eastAsia="Calibri"/>
          <w:sz w:val="28"/>
          <w:szCs w:val="28"/>
        </w:rPr>
        <w:t xml:space="preserve">ВИЧ </w:t>
      </w:r>
      <w:r w:rsidRPr="00AF56D9">
        <w:rPr>
          <w:sz w:val="28"/>
          <w:szCs w:val="28"/>
        </w:rPr>
        <w:t>–</w:t>
      </w:r>
      <w:r w:rsidRPr="00AF56D9">
        <w:rPr>
          <w:rFonts w:eastAsia="Calibri"/>
          <w:sz w:val="28"/>
          <w:szCs w:val="28"/>
        </w:rPr>
        <w:t xml:space="preserve"> </w:t>
      </w:r>
      <w:r w:rsidRPr="00AF56D9">
        <w:rPr>
          <w:rStyle w:val="aff2"/>
          <w:bCs/>
          <w:i w:val="0"/>
          <w:iCs w:val="0"/>
          <w:sz w:val="28"/>
          <w:szCs w:val="28"/>
          <w:shd w:val="clear" w:color="auto" w:fill="FFFFFF"/>
        </w:rPr>
        <w:t>вирус иммунодефицита человека;</w:t>
      </w:r>
    </w:p>
    <w:p w14:paraId="1EC9B47D" w14:textId="77777777" w:rsidR="00A27026" w:rsidRPr="00AF56D9" w:rsidRDefault="00A27026" w:rsidP="00A73371">
      <w:pPr>
        <w:pStyle w:val="af"/>
        <w:rPr>
          <w:rFonts w:eastAsia="Calibri"/>
          <w:sz w:val="28"/>
          <w:szCs w:val="28"/>
        </w:rPr>
      </w:pPr>
      <w:r w:rsidRPr="00AF56D9">
        <w:rPr>
          <w:rFonts w:eastAsia="Calibri"/>
          <w:sz w:val="28"/>
          <w:szCs w:val="28"/>
        </w:rPr>
        <w:t>ВРК – вагоноремонтная компания;</w:t>
      </w:r>
    </w:p>
    <w:p w14:paraId="3B1DCF5D" w14:textId="06E57D66" w:rsidR="00A27026" w:rsidRPr="00AF56D9" w:rsidRDefault="00A27026" w:rsidP="00A73371">
      <w:pPr>
        <w:pStyle w:val="af"/>
        <w:rPr>
          <w:rFonts w:eastAsia="Calibri"/>
          <w:sz w:val="28"/>
          <w:szCs w:val="28"/>
        </w:rPr>
      </w:pPr>
      <w:r w:rsidRPr="00AF56D9">
        <w:rPr>
          <w:rFonts w:eastAsia="Calibri"/>
          <w:sz w:val="28"/>
          <w:szCs w:val="28"/>
        </w:rPr>
        <w:t>ВРП – валовой региональный продукт;</w:t>
      </w:r>
    </w:p>
    <w:p w14:paraId="2D086562" w14:textId="025F262F" w:rsidR="006B52E7" w:rsidRPr="00AF56D9" w:rsidRDefault="006B52E7" w:rsidP="00A73371">
      <w:pPr>
        <w:pStyle w:val="af"/>
        <w:rPr>
          <w:rFonts w:eastAsia="Calibri"/>
          <w:sz w:val="28"/>
          <w:szCs w:val="28"/>
        </w:rPr>
      </w:pPr>
      <w:r w:rsidRPr="00AF56D9">
        <w:rPr>
          <w:rFonts w:eastAsia="Calibri"/>
          <w:sz w:val="28"/>
          <w:szCs w:val="28"/>
        </w:rPr>
        <w:t>г. – город;</w:t>
      </w:r>
    </w:p>
    <w:p w14:paraId="5A58B76F" w14:textId="77777777" w:rsidR="009E6666" w:rsidRPr="00AF56D9" w:rsidRDefault="009E6666" w:rsidP="009E6666">
      <w:pPr>
        <w:pStyle w:val="af"/>
        <w:rPr>
          <w:rFonts w:eastAsia="MS Mincho"/>
          <w:sz w:val="28"/>
          <w:szCs w:val="28"/>
        </w:rPr>
      </w:pPr>
      <w:r w:rsidRPr="00AF56D9">
        <w:rPr>
          <w:rFonts w:eastAsia="MS Mincho"/>
          <w:sz w:val="28"/>
          <w:szCs w:val="28"/>
        </w:rPr>
        <w:t>га – гектар;</w:t>
      </w:r>
    </w:p>
    <w:p w14:paraId="3177FDEC" w14:textId="61CEB0AD" w:rsidR="009E6666" w:rsidRPr="00AF56D9" w:rsidRDefault="009E6666" w:rsidP="00A73371">
      <w:pPr>
        <w:pStyle w:val="af"/>
        <w:rPr>
          <w:rFonts w:eastAsia="Calibri"/>
          <w:sz w:val="28"/>
          <w:szCs w:val="28"/>
        </w:rPr>
      </w:pPr>
      <w:r w:rsidRPr="00AF56D9">
        <w:rPr>
          <w:rFonts w:eastAsia="Calibri"/>
          <w:sz w:val="28"/>
          <w:szCs w:val="28"/>
        </w:rPr>
        <w:t>ГАУ</w:t>
      </w:r>
      <w:r w:rsidR="007F609F" w:rsidRPr="00AF56D9">
        <w:rPr>
          <w:rFonts w:eastAsia="Calibri"/>
          <w:sz w:val="28"/>
          <w:szCs w:val="28"/>
        </w:rPr>
        <w:t xml:space="preserve"> –</w:t>
      </w:r>
      <w:r w:rsidRPr="00AF56D9">
        <w:rPr>
          <w:rFonts w:eastAsia="Calibri"/>
          <w:sz w:val="28"/>
          <w:szCs w:val="28"/>
        </w:rPr>
        <w:softHyphen/>
        <w:t xml:space="preserve"> государственное автономное учреждение;</w:t>
      </w:r>
    </w:p>
    <w:p w14:paraId="062E2088" w14:textId="12E7F20D" w:rsidR="00B2136A" w:rsidRPr="00AF56D9" w:rsidRDefault="00B2136A" w:rsidP="00A73371">
      <w:pPr>
        <w:pStyle w:val="af"/>
        <w:rPr>
          <w:sz w:val="28"/>
          <w:szCs w:val="28"/>
          <w:shd w:val="clear" w:color="auto" w:fill="FFFFFF"/>
        </w:rPr>
      </w:pPr>
      <w:r w:rsidRPr="00AF56D9">
        <w:rPr>
          <w:rFonts w:eastAsia="Calibri"/>
          <w:sz w:val="28"/>
          <w:szCs w:val="28"/>
        </w:rPr>
        <w:t>ГБУЗ</w:t>
      </w:r>
      <w:r w:rsidR="007F609F" w:rsidRPr="00AF56D9">
        <w:rPr>
          <w:rFonts w:eastAsia="Calibri"/>
          <w:sz w:val="28"/>
          <w:szCs w:val="28"/>
        </w:rPr>
        <w:t xml:space="preserve"> –</w:t>
      </w:r>
      <w:r w:rsidRPr="00AF56D9">
        <w:rPr>
          <w:rFonts w:eastAsia="Calibri"/>
          <w:sz w:val="28"/>
          <w:szCs w:val="28"/>
        </w:rPr>
        <w:softHyphen/>
        <w:t xml:space="preserve"> </w:t>
      </w:r>
      <w:r w:rsidRPr="00AF56D9">
        <w:rPr>
          <w:sz w:val="28"/>
          <w:szCs w:val="28"/>
          <w:shd w:val="clear" w:color="auto" w:fill="FFFFFF"/>
        </w:rPr>
        <w:t>государственное бюджетное учреждение здравоохранения;</w:t>
      </w:r>
    </w:p>
    <w:p w14:paraId="4EF7702E" w14:textId="1D8EAA3A" w:rsidR="001E0ED1" w:rsidRPr="00AF56D9" w:rsidRDefault="001E0ED1" w:rsidP="00A73371">
      <w:pPr>
        <w:pStyle w:val="af"/>
        <w:rPr>
          <w:sz w:val="28"/>
          <w:szCs w:val="28"/>
          <w:shd w:val="clear" w:color="auto" w:fill="FFFFFF"/>
        </w:rPr>
      </w:pPr>
      <w:r w:rsidRPr="00AF56D9">
        <w:rPr>
          <w:sz w:val="28"/>
          <w:szCs w:val="28"/>
          <w:shd w:val="clear" w:color="auto" w:fill="FFFFFF"/>
        </w:rPr>
        <w:t>ГНЦ – государственный научный центр;</w:t>
      </w:r>
    </w:p>
    <w:p w14:paraId="07266AD0" w14:textId="424E347E" w:rsidR="006B52E7" w:rsidRPr="00AF56D9" w:rsidRDefault="006B52E7" w:rsidP="00A73371">
      <w:pPr>
        <w:pStyle w:val="af"/>
        <w:rPr>
          <w:sz w:val="28"/>
          <w:szCs w:val="28"/>
          <w:shd w:val="clear" w:color="auto" w:fill="FFFFFF"/>
        </w:rPr>
      </w:pPr>
      <w:r w:rsidRPr="00AF56D9">
        <w:rPr>
          <w:sz w:val="28"/>
          <w:szCs w:val="28"/>
          <w:shd w:val="clear" w:color="auto" w:fill="FFFFFF"/>
        </w:rPr>
        <w:lastRenderedPageBreak/>
        <w:t>ГЭС – гидроэлектростанция;</w:t>
      </w:r>
    </w:p>
    <w:p w14:paraId="4D40A54E" w14:textId="3968A980" w:rsidR="000F0C40" w:rsidRPr="00AF56D9" w:rsidRDefault="000F0C40" w:rsidP="00A73371">
      <w:pPr>
        <w:pStyle w:val="af"/>
        <w:rPr>
          <w:rFonts w:eastAsia="Calibri"/>
          <w:sz w:val="28"/>
          <w:szCs w:val="28"/>
        </w:rPr>
      </w:pPr>
      <w:r w:rsidRPr="00AF56D9">
        <w:rPr>
          <w:sz w:val="28"/>
          <w:szCs w:val="28"/>
          <w:shd w:val="clear" w:color="auto" w:fill="FFFFFF"/>
        </w:rPr>
        <w:t>ДК – дом культуры;</w:t>
      </w:r>
    </w:p>
    <w:p w14:paraId="01A90638" w14:textId="57C8126E" w:rsidR="00A27026" w:rsidRPr="00AF56D9" w:rsidRDefault="00A27026" w:rsidP="00A73371">
      <w:pPr>
        <w:pStyle w:val="af"/>
        <w:rPr>
          <w:rFonts w:eastAsia="Calibri"/>
          <w:sz w:val="28"/>
          <w:szCs w:val="28"/>
        </w:rPr>
      </w:pPr>
      <w:r w:rsidRPr="00AF56D9">
        <w:rPr>
          <w:rFonts w:eastAsia="Calibri"/>
          <w:sz w:val="28"/>
          <w:szCs w:val="28"/>
        </w:rPr>
        <w:t>ЕГЭ – единый государственный экзамен;</w:t>
      </w:r>
    </w:p>
    <w:p w14:paraId="68BE061E" w14:textId="77777777" w:rsidR="009E6666" w:rsidRPr="00AF56D9" w:rsidRDefault="009E6666" w:rsidP="009E6666">
      <w:pPr>
        <w:pStyle w:val="af"/>
        <w:rPr>
          <w:rFonts w:eastAsia="Calibri"/>
          <w:noProof/>
          <w:sz w:val="28"/>
          <w:szCs w:val="28"/>
        </w:rPr>
      </w:pPr>
      <w:r w:rsidRPr="00AF56D9">
        <w:rPr>
          <w:rFonts w:eastAsia="Calibri"/>
          <w:noProof/>
          <w:sz w:val="28"/>
          <w:szCs w:val="28"/>
        </w:rPr>
        <w:t>ед.</w:t>
      </w:r>
      <w:r w:rsidRPr="00AF56D9">
        <w:rPr>
          <w:rFonts w:eastAsia="Calibri"/>
          <w:sz w:val="28"/>
          <w:szCs w:val="28"/>
        </w:rPr>
        <w:t xml:space="preserve"> – </w:t>
      </w:r>
      <w:r w:rsidRPr="00AF56D9">
        <w:rPr>
          <w:rFonts w:eastAsia="Calibri"/>
          <w:noProof/>
          <w:sz w:val="28"/>
          <w:szCs w:val="28"/>
        </w:rPr>
        <w:t>единиц;</w:t>
      </w:r>
    </w:p>
    <w:p w14:paraId="4C60473E" w14:textId="77777777" w:rsidR="00A27026" w:rsidRPr="00AF56D9" w:rsidRDefault="00A27026" w:rsidP="00A73371">
      <w:pPr>
        <w:pStyle w:val="af"/>
        <w:rPr>
          <w:rFonts w:eastAsia="Calibri"/>
          <w:sz w:val="28"/>
          <w:szCs w:val="28"/>
          <w:shd w:val="clear" w:color="auto" w:fill="FFFFFF"/>
        </w:rPr>
      </w:pPr>
      <w:r w:rsidRPr="00AF56D9">
        <w:rPr>
          <w:rFonts w:eastAsia="Calibri"/>
          <w:sz w:val="28"/>
          <w:szCs w:val="28"/>
          <w:shd w:val="clear" w:color="auto" w:fill="FFFFFF"/>
        </w:rPr>
        <w:t>ЗАО</w:t>
      </w:r>
      <w:r w:rsidRPr="00AF56D9">
        <w:rPr>
          <w:rFonts w:eastAsia="Calibri"/>
          <w:sz w:val="28"/>
          <w:szCs w:val="28"/>
        </w:rPr>
        <w:t xml:space="preserve"> – </w:t>
      </w:r>
      <w:r w:rsidRPr="00AF56D9">
        <w:rPr>
          <w:rFonts w:eastAsia="Calibri"/>
          <w:sz w:val="28"/>
          <w:szCs w:val="28"/>
          <w:shd w:val="clear" w:color="auto" w:fill="FFFFFF"/>
        </w:rPr>
        <w:t>закрытое акционерное общество;</w:t>
      </w:r>
    </w:p>
    <w:p w14:paraId="3BA350E8" w14:textId="502A6A19" w:rsidR="009E6666" w:rsidRPr="00AF56D9" w:rsidRDefault="009E6666" w:rsidP="009E6666">
      <w:pPr>
        <w:pStyle w:val="af"/>
        <w:rPr>
          <w:sz w:val="28"/>
          <w:szCs w:val="28"/>
        </w:rPr>
      </w:pPr>
      <w:r w:rsidRPr="00AF56D9">
        <w:rPr>
          <w:sz w:val="28"/>
          <w:szCs w:val="28"/>
        </w:rPr>
        <w:t>ИКТ – информационно-коммуникационные технологии</w:t>
      </w:r>
      <w:r w:rsidR="00B2136A" w:rsidRPr="00AF56D9">
        <w:rPr>
          <w:sz w:val="28"/>
          <w:szCs w:val="28"/>
        </w:rPr>
        <w:t>;</w:t>
      </w:r>
    </w:p>
    <w:p w14:paraId="06353394" w14:textId="30885CC0" w:rsidR="001E0ED1" w:rsidRPr="00AF56D9" w:rsidRDefault="001E0ED1" w:rsidP="009E6666">
      <w:pPr>
        <w:pStyle w:val="af"/>
        <w:rPr>
          <w:sz w:val="28"/>
          <w:szCs w:val="28"/>
        </w:rPr>
      </w:pPr>
      <w:r w:rsidRPr="00AF56D9">
        <w:rPr>
          <w:sz w:val="28"/>
          <w:szCs w:val="28"/>
        </w:rPr>
        <w:t>КБК – картонно-бумажный комбинат;</w:t>
      </w:r>
    </w:p>
    <w:p w14:paraId="082B988B" w14:textId="45145245" w:rsidR="006B52E7" w:rsidRPr="00AF56D9" w:rsidRDefault="006B52E7" w:rsidP="009E6666">
      <w:pPr>
        <w:pStyle w:val="af"/>
        <w:rPr>
          <w:sz w:val="28"/>
          <w:szCs w:val="28"/>
        </w:rPr>
      </w:pPr>
      <w:r w:rsidRPr="00AF56D9">
        <w:rPr>
          <w:sz w:val="28"/>
          <w:szCs w:val="28"/>
        </w:rPr>
        <w:t>КБ</w:t>
      </w:r>
      <w:r w:rsidR="001E0ED1" w:rsidRPr="00AF56D9">
        <w:rPr>
          <w:sz w:val="28"/>
          <w:szCs w:val="28"/>
        </w:rPr>
        <w:t>У</w:t>
      </w:r>
      <w:r w:rsidRPr="00AF56D9">
        <w:rPr>
          <w:sz w:val="28"/>
          <w:szCs w:val="28"/>
        </w:rPr>
        <w:t xml:space="preserve"> – Комбинат бытовых услуг;</w:t>
      </w:r>
    </w:p>
    <w:p w14:paraId="12895DD0" w14:textId="335CF14F" w:rsidR="00B2136A" w:rsidRPr="00AF56D9" w:rsidRDefault="00B2136A" w:rsidP="009E6666">
      <w:pPr>
        <w:pStyle w:val="af"/>
        <w:rPr>
          <w:sz w:val="28"/>
          <w:szCs w:val="28"/>
        </w:rPr>
      </w:pPr>
      <w:r w:rsidRPr="00AF56D9">
        <w:t xml:space="preserve">КРС – </w:t>
      </w:r>
      <w:r w:rsidRPr="00AF56D9">
        <w:rPr>
          <w:sz w:val="28"/>
          <w:szCs w:val="28"/>
        </w:rPr>
        <w:t>крупный рогатый скот;</w:t>
      </w:r>
    </w:p>
    <w:p w14:paraId="41DF5025" w14:textId="77777777" w:rsidR="00A27026" w:rsidRPr="00AF56D9" w:rsidRDefault="00A27026" w:rsidP="00A73371">
      <w:pPr>
        <w:pStyle w:val="af"/>
        <w:rPr>
          <w:rFonts w:eastAsia="Calibri"/>
          <w:bCs/>
          <w:sz w:val="28"/>
          <w:szCs w:val="28"/>
        </w:rPr>
      </w:pPr>
      <w:r w:rsidRPr="00AF56D9">
        <w:rPr>
          <w:rFonts w:eastAsia="Calibri"/>
          <w:sz w:val="28"/>
          <w:szCs w:val="28"/>
        </w:rPr>
        <w:t xml:space="preserve">К(Ф)Х – </w:t>
      </w:r>
      <w:r w:rsidRPr="00AF56D9">
        <w:rPr>
          <w:rFonts w:eastAsia="Calibri"/>
          <w:bCs/>
          <w:sz w:val="28"/>
          <w:szCs w:val="28"/>
        </w:rPr>
        <w:t>крестьянско-фермерские хозяйства;</w:t>
      </w:r>
    </w:p>
    <w:p w14:paraId="432E8FD4" w14:textId="77777777" w:rsidR="009E6666" w:rsidRPr="00AF56D9" w:rsidRDefault="009E6666" w:rsidP="009E6666">
      <w:pPr>
        <w:pStyle w:val="af"/>
        <w:rPr>
          <w:rFonts w:eastAsia="MS Mincho"/>
          <w:spacing w:val="-6"/>
          <w:sz w:val="28"/>
          <w:szCs w:val="28"/>
        </w:rPr>
      </w:pPr>
      <w:r w:rsidRPr="00AF56D9">
        <w:rPr>
          <w:rFonts w:eastAsia="MS Mincho"/>
          <w:spacing w:val="-6"/>
          <w:sz w:val="28"/>
          <w:szCs w:val="28"/>
        </w:rPr>
        <w:t xml:space="preserve">кв. км – квадратный километр; </w:t>
      </w:r>
    </w:p>
    <w:p w14:paraId="4C911C16" w14:textId="14151E51" w:rsidR="009E6666" w:rsidRPr="00AF56D9" w:rsidRDefault="009E6666" w:rsidP="009E6666">
      <w:pPr>
        <w:pStyle w:val="af"/>
        <w:rPr>
          <w:rFonts w:eastAsia="MS Mincho"/>
          <w:spacing w:val="-6"/>
          <w:sz w:val="28"/>
          <w:szCs w:val="28"/>
        </w:rPr>
      </w:pPr>
      <w:r w:rsidRPr="00AF56D9">
        <w:rPr>
          <w:rFonts w:eastAsia="MS Mincho"/>
          <w:spacing w:val="-6"/>
          <w:sz w:val="28"/>
          <w:szCs w:val="28"/>
        </w:rPr>
        <w:t>кв. м – квадратный метр;</w:t>
      </w:r>
    </w:p>
    <w:p w14:paraId="010047D8" w14:textId="35F29FA2" w:rsidR="009E6666" w:rsidRPr="00AF56D9" w:rsidRDefault="009E6666" w:rsidP="009E6666">
      <w:pPr>
        <w:pStyle w:val="af"/>
        <w:rPr>
          <w:rFonts w:eastAsia="MS Mincho"/>
          <w:sz w:val="28"/>
          <w:szCs w:val="28"/>
        </w:rPr>
      </w:pPr>
      <w:r w:rsidRPr="00AF56D9">
        <w:rPr>
          <w:rFonts w:eastAsia="MS Mincho"/>
          <w:sz w:val="28"/>
          <w:szCs w:val="28"/>
        </w:rPr>
        <w:t>мин. – минут;</w:t>
      </w:r>
    </w:p>
    <w:p w14:paraId="37E2C7F8" w14:textId="5C365746" w:rsidR="0020697C" w:rsidRPr="00AF56D9" w:rsidRDefault="0020697C" w:rsidP="009E6666">
      <w:pPr>
        <w:pStyle w:val="af"/>
        <w:rPr>
          <w:rFonts w:eastAsia="MS Mincho"/>
          <w:sz w:val="28"/>
          <w:szCs w:val="28"/>
        </w:rPr>
      </w:pPr>
      <w:r w:rsidRPr="00AF56D9">
        <w:rPr>
          <w:sz w:val="28"/>
          <w:szCs w:val="28"/>
          <w:shd w:val="clear" w:color="auto" w:fill="FFFFFF"/>
        </w:rPr>
        <w:t xml:space="preserve">МКОУ </w:t>
      </w:r>
      <w:r w:rsidRPr="00AF56D9">
        <w:rPr>
          <w:sz w:val="28"/>
          <w:szCs w:val="28"/>
          <w:shd w:val="clear" w:color="auto" w:fill="FFFFFF"/>
        </w:rPr>
        <w:softHyphen/>
      </w:r>
      <w:r w:rsidRPr="00AF56D9">
        <w:rPr>
          <w:sz w:val="28"/>
          <w:szCs w:val="28"/>
          <w:shd w:val="clear" w:color="auto" w:fill="FFFFFF"/>
        </w:rPr>
        <w:softHyphen/>
      </w:r>
      <w:r w:rsidRPr="00AF56D9">
        <w:rPr>
          <w:sz w:val="28"/>
          <w:szCs w:val="28"/>
          <w:shd w:val="clear" w:color="auto" w:fill="FFFFFF"/>
        </w:rPr>
        <w:softHyphen/>
      </w:r>
      <w:r w:rsidRPr="00AF56D9">
        <w:rPr>
          <w:sz w:val="28"/>
          <w:szCs w:val="28"/>
          <w:shd w:val="clear" w:color="auto" w:fill="FFFFFF"/>
        </w:rPr>
        <w:softHyphen/>
      </w:r>
      <w:r w:rsidRPr="00AF56D9">
        <w:rPr>
          <w:sz w:val="28"/>
          <w:szCs w:val="28"/>
          <w:shd w:val="clear" w:color="auto" w:fill="FFFFFF"/>
        </w:rPr>
        <w:softHyphen/>
        <w:t>– муниципальное казённое общеобразовательное учреждение;</w:t>
      </w:r>
    </w:p>
    <w:p w14:paraId="2F1268C5" w14:textId="7B464E7B" w:rsidR="00C966A2" w:rsidRPr="00AF56D9" w:rsidRDefault="00C966A2" w:rsidP="00A73371">
      <w:pPr>
        <w:pStyle w:val="af"/>
        <w:rPr>
          <w:sz w:val="28"/>
          <w:szCs w:val="28"/>
        </w:rPr>
      </w:pPr>
      <w:r w:rsidRPr="00AF56D9">
        <w:rPr>
          <w:sz w:val="28"/>
          <w:szCs w:val="28"/>
        </w:rPr>
        <w:t>МО – муниципальные образования;</w:t>
      </w:r>
    </w:p>
    <w:p w14:paraId="533DCF86" w14:textId="73BE9EE0" w:rsidR="00B708C4" w:rsidRPr="00AF56D9" w:rsidRDefault="00B708C4" w:rsidP="00A73371">
      <w:pPr>
        <w:pStyle w:val="af"/>
        <w:rPr>
          <w:sz w:val="28"/>
          <w:szCs w:val="28"/>
        </w:rPr>
      </w:pPr>
      <w:r w:rsidRPr="00AF56D9">
        <w:rPr>
          <w:sz w:val="28"/>
          <w:szCs w:val="28"/>
        </w:rPr>
        <w:t>МОУ</w:t>
      </w:r>
      <w:r w:rsidR="001E0ED1" w:rsidRPr="00AF56D9">
        <w:rPr>
          <w:sz w:val="28"/>
          <w:szCs w:val="28"/>
        </w:rPr>
        <w:t xml:space="preserve"> –</w:t>
      </w:r>
      <w:r w:rsidRPr="00AF56D9">
        <w:rPr>
          <w:sz w:val="28"/>
          <w:szCs w:val="28"/>
        </w:rPr>
        <w:softHyphen/>
        <w:t xml:space="preserve"> муниципальное общеобразовательное учреждение</w:t>
      </w:r>
      <w:r w:rsidR="006B52E7" w:rsidRPr="00AF56D9">
        <w:rPr>
          <w:sz w:val="28"/>
          <w:szCs w:val="28"/>
        </w:rPr>
        <w:t>;</w:t>
      </w:r>
    </w:p>
    <w:p w14:paraId="00D17970" w14:textId="57688016" w:rsidR="006B52E7" w:rsidRPr="00AF56D9" w:rsidRDefault="006B52E7" w:rsidP="00A73371">
      <w:pPr>
        <w:pStyle w:val="af"/>
        <w:rPr>
          <w:sz w:val="28"/>
          <w:szCs w:val="28"/>
        </w:rPr>
      </w:pPr>
      <w:r w:rsidRPr="00AF56D9">
        <w:rPr>
          <w:sz w:val="28"/>
          <w:szCs w:val="28"/>
        </w:rPr>
        <w:t>МУП – муниципальное унитарное предприятие;</w:t>
      </w:r>
    </w:p>
    <w:p w14:paraId="704A126C" w14:textId="015220D9" w:rsidR="00C966A2" w:rsidRPr="00AF56D9" w:rsidRDefault="00C966A2" w:rsidP="00A73371">
      <w:pPr>
        <w:pStyle w:val="af"/>
        <w:rPr>
          <w:sz w:val="28"/>
          <w:szCs w:val="28"/>
        </w:rPr>
      </w:pPr>
      <w:r w:rsidRPr="00AF56D9">
        <w:rPr>
          <w:sz w:val="28"/>
          <w:szCs w:val="28"/>
        </w:rPr>
        <w:t>МФЦ – многофункциональный центр;</w:t>
      </w:r>
    </w:p>
    <w:p w14:paraId="46C2D10A" w14:textId="56DD9453" w:rsidR="001E0ED1" w:rsidRPr="00AF56D9" w:rsidRDefault="001E0ED1" w:rsidP="00A73371">
      <w:pPr>
        <w:pStyle w:val="af"/>
        <w:rPr>
          <w:sz w:val="28"/>
          <w:szCs w:val="28"/>
        </w:rPr>
      </w:pPr>
      <w:r w:rsidRPr="00AF56D9">
        <w:rPr>
          <w:sz w:val="28"/>
          <w:szCs w:val="28"/>
        </w:rPr>
        <w:t xml:space="preserve">НЗИВ – </w:t>
      </w:r>
      <w:r w:rsidRPr="00AF56D9">
        <w:rPr>
          <w:sz w:val="28"/>
          <w:szCs w:val="28"/>
          <w:shd w:val="clear" w:color="auto" w:fill="FFFFFF"/>
        </w:rPr>
        <w:t>Новосибирский завод искусственного волокна;</w:t>
      </w:r>
    </w:p>
    <w:p w14:paraId="64B1B6AA" w14:textId="656D4EF0" w:rsidR="00A27026" w:rsidRPr="00AF56D9" w:rsidRDefault="00A27026" w:rsidP="00A73371">
      <w:pPr>
        <w:pStyle w:val="af"/>
        <w:rPr>
          <w:rFonts w:eastAsia="MS Mincho"/>
          <w:sz w:val="28"/>
          <w:szCs w:val="28"/>
        </w:rPr>
      </w:pPr>
      <w:r w:rsidRPr="00AF56D9">
        <w:rPr>
          <w:rFonts w:eastAsia="MS Mincho"/>
          <w:sz w:val="28"/>
          <w:szCs w:val="28"/>
        </w:rPr>
        <w:t xml:space="preserve">НИОКР – </w:t>
      </w:r>
      <w:r w:rsidR="005131C6" w:rsidRPr="00AF56D9">
        <w:rPr>
          <w:rFonts w:eastAsia="MS Mincho"/>
          <w:sz w:val="28"/>
          <w:szCs w:val="28"/>
        </w:rPr>
        <w:t>н</w:t>
      </w:r>
      <w:r w:rsidRPr="00AF56D9">
        <w:rPr>
          <w:rFonts w:eastAsia="MS Mincho"/>
          <w:sz w:val="28"/>
          <w:szCs w:val="28"/>
        </w:rPr>
        <w:t>аучно-исследовательские и опытно-конструкторские работы;</w:t>
      </w:r>
    </w:p>
    <w:p w14:paraId="2D7A393C" w14:textId="10FA2F6D" w:rsidR="0020697C" w:rsidRPr="00AF56D9" w:rsidRDefault="0020697C" w:rsidP="00A73371">
      <w:pPr>
        <w:pStyle w:val="af"/>
        <w:rPr>
          <w:rFonts w:eastAsia="MS Mincho"/>
          <w:sz w:val="28"/>
          <w:szCs w:val="28"/>
        </w:rPr>
      </w:pPr>
      <w:r w:rsidRPr="00AF56D9">
        <w:rPr>
          <w:rFonts w:eastAsia="MS Mincho"/>
          <w:sz w:val="28"/>
          <w:szCs w:val="28"/>
        </w:rPr>
        <w:t>НКЦРБ – новосибирская клиническая центральная районная больница;</w:t>
      </w:r>
    </w:p>
    <w:p w14:paraId="68FA315A" w14:textId="2F38AD2A" w:rsidR="007F609F" w:rsidRPr="00AF56D9" w:rsidRDefault="007F609F" w:rsidP="00A73371">
      <w:pPr>
        <w:pStyle w:val="af"/>
        <w:rPr>
          <w:rFonts w:eastAsia="MS Mincho"/>
          <w:sz w:val="28"/>
          <w:szCs w:val="28"/>
        </w:rPr>
      </w:pPr>
      <w:r w:rsidRPr="00AF56D9">
        <w:rPr>
          <w:rFonts w:eastAsia="MS Mincho"/>
          <w:sz w:val="28"/>
          <w:szCs w:val="28"/>
        </w:rPr>
        <w:t>НОВЭЗ – Новосибирский электродный завод;</w:t>
      </w:r>
    </w:p>
    <w:p w14:paraId="6A7E36A0" w14:textId="7ADB00ED" w:rsidR="0020697C" w:rsidRPr="00AF56D9" w:rsidRDefault="0020697C" w:rsidP="00A73371">
      <w:pPr>
        <w:pStyle w:val="af"/>
        <w:rPr>
          <w:rFonts w:eastAsia="MS Mincho"/>
          <w:sz w:val="28"/>
          <w:szCs w:val="28"/>
        </w:rPr>
      </w:pPr>
      <w:r w:rsidRPr="00AF56D9">
        <w:rPr>
          <w:rFonts w:eastAsia="MS Mincho"/>
          <w:sz w:val="28"/>
          <w:szCs w:val="28"/>
        </w:rPr>
        <w:t xml:space="preserve">НПК </w:t>
      </w:r>
      <w:r w:rsidRPr="00AF56D9">
        <w:rPr>
          <w:rFonts w:eastAsia="MS Mincho"/>
          <w:sz w:val="28"/>
          <w:szCs w:val="28"/>
        </w:rPr>
        <w:softHyphen/>
        <w:t>– научно-производственная компания</w:t>
      </w:r>
      <w:r w:rsidRPr="00AF56D9">
        <w:rPr>
          <w:rFonts w:eastAsia="MS Mincho"/>
          <w:sz w:val="28"/>
          <w:szCs w:val="28"/>
        </w:rPr>
        <w:softHyphen/>
      </w:r>
      <w:r w:rsidRPr="00AF56D9">
        <w:rPr>
          <w:rFonts w:eastAsia="MS Mincho"/>
          <w:sz w:val="28"/>
          <w:szCs w:val="28"/>
        </w:rPr>
        <w:softHyphen/>
        <w:t>;</w:t>
      </w:r>
    </w:p>
    <w:p w14:paraId="6E4C3681" w14:textId="319462AF" w:rsidR="00B708C4" w:rsidRPr="00AF56D9" w:rsidRDefault="00B708C4" w:rsidP="00A73371">
      <w:pPr>
        <w:pStyle w:val="af"/>
        <w:rPr>
          <w:rFonts w:eastAsia="MS Mincho"/>
          <w:sz w:val="28"/>
          <w:szCs w:val="28"/>
        </w:rPr>
      </w:pPr>
      <w:r w:rsidRPr="00AF56D9">
        <w:rPr>
          <w:rFonts w:eastAsia="MS Mincho"/>
          <w:sz w:val="28"/>
          <w:szCs w:val="28"/>
        </w:rPr>
        <w:t>НСО</w:t>
      </w:r>
      <w:r w:rsidR="000F0C40" w:rsidRPr="00AF56D9">
        <w:rPr>
          <w:rFonts w:eastAsia="MS Mincho"/>
          <w:sz w:val="28"/>
          <w:szCs w:val="28"/>
        </w:rPr>
        <w:t xml:space="preserve"> –</w:t>
      </w:r>
      <w:r w:rsidRPr="00AF56D9">
        <w:rPr>
          <w:rFonts w:eastAsia="MS Mincho"/>
          <w:sz w:val="28"/>
          <w:szCs w:val="28"/>
        </w:rPr>
        <w:softHyphen/>
        <w:t xml:space="preserve"> Новосибирская область;</w:t>
      </w:r>
    </w:p>
    <w:p w14:paraId="10B9744C" w14:textId="77777777" w:rsidR="00A27026" w:rsidRPr="00AF56D9" w:rsidRDefault="00A27026" w:rsidP="00A73371">
      <w:pPr>
        <w:pStyle w:val="af"/>
        <w:rPr>
          <w:rFonts w:eastAsia="Calibri"/>
          <w:sz w:val="28"/>
          <w:szCs w:val="28"/>
        </w:rPr>
      </w:pPr>
      <w:r w:rsidRPr="00AF56D9">
        <w:rPr>
          <w:rFonts w:eastAsia="Calibri"/>
          <w:sz w:val="28"/>
          <w:szCs w:val="28"/>
        </w:rPr>
        <w:t>ОАО – открытое акционерное общество;</w:t>
      </w:r>
    </w:p>
    <w:p w14:paraId="35AF4799" w14:textId="31CBB43E" w:rsidR="00A27026" w:rsidRPr="00AF56D9" w:rsidRDefault="00A27026" w:rsidP="00A73371">
      <w:pPr>
        <w:pStyle w:val="af"/>
        <w:rPr>
          <w:rFonts w:eastAsia="Calibri"/>
          <w:sz w:val="28"/>
          <w:szCs w:val="28"/>
          <w:shd w:val="clear" w:color="auto" w:fill="FFFFFF"/>
        </w:rPr>
      </w:pPr>
      <w:r w:rsidRPr="00AF56D9">
        <w:rPr>
          <w:rFonts w:eastAsia="MS Mincho"/>
          <w:sz w:val="28"/>
          <w:szCs w:val="28"/>
        </w:rPr>
        <w:t>ООО</w:t>
      </w:r>
      <w:r w:rsidRPr="00AF56D9">
        <w:rPr>
          <w:rFonts w:eastAsia="Calibri"/>
          <w:sz w:val="28"/>
          <w:szCs w:val="28"/>
        </w:rPr>
        <w:t xml:space="preserve"> – </w:t>
      </w:r>
      <w:r w:rsidRPr="00AF56D9">
        <w:rPr>
          <w:rFonts w:eastAsia="Calibri"/>
          <w:sz w:val="28"/>
          <w:szCs w:val="28"/>
          <w:shd w:val="clear" w:color="auto" w:fill="FFFFFF"/>
        </w:rPr>
        <w:t>общество с ограниченной ответственностью;</w:t>
      </w:r>
    </w:p>
    <w:p w14:paraId="6ECE6A8A" w14:textId="5BA35648" w:rsidR="006B52E7" w:rsidRPr="00AF56D9" w:rsidRDefault="006B52E7" w:rsidP="00A73371">
      <w:pPr>
        <w:pStyle w:val="af"/>
        <w:rPr>
          <w:rFonts w:eastAsia="Calibri"/>
          <w:sz w:val="28"/>
          <w:szCs w:val="28"/>
          <w:shd w:val="clear" w:color="auto" w:fill="FFFFFF"/>
        </w:rPr>
      </w:pPr>
      <w:r w:rsidRPr="00AF56D9">
        <w:rPr>
          <w:rFonts w:eastAsia="Calibri"/>
          <w:sz w:val="28"/>
          <w:szCs w:val="28"/>
          <w:shd w:val="clear" w:color="auto" w:fill="FFFFFF"/>
        </w:rPr>
        <w:t>ОРВ – оценка регулирующего воздействия;</w:t>
      </w:r>
    </w:p>
    <w:p w14:paraId="1B5BE01C" w14:textId="0B3CF353" w:rsidR="006B52E7" w:rsidRPr="00AF56D9" w:rsidRDefault="006B52E7" w:rsidP="00A73371">
      <w:pPr>
        <w:pStyle w:val="af"/>
        <w:rPr>
          <w:rFonts w:eastAsia="Calibri"/>
          <w:bCs/>
          <w:sz w:val="28"/>
          <w:szCs w:val="28"/>
          <w:shd w:val="clear" w:color="auto" w:fill="FFFFFF"/>
        </w:rPr>
      </w:pPr>
      <w:r w:rsidRPr="00AF56D9">
        <w:rPr>
          <w:rFonts w:eastAsia="Calibri"/>
          <w:sz w:val="28"/>
          <w:szCs w:val="28"/>
          <w:shd w:val="clear" w:color="auto" w:fill="FFFFFF"/>
        </w:rPr>
        <w:t>ПАО – публичное акционерное общество;</w:t>
      </w:r>
    </w:p>
    <w:p w14:paraId="3EFD2241" w14:textId="09A3EF23" w:rsidR="009E6666" w:rsidRPr="00AF56D9" w:rsidRDefault="009E6666" w:rsidP="009E6666">
      <w:pPr>
        <w:pStyle w:val="af"/>
        <w:rPr>
          <w:rFonts w:eastAsia="Calibri"/>
          <w:sz w:val="28"/>
          <w:szCs w:val="28"/>
          <w:shd w:val="clear" w:color="auto" w:fill="FFFFFF"/>
        </w:rPr>
      </w:pPr>
      <w:r w:rsidRPr="00AF56D9">
        <w:rPr>
          <w:rFonts w:eastAsia="Calibri"/>
          <w:sz w:val="28"/>
          <w:szCs w:val="28"/>
          <w:shd w:val="clear" w:color="auto" w:fill="FFFFFF"/>
        </w:rPr>
        <w:t>п.п. – процентный пункт;</w:t>
      </w:r>
    </w:p>
    <w:p w14:paraId="7119BFF1" w14:textId="6FED0778" w:rsidR="001E0ED1" w:rsidRPr="00AF56D9" w:rsidRDefault="001E0ED1" w:rsidP="009E6666">
      <w:pPr>
        <w:pStyle w:val="af"/>
        <w:rPr>
          <w:rFonts w:eastAsia="Calibri"/>
          <w:sz w:val="28"/>
          <w:szCs w:val="28"/>
          <w:shd w:val="clear" w:color="auto" w:fill="FFFFFF"/>
        </w:rPr>
      </w:pPr>
      <w:r w:rsidRPr="00AF56D9">
        <w:rPr>
          <w:rFonts w:eastAsia="Calibri"/>
          <w:sz w:val="28"/>
          <w:szCs w:val="28"/>
          <w:shd w:val="clear" w:color="auto" w:fill="FFFFFF"/>
        </w:rPr>
        <w:t>ПФ – птицефабрика;</w:t>
      </w:r>
    </w:p>
    <w:p w14:paraId="734473FC" w14:textId="32573AD3" w:rsidR="007F609F" w:rsidRPr="00AF56D9" w:rsidRDefault="007F609F" w:rsidP="009E6666">
      <w:pPr>
        <w:pStyle w:val="af"/>
        <w:rPr>
          <w:bCs/>
          <w:sz w:val="28"/>
          <w:szCs w:val="28"/>
          <w:shd w:val="clear" w:color="auto" w:fill="FFFFFF"/>
        </w:rPr>
      </w:pPr>
      <w:r w:rsidRPr="00AF56D9">
        <w:rPr>
          <w:rFonts w:eastAsia="Calibri"/>
          <w:sz w:val="28"/>
          <w:szCs w:val="28"/>
          <w:shd w:val="clear" w:color="auto" w:fill="FFFFFF"/>
        </w:rPr>
        <w:lastRenderedPageBreak/>
        <w:t xml:space="preserve">ПЭТ – </w:t>
      </w:r>
      <w:r w:rsidRPr="00AF56D9">
        <w:rPr>
          <w:bCs/>
          <w:sz w:val="28"/>
          <w:szCs w:val="28"/>
          <w:shd w:val="clear" w:color="auto" w:fill="FFFFFF"/>
        </w:rPr>
        <w:t>полиэтилентерефталат;</w:t>
      </w:r>
    </w:p>
    <w:p w14:paraId="5778736A" w14:textId="1A6B7627" w:rsidR="007F609F" w:rsidRPr="00AF56D9" w:rsidRDefault="007F609F" w:rsidP="009E6666">
      <w:pPr>
        <w:pStyle w:val="af"/>
        <w:rPr>
          <w:rFonts w:eastAsia="Calibri"/>
          <w:sz w:val="28"/>
          <w:szCs w:val="28"/>
          <w:shd w:val="clear" w:color="auto" w:fill="FFFFFF"/>
        </w:rPr>
      </w:pPr>
      <w:r w:rsidRPr="00AF56D9">
        <w:rPr>
          <w:bCs/>
          <w:sz w:val="28"/>
          <w:szCs w:val="28"/>
          <w:shd w:val="clear" w:color="auto" w:fill="FFFFFF"/>
        </w:rPr>
        <w:t>РЖД – российские железные дороги;</w:t>
      </w:r>
    </w:p>
    <w:p w14:paraId="36914AFA" w14:textId="77777777" w:rsidR="009E6666" w:rsidRPr="00AF56D9" w:rsidRDefault="009E6666" w:rsidP="009E6666">
      <w:pPr>
        <w:pStyle w:val="af"/>
        <w:rPr>
          <w:rFonts w:eastAsia="Calibri"/>
          <w:sz w:val="28"/>
          <w:szCs w:val="28"/>
        </w:rPr>
      </w:pPr>
      <w:r w:rsidRPr="00AF56D9">
        <w:rPr>
          <w:rFonts w:eastAsia="Calibri"/>
          <w:sz w:val="28"/>
          <w:szCs w:val="28"/>
        </w:rPr>
        <w:t>р.п. – рабочий поселок;</w:t>
      </w:r>
    </w:p>
    <w:p w14:paraId="2EA7334E" w14:textId="27C50648" w:rsidR="009E6666" w:rsidRPr="00AF56D9" w:rsidRDefault="009E6666" w:rsidP="009E6666">
      <w:pPr>
        <w:pStyle w:val="af"/>
        <w:rPr>
          <w:rFonts w:eastAsia="MS Mincho"/>
          <w:sz w:val="28"/>
          <w:szCs w:val="28"/>
        </w:rPr>
      </w:pPr>
      <w:r w:rsidRPr="00AF56D9">
        <w:rPr>
          <w:rFonts w:eastAsia="MS Mincho"/>
          <w:sz w:val="28"/>
          <w:szCs w:val="28"/>
        </w:rPr>
        <w:t>руб. – рублей;</w:t>
      </w:r>
    </w:p>
    <w:p w14:paraId="4C8EC316" w14:textId="7871E020" w:rsidR="0020697C" w:rsidRPr="00AF56D9" w:rsidRDefault="0020697C" w:rsidP="009E6666">
      <w:pPr>
        <w:pStyle w:val="af"/>
        <w:rPr>
          <w:rFonts w:eastAsia="MS Mincho"/>
          <w:sz w:val="28"/>
          <w:szCs w:val="28"/>
        </w:rPr>
      </w:pPr>
      <w:r w:rsidRPr="00AF56D9">
        <w:rPr>
          <w:sz w:val="28"/>
          <w:szCs w:val="28"/>
          <w:shd w:val="clear" w:color="auto" w:fill="FFFFFF"/>
        </w:rPr>
        <w:t>РЭС – Региональные электрические сети;</w:t>
      </w:r>
    </w:p>
    <w:p w14:paraId="43E2A5F4" w14:textId="3D9EE8D0" w:rsidR="009E6666" w:rsidRPr="00AF56D9" w:rsidRDefault="009E6666" w:rsidP="009E6666">
      <w:pPr>
        <w:pStyle w:val="af"/>
        <w:rPr>
          <w:rFonts w:eastAsia="Calibri"/>
          <w:sz w:val="28"/>
          <w:szCs w:val="28"/>
        </w:rPr>
      </w:pPr>
      <w:r w:rsidRPr="00AF56D9">
        <w:rPr>
          <w:rFonts w:eastAsia="Calibri"/>
          <w:sz w:val="28"/>
          <w:szCs w:val="28"/>
        </w:rPr>
        <w:t>с. – село;</w:t>
      </w:r>
    </w:p>
    <w:p w14:paraId="14563966" w14:textId="090972D2" w:rsidR="0020697C" w:rsidRPr="00AF56D9" w:rsidRDefault="0020697C" w:rsidP="009E6666">
      <w:pPr>
        <w:pStyle w:val="af"/>
        <w:rPr>
          <w:sz w:val="28"/>
          <w:szCs w:val="28"/>
          <w:shd w:val="clear" w:color="auto" w:fill="FFFFFF"/>
        </w:rPr>
      </w:pPr>
      <w:r w:rsidRPr="00AF56D9">
        <w:rPr>
          <w:rFonts w:eastAsia="Calibri"/>
          <w:sz w:val="28"/>
          <w:szCs w:val="28"/>
        </w:rPr>
        <w:t xml:space="preserve">СГК – </w:t>
      </w:r>
      <w:r w:rsidRPr="00AF56D9">
        <w:rPr>
          <w:sz w:val="28"/>
          <w:szCs w:val="28"/>
          <w:shd w:val="clear" w:color="auto" w:fill="FFFFFF"/>
        </w:rPr>
        <w:t>Сибирская генерирующая компания;</w:t>
      </w:r>
    </w:p>
    <w:p w14:paraId="52EAA0C2" w14:textId="77777777" w:rsidR="006B52E7" w:rsidRPr="00AF56D9" w:rsidRDefault="006B52E7" w:rsidP="006B52E7">
      <w:pPr>
        <w:shd w:val="clear" w:color="auto" w:fill="FFFFFF" w:themeFill="background1"/>
        <w:spacing w:after="0" w:line="240" w:lineRule="auto"/>
        <w:jc w:val="both"/>
        <w:rPr>
          <w:rFonts w:ascii="Times New Roman" w:eastAsia="Calibri" w:hAnsi="Times New Roman" w:cs="Times New Roman"/>
          <w:sz w:val="28"/>
          <w:szCs w:val="28"/>
        </w:rPr>
      </w:pPr>
      <w:r w:rsidRPr="00AF56D9">
        <w:rPr>
          <w:rFonts w:ascii="Times New Roman" w:eastAsia="Calibri" w:hAnsi="Times New Roman" w:cs="Times New Roman"/>
          <w:sz w:val="28"/>
          <w:szCs w:val="28"/>
        </w:rPr>
        <w:t>СМИ – средства массовой информации;</w:t>
      </w:r>
    </w:p>
    <w:p w14:paraId="205A9712" w14:textId="79DD5F3C" w:rsidR="00A27026" w:rsidRPr="00AF56D9" w:rsidRDefault="00A27026" w:rsidP="00A73371">
      <w:pPr>
        <w:pStyle w:val="af"/>
        <w:rPr>
          <w:sz w:val="28"/>
          <w:szCs w:val="28"/>
        </w:rPr>
      </w:pPr>
      <w:r w:rsidRPr="00AF56D9">
        <w:rPr>
          <w:rFonts w:eastAsia="Calibri"/>
          <w:sz w:val="28"/>
          <w:szCs w:val="28"/>
          <w:shd w:val="clear" w:color="auto" w:fill="FFFFFF"/>
        </w:rPr>
        <w:t xml:space="preserve">СО НКО – </w:t>
      </w:r>
      <w:r w:rsidRPr="00AF56D9">
        <w:rPr>
          <w:sz w:val="28"/>
          <w:szCs w:val="28"/>
        </w:rPr>
        <w:t>социально ориентированные некоммерческие организации;</w:t>
      </w:r>
    </w:p>
    <w:p w14:paraId="3C9B81D3" w14:textId="74EA053C" w:rsidR="00B708C4" w:rsidRPr="00AF56D9" w:rsidRDefault="00B708C4" w:rsidP="00A73371">
      <w:pPr>
        <w:pStyle w:val="af"/>
        <w:rPr>
          <w:rFonts w:eastAsia="Calibri"/>
          <w:sz w:val="28"/>
          <w:szCs w:val="28"/>
          <w:shd w:val="clear" w:color="auto" w:fill="FFFFFF"/>
        </w:rPr>
      </w:pPr>
      <w:r w:rsidRPr="00AF56D9">
        <w:rPr>
          <w:sz w:val="28"/>
          <w:szCs w:val="28"/>
        </w:rPr>
        <w:t>СОШ</w:t>
      </w:r>
      <w:r w:rsidR="000F0C40" w:rsidRPr="00AF56D9">
        <w:rPr>
          <w:sz w:val="28"/>
          <w:szCs w:val="28"/>
        </w:rPr>
        <w:t xml:space="preserve"> –</w:t>
      </w:r>
      <w:r w:rsidRPr="00AF56D9">
        <w:rPr>
          <w:sz w:val="28"/>
          <w:szCs w:val="28"/>
        </w:rPr>
        <w:softHyphen/>
        <w:t xml:space="preserve"> средняя образовательная школа;</w:t>
      </w:r>
    </w:p>
    <w:p w14:paraId="4E6242E3" w14:textId="2D828761" w:rsidR="00C966A2" w:rsidRPr="00AF56D9" w:rsidRDefault="00C966A2" w:rsidP="00A73371">
      <w:pPr>
        <w:pStyle w:val="af"/>
        <w:rPr>
          <w:sz w:val="28"/>
          <w:szCs w:val="28"/>
        </w:rPr>
      </w:pPr>
      <w:r w:rsidRPr="00AF56D9">
        <w:rPr>
          <w:sz w:val="28"/>
          <w:szCs w:val="28"/>
        </w:rPr>
        <w:t>СТО – станция техобслуживания</w:t>
      </w:r>
      <w:r w:rsidR="001000E1">
        <w:rPr>
          <w:sz w:val="28"/>
          <w:szCs w:val="28"/>
        </w:rPr>
        <w:t>;</w:t>
      </w:r>
    </w:p>
    <w:p w14:paraId="2AACE4E5" w14:textId="77777777" w:rsidR="00C966A2" w:rsidRPr="00AF56D9" w:rsidRDefault="00C966A2" w:rsidP="00A73371">
      <w:pPr>
        <w:pStyle w:val="af"/>
        <w:rPr>
          <w:rFonts w:eastAsia="Calibri"/>
          <w:sz w:val="28"/>
          <w:szCs w:val="28"/>
        </w:rPr>
      </w:pPr>
      <w:r w:rsidRPr="00AF56D9">
        <w:rPr>
          <w:rFonts w:eastAsia="Calibri"/>
          <w:sz w:val="28"/>
          <w:szCs w:val="28"/>
        </w:rPr>
        <w:t>СФО – Сибирский федеральный округ;</w:t>
      </w:r>
    </w:p>
    <w:p w14:paraId="45D5E448" w14:textId="77777777" w:rsidR="00C966A2" w:rsidRPr="00AF56D9" w:rsidRDefault="00C966A2" w:rsidP="00A73371">
      <w:pPr>
        <w:pStyle w:val="af"/>
        <w:rPr>
          <w:rFonts w:eastAsia="Calibri"/>
          <w:sz w:val="28"/>
          <w:szCs w:val="28"/>
        </w:rPr>
      </w:pPr>
      <w:r w:rsidRPr="00AF56D9">
        <w:rPr>
          <w:rFonts w:eastAsia="Calibri"/>
          <w:sz w:val="28"/>
          <w:szCs w:val="28"/>
        </w:rPr>
        <w:t>США – Соединенные Штаты Америки;</w:t>
      </w:r>
    </w:p>
    <w:p w14:paraId="39A375C0" w14:textId="6898ED58" w:rsidR="00C966A2" w:rsidRPr="00AF56D9" w:rsidRDefault="00C966A2" w:rsidP="00A73371">
      <w:pPr>
        <w:pStyle w:val="af"/>
        <w:rPr>
          <w:sz w:val="28"/>
          <w:szCs w:val="28"/>
        </w:rPr>
      </w:pPr>
      <w:r w:rsidRPr="00AF56D9">
        <w:rPr>
          <w:sz w:val="28"/>
          <w:szCs w:val="28"/>
        </w:rPr>
        <w:t>ТБО – твердые бытовые отходы;</w:t>
      </w:r>
    </w:p>
    <w:p w14:paraId="4DD626A1" w14:textId="14627377" w:rsidR="001E0ED1" w:rsidRPr="00AF56D9" w:rsidRDefault="001E0ED1" w:rsidP="00A73371">
      <w:pPr>
        <w:pStyle w:val="af"/>
        <w:rPr>
          <w:sz w:val="28"/>
          <w:szCs w:val="28"/>
        </w:rPr>
      </w:pPr>
      <w:r w:rsidRPr="00AF56D9">
        <w:rPr>
          <w:sz w:val="28"/>
          <w:szCs w:val="28"/>
        </w:rPr>
        <w:t>ТОСЭР</w:t>
      </w:r>
      <w:r w:rsidR="007F609F" w:rsidRPr="00AF56D9">
        <w:rPr>
          <w:sz w:val="28"/>
          <w:szCs w:val="28"/>
        </w:rPr>
        <w:t xml:space="preserve"> – территория опережающего социально-экономического развития;</w:t>
      </w:r>
    </w:p>
    <w:p w14:paraId="1BFA213F" w14:textId="6BE62101" w:rsidR="00A27026" w:rsidRPr="00AF56D9" w:rsidRDefault="00A27026" w:rsidP="00A73371">
      <w:pPr>
        <w:pStyle w:val="af"/>
        <w:rPr>
          <w:rFonts w:eastAsia="Calibri"/>
          <w:sz w:val="28"/>
          <w:szCs w:val="28"/>
        </w:rPr>
      </w:pPr>
      <w:r w:rsidRPr="00AF56D9">
        <w:rPr>
          <w:rFonts w:eastAsia="Calibri"/>
          <w:sz w:val="28"/>
          <w:szCs w:val="28"/>
        </w:rPr>
        <w:t>тыс. – тысяч;</w:t>
      </w:r>
    </w:p>
    <w:p w14:paraId="768D0EE2" w14:textId="2EC10C88" w:rsidR="00B708C4" w:rsidRPr="00AF56D9" w:rsidRDefault="00B708C4" w:rsidP="00A73371">
      <w:pPr>
        <w:pStyle w:val="af"/>
        <w:rPr>
          <w:rFonts w:eastAsia="Calibri"/>
          <w:sz w:val="28"/>
          <w:szCs w:val="28"/>
        </w:rPr>
      </w:pPr>
      <w:r w:rsidRPr="00AF56D9">
        <w:rPr>
          <w:bCs/>
          <w:sz w:val="28"/>
          <w:szCs w:val="28"/>
        </w:rPr>
        <w:t>ФБУН</w:t>
      </w:r>
      <w:r w:rsidR="007F609F" w:rsidRPr="00AF56D9">
        <w:rPr>
          <w:bCs/>
          <w:sz w:val="28"/>
          <w:szCs w:val="28"/>
        </w:rPr>
        <w:t xml:space="preserve"> –</w:t>
      </w:r>
      <w:r w:rsidRPr="00AF56D9">
        <w:rPr>
          <w:bCs/>
          <w:sz w:val="28"/>
          <w:szCs w:val="28"/>
        </w:rPr>
        <w:softHyphen/>
        <w:t xml:space="preserve"> </w:t>
      </w:r>
      <w:r w:rsidRPr="00AF56D9">
        <w:rPr>
          <w:sz w:val="28"/>
          <w:szCs w:val="28"/>
          <w:shd w:val="clear" w:color="auto" w:fill="FFFFFF"/>
        </w:rPr>
        <w:t>федеральное бюджетное учреждение науки;</w:t>
      </w:r>
    </w:p>
    <w:p w14:paraId="37B8628E" w14:textId="64095C80" w:rsidR="009E6666" w:rsidRPr="00AF56D9" w:rsidRDefault="009E6666" w:rsidP="00A73371">
      <w:pPr>
        <w:pStyle w:val="af"/>
        <w:rPr>
          <w:rFonts w:eastAsia="Calibri"/>
          <w:sz w:val="28"/>
          <w:szCs w:val="28"/>
        </w:rPr>
      </w:pPr>
      <w:r w:rsidRPr="00AF56D9">
        <w:rPr>
          <w:rFonts w:eastAsia="Calibri"/>
          <w:sz w:val="28"/>
          <w:szCs w:val="28"/>
        </w:rPr>
        <w:t>ФГАУ</w:t>
      </w:r>
      <w:r w:rsidR="007F609F" w:rsidRPr="00AF56D9">
        <w:rPr>
          <w:rFonts w:eastAsia="Calibri"/>
          <w:sz w:val="28"/>
          <w:szCs w:val="28"/>
        </w:rPr>
        <w:t xml:space="preserve"> –</w:t>
      </w:r>
      <w:r w:rsidRPr="00AF56D9">
        <w:rPr>
          <w:rFonts w:eastAsia="Calibri"/>
          <w:sz w:val="28"/>
          <w:szCs w:val="28"/>
        </w:rPr>
        <w:softHyphen/>
        <w:t xml:space="preserve"> федеральное государственное автономное учреждение;</w:t>
      </w:r>
    </w:p>
    <w:p w14:paraId="589C3613" w14:textId="5D3C3475" w:rsidR="00B2136A" w:rsidRPr="00AF56D9" w:rsidRDefault="00B2136A" w:rsidP="00A73371">
      <w:pPr>
        <w:pStyle w:val="af"/>
        <w:rPr>
          <w:rFonts w:eastAsia="Calibri"/>
          <w:sz w:val="28"/>
          <w:szCs w:val="28"/>
        </w:rPr>
      </w:pPr>
      <w:r w:rsidRPr="00AF56D9">
        <w:rPr>
          <w:rFonts w:eastAsia="Calibri"/>
          <w:sz w:val="28"/>
          <w:szCs w:val="28"/>
        </w:rPr>
        <w:t>ЦРБ</w:t>
      </w:r>
      <w:r w:rsidR="000F0C40" w:rsidRPr="00AF56D9">
        <w:rPr>
          <w:rFonts w:eastAsia="Calibri"/>
          <w:sz w:val="28"/>
          <w:szCs w:val="28"/>
        </w:rPr>
        <w:t xml:space="preserve"> –</w:t>
      </w:r>
      <w:r w:rsidRPr="00AF56D9">
        <w:rPr>
          <w:rFonts w:eastAsia="Calibri"/>
          <w:sz w:val="28"/>
          <w:szCs w:val="28"/>
        </w:rPr>
        <w:softHyphen/>
        <w:t xml:space="preserve"> центральная районная больница;</w:t>
      </w:r>
    </w:p>
    <w:p w14:paraId="65DA20B0" w14:textId="77777777" w:rsidR="00A27026" w:rsidRPr="00AF56D9" w:rsidRDefault="00A27026" w:rsidP="00A73371">
      <w:pPr>
        <w:pStyle w:val="af"/>
        <w:rPr>
          <w:rFonts w:eastAsia="Calibri"/>
          <w:bCs/>
          <w:sz w:val="28"/>
          <w:szCs w:val="28"/>
          <w:shd w:val="clear" w:color="auto" w:fill="FFFFFF"/>
        </w:rPr>
      </w:pPr>
      <w:r w:rsidRPr="00AF56D9">
        <w:rPr>
          <w:rFonts w:eastAsia="Calibri"/>
          <w:bCs/>
          <w:sz w:val="28"/>
          <w:szCs w:val="28"/>
          <w:shd w:val="clear" w:color="auto" w:fill="FFFFFF"/>
        </w:rPr>
        <w:t>чел. – человек;</w:t>
      </w:r>
    </w:p>
    <w:p w14:paraId="614E644D" w14:textId="1A5694CA" w:rsidR="00A27026" w:rsidRPr="00A27026" w:rsidRDefault="00A27026" w:rsidP="00C910AB">
      <w:pPr>
        <w:pStyle w:val="af"/>
        <w:rPr>
          <w:sz w:val="28"/>
          <w:szCs w:val="28"/>
        </w:rPr>
      </w:pPr>
      <w:r w:rsidRPr="00AF56D9">
        <w:rPr>
          <w:rFonts w:eastAsia="MS Mincho"/>
          <w:sz w:val="28"/>
          <w:szCs w:val="28"/>
        </w:rPr>
        <w:t xml:space="preserve">шт. </w:t>
      </w:r>
      <w:r w:rsidRPr="00AF56D9">
        <w:rPr>
          <w:rFonts w:eastAsia="Calibri"/>
          <w:sz w:val="28"/>
          <w:szCs w:val="28"/>
        </w:rPr>
        <w:t xml:space="preserve">– </w:t>
      </w:r>
      <w:r w:rsidRPr="00AF56D9">
        <w:rPr>
          <w:rFonts w:eastAsia="MS Mincho"/>
          <w:sz w:val="28"/>
          <w:szCs w:val="28"/>
        </w:rPr>
        <w:t>штук</w:t>
      </w:r>
      <w:r w:rsidR="00C966A2" w:rsidRPr="00AF56D9">
        <w:rPr>
          <w:rFonts w:eastAsia="MS Mincho"/>
          <w:sz w:val="28"/>
          <w:szCs w:val="28"/>
        </w:rPr>
        <w:t>.</w:t>
      </w:r>
    </w:p>
    <w:sectPr w:rsidR="00A27026" w:rsidRPr="00A27026" w:rsidSect="00F66F0A">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2801C" w14:textId="77777777" w:rsidR="008F123D" w:rsidRDefault="008F123D" w:rsidP="00976AC9">
      <w:pPr>
        <w:spacing w:after="0" w:line="240" w:lineRule="auto"/>
      </w:pPr>
      <w:r>
        <w:separator/>
      </w:r>
    </w:p>
  </w:endnote>
  <w:endnote w:type="continuationSeparator" w:id="0">
    <w:p w14:paraId="7C3F6325" w14:textId="77777777" w:rsidR="008F123D" w:rsidRDefault="008F123D" w:rsidP="0097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20002A87" w:usb1="00000000" w:usb2="00000000"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65CBF" w14:textId="77777777" w:rsidR="008F123D" w:rsidRDefault="008F123D" w:rsidP="00976AC9">
      <w:pPr>
        <w:spacing w:after="0" w:line="240" w:lineRule="auto"/>
      </w:pPr>
      <w:r>
        <w:separator/>
      </w:r>
    </w:p>
  </w:footnote>
  <w:footnote w:type="continuationSeparator" w:id="0">
    <w:p w14:paraId="698F78B6" w14:textId="77777777" w:rsidR="008F123D" w:rsidRDefault="008F123D" w:rsidP="00976AC9">
      <w:pPr>
        <w:spacing w:after="0" w:line="240" w:lineRule="auto"/>
      </w:pPr>
      <w:r>
        <w:continuationSeparator/>
      </w:r>
    </w:p>
  </w:footnote>
  <w:footnote w:id="1">
    <w:p w14:paraId="4D14694B" w14:textId="77777777" w:rsidR="00AD5A52" w:rsidRPr="00532D71" w:rsidRDefault="00AD5A52" w:rsidP="00632B39">
      <w:pPr>
        <w:pStyle w:val="a5"/>
        <w:jc w:val="both"/>
        <w:rPr>
          <w:rFonts w:ascii="Times New Roman" w:hAnsi="Times New Roman" w:cs="Times New Roman"/>
          <w:sz w:val="24"/>
          <w:szCs w:val="24"/>
        </w:rPr>
      </w:pPr>
      <w:r w:rsidRPr="00532D71">
        <w:rPr>
          <w:rStyle w:val="a7"/>
          <w:rFonts w:ascii="Times New Roman" w:hAnsi="Times New Roman" w:cs="Times New Roman"/>
          <w:sz w:val="24"/>
          <w:szCs w:val="24"/>
        </w:rPr>
        <w:footnoteRef/>
      </w:r>
      <w:r w:rsidRPr="00532D71">
        <w:rPr>
          <w:rFonts w:ascii="Times New Roman" w:hAnsi="Times New Roman" w:cs="Times New Roman"/>
          <w:sz w:val="24"/>
          <w:szCs w:val="24"/>
        </w:rPr>
        <w:t xml:space="preserve"> </w:t>
      </w:r>
      <w:r>
        <w:rPr>
          <w:rFonts w:ascii="Times New Roman" w:hAnsi="Times New Roman" w:cs="Times New Roman"/>
          <w:sz w:val="24"/>
          <w:szCs w:val="24"/>
        </w:rPr>
        <w:t>– п</w:t>
      </w:r>
      <w:r w:rsidRPr="00532D71">
        <w:rPr>
          <w:rFonts w:ascii="Times New Roman" w:hAnsi="Times New Roman" w:cs="Times New Roman"/>
          <w:sz w:val="24"/>
          <w:szCs w:val="24"/>
        </w:rPr>
        <w:t>о данным Территориального органа Федеральной службы государственной статистики по Но</w:t>
      </w:r>
      <w:r>
        <w:rPr>
          <w:rFonts w:ascii="Times New Roman" w:hAnsi="Times New Roman" w:cs="Times New Roman"/>
          <w:sz w:val="24"/>
          <w:szCs w:val="24"/>
        </w:rPr>
        <w:t>восибирской области за 2016 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28046"/>
      <w:docPartObj>
        <w:docPartGallery w:val="Page Numbers (Top of Page)"/>
        <w:docPartUnique/>
      </w:docPartObj>
    </w:sdtPr>
    <w:sdtEndPr>
      <w:rPr>
        <w:rFonts w:ascii="Times New Roman" w:hAnsi="Times New Roman" w:cs="Times New Roman"/>
        <w:sz w:val="24"/>
        <w:szCs w:val="24"/>
      </w:rPr>
    </w:sdtEndPr>
    <w:sdtContent>
      <w:p w14:paraId="0C2BA2D3" w14:textId="0CCD6006" w:rsidR="00AD5A52" w:rsidRPr="00DA6950" w:rsidRDefault="00AD5A52">
        <w:pPr>
          <w:pStyle w:val="af3"/>
          <w:jc w:val="center"/>
          <w:rPr>
            <w:rFonts w:ascii="Times New Roman" w:hAnsi="Times New Roman" w:cs="Times New Roman"/>
            <w:sz w:val="24"/>
            <w:szCs w:val="24"/>
          </w:rPr>
        </w:pPr>
        <w:r w:rsidRPr="00DA6950">
          <w:rPr>
            <w:rFonts w:ascii="Times New Roman" w:hAnsi="Times New Roman" w:cs="Times New Roman"/>
            <w:sz w:val="24"/>
            <w:szCs w:val="24"/>
          </w:rPr>
          <w:fldChar w:fldCharType="begin"/>
        </w:r>
        <w:r w:rsidRPr="00DA6950">
          <w:rPr>
            <w:rFonts w:ascii="Times New Roman" w:hAnsi="Times New Roman" w:cs="Times New Roman"/>
            <w:sz w:val="24"/>
            <w:szCs w:val="24"/>
          </w:rPr>
          <w:instrText>PAGE   \* MERGEFORMAT</w:instrText>
        </w:r>
        <w:r w:rsidRPr="00DA6950">
          <w:rPr>
            <w:rFonts w:ascii="Times New Roman" w:hAnsi="Times New Roman" w:cs="Times New Roman"/>
            <w:sz w:val="24"/>
            <w:szCs w:val="24"/>
          </w:rPr>
          <w:fldChar w:fldCharType="separate"/>
        </w:r>
        <w:r w:rsidR="00FB0F20">
          <w:rPr>
            <w:rFonts w:ascii="Times New Roman" w:hAnsi="Times New Roman" w:cs="Times New Roman"/>
            <w:noProof/>
            <w:sz w:val="24"/>
            <w:szCs w:val="24"/>
          </w:rPr>
          <w:t>2</w:t>
        </w:r>
        <w:r w:rsidRPr="00DA6950">
          <w:rPr>
            <w:rFonts w:ascii="Times New Roman" w:hAnsi="Times New Roman" w:cs="Times New Roman"/>
            <w:sz w:val="24"/>
            <w:szCs w:val="24"/>
          </w:rPr>
          <w:fldChar w:fldCharType="end"/>
        </w:r>
      </w:p>
    </w:sdtContent>
  </w:sdt>
  <w:p w14:paraId="01122550" w14:textId="77777777" w:rsidR="00AD5A52" w:rsidRDefault="00AD5A5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684" w:hanging="975"/>
      </w:pPr>
    </w:lvl>
  </w:abstractNum>
  <w:abstractNum w:abstractNumId="1" w15:restartNumberingAfterBreak="0">
    <w:nsid w:val="01536BD1"/>
    <w:multiLevelType w:val="hybridMultilevel"/>
    <w:tmpl w:val="953C9BDC"/>
    <w:lvl w:ilvl="0" w:tplc="11E4B52A">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4985B55"/>
    <w:multiLevelType w:val="multilevel"/>
    <w:tmpl w:val="463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4484"/>
    <w:multiLevelType w:val="hybridMultilevel"/>
    <w:tmpl w:val="BF8CF480"/>
    <w:lvl w:ilvl="0" w:tplc="0A70D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B724CD"/>
    <w:multiLevelType w:val="hybridMultilevel"/>
    <w:tmpl w:val="2048BA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276A18"/>
    <w:multiLevelType w:val="hybridMultilevel"/>
    <w:tmpl w:val="C8784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04B52"/>
    <w:multiLevelType w:val="hybridMultilevel"/>
    <w:tmpl w:val="FC4447A6"/>
    <w:lvl w:ilvl="0" w:tplc="35E87A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D9690E"/>
    <w:multiLevelType w:val="hybridMultilevel"/>
    <w:tmpl w:val="6B088266"/>
    <w:lvl w:ilvl="0" w:tplc="2E64212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3305052D"/>
    <w:multiLevelType w:val="hybridMultilevel"/>
    <w:tmpl w:val="E7CE5F80"/>
    <w:lvl w:ilvl="0" w:tplc="86A61794">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31743F6"/>
    <w:multiLevelType w:val="multilevel"/>
    <w:tmpl w:val="602AC8AE"/>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15:restartNumberingAfterBreak="0">
    <w:nsid w:val="331B450E"/>
    <w:multiLevelType w:val="hybridMultilevel"/>
    <w:tmpl w:val="5636D512"/>
    <w:lvl w:ilvl="0" w:tplc="C346F1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FE68E9"/>
    <w:multiLevelType w:val="multilevel"/>
    <w:tmpl w:val="137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40515"/>
    <w:multiLevelType w:val="hybridMultilevel"/>
    <w:tmpl w:val="B2BA3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7B2EC3"/>
    <w:multiLevelType w:val="hybridMultilevel"/>
    <w:tmpl w:val="B29A41FC"/>
    <w:lvl w:ilvl="0" w:tplc="CF626B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F4266E9"/>
    <w:multiLevelType w:val="hybridMultilevel"/>
    <w:tmpl w:val="E3861908"/>
    <w:lvl w:ilvl="0" w:tplc="B4AA54B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F75104B"/>
    <w:multiLevelType w:val="hybridMultilevel"/>
    <w:tmpl w:val="067ADABE"/>
    <w:lvl w:ilvl="0" w:tplc="4E1CEC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3A401CF"/>
    <w:multiLevelType w:val="hybridMultilevel"/>
    <w:tmpl w:val="445CF7A0"/>
    <w:lvl w:ilvl="0" w:tplc="B9AA1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2F4EAC"/>
    <w:multiLevelType w:val="hybridMultilevel"/>
    <w:tmpl w:val="31B2E5EC"/>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56A94B2A"/>
    <w:multiLevelType w:val="hybridMultilevel"/>
    <w:tmpl w:val="206C4D4C"/>
    <w:lvl w:ilvl="0" w:tplc="A47812A2">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9" w15:restartNumberingAfterBreak="0">
    <w:nsid w:val="594B4C00"/>
    <w:multiLevelType w:val="hybridMultilevel"/>
    <w:tmpl w:val="E1A86842"/>
    <w:lvl w:ilvl="0" w:tplc="4FCE2B70">
      <w:start w:val="1"/>
      <w:numFmt w:val="bullet"/>
      <w:lvlText w:val="-"/>
      <w:lvlJc w:val="left"/>
      <w:pPr>
        <w:tabs>
          <w:tab w:val="num" w:pos="720"/>
        </w:tabs>
        <w:ind w:left="720" w:hanging="360"/>
      </w:pPr>
      <w:rPr>
        <w:rFonts w:ascii="Courier New" w:hAnsi="Courier New" w:cs="Times New Roman" w:hint="default"/>
        <w:b/>
        <w:i w:val="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D0426C"/>
    <w:multiLevelType w:val="hybridMultilevel"/>
    <w:tmpl w:val="F4FC1D08"/>
    <w:lvl w:ilvl="0" w:tplc="2C16A024">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DA24746"/>
    <w:multiLevelType w:val="hybridMultilevel"/>
    <w:tmpl w:val="30DA637A"/>
    <w:lvl w:ilvl="0" w:tplc="72A6AEDE">
      <w:start w:val="1"/>
      <w:numFmt w:val="upperRoman"/>
      <w:lvlText w:val="%1."/>
      <w:lvlJc w:val="left"/>
      <w:pPr>
        <w:ind w:left="2858" w:hanging="720"/>
      </w:pPr>
      <w:rPr>
        <w:rFonts w:eastAsia="Times New Roman" w:hint="default"/>
        <w:b/>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22" w15:restartNumberingAfterBreak="0">
    <w:nsid w:val="618440EC"/>
    <w:multiLevelType w:val="hybridMultilevel"/>
    <w:tmpl w:val="2966A62C"/>
    <w:lvl w:ilvl="0" w:tplc="6B2849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6A946F25"/>
    <w:multiLevelType w:val="hybridMultilevel"/>
    <w:tmpl w:val="D97613FE"/>
    <w:lvl w:ilvl="0" w:tplc="691849A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B6C58E2"/>
    <w:multiLevelType w:val="hybridMultilevel"/>
    <w:tmpl w:val="809A2432"/>
    <w:lvl w:ilvl="0" w:tplc="24D69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3C02DD"/>
    <w:multiLevelType w:val="hybridMultilevel"/>
    <w:tmpl w:val="B3B4AD78"/>
    <w:lvl w:ilvl="0" w:tplc="04C44F76">
      <w:start w:val="1"/>
      <w:numFmt w:val="decimal"/>
      <w:lvlText w:val="%1."/>
      <w:lvlJc w:val="left"/>
      <w:pPr>
        <w:ind w:left="1211" w:hanging="360"/>
      </w:pPr>
      <w:rPr>
        <w:rFonts w:eastAsia="Times New Roman"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7D0441D"/>
    <w:multiLevelType w:val="hybridMultilevel"/>
    <w:tmpl w:val="BE00818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3"/>
  </w:num>
  <w:num w:numId="3">
    <w:abstractNumId w:val="14"/>
  </w:num>
  <w:num w:numId="4">
    <w:abstractNumId w:val="23"/>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6"/>
  </w:num>
  <w:num w:numId="9">
    <w:abstractNumId w:val="27"/>
  </w:num>
  <w:num w:numId="10">
    <w:abstractNumId w:val="5"/>
  </w:num>
  <w:num w:numId="11">
    <w:abstractNumId w:val="2"/>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0"/>
  </w:num>
  <w:num w:numId="17">
    <w:abstractNumId w:val="26"/>
  </w:num>
  <w:num w:numId="18">
    <w:abstractNumId w:val="20"/>
  </w:num>
  <w:num w:numId="19">
    <w:abstractNumId w:val="1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1"/>
  </w:num>
  <w:num w:numId="23">
    <w:abstractNumId w:val="25"/>
  </w:num>
  <w:num w:numId="24">
    <w:abstractNumId w:val="4"/>
  </w:num>
  <w:num w:numId="25">
    <w:abstractNumId w:val="3"/>
  </w:num>
  <w:num w:numId="26">
    <w:abstractNumId w:val="7"/>
  </w:num>
  <w:num w:numId="27">
    <w:abstractNumId w:val="12"/>
  </w:num>
  <w:num w:numId="28">
    <w:abstractNumId w:val="1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44"/>
    <w:rsid w:val="00004EEA"/>
    <w:rsid w:val="00006B38"/>
    <w:rsid w:val="00007199"/>
    <w:rsid w:val="00010808"/>
    <w:rsid w:val="0001188A"/>
    <w:rsid w:val="000129CE"/>
    <w:rsid w:val="000149D5"/>
    <w:rsid w:val="00020616"/>
    <w:rsid w:val="000226A9"/>
    <w:rsid w:val="00022759"/>
    <w:rsid w:val="000232DB"/>
    <w:rsid w:val="000235DB"/>
    <w:rsid w:val="000245C8"/>
    <w:rsid w:val="00024997"/>
    <w:rsid w:val="000264AE"/>
    <w:rsid w:val="000265D9"/>
    <w:rsid w:val="00026C3F"/>
    <w:rsid w:val="0002742A"/>
    <w:rsid w:val="000308D2"/>
    <w:rsid w:val="00030C8F"/>
    <w:rsid w:val="00031182"/>
    <w:rsid w:val="000312E6"/>
    <w:rsid w:val="000317FA"/>
    <w:rsid w:val="0003312B"/>
    <w:rsid w:val="00035193"/>
    <w:rsid w:val="0003617D"/>
    <w:rsid w:val="0003666C"/>
    <w:rsid w:val="000415B0"/>
    <w:rsid w:val="000418BF"/>
    <w:rsid w:val="00042052"/>
    <w:rsid w:val="00042205"/>
    <w:rsid w:val="00042461"/>
    <w:rsid w:val="00042D56"/>
    <w:rsid w:val="0004396B"/>
    <w:rsid w:val="00043AF7"/>
    <w:rsid w:val="000443CF"/>
    <w:rsid w:val="000446C3"/>
    <w:rsid w:val="00044CA9"/>
    <w:rsid w:val="00045F1C"/>
    <w:rsid w:val="000475C5"/>
    <w:rsid w:val="00047616"/>
    <w:rsid w:val="00047B0A"/>
    <w:rsid w:val="0005000C"/>
    <w:rsid w:val="00050D2A"/>
    <w:rsid w:val="00051978"/>
    <w:rsid w:val="000523FE"/>
    <w:rsid w:val="00053011"/>
    <w:rsid w:val="000541AE"/>
    <w:rsid w:val="00054389"/>
    <w:rsid w:val="00055241"/>
    <w:rsid w:val="000575FB"/>
    <w:rsid w:val="00057D1F"/>
    <w:rsid w:val="0006051A"/>
    <w:rsid w:val="00061A23"/>
    <w:rsid w:val="00061D06"/>
    <w:rsid w:val="000636AE"/>
    <w:rsid w:val="00063C5B"/>
    <w:rsid w:val="00063CA8"/>
    <w:rsid w:val="000649B1"/>
    <w:rsid w:val="00064B61"/>
    <w:rsid w:val="00065513"/>
    <w:rsid w:val="000666F6"/>
    <w:rsid w:val="00067A1B"/>
    <w:rsid w:val="00067CB0"/>
    <w:rsid w:val="0007019C"/>
    <w:rsid w:val="0007084A"/>
    <w:rsid w:val="00070F25"/>
    <w:rsid w:val="00071A10"/>
    <w:rsid w:val="00072A0A"/>
    <w:rsid w:val="00072EE0"/>
    <w:rsid w:val="0007443F"/>
    <w:rsid w:val="00074A6C"/>
    <w:rsid w:val="00074F76"/>
    <w:rsid w:val="00075052"/>
    <w:rsid w:val="00075A3D"/>
    <w:rsid w:val="000765D1"/>
    <w:rsid w:val="00077009"/>
    <w:rsid w:val="00077117"/>
    <w:rsid w:val="00077BF9"/>
    <w:rsid w:val="0008020C"/>
    <w:rsid w:val="0008064F"/>
    <w:rsid w:val="00080A9C"/>
    <w:rsid w:val="0008208E"/>
    <w:rsid w:val="00082CA0"/>
    <w:rsid w:val="00083833"/>
    <w:rsid w:val="00084141"/>
    <w:rsid w:val="00085EDD"/>
    <w:rsid w:val="000867CF"/>
    <w:rsid w:val="00090DA6"/>
    <w:rsid w:val="000924A4"/>
    <w:rsid w:val="000928EF"/>
    <w:rsid w:val="000947CB"/>
    <w:rsid w:val="0009548A"/>
    <w:rsid w:val="000959F0"/>
    <w:rsid w:val="00095AF6"/>
    <w:rsid w:val="00096894"/>
    <w:rsid w:val="00097395"/>
    <w:rsid w:val="000978AD"/>
    <w:rsid w:val="000A0BC1"/>
    <w:rsid w:val="000A1563"/>
    <w:rsid w:val="000A1C6E"/>
    <w:rsid w:val="000A25CC"/>
    <w:rsid w:val="000A28F7"/>
    <w:rsid w:val="000A5CEE"/>
    <w:rsid w:val="000A6F25"/>
    <w:rsid w:val="000B11B3"/>
    <w:rsid w:val="000B1F2A"/>
    <w:rsid w:val="000B23FB"/>
    <w:rsid w:val="000B2841"/>
    <w:rsid w:val="000B56B8"/>
    <w:rsid w:val="000B644F"/>
    <w:rsid w:val="000B672B"/>
    <w:rsid w:val="000C0D39"/>
    <w:rsid w:val="000C1382"/>
    <w:rsid w:val="000C26F3"/>
    <w:rsid w:val="000C2CAE"/>
    <w:rsid w:val="000C2D35"/>
    <w:rsid w:val="000C3C9B"/>
    <w:rsid w:val="000C3E18"/>
    <w:rsid w:val="000C49CF"/>
    <w:rsid w:val="000C5073"/>
    <w:rsid w:val="000C582D"/>
    <w:rsid w:val="000C58CC"/>
    <w:rsid w:val="000C5DB7"/>
    <w:rsid w:val="000C5E30"/>
    <w:rsid w:val="000C72B2"/>
    <w:rsid w:val="000C78C8"/>
    <w:rsid w:val="000C7EB6"/>
    <w:rsid w:val="000D122E"/>
    <w:rsid w:val="000D1535"/>
    <w:rsid w:val="000D1C52"/>
    <w:rsid w:val="000D2BA2"/>
    <w:rsid w:val="000D2EA0"/>
    <w:rsid w:val="000D3120"/>
    <w:rsid w:val="000D319D"/>
    <w:rsid w:val="000D3493"/>
    <w:rsid w:val="000D3C0A"/>
    <w:rsid w:val="000D3FD7"/>
    <w:rsid w:val="000D601A"/>
    <w:rsid w:val="000D6644"/>
    <w:rsid w:val="000D70B7"/>
    <w:rsid w:val="000D7503"/>
    <w:rsid w:val="000E08B1"/>
    <w:rsid w:val="000E0D94"/>
    <w:rsid w:val="000E1C5D"/>
    <w:rsid w:val="000E1F64"/>
    <w:rsid w:val="000E31D6"/>
    <w:rsid w:val="000E4032"/>
    <w:rsid w:val="000E502D"/>
    <w:rsid w:val="000E507D"/>
    <w:rsid w:val="000E55DB"/>
    <w:rsid w:val="000E5C96"/>
    <w:rsid w:val="000E640B"/>
    <w:rsid w:val="000E6A50"/>
    <w:rsid w:val="000E6D3F"/>
    <w:rsid w:val="000E7618"/>
    <w:rsid w:val="000F025F"/>
    <w:rsid w:val="000F0B46"/>
    <w:rsid w:val="000F0C40"/>
    <w:rsid w:val="000F18B7"/>
    <w:rsid w:val="000F26F0"/>
    <w:rsid w:val="000F2823"/>
    <w:rsid w:val="000F2A9A"/>
    <w:rsid w:val="000F2D70"/>
    <w:rsid w:val="000F3094"/>
    <w:rsid w:val="000F33DF"/>
    <w:rsid w:val="000F3F4C"/>
    <w:rsid w:val="000F3FCD"/>
    <w:rsid w:val="000F4DF5"/>
    <w:rsid w:val="000F4F3D"/>
    <w:rsid w:val="000F6AF5"/>
    <w:rsid w:val="001000E1"/>
    <w:rsid w:val="00103B0E"/>
    <w:rsid w:val="0010412D"/>
    <w:rsid w:val="001045DC"/>
    <w:rsid w:val="00105251"/>
    <w:rsid w:val="001055A0"/>
    <w:rsid w:val="001109AF"/>
    <w:rsid w:val="00111B0A"/>
    <w:rsid w:val="001139BD"/>
    <w:rsid w:val="00114350"/>
    <w:rsid w:val="0011456A"/>
    <w:rsid w:val="00114812"/>
    <w:rsid w:val="00114852"/>
    <w:rsid w:val="001163A2"/>
    <w:rsid w:val="0011647D"/>
    <w:rsid w:val="001166D8"/>
    <w:rsid w:val="00116B31"/>
    <w:rsid w:val="001205D4"/>
    <w:rsid w:val="00122426"/>
    <w:rsid w:val="0012351A"/>
    <w:rsid w:val="00124CF2"/>
    <w:rsid w:val="00125C4A"/>
    <w:rsid w:val="001260DC"/>
    <w:rsid w:val="00126AA0"/>
    <w:rsid w:val="001279FD"/>
    <w:rsid w:val="00130276"/>
    <w:rsid w:val="00130284"/>
    <w:rsid w:val="00131256"/>
    <w:rsid w:val="001318F6"/>
    <w:rsid w:val="0013241E"/>
    <w:rsid w:val="001341DB"/>
    <w:rsid w:val="001355A1"/>
    <w:rsid w:val="001365CF"/>
    <w:rsid w:val="0013669D"/>
    <w:rsid w:val="001379FB"/>
    <w:rsid w:val="00140546"/>
    <w:rsid w:val="00142149"/>
    <w:rsid w:val="001421AF"/>
    <w:rsid w:val="001448EC"/>
    <w:rsid w:val="00145169"/>
    <w:rsid w:val="0014654C"/>
    <w:rsid w:val="00146ACA"/>
    <w:rsid w:val="00147217"/>
    <w:rsid w:val="00150B66"/>
    <w:rsid w:val="00152E55"/>
    <w:rsid w:val="00153A09"/>
    <w:rsid w:val="00155718"/>
    <w:rsid w:val="00160051"/>
    <w:rsid w:val="00162C3A"/>
    <w:rsid w:val="00164179"/>
    <w:rsid w:val="00164611"/>
    <w:rsid w:val="00164D5C"/>
    <w:rsid w:val="00165641"/>
    <w:rsid w:val="00166FEC"/>
    <w:rsid w:val="0017069D"/>
    <w:rsid w:val="001712BC"/>
    <w:rsid w:val="00172998"/>
    <w:rsid w:val="00172FEC"/>
    <w:rsid w:val="00173DD0"/>
    <w:rsid w:val="001758FC"/>
    <w:rsid w:val="0017596B"/>
    <w:rsid w:val="001776BC"/>
    <w:rsid w:val="001778D3"/>
    <w:rsid w:val="00177AE5"/>
    <w:rsid w:val="00181E03"/>
    <w:rsid w:val="001827AE"/>
    <w:rsid w:val="00183386"/>
    <w:rsid w:val="001836EB"/>
    <w:rsid w:val="001845B2"/>
    <w:rsid w:val="001854CC"/>
    <w:rsid w:val="00185A8B"/>
    <w:rsid w:val="0018669D"/>
    <w:rsid w:val="001869D7"/>
    <w:rsid w:val="00186DD0"/>
    <w:rsid w:val="0019024E"/>
    <w:rsid w:val="00191743"/>
    <w:rsid w:val="00191C1E"/>
    <w:rsid w:val="00191E5C"/>
    <w:rsid w:val="001920C6"/>
    <w:rsid w:val="001922A0"/>
    <w:rsid w:val="00192CFA"/>
    <w:rsid w:val="001941D9"/>
    <w:rsid w:val="0019475F"/>
    <w:rsid w:val="00194A82"/>
    <w:rsid w:val="00194EC7"/>
    <w:rsid w:val="0019561C"/>
    <w:rsid w:val="00196425"/>
    <w:rsid w:val="0019698F"/>
    <w:rsid w:val="001979D0"/>
    <w:rsid w:val="001A0125"/>
    <w:rsid w:val="001A0721"/>
    <w:rsid w:val="001A1B4F"/>
    <w:rsid w:val="001A209D"/>
    <w:rsid w:val="001A27CB"/>
    <w:rsid w:val="001A2A46"/>
    <w:rsid w:val="001A36A4"/>
    <w:rsid w:val="001A45B3"/>
    <w:rsid w:val="001A46DB"/>
    <w:rsid w:val="001A5BEA"/>
    <w:rsid w:val="001A639E"/>
    <w:rsid w:val="001A77A5"/>
    <w:rsid w:val="001A7CAB"/>
    <w:rsid w:val="001B0A51"/>
    <w:rsid w:val="001B0AB5"/>
    <w:rsid w:val="001B0D23"/>
    <w:rsid w:val="001B1DF5"/>
    <w:rsid w:val="001B492C"/>
    <w:rsid w:val="001B4AED"/>
    <w:rsid w:val="001B4E67"/>
    <w:rsid w:val="001B577A"/>
    <w:rsid w:val="001B5871"/>
    <w:rsid w:val="001B65AC"/>
    <w:rsid w:val="001C0592"/>
    <w:rsid w:val="001C2001"/>
    <w:rsid w:val="001C239F"/>
    <w:rsid w:val="001C3A31"/>
    <w:rsid w:val="001C3D54"/>
    <w:rsid w:val="001C5568"/>
    <w:rsid w:val="001C581B"/>
    <w:rsid w:val="001C6C5E"/>
    <w:rsid w:val="001C7DA3"/>
    <w:rsid w:val="001D0A3D"/>
    <w:rsid w:val="001D0C0E"/>
    <w:rsid w:val="001D0E37"/>
    <w:rsid w:val="001D10D2"/>
    <w:rsid w:val="001D2A35"/>
    <w:rsid w:val="001D6F10"/>
    <w:rsid w:val="001D73C9"/>
    <w:rsid w:val="001D770D"/>
    <w:rsid w:val="001E0AB9"/>
    <w:rsid w:val="001E0ED1"/>
    <w:rsid w:val="001E25F3"/>
    <w:rsid w:val="001E54DF"/>
    <w:rsid w:val="001F0011"/>
    <w:rsid w:val="001F060A"/>
    <w:rsid w:val="001F2EAF"/>
    <w:rsid w:val="001F2FF1"/>
    <w:rsid w:val="001F7321"/>
    <w:rsid w:val="002009D6"/>
    <w:rsid w:val="00205B76"/>
    <w:rsid w:val="00205BE7"/>
    <w:rsid w:val="0020697C"/>
    <w:rsid w:val="00210B8D"/>
    <w:rsid w:val="00210E26"/>
    <w:rsid w:val="00211A95"/>
    <w:rsid w:val="00214D37"/>
    <w:rsid w:val="00215032"/>
    <w:rsid w:val="00215A00"/>
    <w:rsid w:val="00217469"/>
    <w:rsid w:val="00217A4B"/>
    <w:rsid w:val="00217CCD"/>
    <w:rsid w:val="0022157E"/>
    <w:rsid w:val="00221C8F"/>
    <w:rsid w:val="0022472E"/>
    <w:rsid w:val="002249F4"/>
    <w:rsid w:val="00226349"/>
    <w:rsid w:val="00227E14"/>
    <w:rsid w:val="002300ED"/>
    <w:rsid w:val="0023107E"/>
    <w:rsid w:val="002317A1"/>
    <w:rsid w:val="00232D7E"/>
    <w:rsid w:val="00232DD0"/>
    <w:rsid w:val="00234C36"/>
    <w:rsid w:val="0023668C"/>
    <w:rsid w:val="00236C3C"/>
    <w:rsid w:val="00237D43"/>
    <w:rsid w:val="0024004D"/>
    <w:rsid w:val="002401CF"/>
    <w:rsid w:val="00241DC3"/>
    <w:rsid w:val="00241F58"/>
    <w:rsid w:val="002421F6"/>
    <w:rsid w:val="00245EDF"/>
    <w:rsid w:val="00246414"/>
    <w:rsid w:val="002475BE"/>
    <w:rsid w:val="00251117"/>
    <w:rsid w:val="00252038"/>
    <w:rsid w:val="00255B9E"/>
    <w:rsid w:val="00256B7D"/>
    <w:rsid w:val="00257286"/>
    <w:rsid w:val="00260455"/>
    <w:rsid w:val="0026048A"/>
    <w:rsid w:val="002612EB"/>
    <w:rsid w:val="00261E1C"/>
    <w:rsid w:val="00262707"/>
    <w:rsid w:val="00262852"/>
    <w:rsid w:val="00262BA9"/>
    <w:rsid w:val="002633A9"/>
    <w:rsid w:val="00263FD5"/>
    <w:rsid w:val="0026639D"/>
    <w:rsid w:val="00270A13"/>
    <w:rsid w:val="00271263"/>
    <w:rsid w:val="002714FE"/>
    <w:rsid w:val="00271DFE"/>
    <w:rsid w:val="00272612"/>
    <w:rsid w:val="00272663"/>
    <w:rsid w:val="00272BAE"/>
    <w:rsid w:val="00273BB7"/>
    <w:rsid w:val="00274076"/>
    <w:rsid w:val="00275012"/>
    <w:rsid w:val="002755FF"/>
    <w:rsid w:val="002801F8"/>
    <w:rsid w:val="002808DF"/>
    <w:rsid w:val="00280AD8"/>
    <w:rsid w:val="00280B68"/>
    <w:rsid w:val="00281AD5"/>
    <w:rsid w:val="002843EC"/>
    <w:rsid w:val="002853B6"/>
    <w:rsid w:val="00286F9A"/>
    <w:rsid w:val="002870E5"/>
    <w:rsid w:val="00290475"/>
    <w:rsid w:val="0029060E"/>
    <w:rsid w:val="00294375"/>
    <w:rsid w:val="00295B9D"/>
    <w:rsid w:val="00296D66"/>
    <w:rsid w:val="002A10DD"/>
    <w:rsid w:val="002A3323"/>
    <w:rsid w:val="002A3C3C"/>
    <w:rsid w:val="002A3D7A"/>
    <w:rsid w:val="002A3FE9"/>
    <w:rsid w:val="002A54A1"/>
    <w:rsid w:val="002B0283"/>
    <w:rsid w:val="002B07FD"/>
    <w:rsid w:val="002B09F6"/>
    <w:rsid w:val="002B10E2"/>
    <w:rsid w:val="002B2A2F"/>
    <w:rsid w:val="002B2B07"/>
    <w:rsid w:val="002B4372"/>
    <w:rsid w:val="002B57D2"/>
    <w:rsid w:val="002B7675"/>
    <w:rsid w:val="002B7D60"/>
    <w:rsid w:val="002C0074"/>
    <w:rsid w:val="002C3D76"/>
    <w:rsid w:val="002C4234"/>
    <w:rsid w:val="002C4ADD"/>
    <w:rsid w:val="002C67D4"/>
    <w:rsid w:val="002C7769"/>
    <w:rsid w:val="002D1D3F"/>
    <w:rsid w:val="002D2D84"/>
    <w:rsid w:val="002D3524"/>
    <w:rsid w:val="002D3CE2"/>
    <w:rsid w:val="002D4541"/>
    <w:rsid w:val="002D54DC"/>
    <w:rsid w:val="002D6434"/>
    <w:rsid w:val="002E0934"/>
    <w:rsid w:val="002E17F5"/>
    <w:rsid w:val="002E38E4"/>
    <w:rsid w:val="002E419C"/>
    <w:rsid w:val="002E4700"/>
    <w:rsid w:val="002E486C"/>
    <w:rsid w:val="002E4C2E"/>
    <w:rsid w:val="002E5F80"/>
    <w:rsid w:val="002E6353"/>
    <w:rsid w:val="002E6EF8"/>
    <w:rsid w:val="002E6F12"/>
    <w:rsid w:val="002E6FB3"/>
    <w:rsid w:val="002F0F08"/>
    <w:rsid w:val="002F1C46"/>
    <w:rsid w:val="002F1C7A"/>
    <w:rsid w:val="002F5A3A"/>
    <w:rsid w:val="002F5CA0"/>
    <w:rsid w:val="002F6175"/>
    <w:rsid w:val="002F7304"/>
    <w:rsid w:val="002F7E27"/>
    <w:rsid w:val="00300097"/>
    <w:rsid w:val="00300B5F"/>
    <w:rsid w:val="00300FD7"/>
    <w:rsid w:val="00301749"/>
    <w:rsid w:val="00301E81"/>
    <w:rsid w:val="00302A61"/>
    <w:rsid w:val="0030348D"/>
    <w:rsid w:val="00303E8A"/>
    <w:rsid w:val="00304930"/>
    <w:rsid w:val="0030499C"/>
    <w:rsid w:val="003050EF"/>
    <w:rsid w:val="00305A25"/>
    <w:rsid w:val="00307E78"/>
    <w:rsid w:val="00311E5D"/>
    <w:rsid w:val="00312282"/>
    <w:rsid w:val="00312523"/>
    <w:rsid w:val="00312A84"/>
    <w:rsid w:val="00313104"/>
    <w:rsid w:val="0031507F"/>
    <w:rsid w:val="003166A6"/>
    <w:rsid w:val="003209AD"/>
    <w:rsid w:val="00320EDA"/>
    <w:rsid w:val="003219B2"/>
    <w:rsid w:val="0032216E"/>
    <w:rsid w:val="00323134"/>
    <w:rsid w:val="00324070"/>
    <w:rsid w:val="00324A8D"/>
    <w:rsid w:val="00325397"/>
    <w:rsid w:val="003254AB"/>
    <w:rsid w:val="00325722"/>
    <w:rsid w:val="00326469"/>
    <w:rsid w:val="00330710"/>
    <w:rsid w:val="003308D3"/>
    <w:rsid w:val="003324B5"/>
    <w:rsid w:val="00333772"/>
    <w:rsid w:val="00334823"/>
    <w:rsid w:val="00335844"/>
    <w:rsid w:val="00335D37"/>
    <w:rsid w:val="00337917"/>
    <w:rsid w:val="003401CB"/>
    <w:rsid w:val="00341636"/>
    <w:rsid w:val="00341D14"/>
    <w:rsid w:val="00342527"/>
    <w:rsid w:val="00344CA6"/>
    <w:rsid w:val="00344EA8"/>
    <w:rsid w:val="00345255"/>
    <w:rsid w:val="0034585A"/>
    <w:rsid w:val="00346342"/>
    <w:rsid w:val="003466B4"/>
    <w:rsid w:val="00346858"/>
    <w:rsid w:val="003471B7"/>
    <w:rsid w:val="00347219"/>
    <w:rsid w:val="00347F56"/>
    <w:rsid w:val="00350CF0"/>
    <w:rsid w:val="003514C5"/>
    <w:rsid w:val="0035183B"/>
    <w:rsid w:val="0035227C"/>
    <w:rsid w:val="00353C13"/>
    <w:rsid w:val="00354175"/>
    <w:rsid w:val="00354BC6"/>
    <w:rsid w:val="003569AC"/>
    <w:rsid w:val="00357417"/>
    <w:rsid w:val="003617A4"/>
    <w:rsid w:val="003617F5"/>
    <w:rsid w:val="00362EBA"/>
    <w:rsid w:val="00363538"/>
    <w:rsid w:val="0036731F"/>
    <w:rsid w:val="00367DED"/>
    <w:rsid w:val="00370572"/>
    <w:rsid w:val="00370820"/>
    <w:rsid w:val="0037174B"/>
    <w:rsid w:val="003719E3"/>
    <w:rsid w:val="00371A32"/>
    <w:rsid w:val="00373BF8"/>
    <w:rsid w:val="003748D5"/>
    <w:rsid w:val="00375C92"/>
    <w:rsid w:val="00377546"/>
    <w:rsid w:val="00377EB7"/>
    <w:rsid w:val="003807AA"/>
    <w:rsid w:val="0038257B"/>
    <w:rsid w:val="00384C5B"/>
    <w:rsid w:val="0038642C"/>
    <w:rsid w:val="003873E5"/>
    <w:rsid w:val="00387654"/>
    <w:rsid w:val="00387D20"/>
    <w:rsid w:val="00390D71"/>
    <w:rsid w:val="0039207E"/>
    <w:rsid w:val="003927CF"/>
    <w:rsid w:val="00394BA4"/>
    <w:rsid w:val="00397209"/>
    <w:rsid w:val="003A0F2E"/>
    <w:rsid w:val="003A11AF"/>
    <w:rsid w:val="003A1EFB"/>
    <w:rsid w:val="003A2676"/>
    <w:rsid w:val="003A2783"/>
    <w:rsid w:val="003A39F0"/>
    <w:rsid w:val="003A6CAF"/>
    <w:rsid w:val="003B1D65"/>
    <w:rsid w:val="003B20BF"/>
    <w:rsid w:val="003B2A43"/>
    <w:rsid w:val="003B4C12"/>
    <w:rsid w:val="003B67E2"/>
    <w:rsid w:val="003B6DA7"/>
    <w:rsid w:val="003B70E5"/>
    <w:rsid w:val="003B7AB7"/>
    <w:rsid w:val="003C03AC"/>
    <w:rsid w:val="003C1CE5"/>
    <w:rsid w:val="003C261C"/>
    <w:rsid w:val="003C2C4B"/>
    <w:rsid w:val="003C40B3"/>
    <w:rsid w:val="003C42CA"/>
    <w:rsid w:val="003C5783"/>
    <w:rsid w:val="003C653D"/>
    <w:rsid w:val="003C7056"/>
    <w:rsid w:val="003C7FE9"/>
    <w:rsid w:val="003D21E6"/>
    <w:rsid w:val="003D3D3A"/>
    <w:rsid w:val="003D41AD"/>
    <w:rsid w:val="003D4396"/>
    <w:rsid w:val="003D578C"/>
    <w:rsid w:val="003D70D1"/>
    <w:rsid w:val="003D7ACA"/>
    <w:rsid w:val="003D7FC4"/>
    <w:rsid w:val="003E03C2"/>
    <w:rsid w:val="003E1F0F"/>
    <w:rsid w:val="003E4A0E"/>
    <w:rsid w:val="003E4B0D"/>
    <w:rsid w:val="003E7CA4"/>
    <w:rsid w:val="003F0C15"/>
    <w:rsid w:val="003F0F19"/>
    <w:rsid w:val="003F13BF"/>
    <w:rsid w:val="003F231E"/>
    <w:rsid w:val="003F5418"/>
    <w:rsid w:val="003F5B9F"/>
    <w:rsid w:val="003F6C9D"/>
    <w:rsid w:val="003F7294"/>
    <w:rsid w:val="004009C9"/>
    <w:rsid w:val="004027D9"/>
    <w:rsid w:val="004033A3"/>
    <w:rsid w:val="00404278"/>
    <w:rsid w:val="00404C18"/>
    <w:rsid w:val="0040564A"/>
    <w:rsid w:val="0040569E"/>
    <w:rsid w:val="00405B47"/>
    <w:rsid w:val="004061BC"/>
    <w:rsid w:val="00407BF0"/>
    <w:rsid w:val="00410825"/>
    <w:rsid w:val="004127D8"/>
    <w:rsid w:val="00412C33"/>
    <w:rsid w:val="00415233"/>
    <w:rsid w:val="00415CA5"/>
    <w:rsid w:val="004178A6"/>
    <w:rsid w:val="004205A1"/>
    <w:rsid w:val="00421893"/>
    <w:rsid w:val="0042229D"/>
    <w:rsid w:val="004223C9"/>
    <w:rsid w:val="0042252D"/>
    <w:rsid w:val="0042411A"/>
    <w:rsid w:val="004269FB"/>
    <w:rsid w:val="00426E57"/>
    <w:rsid w:val="0042726B"/>
    <w:rsid w:val="0043037C"/>
    <w:rsid w:val="00430A34"/>
    <w:rsid w:val="00431902"/>
    <w:rsid w:val="00432E2E"/>
    <w:rsid w:val="004335F2"/>
    <w:rsid w:val="00433755"/>
    <w:rsid w:val="004349A5"/>
    <w:rsid w:val="00434E1B"/>
    <w:rsid w:val="004356D4"/>
    <w:rsid w:val="00436CFD"/>
    <w:rsid w:val="0043724A"/>
    <w:rsid w:val="00437F79"/>
    <w:rsid w:val="0044067E"/>
    <w:rsid w:val="00440724"/>
    <w:rsid w:val="004407E9"/>
    <w:rsid w:val="00440FA1"/>
    <w:rsid w:val="00441085"/>
    <w:rsid w:val="0044108F"/>
    <w:rsid w:val="0044114D"/>
    <w:rsid w:val="0044373B"/>
    <w:rsid w:val="00446523"/>
    <w:rsid w:val="00447199"/>
    <w:rsid w:val="004477CD"/>
    <w:rsid w:val="0044795B"/>
    <w:rsid w:val="004515E2"/>
    <w:rsid w:val="00453ADF"/>
    <w:rsid w:val="00453B66"/>
    <w:rsid w:val="00453D30"/>
    <w:rsid w:val="004567EB"/>
    <w:rsid w:val="00456BFD"/>
    <w:rsid w:val="00462776"/>
    <w:rsid w:val="004627F3"/>
    <w:rsid w:val="00464934"/>
    <w:rsid w:val="004651F1"/>
    <w:rsid w:val="00465D18"/>
    <w:rsid w:val="00465E46"/>
    <w:rsid w:val="004665E1"/>
    <w:rsid w:val="004675B5"/>
    <w:rsid w:val="00470E01"/>
    <w:rsid w:val="004713C5"/>
    <w:rsid w:val="00472E8B"/>
    <w:rsid w:val="0047327E"/>
    <w:rsid w:val="00473651"/>
    <w:rsid w:val="00474CE8"/>
    <w:rsid w:val="00475AEB"/>
    <w:rsid w:val="00475CE1"/>
    <w:rsid w:val="004771C2"/>
    <w:rsid w:val="0047741D"/>
    <w:rsid w:val="004776C3"/>
    <w:rsid w:val="00477A3B"/>
    <w:rsid w:val="00480714"/>
    <w:rsid w:val="00480859"/>
    <w:rsid w:val="00482342"/>
    <w:rsid w:val="004838FD"/>
    <w:rsid w:val="00485059"/>
    <w:rsid w:val="00486863"/>
    <w:rsid w:val="004868B4"/>
    <w:rsid w:val="00487AF7"/>
    <w:rsid w:val="00487CCC"/>
    <w:rsid w:val="00490F17"/>
    <w:rsid w:val="0049135F"/>
    <w:rsid w:val="00492362"/>
    <w:rsid w:val="00492705"/>
    <w:rsid w:val="00492D29"/>
    <w:rsid w:val="00493D61"/>
    <w:rsid w:val="00495284"/>
    <w:rsid w:val="0049549E"/>
    <w:rsid w:val="00495EA6"/>
    <w:rsid w:val="004965DB"/>
    <w:rsid w:val="00497110"/>
    <w:rsid w:val="00497200"/>
    <w:rsid w:val="00497644"/>
    <w:rsid w:val="004A0195"/>
    <w:rsid w:val="004A08C7"/>
    <w:rsid w:val="004A09D1"/>
    <w:rsid w:val="004A2B82"/>
    <w:rsid w:val="004A3298"/>
    <w:rsid w:val="004A7BA4"/>
    <w:rsid w:val="004A7C48"/>
    <w:rsid w:val="004B0BEA"/>
    <w:rsid w:val="004B2C39"/>
    <w:rsid w:val="004B3146"/>
    <w:rsid w:val="004B383A"/>
    <w:rsid w:val="004B3D19"/>
    <w:rsid w:val="004B466D"/>
    <w:rsid w:val="004B54B4"/>
    <w:rsid w:val="004B5707"/>
    <w:rsid w:val="004B64EC"/>
    <w:rsid w:val="004B6D02"/>
    <w:rsid w:val="004B707D"/>
    <w:rsid w:val="004B7D34"/>
    <w:rsid w:val="004C1CBD"/>
    <w:rsid w:val="004C2045"/>
    <w:rsid w:val="004C6802"/>
    <w:rsid w:val="004D0850"/>
    <w:rsid w:val="004D10BE"/>
    <w:rsid w:val="004D11DC"/>
    <w:rsid w:val="004D2A58"/>
    <w:rsid w:val="004D3355"/>
    <w:rsid w:val="004D575B"/>
    <w:rsid w:val="004D79B8"/>
    <w:rsid w:val="004E06CA"/>
    <w:rsid w:val="004E0C99"/>
    <w:rsid w:val="004E2893"/>
    <w:rsid w:val="004E306C"/>
    <w:rsid w:val="004E3687"/>
    <w:rsid w:val="004E68CD"/>
    <w:rsid w:val="004E6916"/>
    <w:rsid w:val="004E7B2F"/>
    <w:rsid w:val="004E7CAF"/>
    <w:rsid w:val="004F25AE"/>
    <w:rsid w:val="004F25D3"/>
    <w:rsid w:val="004F3523"/>
    <w:rsid w:val="004F3DAE"/>
    <w:rsid w:val="004F3E8E"/>
    <w:rsid w:val="004F508A"/>
    <w:rsid w:val="004F5B50"/>
    <w:rsid w:val="004F5E65"/>
    <w:rsid w:val="004F6435"/>
    <w:rsid w:val="004F684A"/>
    <w:rsid w:val="004F6C32"/>
    <w:rsid w:val="00505C59"/>
    <w:rsid w:val="005060B0"/>
    <w:rsid w:val="005061B2"/>
    <w:rsid w:val="00506982"/>
    <w:rsid w:val="005069BC"/>
    <w:rsid w:val="00506F15"/>
    <w:rsid w:val="00511113"/>
    <w:rsid w:val="00511266"/>
    <w:rsid w:val="00512C68"/>
    <w:rsid w:val="00512FAA"/>
    <w:rsid w:val="005131C6"/>
    <w:rsid w:val="00513D40"/>
    <w:rsid w:val="0051508B"/>
    <w:rsid w:val="005150BA"/>
    <w:rsid w:val="005175FD"/>
    <w:rsid w:val="00517B03"/>
    <w:rsid w:val="00520126"/>
    <w:rsid w:val="00522248"/>
    <w:rsid w:val="00522810"/>
    <w:rsid w:val="00522FB4"/>
    <w:rsid w:val="00524334"/>
    <w:rsid w:val="00524382"/>
    <w:rsid w:val="00524644"/>
    <w:rsid w:val="00524BB6"/>
    <w:rsid w:val="00526848"/>
    <w:rsid w:val="00527F64"/>
    <w:rsid w:val="005314A6"/>
    <w:rsid w:val="00531526"/>
    <w:rsid w:val="00531AEC"/>
    <w:rsid w:val="005327FF"/>
    <w:rsid w:val="00532D71"/>
    <w:rsid w:val="005331B6"/>
    <w:rsid w:val="005376F4"/>
    <w:rsid w:val="00540470"/>
    <w:rsid w:val="00540DA8"/>
    <w:rsid w:val="00541AE8"/>
    <w:rsid w:val="00542069"/>
    <w:rsid w:val="005426D9"/>
    <w:rsid w:val="005436F4"/>
    <w:rsid w:val="00543D75"/>
    <w:rsid w:val="00543DE4"/>
    <w:rsid w:val="00544958"/>
    <w:rsid w:val="00550A49"/>
    <w:rsid w:val="00550C20"/>
    <w:rsid w:val="005524B9"/>
    <w:rsid w:val="00552D8D"/>
    <w:rsid w:val="0055300E"/>
    <w:rsid w:val="00553259"/>
    <w:rsid w:val="00554C56"/>
    <w:rsid w:val="00556437"/>
    <w:rsid w:val="00557772"/>
    <w:rsid w:val="00557CF5"/>
    <w:rsid w:val="00561CF2"/>
    <w:rsid w:val="00565AA8"/>
    <w:rsid w:val="00565AEF"/>
    <w:rsid w:val="005672FB"/>
    <w:rsid w:val="00571033"/>
    <w:rsid w:val="005710FE"/>
    <w:rsid w:val="005721D4"/>
    <w:rsid w:val="00574268"/>
    <w:rsid w:val="00574541"/>
    <w:rsid w:val="00575AA3"/>
    <w:rsid w:val="00575C58"/>
    <w:rsid w:val="0057606A"/>
    <w:rsid w:val="0058095C"/>
    <w:rsid w:val="00580E0A"/>
    <w:rsid w:val="0058178F"/>
    <w:rsid w:val="00582C2A"/>
    <w:rsid w:val="005832EB"/>
    <w:rsid w:val="00584F55"/>
    <w:rsid w:val="0058546E"/>
    <w:rsid w:val="00586116"/>
    <w:rsid w:val="0058792C"/>
    <w:rsid w:val="00587F51"/>
    <w:rsid w:val="005908CB"/>
    <w:rsid w:val="0059107D"/>
    <w:rsid w:val="00591617"/>
    <w:rsid w:val="0059169B"/>
    <w:rsid w:val="00591A5D"/>
    <w:rsid w:val="00592329"/>
    <w:rsid w:val="00592798"/>
    <w:rsid w:val="00593AFC"/>
    <w:rsid w:val="00594B13"/>
    <w:rsid w:val="0059680F"/>
    <w:rsid w:val="005A0161"/>
    <w:rsid w:val="005A3464"/>
    <w:rsid w:val="005A35B7"/>
    <w:rsid w:val="005A35FC"/>
    <w:rsid w:val="005A439C"/>
    <w:rsid w:val="005A5275"/>
    <w:rsid w:val="005A53DA"/>
    <w:rsid w:val="005A663E"/>
    <w:rsid w:val="005A6CB5"/>
    <w:rsid w:val="005A6D8C"/>
    <w:rsid w:val="005A7A17"/>
    <w:rsid w:val="005B0F4E"/>
    <w:rsid w:val="005B24B4"/>
    <w:rsid w:val="005B28AC"/>
    <w:rsid w:val="005B2CD5"/>
    <w:rsid w:val="005B3460"/>
    <w:rsid w:val="005B5B55"/>
    <w:rsid w:val="005B6474"/>
    <w:rsid w:val="005B77CE"/>
    <w:rsid w:val="005C09EE"/>
    <w:rsid w:val="005C1869"/>
    <w:rsid w:val="005C1FD0"/>
    <w:rsid w:val="005C29E9"/>
    <w:rsid w:val="005C330E"/>
    <w:rsid w:val="005C4403"/>
    <w:rsid w:val="005C5F1A"/>
    <w:rsid w:val="005C616A"/>
    <w:rsid w:val="005D01B0"/>
    <w:rsid w:val="005D0882"/>
    <w:rsid w:val="005D1416"/>
    <w:rsid w:val="005D37A5"/>
    <w:rsid w:val="005D407A"/>
    <w:rsid w:val="005D795C"/>
    <w:rsid w:val="005E041C"/>
    <w:rsid w:val="005E1BDC"/>
    <w:rsid w:val="005E1D87"/>
    <w:rsid w:val="005E468C"/>
    <w:rsid w:val="005E495A"/>
    <w:rsid w:val="005E62A1"/>
    <w:rsid w:val="005E6637"/>
    <w:rsid w:val="005F00DB"/>
    <w:rsid w:val="005F0FA2"/>
    <w:rsid w:val="005F189B"/>
    <w:rsid w:val="005F40F4"/>
    <w:rsid w:val="005F413E"/>
    <w:rsid w:val="005F4E8F"/>
    <w:rsid w:val="005F5139"/>
    <w:rsid w:val="005F5ACC"/>
    <w:rsid w:val="0060026E"/>
    <w:rsid w:val="0060110C"/>
    <w:rsid w:val="00601C61"/>
    <w:rsid w:val="00602C16"/>
    <w:rsid w:val="00605165"/>
    <w:rsid w:val="0060540C"/>
    <w:rsid w:val="00605F14"/>
    <w:rsid w:val="006062BC"/>
    <w:rsid w:val="00607FC7"/>
    <w:rsid w:val="0061021C"/>
    <w:rsid w:val="00612573"/>
    <w:rsid w:val="006135B3"/>
    <w:rsid w:val="00613FC1"/>
    <w:rsid w:val="006156CF"/>
    <w:rsid w:val="0061699D"/>
    <w:rsid w:val="00616DFF"/>
    <w:rsid w:val="00620814"/>
    <w:rsid w:val="00620A6E"/>
    <w:rsid w:val="00620CC0"/>
    <w:rsid w:val="0062295B"/>
    <w:rsid w:val="00622B49"/>
    <w:rsid w:val="00623D3E"/>
    <w:rsid w:val="00623E8C"/>
    <w:rsid w:val="00623EF2"/>
    <w:rsid w:val="00625DAC"/>
    <w:rsid w:val="00626A45"/>
    <w:rsid w:val="006278E8"/>
    <w:rsid w:val="00630BC6"/>
    <w:rsid w:val="00631311"/>
    <w:rsid w:val="0063248D"/>
    <w:rsid w:val="00632B39"/>
    <w:rsid w:val="006339C0"/>
    <w:rsid w:val="0063442A"/>
    <w:rsid w:val="006345FA"/>
    <w:rsid w:val="00634913"/>
    <w:rsid w:val="00636D17"/>
    <w:rsid w:val="00637363"/>
    <w:rsid w:val="006407B6"/>
    <w:rsid w:val="00640B51"/>
    <w:rsid w:val="00640F50"/>
    <w:rsid w:val="0064207B"/>
    <w:rsid w:val="00643C77"/>
    <w:rsid w:val="0064479B"/>
    <w:rsid w:val="00644E9C"/>
    <w:rsid w:val="00647648"/>
    <w:rsid w:val="006505D9"/>
    <w:rsid w:val="00650BDD"/>
    <w:rsid w:val="00650D35"/>
    <w:rsid w:val="006531C2"/>
    <w:rsid w:val="006534D4"/>
    <w:rsid w:val="00653AFC"/>
    <w:rsid w:val="006540C4"/>
    <w:rsid w:val="00655068"/>
    <w:rsid w:val="00656314"/>
    <w:rsid w:val="006572B8"/>
    <w:rsid w:val="00657723"/>
    <w:rsid w:val="0065778A"/>
    <w:rsid w:val="00660E70"/>
    <w:rsid w:val="00662234"/>
    <w:rsid w:val="006623F0"/>
    <w:rsid w:val="00662CE7"/>
    <w:rsid w:val="00662D36"/>
    <w:rsid w:val="00663C99"/>
    <w:rsid w:val="006640B7"/>
    <w:rsid w:val="00664216"/>
    <w:rsid w:val="00665650"/>
    <w:rsid w:val="006659E3"/>
    <w:rsid w:val="00665B13"/>
    <w:rsid w:val="00666100"/>
    <w:rsid w:val="00671BD1"/>
    <w:rsid w:val="00672E09"/>
    <w:rsid w:val="00673035"/>
    <w:rsid w:val="00673908"/>
    <w:rsid w:val="00673D81"/>
    <w:rsid w:val="006758C2"/>
    <w:rsid w:val="00677897"/>
    <w:rsid w:val="006811BA"/>
    <w:rsid w:val="00681974"/>
    <w:rsid w:val="0068250C"/>
    <w:rsid w:val="00683B87"/>
    <w:rsid w:val="00684211"/>
    <w:rsid w:val="00685713"/>
    <w:rsid w:val="00686037"/>
    <w:rsid w:val="006862DB"/>
    <w:rsid w:val="00686D6F"/>
    <w:rsid w:val="00686EE3"/>
    <w:rsid w:val="00687117"/>
    <w:rsid w:val="00690E05"/>
    <w:rsid w:val="00690FB8"/>
    <w:rsid w:val="00691FAB"/>
    <w:rsid w:val="006924D9"/>
    <w:rsid w:val="00692D5F"/>
    <w:rsid w:val="00693746"/>
    <w:rsid w:val="00693EBF"/>
    <w:rsid w:val="00694756"/>
    <w:rsid w:val="00695BC0"/>
    <w:rsid w:val="00695D1B"/>
    <w:rsid w:val="006964E5"/>
    <w:rsid w:val="00696583"/>
    <w:rsid w:val="006965A2"/>
    <w:rsid w:val="006A250D"/>
    <w:rsid w:val="006A305C"/>
    <w:rsid w:val="006A30A6"/>
    <w:rsid w:val="006A4DAB"/>
    <w:rsid w:val="006A5129"/>
    <w:rsid w:val="006A7A46"/>
    <w:rsid w:val="006B0255"/>
    <w:rsid w:val="006B0373"/>
    <w:rsid w:val="006B151F"/>
    <w:rsid w:val="006B2721"/>
    <w:rsid w:val="006B2761"/>
    <w:rsid w:val="006B33EF"/>
    <w:rsid w:val="006B4BA1"/>
    <w:rsid w:val="006B52E7"/>
    <w:rsid w:val="006B6704"/>
    <w:rsid w:val="006B76BD"/>
    <w:rsid w:val="006B772B"/>
    <w:rsid w:val="006C0533"/>
    <w:rsid w:val="006C38DB"/>
    <w:rsid w:val="006C48A4"/>
    <w:rsid w:val="006C53CB"/>
    <w:rsid w:val="006C6D7D"/>
    <w:rsid w:val="006C7A6D"/>
    <w:rsid w:val="006D11B2"/>
    <w:rsid w:val="006D18C6"/>
    <w:rsid w:val="006D23ED"/>
    <w:rsid w:val="006D27F2"/>
    <w:rsid w:val="006D2DE7"/>
    <w:rsid w:val="006D45B0"/>
    <w:rsid w:val="006D7657"/>
    <w:rsid w:val="006E0585"/>
    <w:rsid w:val="006E06FF"/>
    <w:rsid w:val="006E0931"/>
    <w:rsid w:val="006E2920"/>
    <w:rsid w:val="006E321D"/>
    <w:rsid w:val="006E3872"/>
    <w:rsid w:val="006E38D0"/>
    <w:rsid w:val="006E6D0E"/>
    <w:rsid w:val="006E76BB"/>
    <w:rsid w:val="006E7D25"/>
    <w:rsid w:val="006F03D1"/>
    <w:rsid w:val="006F2665"/>
    <w:rsid w:val="006F2749"/>
    <w:rsid w:val="006F5560"/>
    <w:rsid w:val="007006E4"/>
    <w:rsid w:val="00700916"/>
    <w:rsid w:val="00700F21"/>
    <w:rsid w:val="007025A9"/>
    <w:rsid w:val="00702BB8"/>
    <w:rsid w:val="00702DAB"/>
    <w:rsid w:val="00703658"/>
    <w:rsid w:val="0070379F"/>
    <w:rsid w:val="007045B2"/>
    <w:rsid w:val="00704924"/>
    <w:rsid w:val="00704A3D"/>
    <w:rsid w:val="00704FE5"/>
    <w:rsid w:val="00705352"/>
    <w:rsid w:val="00705C20"/>
    <w:rsid w:val="00705C75"/>
    <w:rsid w:val="007060FE"/>
    <w:rsid w:val="007105A2"/>
    <w:rsid w:val="00711E68"/>
    <w:rsid w:val="00711E83"/>
    <w:rsid w:val="007135BC"/>
    <w:rsid w:val="00713F32"/>
    <w:rsid w:val="0071613D"/>
    <w:rsid w:val="00716D23"/>
    <w:rsid w:val="00716DA9"/>
    <w:rsid w:val="00717A6C"/>
    <w:rsid w:val="00721CAA"/>
    <w:rsid w:val="00722B43"/>
    <w:rsid w:val="00723209"/>
    <w:rsid w:val="00723306"/>
    <w:rsid w:val="00723541"/>
    <w:rsid w:val="00725726"/>
    <w:rsid w:val="00725792"/>
    <w:rsid w:val="0072656D"/>
    <w:rsid w:val="007276AD"/>
    <w:rsid w:val="007312AF"/>
    <w:rsid w:val="00731851"/>
    <w:rsid w:val="0073264C"/>
    <w:rsid w:val="0073464C"/>
    <w:rsid w:val="00734A7A"/>
    <w:rsid w:val="00735206"/>
    <w:rsid w:val="00736EE6"/>
    <w:rsid w:val="00737622"/>
    <w:rsid w:val="00737C31"/>
    <w:rsid w:val="00737E5B"/>
    <w:rsid w:val="0074058A"/>
    <w:rsid w:val="00740A2C"/>
    <w:rsid w:val="007411CD"/>
    <w:rsid w:val="00741231"/>
    <w:rsid w:val="00741233"/>
    <w:rsid w:val="007413A9"/>
    <w:rsid w:val="007421C2"/>
    <w:rsid w:val="00742923"/>
    <w:rsid w:val="00743192"/>
    <w:rsid w:val="00744473"/>
    <w:rsid w:val="0074486C"/>
    <w:rsid w:val="00744DD8"/>
    <w:rsid w:val="0074549E"/>
    <w:rsid w:val="00746241"/>
    <w:rsid w:val="00746812"/>
    <w:rsid w:val="00750EEB"/>
    <w:rsid w:val="00750FA1"/>
    <w:rsid w:val="007513D8"/>
    <w:rsid w:val="00751BC6"/>
    <w:rsid w:val="00751E00"/>
    <w:rsid w:val="0075228B"/>
    <w:rsid w:val="00755169"/>
    <w:rsid w:val="00755672"/>
    <w:rsid w:val="00755B30"/>
    <w:rsid w:val="007561D8"/>
    <w:rsid w:val="00757E3B"/>
    <w:rsid w:val="00760068"/>
    <w:rsid w:val="007621CD"/>
    <w:rsid w:val="00762267"/>
    <w:rsid w:val="00762F9A"/>
    <w:rsid w:val="00763200"/>
    <w:rsid w:val="00764A41"/>
    <w:rsid w:val="00765C30"/>
    <w:rsid w:val="007707B1"/>
    <w:rsid w:val="007709FA"/>
    <w:rsid w:val="007711B6"/>
    <w:rsid w:val="00771D94"/>
    <w:rsid w:val="00772DB7"/>
    <w:rsid w:val="0077345C"/>
    <w:rsid w:val="007734D0"/>
    <w:rsid w:val="00773D5C"/>
    <w:rsid w:val="00774527"/>
    <w:rsid w:val="0077486B"/>
    <w:rsid w:val="00774BB3"/>
    <w:rsid w:val="00775DC8"/>
    <w:rsid w:val="0077619A"/>
    <w:rsid w:val="0077649D"/>
    <w:rsid w:val="007771E9"/>
    <w:rsid w:val="00782104"/>
    <w:rsid w:val="0078326D"/>
    <w:rsid w:val="00784692"/>
    <w:rsid w:val="00785997"/>
    <w:rsid w:val="00786471"/>
    <w:rsid w:val="007870FF"/>
    <w:rsid w:val="00790F4C"/>
    <w:rsid w:val="00791833"/>
    <w:rsid w:val="007925F2"/>
    <w:rsid w:val="0079365B"/>
    <w:rsid w:val="007954E7"/>
    <w:rsid w:val="00795BFE"/>
    <w:rsid w:val="00796E06"/>
    <w:rsid w:val="007A0411"/>
    <w:rsid w:val="007A33EC"/>
    <w:rsid w:val="007A45B0"/>
    <w:rsid w:val="007B03D7"/>
    <w:rsid w:val="007B0676"/>
    <w:rsid w:val="007B0913"/>
    <w:rsid w:val="007B26A4"/>
    <w:rsid w:val="007B395E"/>
    <w:rsid w:val="007B4D98"/>
    <w:rsid w:val="007B5322"/>
    <w:rsid w:val="007B5AF1"/>
    <w:rsid w:val="007C0784"/>
    <w:rsid w:val="007C0851"/>
    <w:rsid w:val="007C0E40"/>
    <w:rsid w:val="007C2542"/>
    <w:rsid w:val="007C2BF5"/>
    <w:rsid w:val="007C3274"/>
    <w:rsid w:val="007C394D"/>
    <w:rsid w:val="007C44EB"/>
    <w:rsid w:val="007C6D0B"/>
    <w:rsid w:val="007C6DDA"/>
    <w:rsid w:val="007C7B6C"/>
    <w:rsid w:val="007D1590"/>
    <w:rsid w:val="007D1DD0"/>
    <w:rsid w:val="007D23A3"/>
    <w:rsid w:val="007D278E"/>
    <w:rsid w:val="007D3C78"/>
    <w:rsid w:val="007D3F26"/>
    <w:rsid w:val="007D565F"/>
    <w:rsid w:val="007E0754"/>
    <w:rsid w:val="007E0D35"/>
    <w:rsid w:val="007E3115"/>
    <w:rsid w:val="007E386E"/>
    <w:rsid w:val="007E3D20"/>
    <w:rsid w:val="007E45AD"/>
    <w:rsid w:val="007E48D6"/>
    <w:rsid w:val="007E5E68"/>
    <w:rsid w:val="007E631D"/>
    <w:rsid w:val="007E64E1"/>
    <w:rsid w:val="007E6FB0"/>
    <w:rsid w:val="007E7718"/>
    <w:rsid w:val="007F003A"/>
    <w:rsid w:val="007F1A08"/>
    <w:rsid w:val="007F1D4A"/>
    <w:rsid w:val="007F2191"/>
    <w:rsid w:val="007F609F"/>
    <w:rsid w:val="007F66BA"/>
    <w:rsid w:val="007F73B1"/>
    <w:rsid w:val="007F7CFB"/>
    <w:rsid w:val="0080002F"/>
    <w:rsid w:val="00801AE2"/>
    <w:rsid w:val="00801DCF"/>
    <w:rsid w:val="00802DE2"/>
    <w:rsid w:val="008032CA"/>
    <w:rsid w:val="008033C3"/>
    <w:rsid w:val="008049EC"/>
    <w:rsid w:val="00804A76"/>
    <w:rsid w:val="008064A1"/>
    <w:rsid w:val="00806667"/>
    <w:rsid w:val="00807743"/>
    <w:rsid w:val="00812292"/>
    <w:rsid w:val="0081232E"/>
    <w:rsid w:val="008136BC"/>
    <w:rsid w:val="00813BDF"/>
    <w:rsid w:val="00816025"/>
    <w:rsid w:val="008200A7"/>
    <w:rsid w:val="00820220"/>
    <w:rsid w:val="008207F8"/>
    <w:rsid w:val="00820DB3"/>
    <w:rsid w:val="00824285"/>
    <w:rsid w:val="008249CB"/>
    <w:rsid w:val="00824AE1"/>
    <w:rsid w:val="0082539E"/>
    <w:rsid w:val="008255CF"/>
    <w:rsid w:val="00825F82"/>
    <w:rsid w:val="008260C7"/>
    <w:rsid w:val="0082652D"/>
    <w:rsid w:val="008276F4"/>
    <w:rsid w:val="008313E6"/>
    <w:rsid w:val="00831726"/>
    <w:rsid w:val="0083178E"/>
    <w:rsid w:val="00831D00"/>
    <w:rsid w:val="0083247F"/>
    <w:rsid w:val="00832DB0"/>
    <w:rsid w:val="00832E8A"/>
    <w:rsid w:val="008344D0"/>
    <w:rsid w:val="00834880"/>
    <w:rsid w:val="00834EAA"/>
    <w:rsid w:val="00835780"/>
    <w:rsid w:val="0084070B"/>
    <w:rsid w:val="008411D9"/>
    <w:rsid w:val="0084147D"/>
    <w:rsid w:val="00842BC8"/>
    <w:rsid w:val="00842D97"/>
    <w:rsid w:val="0084414E"/>
    <w:rsid w:val="008463FB"/>
    <w:rsid w:val="0084796A"/>
    <w:rsid w:val="00850746"/>
    <w:rsid w:val="00851022"/>
    <w:rsid w:val="0085340A"/>
    <w:rsid w:val="00855011"/>
    <w:rsid w:val="00855754"/>
    <w:rsid w:val="00856458"/>
    <w:rsid w:val="008567D4"/>
    <w:rsid w:val="008576E3"/>
    <w:rsid w:val="00860D1C"/>
    <w:rsid w:val="008614E7"/>
    <w:rsid w:val="00861C7B"/>
    <w:rsid w:val="0086250D"/>
    <w:rsid w:val="008627AB"/>
    <w:rsid w:val="008658D4"/>
    <w:rsid w:val="00866431"/>
    <w:rsid w:val="00867764"/>
    <w:rsid w:val="00871E5E"/>
    <w:rsid w:val="008747D2"/>
    <w:rsid w:val="008770E6"/>
    <w:rsid w:val="008808B9"/>
    <w:rsid w:val="00881263"/>
    <w:rsid w:val="008855FD"/>
    <w:rsid w:val="00885AD6"/>
    <w:rsid w:val="00886A70"/>
    <w:rsid w:val="00887ADA"/>
    <w:rsid w:val="00887E14"/>
    <w:rsid w:val="00891B99"/>
    <w:rsid w:val="00892118"/>
    <w:rsid w:val="008930A1"/>
    <w:rsid w:val="00893F94"/>
    <w:rsid w:val="0089416D"/>
    <w:rsid w:val="008945E4"/>
    <w:rsid w:val="00894ADF"/>
    <w:rsid w:val="008957D6"/>
    <w:rsid w:val="00895859"/>
    <w:rsid w:val="00895F89"/>
    <w:rsid w:val="008A1605"/>
    <w:rsid w:val="008A3FEC"/>
    <w:rsid w:val="008A456F"/>
    <w:rsid w:val="008A4F1A"/>
    <w:rsid w:val="008A5335"/>
    <w:rsid w:val="008A5BED"/>
    <w:rsid w:val="008A7CC5"/>
    <w:rsid w:val="008B18A3"/>
    <w:rsid w:val="008B2A53"/>
    <w:rsid w:val="008B3822"/>
    <w:rsid w:val="008B3DBF"/>
    <w:rsid w:val="008B6764"/>
    <w:rsid w:val="008B67AE"/>
    <w:rsid w:val="008B7520"/>
    <w:rsid w:val="008B7AE3"/>
    <w:rsid w:val="008C097E"/>
    <w:rsid w:val="008C1A45"/>
    <w:rsid w:val="008C25FA"/>
    <w:rsid w:val="008C3285"/>
    <w:rsid w:val="008C48B6"/>
    <w:rsid w:val="008C4D89"/>
    <w:rsid w:val="008C65B2"/>
    <w:rsid w:val="008C6A6A"/>
    <w:rsid w:val="008D1DE4"/>
    <w:rsid w:val="008D3005"/>
    <w:rsid w:val="008D3C48"/>
    <w:rsid w:val="008D432A"/>
    <w:rsid w:val="008D65F0"/>
    <w:rsid w:val="008D67F3"/>
    <w:rsid w:val="008D7225"/>
    <w:rsid w:val="008D73C8"/>
    <w:rsid w:val="008D7E5A"/>
    <w:rsid w:val="008E0704"/>
    <w:rsid w:val="008E0EA1"/>
    <w:rsid w:val="008E2D4D"/>
    <w:rsid w:val="008E2D52"/>
    <w:rsid w:val="008E3A7E"/>
    <w:rsid w:val="008E3D7C"/>
    <w:rsid w:val="008E5BAD"/>
    <w:rsid w:val="008E5E9C"/>
    <w:rsid w:val="008E63DD"/>
    <w:rsid w:val="008E79F6"/>
    <w:rsid w:val="008F0CFB"/>
    <w:rsid w:val="008F123D"/>
    <w:rsid w:val="008F29C9"/>
    <w:rsid w:val="008F2D45"/>
    <w:rsid w:val="008F4042"/>
    <w:rsid w:val="008F4A26"/>
    <w:rsid w:val="008F54CA"/>
    <w:rsid w:val="008F6A37"/>
    <w:rsid w:val="008F6D9A"/>
    <w:rsid w:val="008F6FDB"/>
    <w:rsid w:val="008F75E9"/>
    <w:rsid w:val="008F76F9"/>
    <w:rsid w:val="008F771E"/>
    <w:rsid w:val="009002B2"/>
    <w:rsid w:val="00900CA1"/>
    <w:rsid w:val="00901974"/>
    <w:rsid w:val="00902384"/>
    <w:rsid w:val="00902649"/>
    <w:rsid w:val="009031EB"/>
    <w:rsid w:val="009032D2"/>
    <w:rsid w:val="00903DF6"/>
    <w:rsid w:val="00904320"/>
    <w:rsid w:val="00904388"/>
    <w:rsid w:val="00904A1E"/>
    <w:rsid w:val="009051FA"/>
    <w:rsid w:val="009077FD"/>
    <w:rsid w:val="00907B1D"/>
    <w:rsid w:val="00910A5A"/>
    <w:rsid w:val="00910DDA"/>
    <w:rsid w:val="00914E65"/>
    <w:rsid w:val="00914ED6"/>
    <w:rsid w:val="00916B2D"/>
    <w:rsid w:val="009200EF"/>
    <w:rsid w:val="00920166"/>
    <w:rsid w:val="009232B2"/>
    <w:rsid w:val="00923948"/>
    <w:rsid w:val="00924137"/>
    <w:rsid w:val="009241FA"/>
    <w:rsid w:val="0092454D"/>
    <w:rsid w:val="00924758"/>
    <w:rsid w:val="009253B5"/>
    <w:rsid w:val="009266DD"/>
    <w:rsid w:val="00926AE7"/>
    <w:rsid w:val="009307C5"/>
    <w:rsid w:val="0093282E"/>
    <w:rsid w:val="00933C12"/>
    <w:rsid w:val="00934D23"/>
    <w:rsid w:val="00934F86"/>
    <w:rsid w:val="00936907"/>
    <w:rsid w:val="009373D3"/>
    <w:rsid w:val="00942E23"/>
    <w:rsid w:val="00942F7C"/>
    <w:rsid w:val="00944D49"/>
    <w:rsid w:val="009450D7"/>
    <w:rsid w:val="00945162"/>
    <w:rsid w:val="0094790B"/>
    <w:rsid w:val="009500D8"/>
    <w:rsid w:val="00952E0D"/>
    <w:rsid w:val="00952E8C"/>
    <w:rsid w:val="00953D57"/>
    <w:rsid w:val="00956FC9"/>
    <w:rsid w:val="009572E9"/>
    <w:rsid w:val="0096061B"/>
    <w:rsid w:val="00960B10"/>
    <w:rsid w:val="00961AD3"/>
    <w:rsid w:val="009632A1"/>
    <w:rsid w:val="00963A5A"/>
    <w:rsid w:val="009643BD"/>
    <w:rsid w:val="009651A4"/>
    <w:rsid w:val="009653F6"/>
    <w:rsid w:val="00966C98"/>
    <w:rsid w:val="00967B35"/>
    <w:rsid w:val="0097056E"/>
    <w:rsid w:val="009705E6"/>
    <w:rsid w:val="0097262A"/>
    <w:rsid w:val="00972C2B"/>
    <w:rsid w:val="009746E1"/>
    <w:rsid w:val="00975C19"/>
    <w:rsid w:val="0097670E"/>
    <w:rsid w:val="00976AC9"/>
    <w:rsid w:val="00977198"/>
    <w:rsid w:val="00977F18"/>
    <w:rsid w:val="00977F4A"/>
    <w:rsid w:val="00980E7F"/>
    <w:rsid w:val="009818AC"/>
    <w:rsid w:val="009826F1"/>
    <w:rsid w:val="00982797"/>
    <w:rsid w:val="00983EBC"/>
    <w:rsid w:val="0098458B"/>
    <w:rsid w:val="009869E0"/>
    <w:rsid w:val="0098757C"/>
    <w:rsid w:val="00987971"/>
    <w:rsid w:val="00987BB9"/>
    <w:rsid w:val="00990CE3"/>
    <w:rsid w:val="00991A44"/>
    <w:rsid w:val="00993476"/>
    <w:rsid w:val="00993652"/>
    <w:rsid w:val="00996192"/>
    <w:rsid w:val="009964D5"/>
    <w:rsid w:val="00996FDD"/>
    <w:rsid w:val="00997C1A"/>
    <w:rsid w:val="00997EA4"/>
    <w:rsid w:val="009A0442"/>
    <w:rsid w:val="009A0A6A"/>
    <w:rsid w:val="009A0F6C"/>
    <w:rsid w:val="009A1D0A"/>
    <w:rsid w:val="009A24A3"/>
    <w:rsid w:val="009A250C"/>
    <w:rsid w:val="009A3514"/>
    <w:rsid w:val="009A4B91"/>
    <w:rsid w:val="009A4D48"/>
    <w:rsid w:val="009A6EF3"/>
    <w:rsid w:val="009B0ABF"/>
    <w:rsid w:val="009B29D6"/>
    <w:rsid w:val="009B3CEF"/>
    <w:rsid w:val="009B598A"/>
    <w:rsid w:val="009B65D0"/>
    <w:rsid w:val="009B6A68"/>
    <w:rsid w:val="009B7812"/>
    <w:rsid w:val="009C140F"/>
    <w:rsid w:val="009C1871"/>
    <w:rsid w:val="009C3F2B"/>
    <w:rsid w:val="009C532B"/>
    <w:rsid w:val="009C54CC"/>
    <w:rsid w:val="009D00F9"/>
    <w:rsid w:val="009D1198"/>
    <w:rsid w:val="009D2ACA"/>
    <w:rsid w:val="009D3462"/>
    <w:rsid w:val="009D3E0D"/>
    <w:rsid w:val="009D5063"/>
    <w:rsid w:val="009D5E26"/>
    <w:rsid w:val="009D5EDA"/>
    <w:rsid w:val="009D602A"/>
    <w:rsid w:val="009D603A"/>
    <w:rsid w:val="009E05BD"/>
    <w:rsid w:val="009E1727"/>
    <w:rsid w:val="009E23E6"/>
    <w:rsid w:val="009E26DA"/>
    <w:rsid w:val="009E2E7E"/>
    <w:rsid w:val="009E35BF"/>
    <w:rsid w:val="009E4B65"/>
    <w:rsid w:val="009E5762"/>
    <w:rsid w:val="009E6666"/>
    <w:rsid w:val="009F1138"/>
    <w:rsid w:val="009F177E"/>
    <w:rsid w:val="009F1B2F"/>
    <w:rsid w:val="009F2096"/>
    <w:rsid w:val="009F2CE5"/>
    <w:rsid w:val="009F5C83"/>
    <w:rsid w:val="00A0024F"/>
    <w:rsid w:val="00A02B97"/>
    <w:rsid w:val="00A02DC0"/>
    <w:rsid w:val="00A0627C"/>
    <w:rsid w:val="00A10A9E"/>
    <w:rsid w:val="00A111E6"/>
    <w:rsid w:val="00A1170C"/>
    <w:rsid w:val="00A11E1A"/>
    <w:rsid w:val="00A134A2"/>
    <w:rsid w:val="00A13716"/>
    <w:rsid w:val="00A13962"/>
    <w:rsid w:val="00A1419A"/>
    <w:rsid w:val="00A1588B"/>
    <w:rsid w:val="00A16E61"/>
    <w:rsid w:val="00A17229"/>
    <w:rsid w:val="00A17C32"/>
    <w:rsid w:val="00A21ED8"/>
    <w:rsid w:val="00A2327D"/>
    <w:rsid w:val="00A24581"/>
    <w:rsid w:val="00A24C1C"/>
    <w:rsid w:val="00A2622A"/>
    <w:rsid w:val="00A27026"/>
    <w:rsid w:val="00A27A98"/>
    <w:rsid w:val="00A300AD"/>
    <w:rsid w:val="00A32372"/>
    <w:rsid w:val="00A327BA"/>
    <w:rsid w:val="00A32D7E"/>
    <w:rsid w:val="00A35618"/>
    <w:rsid w:val="00A35BD3"/>
    <w:rsid w:val="00A3606D"/>
    <w:rsid w:val="00A3650B"/>
    <w:rsid w:val="00A36C60"/>
    <w:rsid w:val="00A36C7C"/>
    <w:rsid w:val="00A36CE4"/>
    <w:rsid w:val="00A378DC"/>
    <w:rsid w:val="00A42136"/>
    <w:rsid w:val="00A4229E"/>
    <w:rsid w:val="00A43213"/>
    <w:rsid w:val="00A43944"/>
    <w:rsid w:val="00A445C8"/>
    <w:rsid w:val="00A4551C"/>
    <w:rsid w:val="00A4596E"/>
    <w:rsid w:val="00A47709"/>
    <w:rsid w:val="00A5051F"/>
    <w:rsid w:val="00A516D1"/>
    <w:rsid w:val="00A5322B"/>
    <w:rsid w:val="00A5329B"/>
    <w:rsid w:val="00A5449B"/>
    <w:rsid w:val="00A5489B"/>
    <w:rsid w:val="00A60A8E"/>
    <w:rsid w:val="00A61C9C"/>
    <w:rsid w:val="00A62040"/>
    <w:rsid w:val="00A62297"/>
    <w:rsid w:val="00A6370A"/>
    <w:rsid w:val="00A64D1C"/>
    <w:rsid w:val="00A67436"/>
    <w:rsid w:val="00A675E4"/>
    <w:rsid w:val="00A714C8"/>
    <w:rsid w:val="00A72C41"/>
    <w:rsid w:val="00A73371"/>
    <w:rsid w:val="00A739AF"/>
    <w:rsid w:val="00A73E56"/>
    <w:rsid w:val="00A73F66"/>
    <w:rsid w:val="00A7402B"/>
    <w:rsid w:val="00A74502"/>
    <w:rsid w:val="00A749BB"/>
    <w:rsid w:val="00A75C0F"/>
    <w:rsid w:val="00A75C2A"/>
    <w:rsid w:val="00A76CA3"/>
    <w:rsid w:val="00A80004"/>
    <w:rsid w:val="00A8171F"/>
    <w:rsid w:val="00A823BD"/>
    <w:rsid w:val="00A83795"/>
    <w:rsid w:val="00A837CC"/>
    <w:rsid w:val="00A8537E"/>
    <w:rsid w:val="00A94040"/>
    <w:rsid w:val="00A9577F"/>
    <w:rsid w:val="00A95AB9"/>
    <w:rsid w:val="00A9663F"/>
    <w:rsid w:val="00A976A6"/>
    <w:rsid w:val="00A979E3"/>
    <w:rsid w:val="00AA02C8"/>
    <w:rsid w:val="00AA0A9F"/>
    <w:rsid w:val="00AA1DA5"/>
    <w:rsid w:val="00AA3750"/>
    <w:rsid w:val="00AA4AB3"/>
    <w:rsid w:val="00AA4DD8"/>
    <w:rsid w:val="00AA4F04"/>
    <w:rsid w:val="00AA507E"/>
    <w:rsid w:val="00AA5CBA"/>
    <w:rsid w:val="00AA7426"/>
    <w:rsid w:val="00AA7ACE"/>
    <w:rsid w:val="00AB05C6"/>
    <w:rsid w:val="00AB1982"/>
    <w:rsid w:val="00AB1B8D"/>
    <w:rsid w:val="00AB34D9"/>
    <w:rsid w:val="00AB3EAE"/>
    <w:rsid w:val="00AB53F1"/>
    <w:rsid w:val="00AB602E"/>
    <w:rsid w:val="00AB7A55"/>
    <w:rsid w:val="00AC0682"/>
    <w:rsid w:val="00AC2B74"/>
    <w:rsid w:val="00AC2EF1"/>
    <w:rsid w:val="00AC396A"/>
    <w:rsid w:val="00AC5735"/>
    <w:rsid w:val="00AC6FA1"/>
    <w:rsid w:val="00AD0672"/>
    <w:rsid w:val="00AD1BBC"/>
    <w:rsid w:val="00AD25B4"/>
    <w:rsid w:val="00AD3141"/>
    <w:rsid w:val="00AD3592"/>
    <w:rsid w:val="00AD57D6"/>
    <w:rsid w:val="00AD5A52"/>
    <w:rsid w:val="00AD5C5D"/>
    <w:rsid w:val="00AD6ADA"/>
    <w:rsid w:val="00AD73DF"/>
    <w:rsid w:val="00AD7677"/>
    <w:rsid w:val="00AE05D8"/>
    <w:rsid w:val="00AE1F9A"/>
    <w:rsid w:val="00AE4D04"/>
    <w:rsid w:val="00AE53E5"/>
    <w:rsid w:val="00AE59EA"/>
    <w:rsid w:val="00AF0FDF"/>
    <w:rsid w:val="00AF1E45"/>
    <w:rsid w:val="00AF1FCA"/>
    <w:rsid w:val="00AF2358"/>
    <w:rsid w:val="00AF24B0"/>
    <w:rsid w:val="00AF2B3C"/>
    <w:rsid w:val="00AF2F26"/>
    <w:rsid w:val="00AF34F2"/>
    <w:rsid w:val="00AF4899"/>
    <w:rsid w:val="00AF4E45"/>
    <w:rsid w:val="00AF56D9"/>
    <w:rsid w:val="00B00FC4"/>
    <w:rsid w:val="00B0117B"/>
    <w:rsid w:val="00B01DA1"/>
    <w:rsid w:val="00B02D91"/>
    <w:rsid w:val="00B035B0"/>
    <w:rsid w:val="00B04E16"/>
    <w:rsid w:val="00B04F29"/>
    <w:rsid w:val="00B0574D"/>
    <w:rsid w:val="00B05A40"/>
    <w:rsid w:val="00B05AFC"/>
    <w:rsid w:val="00B070BE"/>
    <w:rsid w:val="00B10BB7"/>
    <w:rsid w:val="00B1315F"/>
    <w:rsid w:val="00B142A8"/>
    <w:rsid w:val="00B144F3"/>
    <w:rsid w:val="00B14993"/>
    <w:rsid w:val="00B15562"/>
    <w:rsid w:val="00B2136A"/>
    <w:rsid w:val="00B21669"/>
    <w:rsid w:val="00B2251C"/>
    <w:rsid w:val="00B255F2"/>
    <w:rsid w:val="00B2591E"/>
    <w:rsid w:val="00B307D7"/>
    <w:rsid w:val="00B31ED3"/>
    <w:rsid w:val="00B33825"/>
    <w:rsid w:val="00B33A74"/>
    <w:rsid w:val="00B34347"/>
    <w:rsid w:val="00B35330"/>
    <w:rsid w:val="00B362F9"/>
    <w:rsid w:val="00B370F4"/>
    <w:rsid w:val="00B401B3"/>
    <w:rsid w:val="00B415A3"/>
    <w:rsid w:val="00B41F2A"/>
    <w:rsid w:val="00B420C3"/>
    <w:rsid w:val="00B42140"/>
    <w:rsid w:val="00B42240"/>
    <w:rsid w:val="00B4336B"/>
    <w:rsid w:val="00B46DA8"/>
    <w:rsid w:val="00B51011"/>
    <w:rsid w:val="00B514CA"/>
    <w:rsid w:val="00B51E45"/>
    <w:rsid w:val="00B53E0C"/>
    <w:rsid w:val="00B5541A"/>
    <w:rsid w:val="00B56D0B"/>
    <w:rsid w:val="00B56E33"/>
    <w:rsid w:val="00B5751B"/>
    <w:rsid w:val="00B604DD"/>
    <w:rsid w:val="00B60866"/>
    <w:rsid w:val="00B62598"/>
    <w:rsid w:val="00B62745"/>
    <w:rsid w:val="00B63114"/>
    <w:rsid w:val="00B634DF"/>
    <w:rsid w:val="00B63992"/>
    <w:rsid w:val="00B655A8"/>
    <w:rsid w:val="00B67733"/>
    <w:rsid w:val="00B708C4"/>
    <w:rsid w:val="00B70BF5"/>
    <w:rsid w:val="00B71884"/>
    <w:rsid w:val="00B721B9"/>
    <w:rsid w:val="00B72790"/>
    <w:rsid w:val="00B74737"/>
    <w:rsid w:val="00B7479F"/>
    <w:rsid w:val="00B74FFB"/>
    <w:rsid w:val="00B7535D"/>
    <w:rsid w:val="00B75925"/>
    <w:rsid w:val="00B762F4"/>
    <w:rsid w:val="00B77E04"/>
    <w:rsid w:val="00B824FA"/>
    <w:rsid w:val="00B82511"/>
    <w:rsid w:val="00B82B4A"/>
    <w:rsid w:val="00B82E77"/>
    <w:rsid w:val="00B8408E"/>
    <w:rsid w:val="00B841F6"/>
    <w:rsid w:val="00B84519"/>
    <w:rsid w:val="00B84F63"/>
    <w:rsid w:val="00B8575E"/>
    <w:rsid w:val="00B86073"/>
    <w:rsid w:val="00B86183"/>
    <w:rsid w:val="00B90E6F"/>
    <w:rsid w:val="00B919CF"/>
    <w:rsid w:val="00B94B76"/>
    <w:rsid w:val="00B94CC0"/>
    <w:rsid w:val="00B9585C"/>
    <w:rsid w:val="00B958A1"/>
    <w:rsid w:val="00B95FF5"/>
    <w:rsid w:val="00B9629E"/>
    <w:rsid w:val="00B972C5"/>
    <w:rsid w:val="00B97E3C"/>
    <w:rsid w:val="00BA022F"/>
    <w:rsid w:val="00BA04B3"/>
    <w:rsid w:val="00BA08EB"/>
    <w:rsid w:val="00BA09E7"/>
    <w:rsid w:val="00BA1269"/>
    <w:rsid w:val="00BA140D"/>
    <w:rsid w:val="00BA1F1B"/>
    <w:rsid w:val="00BA3450"/>
    <w:rsid w:val="00BA4264"/>
    <w:rsid w:val="00BA449A"/>
    <w:rsid w:val="00BA4FDC"/>
    <w:rsid w:val="00BA531A"/>
    <w:rsid w:val="00BA75AC"/>
    <w:rsid w:val="00BB0636"/>
    <w:rsid w:val="00BB0F0F"/>
    <w:rsid w:val="00BB0F1E"/>
    <w:rsid w:val="00BB1237"/>
    <w:rsid w:val="00BB24D7"/>
    <w:rsid w:val="00BB44EE"/>
    <w:rsid w:val="00BB46F7"/>
    <w:rsid w:val="00BB4815"/>
    <w:rsid w:val="00BB4998"/>
    <w:rsid w:val="00BB4B35"/>
    <w:rsid w:val="00BB4C77"/>
    <w:rsid w:val="00BB4D75"/>
    <w:rsid w:val="00BB4DBC"/>
    <w:rsid w:val="00BB57D7"/>
    <w:rsid w:val="00BB700B"/>
    <w:rsid w:val="00BC07E3"/>
    <w:rsid w:val="00BC0AB2"/>
    <w:rsid w:val="00BC2756"/>
    <w:rsid w:val="00BC30AB"/>
    <w:rsid w:val="00BC3528"/>
    <w:rsid w:val="00BC5934"/>
    <w:rsid w:val="00BC662E"/>
    <w:rsid w:val="00BC6A52"/>
    <w:rsid w:val="00BC7384"/>
    <w:rsid w:val="00BD0390"/>
    <w:rsid w:val="00BD0426"/>
    <w:rsid w:val="00BD0A04"/>
    <w:rsid w:val="00BD2809"/>
    <w:rsid w:val="00BD3A21"/>
    <w:rsid w:val="00BD4B1B"/>
    <w:rsid w:val="00BD5A2E"/>
    <w:rsid w:val="00BD7C91"/>
    <w:rsid w:val="00BE0C9B"/>
    <w:rsid w:val="00BE0FB3"/>
    <w:rsid w:val="00BE1556"/>
    <w:rsid w:val="00BE1780"/>
    <w:rsid w:val="00BE413A"/>
    <w:rsid w:val="00BE50B0"/>
    <w:rsid w:val="00BE5659"/>
    <w:rsid w:val="00BE5DED"/>
    <w:rsid w:val="00BE70C8"/>
    <w:rsid w:val="00BE7399"/>
    <w:rsid w:val="00BF1401"/>
    <w:rsid w:val="00BF493C"/>
    <w:rsid w:val="00BF4D90"/>
    <w:rsid w:val="00BF4FE7"/>
    <w:rsid w:val="00BF5131"/>
    <w:rsid w:val="00BF57EF"/>
    <w:rsid w:val="00BF70C2"/>
    <w:rsid w:val="00C020F4"/>
    <w:rsid w:val="00C02132"/>
    <w:rsid w:val="00C021D5"/>
    <w:rsid w:val="00C024EB"/>
    <w:rsid w:val="00C02FEA"/>
    <w:rsid w:val="00C0481F"/>
    <w:rsid w:val="00C04E98"/>
    <w:rsid w:val="00C05CE8"/>
    <w:rsid w:val="00C06D16"/>
    <w:rsid w:val="00C07399"/>
    <w:rsid w:val="00C11BCE"/>
    <w:rsid w:val="00C13C02"/>
    <w:rsid w:val="00C13C7A"/>
    <w:rsid w:val="00C1407F"/>
    <w:rsid w:val="00C14C93"/>
    <w:rsid w:val="00C15A16"/>
    <w:rsid w:val="00C172EE"/>
    <w:rsid w:val="00C227B2"/>
    <w:rsid w:val="00C23952"/>
    <w:rsid w:val="00C23BBB"/>
    <w:rsid w:val="00C2402F"/>
    <w:rsid w:val="00C246E7"/>
    <w:rsid w:val="00C267DE"/>
    <w:rsid w:val="00C26C8A"/>
    <w:rsid w:val="00C311E5"/>
    <w:rsid w:val="00C3261E"/>
    <w:rsid w:val="00C328FA"/>
    <w:rsid w:val="00C329FF"/>
    <w:rsid w:val="00C32EDC"/>
    <w:rsid w:val="00C34683"/>
    <w:rsid w:val="00C34977"/>
    <w:rsid w:val="00C36035"/>
    <w:rsid w:val="00C36AE8"/>
    <w:rsid w:val="00C36FB3"/>
    <w:rsid w:val="00C40835"/>
    <w:rsid w:val="00C42791"/>
    <w:rsid w:val="00C43133"/>
    <w:rsid w:val="00C431A8"/>
    <w:rsid w:val="00C44A00"/>
    <w:rsid w:val="00C4543D"/>
    <w:rsid w:val="00C46B14"/>
    <w:rsid w:val="00C4723F"/>
    <w:rsid w:val="00C47CE0"/>
    <w:rsid w:val="00C50C2B"/>
    <w:rsid w:val="00C526EA"/>
    <w:rsid w:val="00C52DD1"/>
    <w:rsid w:val="00C542EE"/>
    <w:rsid w:val="00C54665"/>
    <w:rsid w:val="00C54B9A"/>
    <w:rsid w:val="00C56195"/>
    <w:rsid w:val="00C56AB3"/>
    <w:rsid w:val="00C5721C"/>
    <w:rsid w:val="00C57235"/>
    <w:rsid w:val="00C57FAF"/>
    <w:rsid w:val="00C6124F"/>
    <w:rsid w:val="00C62149"/>
    <w:rsid w:val="00C621BB"/>
    <w:rsid w:val="00C6232F"/>
    <w:rsid w:val="00C65788"/>
    <w:rsid w:val="00C66A63"/>
    <w:rsid w:val="00C67425"/>
    <w:rsid w:val="00C677A3"/>
    <w:rsid w:val="00C70550"/>
    <w:rsid w:val="00C70E62"/>
    <w:rsid w:val="00C72BD3"/>
    <w:rsid w:val="00C7317C"/>
    <w:rsid w:val="00C732ED"/>
    <w:rsid w:val="00C73F08"/>
    <w:rsid w:val="00C74782"/>
    <w:rsid w:val="00C75D2D"/>
    <w:rsid w:val="00C81422"/>
    <w:rsid w:val="00C82849"/>
    <w:rsid w:val="00C82F10"/>
    <w:rsid w:val="00C83C3D"/>
    <w:rsid w:val="00C8487F"/>
    <w:rsid w:val="00C84905"/>
    <w:rsid w:val="00C85312"/>
    <w:rsid w:val="00C87CAA"/>
    <w:rsid w:val="00C907AA"/>
    <w:rsid w:val="00C910AB"/>
    <w:rsid w:val="00C91D89"/>
    <w:rsid w:val="00C9282F"/>
    <w:rsid w:val="00C9628B"/>
    <w:rsid w:val="00C966A2"/>
    <w:rsid w:val="00C97F7A"/>
    <w:rsid w:val="00CA2068"/>
    <w:rsid w:val="00CA658D"/>
    <w:rsid w:val="00CA7710"/>
    <w:rsid w:val="00CA79A1"/>
    <w:rsid w:val="00CA7B05"/>
    <w:rsid w:val="00CB023D"/>
    <w:rsid w:val="00CB068B"/>
    <w:rsid w:val="00CB0C7C"/>
    <w:rsid w:val="00CB0CF8"/>
    <w:rsid w:val="00CB1EA2"/>
    <w:rsid w:val="00CB662C"/>
    <w:rsid w:val="00CB6DC1"/>
    <w:rsid w:val="00CB723C"/>
    <w:rsid w:val="00CB72AF"/>
    <w:rsid w:val="00CB7C55"/>
    <w:rsid w:val="00CC1918"/>
    <w:rsid w:val="00CC24F8"/>
    <w:rsid w:val="00CC2939"/>
    <w:rsid w:val="00CC32F9"/>
    <w:rsid w:val="00CC5438"/>
    <w:rsid w:val="00CC6429"/>
    <w:rsid w:val="00CD2701"/>
    <w:rsid w:val="00CD3E97"/>
    <w:rsid w:val="00CD41FC"/>
    <w:rsid w:val="00CD462B"/>
    <w:rsid w:val="00CD5112"/>
    <w:rsid w:val="00CD5794"/>
    <w:rsid w:val="00CD6511"/>
    <w:rsid w:val="00CD6526"/>
    <w:rsid w:val="00CD675C"/>
    <w:rsid w:val="00CE0051"/>
    <w:rsid w:val="00CE25D5"/>
    <w:rsid w:val="00CE4182"/>
    <w:rsid w:val="00CE4D24"/>
    <w:rsid w:val="00CE517C"/>
    <w:rsid w:val="00CE5AE6"/>
    <w:rsid w:val="00CE60EE"/>
    <w:rsid w:val="00CE6230"/>
    <w:rsid w:val="00CE7F08"/>
    <w:rsid w:val="00CF1A19"/>
    <w:rsid w:val="00CF4019"/>
    <w:rsid w:val="00CF4FF3"/>
    <w:rsid w:val="00CF50BC"/>
    <w:rsid w:val="00D00075"/>
    <w:rsid w:val="00D00358"/>
    <w:rsid w:val="00D012CD"/>
    <w:rsid w:val="00D02BB9"/>
    <w:rsid w:val="00D033F4"/>
    <w:rsid w:val="00D0723C"/>
    <w:rsid w:val="00D07A1F"/>
    <w:rsid w:val="00D10C21"/>
    <w:rsid w:val="00D1162C"/>
    <w:rsid w:val="00D1175E"/>
    <w:rsid w:val="00D11E58"/>
    <w:rsid w:val="00D122FC"/>
    <w:rsid w:val="00D126C0"/>
    <w:rsid w:val="00D12A75"/>
    <w:rsid w:val="00D13DAD"/>
    <w:rsid w:val="00D14706"/>
    <w:rsid w:val="00D14955"/>
    <w:rsid w:val="00D15ACF"/>
    <w:rsid w:val="00D15E6F"/>
    <w:rsid w:val="00D16D6A"/>
    <w:rsid w:val="00D177A5"/>
    <w:rsid w:val="00D200DF"/>
    <w:rsid w:val="00D2169F"/>
    <w:rsid w:val="00D224C7"/>
    <w:rsid w:val="00D22C53"/>
    <w:rsid w:val="00D22FAA"/>
    <w:rsid w:val="00D2429A"/>
    <w:rsid w:val="00D24758"/>
    <w:rsid w:val="00D26428"/>
    <w:rsid w:val="00D26489"/>
    <w:rsid w:val="00D26EE7"/>
    <w:rsid w:val="00D27368"/>
    <w:rsid w:val="00D2746C"/>
    <w:rsid w:val="00D27930"/>
    <w:rsid w:val="00D30DC9"/>
    <w:rsid w:val="00D316A8"/>
    <w:rsid w:val="00D3379F"/>
    <w:rsid w:val="00D33B0B"/>
    <w:rsid w:val="00D33DBB"/>
    <w:rsid w:val="00D34F98"/>
    <w:rsid w:val="00D35012"/>
    <w:rsid w:val="00D35527"/>
    <w:rsid w:val="00D3565D"/>
    <w:rsid w:val="00D35AA7"/>
    <w:rsid w:val="00D360BF"/>
    <w:rsid w:val="00D361B4"/>
    <w:rsid w:val="00D37228"/>
    <w:rsid w:val="00D40791"/>
    <w:rsid w:val="00D40F66"/>
    <w:rsid w:val="00D415E2"/>
    <w:rsid w:val="00D42A9A"/>
    <w:rsid w:val="00D42E37"/>
    <w:rsid w:val="00D43C46"/>
    <w:rsid w:val="00D43E87"/>
    <w:rsid w:val="00D454B4"/>
    <w:rsid w:val="00D472CD"/>
    <w:rsid w:val="00D50663"/>
    <w:rsid w:val="00D529D7"/>
    <w:rsid w:val="00D55814"/>
    <w:rsid w:val="00D56A8E"/>
    <w:rsid w:val="00D56EB8"/>
    <w:rsid w:val="00D579C3"/>
    <w:rsid w:val="00D57A83"/>
    <w:rsid w:val="00D57D46"/>
    <w:rsid w:val="00D605E1"/>
    <w:rsid w:val="00D6315D"/>
    <w:rsid w:val="00D669EB"/>
    <w:rsid w:val="00D66A88"/>
    <w:rsid w:val="00D6729D"/>
    <w:rsid w:val="00D67982"/>
    <w:rsid w:val="00D730AE"/>
    <w:rsid w:val="00D73924"/>
    <w:rsid w:val="00D73E6A"/>
    <w:rsid w:val="00D74497"/>
    <w:rsid w:val="00D75141"/>
    <w:rsid w:val="00D7530B"/>
    <w:rsid w:val="00D756E1"/>
    <w:rsid w:val="00D7586D"/>
    <w:rsid w:val="00D771B6"/>
    <w:rsid w:val="00D77959"/>
    <w:rsid w:val="00D80547"/>
    <w:rsid w:val="00D81B90"/>
    <w:rsid w:val="00D8284E"/>
    <w:rsid w:val="00D82F32"/>
    <w:rsid w:val="00D84730"/>
    <w:rsid w:val="00D852BE"/>
    <w:rsid w:val="00D85760"/>
    <w:rsid w:val="00D85D93"/>
    <w:rsid w:val="00D85D9F"/>
    <w:rsid w:val="00D85DDE"/>
    <w:rsid w:val="00D872EC"/>
    <w:rsid w:val="00D9083A"/>
    <w:rsid w:val="00D91817"/>
    <w:rsid w:val="00D91CB0"/>
    <w:rsid w:val="00D91E82"/>
    <w:rsid w:val="00D91F92"/>
    <w:rsid w:val="00D92653"/>
    <w:rsid w:val="00D9277F"/>
    <w:rsid w:val="00D93AA8"/>
    <w:rsid w:val="00D93ADA"/>
    <w:rsid w:val="00D948B8"/>
    <w:rsid w:val="00D948BB"/>
    <w:rsid w:val="00D94D9B"/>
    <w:rsid w:val="00D96053"/>
    <w:rsid w:val="00D96562"/>
    <w:rsid w:val="00D9691A"/>
    <w:rsid w:val="00D96F05"/>
    <w:rsid w:val="00D9796A"/>
    <w:rsid w:val="00D97ECA"/>
    <w:rsid w:val="00DA01E3"/>
    <w:rsid w:val="00DA2219"/>
    <w:rsid w:val="00DA3EFA"/>
    <w:rsid w:val="00DA4639"/>
    <w:rsid w:val="00DA4759"/>
    <w:rsid w:val="00DA59E0"/>
    <w:rsid w:val="00DA6950"/>
    <w:rsid w:val="00DA760B"/>
    <w:rsid w:val="00DB1A6C"/>
    <w:rsid w:val="00DB2566"/>
    <w:rsid w:val="00DB4460"/>
    <w:rsid w:val="00DB4505"/>
    <w:rsid w:val="00DB514A"/>
    <w:rsid w:val="00DB5FA2"/>
    <w:rsid w:val="00DB6A9B"/>
    <w:rsid w:val="00DB7B5A"/>
    <w:rsid w:val="00DB7F57"/>
    <w:rsid w:val="00DC1896"/>
    <w:rsid w:val="00DC1BA0"/>
    <w:rsid w:val="00DC1F53"/>
    <w:rsid w:val="00DC2154"/>
    <w:rsid w:val="00DC2A12"/>
    <w:rsid w:val="00DC3457"/>
    <w:rsid w:val="00DC6398"/>
    <w:rsid w:val="00DC67E9"/>
    <w:rsid w:val="00DC6CA4"/>
    <w:rsid w:val="00DD22C3"/>
    <w:rsid w:val="00DD294F"/>
    <w:rsid w:val="00DD6FB0"/>
    <w:rsid w:val="00DD7799"/>
    <w:rsid w:val="00DD790A"/>
    <w:rsid w:val="00DD79A2"/>
    <w:rsid w:val="00DE04C7"/>
    <w:rsid w:val="00DE0652"/>
    <w:rsid w:val="00DE2DD7"/>
    <w:rsid w:val="00DE2F90"/>
    <w:rsid w:val="00DE3515"/>
    <w:rsid w:val="00DE6C4A"/>
    <w:rsid w:val="00DE7712"/>
    <w:rsid w:val="00DE7C0D"/>
    <w:rsid w:val="00DE7C10"/>
    <w:rsid w:val="00DF2EF0"/>
    <w:rsid w:val="00DF4661"/>
    <w:rsid w:val="00DF4C01"/>
    <w:rsid w:val="00DF64AE"/>
    <w:rsid w:val="00DF6EEB"/>
    <w:rsid w:val="00E007DB"/>
    <w:rsid w:val="00E00852"/>
    <w:rsid w:val="00E0085E"/>
    <w:rsid w:val="00E02B65"/>
    <w:rsid w:val="00E04725"/>
    <w:rsid w:val="00E06B75"/>
    <w:rsid w:val="00E070C0"/>
    <w:rsid w:val="00E0764B"/>
    <w:rsid w:val="00E07B67"/>
    <w:rsid w:val="00E07C34"/>
    <w:rsid w:val="00E10FE4"/>
    <w:rsid w:val="00E1167E"/>
    <w:rsid w:val="00E1180E"/>
    <w:rsid w:val="00E124FA"/>
    <w:rsid w:val="00E12852"/>
    <w:rsid w:val="00E12C6E"/>
    <w:rsid w:val="00E13290"/>
    <w:rsid w:val="00E13415"/>
    <w:rsid w:val="00E14640"/>
    <w:rsid w:val="00E15BB4"/>
    <w:rsid w:val="00E163EC"/>
    <w:rsid w:val="00E16AFC"/>
    <w:rsid w:val="00E21A1B"/>
    <w:rsid w:val="00E22002"/>
    <w:rsid w:val="00E22F75"/>
    <w:rsid w:val="00E24F48"/>
    <w:rsid w:val="00E25C7F"/>
    <w:rsid w:val="00E27670"/>
    <w:rsid w:val="00E2782E"/>
    <w:rsid w:val="00E27AA3"/>
    <w:rsid w:val="00E3142F"/>
    <w:rsid w:val="00E31EFC"/>
    <w:rsid w:val="00E3316D"/>
    <w:rsid w:val="00E3357D"/>
    <w:rsid w:val="00E33CE7"/>
    <w:rsid w:val="00E34531"/>
    <w:rsid w:val="00E4084D"/>
    <w:rsid w:val="00E4281B"/>
    <w:rsid w:val="00E428AE"/>
    <w:rsid w:val="00E428BF"/>
    <w:rsid w:val="00E42D03"/>
    <w:rsid w:val="00E44D8D"/>
    <w:rsid w:val="00E454D7"/>
    <w:rsid w:val="00E4675D"/>
    <w:rsid w:val="00E4702B"/>
    <w:rsid w:val="00E47E90"/>
    <w:rsid w:val="00E5009C"/>
    <w:rsid w:val="00E503F7"/>
    <w:rsid w:val="00E516FD"/>
    <w:rsid w:val="00E519B7"/>
    <w:rsid w:val="00E51CC6"/>
    <w:rsid w:val="00E52154"/>
    <w:rsid w:val="00E522FC"/>
    <w:rsid w:val="00E523F3"/>
    <w:rsid w:val="00E573DF"/>
    <w:rsid w:val="00E573ED"/>
    <w:rsid w:val="00E606CE"/>
    <w:rsid w:val="00E61F10"/>
    <w:rsid w:val="00E62243"/>
    <w:rsid w:val="00E63314"/>
    <w:rsid w:val="00E64020"/>
    <w:rsid w:val="00E6410F"/>
    <w:rsid w:val="00E64B7F"/>
    <w:rsid w:val="00E6511F"/>
    <w:rsid w:val="00E70A2F"/>
    <w:rsid w:val="00E71948"/>
    <w:rsid w:val="00E722A5"/>
    <w:rsid w:val="00E7302D"/>
    <w:rsid w:val="00E73D04"/>
    <w:rsid w:val="00E73E03"/>
    <w:rsid w:val="00E74689"/>
    <w:rsid w:val="00E75334"/>
    <w:rsid w:val="00E76AC0"/>
    <w:rsid w:val="00E83071"/>
    <w:rsid w:val="00E84396"/>
    <w:rsid w:val="00E84435"/>
    <w:rsid w:val="00E84640"/>
    <w:rsid w:val="00E9015E"/>
    <w:rsid w:val="00E9031D"/>
    <w:rsid w:val="00E90931"/>
    <w:rsid w:val="00E92562"/>
    <w:rsid w:val="00E939A1"/>
    <w:rsid w:val="00E951D1"/>
    <w:rsid w:val="00E95209"/>
    <w:rsid w:val="00EA0329"/>
    <w:rsid w:val="00EA0382"/>
    <w:rsid w:val="00EA1487"/>
    <w:rsid w:val="00EA33EA"/>
    <w:rsid w:val="00EA3E5C"/>
    <w:rsid w:val="00EA46C7"/>
    <w:rsid w:val="00EA6A57"/>
    <w:rsid w:val="00EA6B92"/>
    <w:rsid w:val="00EA6EEC"/>
    <w:rsid w:val="00EA72ED"/>
    <w:rsid w:val="00EA7FD5"/>
    <w:rsid w:val="00EB014C"/>
    <w:rsid w:val="00EB01E0"/>
    <w:rsid w:val="00EB145D"/>
    <w:rsid w:val="00EB17F0"/>
    <w:rsid w:val="00EB3635"/>
    <w:rsid w:val="00EB3989"/>
    <w:rsid w:val="00EB4855"/>
    <w:rsid w:val="00EB5C04"/>
    <w:rsid w:val="00EB6083"/>
    <w:rsid w:val="00EB6A2E"/>
    <w:rsid w:val="00EB7CFB"/>
    <w:rsid w:val="00EB7EB3"/>
    <w:rsid w:val="00EC2810"/>
    <w:rsid w:val="00EC2AEA"/>
    <w:rsid w:val="00EC38E2"/>
    <w:rsid w:val="00EC3F10"/>
    <w:rsid w:val="00EC47EF"/>
    <w:rsid w:val="00EC561D"/>
    <w:rsid w:val="00EC58A8"/>
    <w:rsid w:val="00EC5C2F"/>
    <w:rsid w:val="00EC79BF"/>
    <w:rsid w:val="00ED07EB"/>
    <w:rsid w:val="00ED23B4"/>
    <w:rsid w:val="00ED2FCD"/>
    <w:rsid w:val="00ED38D3"/>
    <w:rsid w:val="00ED436D"/>
    <w:rsid w:val="00ED4D9F"/>
    <w:rsid w:val="00ED50CD"/>
    <w:rsid w:val="00ED5F40"/>
    <w:rsid w:val="00ED77C2"/>
    <w:rsid w:val="00EE01CF"/>
    <w:rsid w:val="00EE23AC"/>
    <w:rsid w:val="00EE3E97"/>
    <w:rsid w:val="00EE4B4D"/>
    <w:rsid w:val="00EE671C"/>
    <w:rsid w:val="00EE70EF"/>
    <w:rsid w:val="00EF0233"/>
    <w:rsid w:val="00EF0A88"/>
    <w:rsid w:val="00EF169C"/>
    <w:rsid w:val="00EF3C00"/>
    <w:rsid w:val="00EF48DC"/>
    <w:rsid w:val="00EF50DA"/>
    <w:rsid w:val="00EF5A6C"/>
    <w:rsid w:val="00EF66B4"/>
    <w:rsid w:val="00EF6BE9"/>
    <w:rsid w:val="00EF7104"/>
    <w:rsid w:val="00EF758F"/>
    <w:rsid w:val="00EF7F4E"/>
    <w:rsid w:val="00F017E9"/>
    <w:rsid w:val="00F0200B"/>
    <w:rsid w:val="00F0231A"/>
    <w:rsid w:val="00F03DFD"/>
    <w:rsid w:val="00F03E2D"/>
    <w:rsid w:val="00F043E5"/>
    <w:rsid w:val="00F049F2"/>
    <w:rsid w:val="00F04C9D"/>
    <w:rsid w:val="00F050F2"/>
    <w:rsid w:val="00F07BF6"/>
    <w:rsid w:val="00F07FA4"/>
    <w:rsid w:val="00F10922"/>
    <w:rsid w:val="00F12BE7"/>
    <w:rsid w:val="00F12CCA"/>
    <w:rsid w:val="00F12DC0"/>
    <w:rsid w:val="00F15075"/>
    <w:rsid w:val="00F17C3C"/>
    <w:rsid w:val="00F17E34"/>
    <w:rsid w:val="00F21933"/>
    <w:rsid w:val="00F22C46"/>
    <w:rsid w:val="00F22EF2"/>
    <w:rsid w:val="00F24011"/>
    <w:rsid w:val="00F2487B"/>
    <w:rsid w:val="00F257DE"/>
    <w:rsid w:val="00F26BC5"/>
    <w:rsid w:val="00F27092"/>
    <w:rsid w:val="00F30D6B"/>
    <w:rsid w:val="00F31016"/>
    <w:rsid w:val="00F31473"/>
    <w:rsid w:val="00F340BB"/>
    <w:rsid w:val="00F34C36"/>
    <w:rsid w:val="00F34EFE"/>
    <w:rsid w:val="00F370B5"/>
    <w:rsid w:val="00F377B4"/>
    <w:rsid w:val="00F4042E"/>
    <w:rsid w:val="00F40E1A"/>
    <w:rsid w:val="00F41163"/>
    <w:rsid w:val="00F4162B"/>
    <w:rsid w:val="00F44AC0"/>
    <w:rsid w:val="00F45A6B"/>
    <w:rsid w:val="00F4650A"/>
    <w:rsid w:val="00F470F0"/>
    <w:rsid w:val="00F47B62"/>
    <w:rsid w:val="00F47F96"/>
    <w:rsid w:val="00F50187"/>
    <w:rsid w:val="00F51CC3"/>
    <w:rsid w:val="00F52CB5"/>
    <w:rsid w:val="00F536BA"/>
    <w:rsid w:val="00F54BE0"/>
    <w:rsid w:val="00F551E4"/>
    <w:rsid w:val="00F55549"/>
    <w:rsid w:val="00F55F03"/>
    <w:rsid w:val="00F56CD4"/>
    <w:rsid w:val="00F60AAC"/>
    <w:rsid w:val="00F60D7D"/>
    <w:rsid w:val="00F633E4"/>
    <w:rsid w:val="00F64737"/>
    <w:rsid w:val="00F64E0D"/>
    <w:rsid w:val="00F64E74"/>
    <w:rsid w:val="00F6588F"/>
    <w:rsid w:val="00F65B5D"/>
    <w:rsid w:val="00F66F0A"/>
    <w:rsid w:val="00F709BC"/>
    <w:rsid w:val="00F7289A"/>
    <w:rsid w:val="00F73130"/>
    <w:rsid w:val="00F73342"/>
    <w:rsid w:val="00F740E1"/>
    <w:rsid w:val="00F7492B"/>
    <w:rsid w:val="00F759CE"/>
    <w:rsid w:val="00F76CF5"/>
    <w:rsid w:val="00F77773"/>
    <w:rsid w:val="00F80961"/>
    <w:rsid w:val="00F80B6D"/>
    <w:rsid w:val="00F81137"/>
    <w:rsid w:val="00F812C0"/>
    <w:rsid w:val="00F81BF5"/>
    <w:rsid w:val="00F8293F"/>
    <w:rsid w:val="00F83EE0"/>
    <w:rsid w:val="00F84C04"/>
    <w:rsid w:val="00F86410"/>
    <w:rsid w:val="00F86FC6"/>
    <w:rsid w:val="00F879CB"/>
    <w:rsid w:val="00F90800"/>
    <w:rsid w:val="00F92765"/>
    <w:rsid w:val="00F928C1"/>
    <w:rsid w:val="00F9353A"/>
    <w:rsid w:val="00F93E67"/>
    <w:rsid w:val="00F9414D"/>
    <w:rsid w:val="00F9486F"/>
    <w:rsid w:val="00F955FA"/>
    <w:rsid w:val="00F957D2"/>
    <w:rsid w:val="00F95B3A"/>
    <w:rsid w:val="00F96F0D"/>
    <w:rsid w:val="00F972C8"/>
    <w:rsid w:val="00F97EB2"/>
    <w:rsid w:val="00FA003D"/>
    <w:rsid w:val="00FA1E56"/>
    <w:rsid w:val="00FA20B2"/>
    <w:rsid w:val="00FA2B9E"/>
    <w:rsid w:val="00FA3152"/>
    <w:rsid w:val="00FA39C4"/>
    <w:rsid w:val="00FA5BD1"/>
    <w:rsid w:val="00FA736E"/>
    <w:rsid w:val="00FA7F40"/>
    <w:rsid w:val="00FA7F93"/>
    <w:rsid w:val="00FB0429"/>
    <w:rsid w:val="00FB05DE"/>
    <w:rsid w:val="00FB0F20"/>
    <w:rsid w:val="00FB0F76"/>
    <w:rsid w:val="00FB2231"/>
    <w:rsid w:val="00FB3C10"/>
    <w:rsid w:val="00FB418D"/>
    <w:rsid w:val="00FB422F"/>
    <w:rsid w:val="00FB4959"/>
    <w:rsid w:val="00FB7E32"/>
    <w:rsid w:val="00FC0B5A"/>
    <w:rsid w:val="00FC0F7B"/>
    <w:rsid w:val="00FC1809"/>
    <w:rsid w:val="00FC416A"/>
    <w:rsid w:val="00FC63B6"/>
    <w:rsid w:val="00FC7974"/>
    <w:rsid w:val="00FC7FA0"/>
    <w:rsid w:val="00FD0EA2"/>
    <w:rsid w:val="00FD0F26"/>
    <w:rsid w:val="00FD0F82"/>
    <w:rsid w:val="00FD1F1E"/>
    <w:rsid w:val="00FD3196"/>
    <w:rsid w:val="00FD4358"/>
    <w:rsid w:val="00FD4807"/>
    <w:rsid w:val="00FD74D4"/>
    <w:rsid w:val="00FD7D00"/>
    <w:rsid w:val="00FE00D5"/>
    <w:rsid w:val="00FE0E48"/>
    <w:rsid w:val="00FE1AF1"/>
    <w:rsid w:val="00FE2362"/>
    <w:rsid w:val="00FE25B5"/>
    <w:rsid w:val="00FE5209"/>
    <w:rsid w:val="00FE5335"/>
    <w:rsid w:val="00FF037B"/>
    <w:rsid w:val="00FF12F3"/>
    <w:rsid w:val="00FF1327"/>
    <w:rsid w:val="00FF2023"/>
    <w:rsid w:val="00FF50E1"/>
    <w:rsid w:val="00FF66A6"/>
    <w:rsid w:val="00FF6F68"/>
    <w:rsid w:val="00FF7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54DB"/>
  <w15:docId w15:val="{0450E85F-4C88-4108-B613-023986FF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EE0"/>
  </w:style>
  <w:style w:type="paragraph" w:styleId="1">
    <w:name w:val="heading 1"/>
    <w:basedOn w:val="a"/>
    <w:next w:val="a"/>
    <w:link w:val="10"/>
    <w:qFormat/>
    <w:rsid w:val="00B05A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B05A4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C36FB3"/>
    <w:pPr>
      <w:keepNext/>
      <w:spacing w:after="0" w:line="240" w:lineRule="auto"/>
      <w:jc w:val="center"/>
      <w:outlineLvl w:val="2"/>
    </w:pPr>
    <w:rPr>
      <w:rFonts w:ascii="Times New Roman" w:eastAsia="Times New Roman" w:hAnsi="Times New Roman" w:cs="Times New Roman"/>
      <w:bCs/>
      <w:sz w:val="28"/>
      <w:szCs w:val="26"/>
    </w:rPr>
  </w:style>
  <w:style w:type="paragraph" w:styleId="4">
    <w:name w:val="heading 4"/>
    <w:basedOn w:val="a"/>
    <w:next w:val="a"/>
    <w:link w:val="40"/>
    <w:qFormat/>
    <w:rsid w:val="00B05A4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E27670"/>
    <w:pPr>
      <w:keepNext/>
      <w:spacing w:after="0" w:line="240" w:lineRule="auto"/>
      <w:jc w:val="center"/>
      <w:outlineLvl w:val="5"/>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394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unhideWhenUsed/>
    <w:rsid w:val="005E1D8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5E1D87"/>
    <w:rPr>
      <w:rFonts w:ascii="Tahoma" w:hAnsi="Tahoma" w:cs="Tahoma"/>
      <w:sz w:val="16"/>
      <w:szCs w:val="16"/>
    </w:rPr>
  </w:style>
  <w:style w:type="paragraph" w:styleId="a5">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6"/>
    <w:semiHidden/>
    <w:unhideWhenUsed/>
    <w:rsid w:val="00976AC9"/>
    <w:pPr>
      <w:spacing w:after="0" w:line="240" w:lineRule="auto"/>
    </w:pPr>
    <w:rPr>
      <w:sz w:val="20"/>
      <w:szCs w:val="20"/>
    </w:rPr>
  </w:style>
  <w:style w:type="character" w:customStyle="1" w:styleId="a6">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5"/>
    <w:semiHidden/>
    <w:rsid w:val="00976AC9"/>
    <w:rPr>
      <w:sz w:val="20"/>
      <w:szCs w:val="20"/>
    </w:rPr>
  </w:style>
  <w:style w:type="character" w:styleId="a7">
    <w:name w:val="footnote reference"/>
    <w:basedOn w:val="a0"/>
    <w:uiPriority w:val="99"/>
    <w:rsid w:val="00976AC9"/>
    <w:rPr>
      <w:rFonts w:ascii="Arial" w:hAnsi="Arial"/>
      <w:sz w:val="32"/>
      <w:vertAlign w:val="superscript"/>
    </w:rPr>
  </w:style>
  <w:style w:type="character" w:styleId="a8">
    <w:name w:val="annotation reference"/>
    <w:basedOn w:val="a0"/>
    <w:uiPriority w:val="99"/>
    <w:semiHidden/>
    <w:unhideWhenUsed/>
    <w:rsid w:val="004B3146"/>
    <w:rPr>
      <w:sz w:val="16"/>
      <w:szCs w:val="16"/>
    </w:rPr>
  </w:style>
  <w:style w:type="paragraph" w:styleId="a9">
    <w:name w:val="annotation text"/>
    <w:basedOn w:val="a"/>
    <w:link w:val="aa"/>
    <w:uiPriority w:val="99"/>
    <w:semiHidden/>
    <w:unhideWhenUsed/>
    <w:rsid w:val="004B3146"/>
    <w:pPr>
      <w:spacing w:line="240" w:lineRule="auto"/>
    </w:pPr>
    <w:rPr>
      <w:sz w:val="20"/>
      <w:szCs w:val="20"/>
    </w:rPr>
  </w:style>
  <w:style w:type="character" w:customStyle="1" w:styleId="aa">
    <w:name w:val="Текст примечания Знак"/>
    <w:basedOn w:val="a0"/>
    <w:link w:val="a9"/>
    <w:uiPriority w:val="99"/>
    <w:semiHidden/>
    <w:rsid w:val="004B3146"/>
    <w:rPr>
      <w:sz w:val="20"/>
      <w:szCs w:val="20"/>
    </w:rPr>
  </w:style>
  <w:style w:type="paragraph" w:styleId="ab">
    <w:name w:val="annotation subject"/>
    <w:basedOn w:val="a9"/>
    <w:next w:val="a9"/>
    <w:link w:val="ac"/>
    <w:uiPriority w:val="99"/>
    <w:semiHidden/>
    <w:unhideWhenUsed/>
    <w:rsid w:val="004B3146"/>
    <w:rPr>
      <w:b/>
      <w:bCs/>
    </w:rPr>
  </w:style>
  <w:style w:type="character" w:customStyle="1" w:styleId="ac">
    <w:name w:val="Тема примечания Знак"/>
    <w:basedOn w:val="aa"/>
    <w:link w:val="ab"/>
    <w:uiPriority w:val="99"/>
    <w:semiHidden/>
    <w:rsid w:val="004B3146"/>
    <w:rPr>
      <w:b/>
      <w:bCs/>
      <w:sz w:val="20"/>
      <w:szCs w:val="20"/>
    </w:rPr>
  </w:style>
  <w:style w:type="paragraph" w:styleId="ad">
    <w:name w:val="List Paragraph"/>
    <w:basedOn w:val="a"/>
    <w:uiPriority w:val="34"/>
    <w:qFormat/>
    <w:rsid w:val="00E522FC"/>
    <w:pPr>
      <w:ind w:left="720"/>
      <w:contextualSpacing/>
    </w:pPr>
  </w:style>
  <w:style w:type="table" w:styleId="ae">
    <w:name w:val="Table Grid"/>
    <w:basedOn w:val="a1"/>
    <w:uiPriority w:val="59"/>
    <w:rsid w:val="0059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346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060F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DA760B"/>
    <w:rPr>
      <w:lang w:eastAsia="ru-RU"/>
    </w:rPr>
  </w:style>
  <w:style w:type="character" w:customStyle="1" w:styleId="10">
    <w:name w:val="Заголовок 1 Знак"/>
    <w:basedOn w:val="a0"/>
    <w:link w:val="1"/>
    <w:rsid w:val="00B05A40"/>
    <w:rPr>
      <w:rFonts w:ascii="Arial" w:eastAsia="Times New Roman" w:hAnsi="Arial" w:cs="Arial"/>
      <w:b/>
      <w:bCs/>
      <w:kern w:val="32"/>
      <w:sz w:val="32"/>
      <w:szCs w:val="32"/>
      <w:lang w:eastAsia="ru-RU"/>
    </w:rPr>
  </w:style>
  <w:style w:type="character" w:customStyle="1" w:styleId="20">
    <w:name w:val="Заголовок 2 Знак"/>
    <w:basedOn w:val="a0"/>
    <w:link w:val="2"/>
    <w:rsid w:val="00B05A40"/>
    <w:rPr>
      <w:rFonts w:ascii="Arial" w:eastAsia="Times New Roman" w:hAnsi="Arial" w:cs="Arial"/>
      <w:b/>
      <w:bCs/>
      <w:i/>
      <w:iCs/>
      <w:sz w:val="28"/>
      <w:szCs w:val="28"/>
      <w:lang w:eastAsia="ru-RU"/>
    </w:rPr>
  </w:style>
  <w:style w:type="character" w:customStyle="1" w:styleId="40">
    <w:name w:val="Заголовок 4 Знак"/>
    <w:basedOn w:val="a0"/>
    <w:link w:val="4"/>
    <w:rsid w:val="00B05A40"/>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B05A40"/>
  </w:style>
  <w:style w:type="numbering" w:customStyle="1" w:styleId="110">
    <w:name w:val="Нет списка11"/>
    <w:next w:val="a2"/>
    <w:semiHidden/>
    <w:rsid w:val="00B05A40"/>
  </w:style>
  <w:style w:type="paragraph" w:styleId="af">
    <w:name w:val="Normal (Web)"/>
    <w:aliases w:val="Обычный (Web), Знак Знак10"/>
    <w:basedOn w:val="a"/>
    <w:link w:val="af0"/>
    <w:qFormat/>
    <w:rsid w:val="00B05A40"/>
    <w:pPr>
      <w:spacing w:after="0"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 Знак Знак10 Знак"/>
    <w:link w:val="af"/>
    <w:locked/>
    <w:rsid w:val="00B05A40"/>
    <w:rPr>
      <w:rFonts w:ascii="Times New Roman" w:eastAsia="Times New Roman" w:hAnsi="Times New Roman" w:cs="Times New Roman"/>
      <w:sz w:val="24"/>
      <w:szCs w:val="24"/>
      <w:lang w:eastAsia="ru-RU"/>
    </w:rPr>
  </w:style>
  <w:style w:type="character" w:styleId="af1">
    <w:name w:val="FollowedHyperlink"/>
    <w:rsid w:val="00B05A40"/>
    <w:rPr>
      <w:color w:val="800080"/>
      <w:u w:val="single"/>
    </w:rPr>
  </w:style>
  <w:style w:type="character" w:customStyle="1" w:styleId="af2">
    <w:name w:val="Верхний колонтитул Знак"/>
    <w:link w:val="af3"/>
    <w:uiPriority w:val="99"/>
    <w:locked/>
    <w:rsid w:val="00B05A40"/>
    <w:rPr>
      <w:sz w:val="28"/>
      <w:szCs w:val="28"/>
      <w:lang w:eastAsia="ru-RU"/>
    </w:rPr>
  </w:style>
  <w:style w:type="paragraph" w:styleId="af3">
    <w:name w:val="header"/>
    <w:basedOn w:val="a"/>
    <w:link w:val="af2"/>
    <w:uiPriority w:val="99"/>
    <w:rsid w:val="00B05A40"/>
    <w:pPr>
      <w:tabs>
        <w:tab w:val="center" w:pos="4677"/>
        <w:tab w:val="right" w:pos="9355"/>
      </w:tabs>
      <w:spacing w:after="0" w:line="240" w:lineRule="auto"/>
    </w:pPr>
    <w:rPr>
      <w:sz w:val="28"/>
      <w:szCs w:val="28"/>
      <w:lang w:eastAsia="ru-RU"/>
    </w:rPr>
  </w:style>
  <w:style w:type="character" w:customStyle="1" w:styleId="13">
    <w:name w:val="Верхний колонтитул Знак1"/>
    <w:basedOn w:val="a0"/>
    <w:uiPriority w:val="99"/>
    <w:semiHidden/>
    <w:rsid w:val="00B05A40"/>
  </w:style>
  <w:style w:type="character" w:customStyle="1" w:styleId="af4">
    <w:name w:val="Нижний колонтитул Знак"/>
    <w:link w:val="af5"/>
    <w:uiPriority w:val="99"/>
    <w:locked/>
    <w:rsid w:val="00B05A40"/>
    <w:rPr>
      <w:sz w:val="24"/>
      <w:szCs w:val="24"/>
      <w:lang w:eastAsia="ru-RU"/>
    </w:rPr>
  </w:style>
  <w:style w:type="paragraph" w:styleId="af5">
    <w:name w:val="footer"/>
    <w:basedOn w:val="a"/>
    <w:link w:val="af4"/>
    <w:uiPriority w:val="99"/>
    <w:rsid w:val="00B05A40"/>
    <w:pPr>
      <w:tabs>
        <w:tab w:val="center" w:pos="4677"/>
        <w:tab w:val="right" w:pos="9355"/>
      </w:tabs>
      <w:spacing w:after="0" w:line="240" w:lineRule="auto"/>
    </w:pPr>
    <w:rPr>
      <w:sz w:val="24"/>
      <w:szCs w:val="24"/>
      <w:lang w:eastAsia="ru-RU"/>
    </w:rPr>
  </w:style>
  <w:style w:type="character" w:customStyle="1" w:styleId="14">
    <w:name w:val="Нижний колонтитул Знак1"/>
    <w:basedOn w:val="a0"/>
    <w:uiPriority w:val="99"/>
    <w:semiHidden/>
    <w:rsid w:val="00B05A40"/>
  </w:style>
  <w:style w:type="character" w:customStyle="1" w:styleId="af6">
    <w:name w:val="Заголовок Знак"/>
    <w:link w:val="af7"/>
    <w:locked/>
    <w:rsid w:val="00B05A40"/>
    <w:rPr>
      <w:sz w:val="28"/>
      <w:szCs w:val="24"/>
      <w:lang w:eastAsia="ru-RU"/>
    </w:rPr>
  </w:style>
  <w:style w:type="paragraph" w:styleId="af7">
    <w:name w:val="Title"/>
    <w:basedOn w:val="a"/>
    <w:link w:val="af6"/>
    <w:qFormat/>
    <w:rsid w:val="00B05A40"/>
    <w:pPr>
      <w:spacing w:before="240" w:after="60" w:line="240" w:lineRule="auto"/>
      <w:jc w:val="center"/>
      <w:outlineLvl w:val="0"/>
    </w:pPr>
    <w:rPr>
      <w:sz w:val="28"/>
      <w:szCs w:val="24"/>
      <w:lang w:eastAsia="ru-RU"/>
    </w:rPr>
  </w:style>
  <w:style w:type="character" w:customStyle="1" w:styleId="15">
    <w:name w:val="Название Знак1"/>
    <w:basedOn w:val="a0"/>
    <w:uiPriority w:val="10"/>
    <w:rsid w:val="00B05A40"/>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Знак2"/>
    <w:aliases w:val="Основной текст1 Знак,bt Знак,Основной текст Знак1 Знак,Основной текст Знак Знак Знак"/>
    <w:link w:val="af8"/>
    <w:locked/>
    <w:rsid w:val="00B05A40"/>
    <w:rPr>
      <w:sz w:val="24"/>
      <w:szCs w:val="24"/>
      <w:lang w:eastAsia="ru-RU"/>
    </w:rPr>
  </w:style>
  <w:style w:type="paragraph" w:styleId="af8">
    <w:name w:val="Body Text"/>
    <w:aliases w:val="Основной текст1,bt,Основной текст Знак1,Основной текст Знак Знак"/>
    <w:basedOn w:val="a"/>
    <w:link w:val="21"/>
    <w:rsid w:val="00B05A40"/>
    <w:pPr>
      <w:spacing w:after="120" w:line="240" w:lineRule="auto"/>
    </w:pPr>
    <w:rPr>
      <w:sz w:val="24"/>
      <w:szCs w:val="24"/>
      <w:lang w:eastAsia="ru-RU"/>
    </w:rPr>
  </w:style>
  <w:style w:type="character" w:customStyle="1" w:styleId="af9">
    <w:name w:val="Основной текст Знак"/>
    <w:aliases w:val="Основной текст1 Знак1,bt Знак1,Основной текст Знак1 Знак1,Основной текст Знак Знак Знак1"/>
    <w:basedOn w:val="a0"/>
    <w:uiPriority w:val="99"/>
    <w:semiHidden/>
    <w:rsid w:val="00B05A40"/>
  </w:style>
  <w:style w:type="paragraph" w:customStyle="1" w:styleId="BodyText211BodyTextIndent">
    <w:name w:val="Body Text 2.Мой Заголовок 1.Основной текст 1.Нумерованный список !!.Надин стиль.Body Text Indent"/>
    <w:basedOn w:val="a"/>
    <w:rsid w:val="00B05A40"/>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Pro-text">
    <w:name w:val="Pro-text Знак Знак Знак"/>
    <w:link w:val="Pro-text0"/>
    <w:locked/>
    <w:rsid w:val="00B05A40"/>
    <w:rPr>
      <w:rFonts w:ascii="Georgia" w:hAnsi="Georgia"/>
      <w:szCs w:val="24"/>
      <w:lang w:val="en-US" w:bidi="en-US"/>
    </w:rPr>
  </w:style>
  <w:style w:type="paragraph" w:customStyle="1" w:styleId="Pro-text0">
    <w:name w:val="Pro-text Знак Знак"/>
    <w:basedOn w:val="a"/>
    <w:link w:val="Pro-text"/>
    <w:rsid w:val="00B05A40"/>
    <w:pPr>
      <w:spacing w:before="120" w:after="0" w:line="288" w:lineRule="auto"/>
      <w:ind w:left="1200"/>
      <w:jc w:val="both"/>
    </w:pPr>
    <w:rPr>
      <w:rFonts w:ascii="Georgia" w:hAnsi="Georgia"/>
      <w:szCs w:val="24"/>
      <w:lang w:val="en-US" w:bidi="en-US"/>
    </w:rPr>
  </w:style>
  <w:style w:type="character" w:customStyle="1" w:styleId="afa">
    <w:name w:val="Осн.текст Знак"/>
    <w:link w:val="afb"/>
    <w:locked/>
    <w:rsid w:val="00B05A40"/>
    <w:rPr>
      <w:rFonts w:ascii="Arial" w:hAnsi="Arial" w:cs="Arial"/>
      <w:lang w:eastAsia="ru-RU"/>
    </w:rPr>
  </w:style>
  <w:style w:type="paragraph" w:customStyle="1" w:styleId="afb">
    <w:name w:val="Осн.текст"/>
    <w:basedOn w:val="a"/>
    <w:link w:val="afa"/>
    <w:rsid w:val="00B05A40"/>
    <w:pPr>
      <w:spacing w:after="0" w:line="288" w:lineRule="auto"/>
      <w:ind w:right="792" w:firstLine="720"/>
      <w:jc w:val="both"/>
    </w:pPr>
    <w:rPr>
      <w:rFonts w:ascii="Arial" w:hAnsi="Arial" w:cs="Arial"/>
      <w:lang w:eastAsia="ru-RU"/>
    </w:rPr>
  </w:style>
  <w:style w:type="paragraph" w:customStyle="1" w:styleId="16">
    <w:name w:val="Стиль1"/>
    <w:basedOn w:val="a"/>
    <w:link w:val="17"/>
    <w:rsid w:val="00B05A40"/>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ConsPlusTitle">
    <w:name w:val="ConsPlusTitle"/>
    <w:rsid w:val="00B05A4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c">
    <w:name w:val="Таблицы (моноширинный)"/>
    <w:basedOn w:val="a"/>
    <w:next w:val="a"/>
    <w:rsid w:val="00B05A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harChar4">
    <w:name w:val="Char Char4 Знак Знак Знак Знак"/>
    <w:link w:val="CharChar40"/>
    <w:locked/>
    <w:rsid w:val="00B05A40"/>
    <w:rPr>
      <w:rFonts w:ascii="Verdana" w:hAnsi="Verdana"/>
      <w:lang w:val="en-US"/>
    </w:rPr>
  </w:style>
  <w:style w:type="paragraph" w:customStyle="1" w:styleId="CharChar40">
    <w:name w:val="Char Char4 Знак Знак Знак"/>
    <w:basedOn w:val="a"/>
    <w:link w:val="CharChar4"/>
    <w:rsid w:val="00B05A40"/>
    <w:pPr>
      <w:spacing w:after="160" w:line="240" w:lineRule="exact"/>
    </w:pPr>
    <w:rPr>
      <w:rFonts w:ascii="Verdana" w:hAnsi="Verdana"/>
      <w:lang w:val="en-US"/>
    </w:rPr>
  </w:style>
  <w:style w:type="paragraph" w:customStyle="1" w:styleId="22">
    <w:name w:val="Знак2"/>
    <w:basedOn w:val="a"/>
    <w:rsid w:val="00B05A40"/>
    <w:pPr>
      <w:spacing w:after="160" w:line="240" w:lineRule="exact"/>
    </w:pPr>
    <w:rPr>
      <w:rFonts w:ascii="Verdana" w:eastAsia="Times New Roman" w:hAnsi="Verdana" w:cs="Times New Roman"/>
      <w:sz w:val="20"/>
      <w:szCs w:val="20"/>
      <w:lang w:val="en-US"/>
    </w:rPr>
  </w:style>
  <w:style w:type="paragraph" w:customStyle="1" w:styleId="afd">
    <w:name w:val="Знак"/>
    <w:basedOn w:val="a"/>
    <w:rsid w:val="00B05A40"/>
    <w:pPr>
      <w:spacing w:before="100" w:beforeAutospacing="1" w:after="100" w:afterAutospacing="1" w:line="240" w:lineRule="auto"/>
    </w:pPr>
    <w:rPr>
      <w:rFonts w:ascii="Tahoma" w:eastAsia="Times New Roman" w:hAnsi="Tahoma" w:cs="Tahoma"/>
      <w:sz w:val="20"/>
      <w:szCs w:val="20"/>
      <w:lang w:val="en-US"/>
    </w:rPr>
  </w:style>
  <w:style w:type="paragraph" w:customStyle="1" w:styleId="afe">
    <w:name w:val="МОН"/>
    <w:basedOn w:val="a"/>
    <w:rsid w:val="00B05A40"/>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18">
    <w:name w:val="Обычный1"/>
    <w:rsid w:val="00B05A40"/>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aff">
    <w:name w:val="Знак Знак Знак Знак"/>
    <w:basedOn w:val="a"/>
    <w:rsid w:val="00B05A40"/>
    <w:pPr>
      <w:spacing w:after="160" w:line="240" w:lineRule="exact"/>
    </w:pPr>
    <w:rPr>
      <w:rFonts w:ascii="Verdana" w:eastAsia="Times New Roman" w:hAnsi="Verdana" w:cs="Times New Roman"/>
      <w:sz w:val="20"/>
      <w:szCs w:val="20"/>
      <w:lang w:val="en-US"/>
    </w:rPr>
  </w:style>
  <w:style w:type="paragraph" w:customStyle="1" w:styleId="19">
    <w:name w:val="Знак1"/>
    <w:basedOn w:val="a"/>
    <w:rsid w:val="00B05A40"/>
    <w:pPr>
      <w:spacing w:after="160" w:line="240" w:lineRule="exact"/>
    </w:pPr>
    <w:rPr>
      <w:rFonts w:ascii="Verdana" w:eastAsia="Times New Roman" w:hAnsi="Verdana" w:cs="Verdana"/>
      <w:sz w:val="20"/>
      <w:szCs w:val="20"/>
      <w:lang w:val="en-US"/>
    </w:rPr>
  </w:style>
  <w:style w:type="character" w:customStyle="1" w:styleId="aff0">
    <w:name w:val="Обычный ~ Марк Знак"/>
    <w:link w:val="aff1"/>
    <w:locked/>
    <w:rsid w:val="00B05A40"/>
    <w:rPr>
      <w:rFonts w:ascii="Cambria" w:eastAsia="Calibri" w:hAnsi="Cambria"/>
      <w:sz w:val="24"/>
      <w:szCs w:val="24"/>
      <w:lang w:eastAsia="ru-RU"/>
    </w:rPr>
  </w:style>
  <w:style w:type="paragraph" w:customStyle="1" w:styleId="aff1">
    <w:name w:val="Обычный ~ Марк"/>
    <w:basedOn w:val="a"/>
    <w:link w:val="aff0"/>
    <w:autoRedefine/>
    <w:rsid w:val="00B05A40"/>
    <w:pPr>
      <w:framePr w:hSpace="180" w:wrap="around" w:hAnchor="margin" w:xAlign="center" w:y="644"/>
      <w:spacing w:after="60" w:line="280" w:lineRule="exact"/>
      <w:ind w:left="21"/>
    </w:pPr>
    <w:rPr>
      <w:rFonts w:ascii="Cambria" w:eastAsia="Calibri" w:hAnsi="Cambria"/>
      <w:sz w:val="24"/>
      <w:szCs w:val="24"/>
      <w:lang w:eastAsia="ru-RU"/>
    </w:rPr>
  </w:style>
  <w:style w:type="paragraph" w:customStyle="1" w:styleId="1a">
    <w:name w:val="Абзац списка1"/>
    <w:basedOn w:val="a"/>
    <w:link w:val="ListParagraphChar"/>
    <w:rsid w:val="00B05A40"/>
    <w:pPr>
      <w:ind w:left="720"/>
      <w:contextualSpacing/>
    </w:pPr>
    <w:rPr>
      <w:rFonts w:ascii="Calibri" w:eastAsia="Times New Roman" w:hAnsi="Calibri" w:cs="Times New Roman"/>
    </w:rPr>
  </w:style>
  <w:style w:type="paragraph" w:customStyle="1" w:styleId="210">
    <w:name w:val="Основной текст с отступом 21"/>
    <w:basedOn w:val="a"/>
    <w:rsid w:val="00B05A40"/>
    <w:pPr>
      <w:widowControl w:val="0"/>
      <w:suppressAutoHyphens/>
      <w:spacing w:after="120" w:line="480" w:lineRule="auto"/>
      <w:ind w:left="283"/>
    </w:pPr>
    <w:rPr>
      <w:rFonts w:ascii="Times New Roman" w:eastAsia="Arial Unicode MS" w:hAnsi="Times New Roman" w:cs="Times New Roman"/>
      <w:kern w:val="2"/>
      <w:sz w:val="24"/>
      <w:szCs w:val="24"/>
      <w:lang w:eastAsia="ru-RU"/>
    </w:rPr>
  </w:style>
  <w:style w:type="character" w:styleId="aff2">
    <w:name w:val="Emphasis"/>
    <w:uiPriority w:val="20"/>
    <w:qFormat/>
    <w:rsid w:val="00B05A40"/>
    <w:rPr>
      <w:i/>
      <w:iCs/>
    </w:rPr>
  </w:style>
  <w:style w:type="character" w:styleId="aff3">
    <w:name w:val="page number"/>
    <w:basedOn w:val="a0"/>
    <w:rsid w:val="00B05A40"/>
  </w:style>
  <w:style w:type="paragraph" w:styleId="1b">
    <w:name w:val="toc 1"/>
    <w:basedOn w:val="a"/>
    <w:next w:val="a"/>
    <w:autoRedefine/>
    <w:uiPriority w:val="39"/>
    <w:qFormat/>
    <w:rsid w:val="00DA2219"/>
    <w:pPr>
      <w:tabs>
        <w:tab w:val="right" w:leader="dot" w:pos="9911"/>
      </w:tabs>
      <w:spacing w:after="0"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qFormat/>
    <w:rsid w:val="00024997"/>
    <w:pPr>
      <w:tabs>
        <w:tab w:val="right" w:leader="dot" w:pos="9911"/>
      </w:tabs>
      <w:spacing w:after="0" w:line="360" w:lineRule="auto"/>
      <w:ind w:firstLine="284"/>
    </w:pPr>
    <w:rPr>
      <w:rFonts w:ascii="Times New Roman" w:eastAsia="Times New Roman" w:hAnsi="Times New Roman" w:cs="Times New Roman"/>
      <w:noProof/>
      <w:sz w:val="28"/>
      <w:szCs w:val="28"/>
      <w:lang w:eastAsia="ru-RU"/>
    </w:rPr>
  </w:style>
  <w:style w:type="character" w:styleId="aff4">
    <w:name w:val="Hyperlink"/>
    <w:uiPriority w:val="99"/>
    <w:rsid w:val="00B05A40"/>
    <w:rPr>
      <w:color w:val="0000FF"/>
      <w:u w:val="single"/>
    </w:rPr>
  </w:style>
  <w:style w:type="table" w:customStyle="1" w:styleId="1c">
    <w:name w:val="Сетка таблицы1"/>
    <w:basedOn w:val="a1"/>
    <w:next w:val="ae"/>
    <w:uiPriority w:val="59"/>
    <w:rsid w:val="00B05A40"/>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05A40"/>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styleId="24">
    <w:name w:val="Body Text Indent 2"/>
    <w:basedOn w:val="a"/>
    <w:link w:val="25"/>
    <w:rsid w:val="00B05A40"/>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B05A40"/>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B05A40"/>
    <w:rPr>
      <w:rFonts w:ascii="Calibri" w:eastAsia="Times New Roman" w:hAnsi="Calibri" w:cs="Calibri"/>
      <w:szCs w:val="20"/>
      <w:lang w:eastAsia="ru-RU"/>
    </w:rPr>
  </w:style>
  <w:style w:type="numbering" w:customStyle="1" w:styleId="26">
    <w:name w:val="Нет списка2"/>
    <w:next w:val="a2"/>
    <w:uiPriority w:val="99"/>
    <w:semiHidden/>
    <w:unhideWhenUsed/>
    <w:rsid w:val="00B05A40"/>
  </w:style>
  <w:style w:type="character" w:customStyle="1" w:styleId="aff6">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7"/>
    <w:locked/>
    <w:rsid w:val="00B05A40"/>
    <w:rPr>
      <w:sz w:val="24"/>
      <w:szCs w:val="24"/>
    </w:rPr>
  </w:style>
  <w:style w:type="character" w:customStyle="1" w:styleId="27">
    <w:name w:val="Основной текст 2 Знак"/>
    <w:basedOn w:val="a0"/>
    <w:link w:val="28"/>
    <w:locked/>
    <w:rsid w:val="00B05A40"/>
    <w:rPr>
      <w:sz w:val="24"/>
      <w:szCs w:val="24"/>
    </w:rPr>
  </w:style>
  <w:style w:type="character" w:customStyle="1" w:styleId="31">
    <w:name w:val="Основной текст с отступом 3 Знак"/>
    <w:basedOn w:val="a0"/>
    <w:link w:val="32"/>
    <w:locked/>
    <w:rsid w:val="00B05A40"/>
    <w:rPr>
      <w:sz w:val="16"/>
      <w:szCs w:val="16"/>
    </w:rPr>
  </w:style>
  <w:style w:type="paragraph" w:customStyle="1" w:styleId="29">
    <w:name w:val="Обычный2"/>
    <w:rsid w:val="00B05A40"/>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2a">
    <w:name w:val="Абзац списка2"/>
    <w:basedOn w:val="a"/>
    <w:rsid w:val="00B05A40"/>
    <w:pPr>
      <w:ind w:left="720"/>
      <w:contextualSpacing/>
    </w:pPr>
    <w:rPr>
      <w:rFonts w:ascii="Calibri" w:eastAsia="Times New Roman" w:hAnsi="Calibri" w:cs="Times New Roman"/>
    </w:rPr>
  </w:style>
  <w:style w:type="paragraph" w:customStyle="1" w:styleId="Default">
    <w:name w:val="Default"/>
    <w:rsid w:val="00B05A40"/>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d">
    <w:name w:val="Текст выноски Знак1"/>
    <w:basedOn w:val="a0"/>
    <w:semiHidden/>
    <w:rsid w:val="00B05A40"/>
    <w:rPr>
      <w:rFonts w:ascii="Tahoma" w:eastAsia="Times New Roman" w:hAnsi="Tahoma" w:cs="Tahoma"/>
      <w:sz w:val="16"/>
      <w:szCs w:val="16"/>
      <w:lang w:eastAsia="ru-RU"/>
    </w:rPr>
  </w:style>
  <w:style w:type="paragraph" w:styleId="32">
    <w:name w:val="Body Text Indent 3"/>
    <w:basedOn w:val="a"/>
    <w:link w:val="31"/>
    <w:unhideWhenUsed/>
    <w:rsid w:val="00B05A40"/>
    <w:pPr>
      <w:spacing w:after="120" w:line="240" w:lineRule="auto"/>
      <w:ind w:left="283"/>
    </w:pPr>
    <w:rPr>
      <w:sz w:val="16"/>
      <w:szCs w:val="16"/>
    </w:rPr>
  </w:style>
  <w:style w:type="character" w:customStyle="1" w:styleId="310">
    <w:name w:val="Основной текст с отступом 3 Знак1"/>
    <w:basedOn w:val="a0"/>
    <w:semiHidden/>
    <w:rsid w:val="00B05A40"/>
    <w:rPr>
      <w:sz w:val="16"/>
      <w:szCs w:val="16"/>
    </w:rPr>
  </w:style>
  <w:style w:type="paragraph" w:styleId="28">
    <w:name w:val="Body Text 2"/>
    <w:basedOn w:val="a"/>
    <w:link w:val="27"/>
    <w:unhideWhenUsed/>
    <w:rsid w:val="00B05A40"/>
    <w:pPr>
      <w:spacing w:after="120" w:line="480" w:lineRule="auto"/>
    </w:pPr>
    <w:rPr>
      <w:sz w:val="24"/>
      <w:szCs w:val="24"/>
    </w:rPr>
  </w:style>
  <w:style w:type="character" w:customStyle="1" w:styleId="211">
    <w:name w:val="Основной текст 2 Знак1"/>
    <w:basedOn w:val="a0"/>
    <w:semiHidden/>
    <w:rsid w:val="00B05A40"/>
  </w:style>
  <w:style w:type="paragraph" w:styleId="aff7">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6"/>
    <w:unhideWhenUsed/>
    <w:rsid w:val="00B05A40"/>
    <w:pPr>
      <w:spacing w:after="120" w:line="240" w:lineRule="auto"/>
      <w:ind w:left="283"/>
    </w:pPr>
    <w:rPr>
      <w:sz w:val="24"/>
      <w:szCs w:val="24"/>
    </w:rPr>
  </w:style>
  <w:style w:type="character" w:customStyle="1" w:styleId="1e">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B05A40"/>
  </w:style>
  <w:style w:type="table" w:customStyle="1" w:styleId="2b">
    <w:name w:val="Сетка таблицы2"/>
    <w:basedOn w:val="a1"/>
    <w:next w:val="ae"/>
    <w:rsid w:val="00B05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B05A40"/>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character" w:customStyle="1" w:styleId="FontStyle16">
    <w:name w:val="Font Style16"/>
    <w:uiPriority w:val="99"/>
    <w:rsid w:val="00B05A40"/>
    <w:rPr>
      <w:rFonts w:ascii="Times New Roman" w:hAnsi="Times New Roman" w:cs="Times New Roman" w:hint="default"/>
      <w:b/>
      <w:bCs/>
      <w:sz w:val="26"/>
      <w:szCs w:val="26"/>
    </w:rPr>
  </w:style>
  <w:style w:type="paragraph" w:customStyle="1" w:styleId="headertext">
    <w:name w:val="headertext"/>
    <w:basedOn w:val="a"/>
    <w:uiPriority w:val="99"/>
    <w:semiHidden/>
    <w:rsid w:val="00B05A40"/>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33">
    <w:name w:val="Сетка таблицы3"/>
    <w:basedOn w:val="a1"/>
    <w:next w:val="ae"/>
    <w:uiPriority w:val="59"/>
    <w:rsid w:val="00C2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Subtitle"/>
    <w:basedOn w:val="a"/>
    <w:next w:val="a"/>
    <w:link w:val="aff9"/>
    <w:uiPriority w:val="11"/>
    <w:qFormat/>
    <w:rsid w:val="00C36F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0"/>
    <w:link w:val="aff8"/>
    <w:uiPriority w:val="11"/>
    <w:rsid w:val="00C36FB3"/>
    <w:rPr>
      <w:rFonts w:asciiTheme="majorHAnsi" w:eastAsiaTheme="majorEastAsia" w:hAnsiTheme="majorHAnsi" w:cstheme="majorBidi"/>
      <w:i/>
      <w:iCs/>
      <w:color w:val="4F81BD" w:themeColor="accent1"/>
      <w:spacing w:val="15"/>
      <w:sz w:val="24"/>
      <w:szCs w:val="24"/>
    </w:rPr>
  </w:style>
  <w:style w:type="character" w:styleId="affa">
    <w:name w:val="Subtle Emphasis"/>
    <w:basedOn w:val="a0"/>
    <w:uiPriority w:val="19"/>
    <w:qFormat/>
    <w:rsid w:val="00C36FB3"/>
    <w:rPr>
      <w:i/>
      <w:iCs/>
      <w:color w:val="808080" w:themeColor="text1" w:themeTint="7F"/>
    </w:rPr>
  </w:style>
  <w:style w:type="character" w:customStyle="1" w:styleId="30">
    <w:name w:val="Заголовок 3 Знак"/>
    <w:basedOn w:val="a0"/>
    <w:link w:val="3"/>
    <w:uiPriority w:val="9"/>
    <w:rsid w:val="00C36FB3"/>
    <w:rPr>
      <w:rFonts w:ascii="Times New Roman" w:eastAsia="Times New Roman" w:hAnsi="Times New Roman" w:cs="Times New Roman"/>
      <w:bCs/>
      <w:sz w:val="28"/>
      <w:szCs w:val="26"/>
    </w:rPr>
  </w:style>
  <w:style w:type="numbering" w:customStyle="1" w:styleId="34">
    <w:name w:val="Нет списка3"/>
    <w:next w:val="a2"/>
    <w:uiPriority w:val="99"/>
    <w:semiHidden/>
    <w:unhideWhenUsed/>
    <w:rsid w:val="00AD0672"/>
  </w:style>
  <w:style w:type="table" w:customStyle="1" w:styleId="41">
    <w:name w:val="Сетка таблицы4"/>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D0672"/>
  </w:style>
  <w:style w:type="numbering" w:customStyle="1" w:styleId="111">
    <w:name w:val="Нет списка111"/>
    <w:next w:val="a2"/>
    <w:semiHidden/>
    <w:rsid w:val="00AD0672"/>
  </w:style>
  <w:style w:type="table" w:customStyle="1" w:styleId="112">
    <w:name w:val="Сетка таблицы11"/>
    <w:basedOn w:val="a1"/>
    <w:next w:val="ae"/>
    <w:uiPriority w:val="59"/>
    <w:rsid w:val="00AD0672"/>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AD0672"/>
  </w:style>
  <w:style w:type="table" w:customStyle="1" w:styleId="213">
    <w:name w:val="Сетка таблицы21"/>
    <w:basedOn w:val="a1"/>
    <w:next w:val="ae"/>
    <w:rsid w:val="00AD06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E27670"/>
    <w:rPr>
      <w:rFonts w:ascii="Times New Roman" w:eastAsia="Times New Roman" w:hAnsi="Times New Roman" w:cs="Times New Roman"/>
      <w:b/>
      <w:bCs/>
      <w:sz w:val="36"/>
      <w:szCs w:val="36"/>
      <w:lang w:eastAsia="ru-RU"/>
    </w:rPr>
  </w:style>
  <w:style w:type="numbering" w:customStyle="1" w:styleId="42">
    <w:name w:val="Нет списка4"/>
    <w:next w:val="a2"/>
    <w:uiPriority w:val="99"/>
    <w:semiHidden/>
    <w:unhideWhenUsed/>
    <w:rsid w:val="00E27670"/>
  </w:style>
  <w:style w:type="character" w:customStyle="1" w:styleId="17">
    <w:name w:val="Стиль1 Знак"/>
    <w:link w:val="16"/>
    <w:rsid w:val="00E27670"/>
    <w:rPr>
      <w:rFonts w:ascii="Times New Roman" w:eastAsia="Times New Roman" w:hAnsi="Times New Roman" w:cs="Times New Roman"/>
      <w:sz w:val="28"/>
      <w:szCs w:val="24"/>
      <w:lang w:eastAsia="ru-RU"/>
    </w:rPr>
  </w:style>
  <w:style w:type="character" w:customStyle="1" w:styleId="ListParagraphChar">
    <w:name w:val="List Paragraph Char"/>
    <w:link w:val="1a"/>
    <w:locked/>
    <w:rsid w:val="00E27670"/>
    <w:rPr>
      <w:rFonts w:ascii="Calibri" w:eastAsia="Times New Roman" w:hAnsi="Calibri" w:cs="Times New Roman"/>
    </w:rPr>
  </w:style>
  <w:style w:type="character" w:customStyle="1" w:styleId="214">
    <w:name w:val="Основной текст с отступом 2 Знак1"/>
    <w:locked/>
    <w:rsid w:val="00E27670"/>
    <w:rPr>
      <w:rFonts w:ascii="Times New Roman" w:eastAsia="Times New Roman" w:hAnsi="Times New Roman" w:cs="Times New Roman"/>
      <w:sz w:val="24"/>
      <w:szCs w:val="24"/>
      <w:lang w:eastAsia="ru-RU"/>
    </w:rPr>
  </w:style>
  <w:style w:type="paragraph" w:customStyle="1" w:styleId="affb">
    <w:name w:val="заг табл"/>
    <w:basedOn w:val="a"/>
    <w:rsid w:val="00E27670"/>
    <w:pPr>
      <w:spacing w:after="240" w:line="288" w:lineRule="auto"/>
      <w:jc w:val="center"/>
    </w:pPr>
    <w:rPr>
      <w:rFonts w:ascii="Arial" w:eastAsia="Times New Roman" w:hAnsi="Arial" w:cs="Arial"/>
      <w:b/>
      <w:sz w:val="24"/>
      <w:szCs w:val="20"/>
      <w:lang w:eastAsia="ru-RU"/>
    </w:rPr>
  </w:style>
  <w:style w:type="character" w:customStyle="1" w:styleId="113">
    <w:name w:val="Основной текст 1 Знак Знак1"/>
    <w:locked/>
    <w:rsid w:val="00E27670"/>
    <w:rPr>
      <w:sz w:val="24"/>
      <w:szCs w:val="24"/>
      <w:lang w:val="ru-RU" w:eastAsia="ru-RU" w:bidi="ar-SA"/>
    </w:rPr>
  </w:style>
  <w:style w:type="character" w:customStyle="1" w:styleId="affc">
    <w:name w:val="Цветовое выделение"/>
    <w:rsid w:val="00E27670"/>
    <w:rPr>
      <w:b/>
      <w:bCs/>
      <w:color w:val="000080"/>
    </w:rPr>
  </w:style>
  <w:style w:type="table" w:customStyle="1" w:styleId="5">
    <w:name w:val="Сетка таблицы5"/>
    <w:basedOn w:val="a1"/>
    <w:next w:val="ae"/>
    <w:uiPriority w:val="59"/>
    <w:rsid w:val="00E276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E27670"/>
    <w:rPr>
      <w:sz w:val="24"/>
      <w:szCs w:val="24"/>
      <w:lang w:val="ru-RU" w:eastAsia="ru-RU" w:bidi="ar-SA"/>
    </w:rPr>
  </w:style>
  <w:style w:type="paragraph" w:customStyle="1" w:styleId="2c">
    <w:name w:val="Знак Знак Знак Знак2"/>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E27670"/>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character" w:styleId="affd">
    <w:name w:val="Strong"/>
    <w:qFormat/>
    <w:rsid w:val="00E27670"/>
    <w:rPr>
      <w:rFonts w:ascii="Times New Roman" w:hAnsi="Times New Roman" w:cs="Times New Roman"/>
      <w:b/>
    </w:rPr>
  </w:style>
  <w:style w:type="paragraph" w:customStyle="1" w:styleId="affe">
    <w:name w:val="Номер"/>
    <w:basedOn w:val="a"/>
    <w:rsid w:val="00E27670"/>
    <w:pPr>
      <w:spacing w:after="0" w:line="240" w:lineRule="auto"/>
      <w:jc w:val="center"/>
    </w:pPr>
    <w:rPr>
      <w:rFonts w:ascii="Times New Roman" w:eastAsia="Times New Roman" w:hAnsi="Times New Roman" w:cs="Times New Roman"/>
      <w:sz w:val="28"/>
      <w:szCs w:val="20"/>
      <w:lang w:eastAsia="ru-RU"/>
    </w:rPr>
  </w:style>
  <w:style w:type="paragraph" w:customStyle="1" w:styleId="1f">
    <w:name w:val="Без интервала1"/>
    <w:rsid w:val="00E27670"/>
    <w:pPr>
      <w:spacing w:after="0" w:line="240" w:lineRule="auto"/>
    </w:pPr>
    <w:rPr>
      <w:rFonts w:ascii="Calibri" w:eastAsia="Times New Roman" w:hAnsi="Calibri" w:cs="Times New Roman"/>
      <w:lang w:eastAsia="ru-RU"/>
    </w:rPr>
  </w:style>
  <w:style w:type="character" w:customStyle="1" w:styleId="afff">
    <w:name w:val="Знак Знак"/>
    <w:rsid w:val="00E27670"/>
    <w:rPr>
      <w:sz w:val="16"/>
      <w:szCs w:val="16"/>
      <w:lang w:val="ru-RU" w:eastAsia="ru-RU" w:bidi="ar-SA"/>
    </w:rPr>
  </w:style>
  <w:style w:type="paragraph" w:customStyle="1" w:styleId="afff0">
    <w:name w:val="Постановление"/>
    <w:basedOn w:val="a"/>
    <w:rsid w:val="00E27670"/>
    <w:pPr>
      <w:spacing w:after="0" w:line="240" w:lineRule="auto"/>
      <w:jc w:val="center"/>
    </w:pPr>
    <w:rPr>
      <w:rFonts w:ascii="Times New Roman" w:eastAsia="Times New Roman" w:hAnsi="Times New Roman" w:cs="Times New Roman"/>
      <w:spacing w:val="-14"/>
      <w:sz w:val="30"/>
      <w:szCs w:val="20"/>
      <w:lang w:eastAsia="ru-RU"/>
    </w:rPr>
  </w:style>
  <w:style w:type="character" w:customStyle="1" w:styleId="apple-style-span">
    <w:name w:val="apple-style-span"/>
    <w:basedOn w:val="a0"/>
    <w:rsid w:val="00E27670"/>
  </w:style>
  <w:style w:type="character" w:customStyle="1" w:styleId="2d">
    <w:name w:val="Знак Знак2"/>
    <w:rsid w:val="00E27670"/>
    <w:rPr>
      <w:sz w:val="24"/>
      <w:szCs w:val="24"/>
      <w:lang w:val="ru-RU" w:eastAsia="ru-RU" w:bidi="ar-SA"/>
    </w:rPr>
  </w:style>
  <w:style w:type="paragraph" w:styleId="afff1">
    <w:name w:val="No Spacing"/>
    <w:link w:val="afff2"/>
    <w:uiPriority w:val="1"/>
    <w:qFormat/>
    <w:rsid w:val="00E27670"/>
    <w:pPr>
      <w:spacing w:after="0" w:line="240" w:lineRule="auto"/>
    </w:pPr>
    <w:rPr>
      <w:rFonts w:ascii="Calibri" w:eastAsia="Times New Roman" w:hAnsi="Calibri" w:cs="Times New Roman"/>
      <w:lang w:eastAsia="ru-RU"/>
    </w:rPr>
  </w:style>
  <w:style w:type="paragraph" w:customStyle="1" w:styleId="1f0">
    <w:name w:val="Заголовок 1К"/>
    <w:basedOn w:val="a"/>
    <w:autoRedefine/>
    <w:rsid w:val="00E27670"/>
    <w:pPr>
      <w:spacing w:after="0" w:line="240" w:lineRule="auto"/>
      <w:ind w:right="-108"/>
    </w:pPr>
    <w:rPr>
      <w:rFonts w:ascii="Times New Roman" w:eastAsia="Times New Roman" w:hAnsi="Times New Roman" w:cs="Times New Roman"/>
      <w:sz w:val="24"/>
      <w:szCs w:val="24"/>
      <w:lang w:eastAsia="ru-RU"/>
    </w:rPr>
  </w:style>
  <w:style w:type="paragraph" w:customStyle="1" w:styleId="xl31">
    <w:name w:val="xl31"/>
    <w:basedOn w:val="a"/>
    <w:rsid w:val="00E276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BodyText21">
    <w:name w:val="Body Text 21"/>
    <w:basedOn w:val="a"/>
    <w:rsid w:val="00E27670"/>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R1">
    <w:name w:val="FR1"/>
    <w:rsid w:val="00E27670"/>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3">
    <w:name w:val="Текст Знак"/>
    <w:link w:val="afff4"/>
    <w:semiHidden/>
    <w:locked/>
    <w:rsid w:val="00E27670"/>
    <w:rPr>
      <w:rFonts w:ascii="Consolas" w:hAnsi="Consolas"/>
      <w:sz w:val="21"/>
      <w:szCs w:val="21"/>
    </w:rPr>
  </w:style>
  <w:style w:type="paragraph" w:styleId="afff4">
    <w:name w:val="Plain Text"/>
    <w:basedOn w:val="a"/>
    <w:link w:val="afff3"/>
    <w:semiHidden/>
    <w:rsid w:val="00E27670"/>
    <w:pPr>
      <w:spacing w:after="0" w:line="240" w:lineRule="auto"/>
    </w:pPr>
    <w:rPr>
      <w:rFonts w:ascii="Consolas" w:hAnsi="Consolas"/>
      <w:sz w:val="21"/>
      <w:szCs w:val="21"/>
    </w:rPr>
  </w:style>
  <w:style w:type="character" w:customStyle="1" w:styleId="1f1">
    <w:name w:val="Текст Знак1"/>
    <w:basedOn w:val="a0"/>
    <w:uiPriority w:val="99"/>
    <w:semiHidden/>
    <w:rsid w:val="00E27670"/>
    <w:rPr>
      <w:rFonts w:ascii="Consolas" w:hAnsi="Consolas" w:cs="Consolas"/>
      <w:sz w:val="21"/>
      <w:szCs w:val="21"/>
    </w:rPr>
  </w:style>
  <w:style w:type="character" w:customStyle="1" w:styleId="FontStyle11">
    <w:name w:val="Font Style11"/>
    <w:rsid w:val="00E27670"/>
    <w:rPr>
      <w:rFonts w:ascii="Times New Roman" w:hAnsi="Times New Roman" w:cs="Times New Roman"/>
      <w:sz w:val="26"/>
      <w:szCs w:val="26"/>
    </w:rPr>
  </w:style>
  <w:style w:type="character" w:customStyle="1" w:styleId="35">
    <w:name w:val="Знак Знак3"/>
    <w:locked/>
    <w:rsid w:val="00E27670"/>
    <w:rPr>
      <w:sz w:val="24"/>
      <w:szCs w:val="24"/>
      <w:lang w:val="ru-RU" w:eastAsia="ru-RU" w:bidi="ar-SA"/>
    </w:rPr>
  </w:style>
  <w:style w:type="character" w:customStyle="1" w:styleId="news-text">
    <w:name w:val="news-text"/>
    <w:basedOn w:val="a0"/>
    <w:rsid w:val="00E27670"/>
  </w:style>
  <w:style w:type="paragraph" w:customStyle="1" w:styleId="1f2">
    <w:name w:val="Знак Знак Знак1 Знак Знак Знак Знак Знак Знак Знак Знак"/>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
    <w:name w:val="Знак Знак7"/>
    <w:locked/>
    <w:rsid w:val="00E27670"/>
    <w:rPr>
      <w:sz w:val="24"/>
      <w:szCs w:val="24"/>
      <w:lang w:val="ru-RU" w:eastAsia="ru-RU" w:bidi="ar-SA"/>
    </w:rPr>
  </w:style>
  <w:style w:type="character" w:customStyle="1" w:styleId="1f3">
    <w:name w:val="Знак Знак1"/>
    <w:locked/>
    <w:rsid w:val="00E27670"/>
    <w:rPr>
      <w:sz w:val="24"/>
      <w:szCs w:val="24"/>
      <w:lang w:val="ru-RU" w:eastAsia="ru-RU" w:bidi="ar-SA"/>
    </w:rPr>
  </w:style>
  <w:style w:type="character" w:customStyle="1" w:styleId="FontStyle12">
    <w:name w:val="Font Style12"/>
    <w:rsid w:val="00E27670"/>
    <w:rPr>
      <w:rFonts w:ascii="Times New Roman" w:hAnsi="Times New Roman" w:cs="Times New Roman"/>
      <w:sz w:val="24"/>
      <w:szCs w:val="24"/>
    </w:rPr>
  </w:style>
  <w:style w:type="paragraph" w:customStyle="1" w:styleId="Style5">
    <w:name w:val="Style5"/>
    <w:basedOn w:val="a"/>
    <w:rsid w:val="00E27670"/>
    <w:pPr>
      <w:widowControl w:val="0"/>
      <w:autoSpaceDE w:val="0"/>
      <w:autoSpaceDN w:val="0"/>
      <w:adjustRightInd w:val="0"/>
      <w:spacing w:after="0" w:line="278" w:lineRule="exact"/>
      <w:jc w:val="center"/>
    </w:pPr>
    <w:rPr>
      <w:rFonts w:ascii="Courier New" w:eastAsia="Times New Roman" w:hAnsi="Courier New" w:cs="Courier New"/>
      <w:sz w:val="24"/>
      <w:szCs w:val="24"/>
      <w:lang w:eastAsia="ru-RU"/>
    </w:rPr>
  </w:style>
  <w:style w:type="character" w:customStyle="1" w:styleId="dash0410043104370430044600200441043f04380441043a0430char">
    <w:name w:val="dash0410_0431_0437_0430_0446_0020_0441_043f_0438_0441_043a_0430__char"/>
    <w:rsid w:val="00E27670"/>
    <w:rPr>
      <w:rFonts w:cs="Times New Roman"/>
    </w:rPr>
  </w:style>
  <w:style w:type="paragraph" w:customStyle="1" w:styleId="afff5">
    <w:name w:val="основной"/>
    <w:basedOn w:val="a"/>
    <w:rsid w:val="00E27670"/>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6">
    <w:name w:val="Текстовый блок"/>
    <w:rsid w:val="00E27670"/>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E27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Без интервала2"/>
    <w:rsid w:val="00E27670"/>
    <w:pPr>
      <w:spacing w:after="0" w:line="240" w:lineRule="auto"/>
    </w:pPr>
    <w:rPr>
      <w:rFonts w:ascii="Calibri" w:eastAsia="Times New Roman" w:hAnsi="Calibri" w:cs="Times New Roman"/>
    </w:rPr>
  </w:style>
  <w:style w:type="character" w:customStyle="1" w:styleId="afff7">
    <w:name w:val="Основной текст_"/>
    <w:link w:val="2f"/>
    <w:rsid w:val="00E27670"/>
    <w:rPr>
      <w:rFonts w:ascii="Times New Roman" w:eastAsia="Times New Roman" w:hAnsi="Times New Roman" w:cs="Times New Roman"/>
      <w:sz w:val="26"/>
      <w:szCs w:val="26"/>
      <w:shd w:val="clear" w:color="auto" w:fill="FFFFFF"/>
    </w:rPr>
  </w:style>
  <w:style w:type="paragraph" w:customStyle="1" w:styleId="2f">
    <w:name w:val="Основной текст2"/>
    <w:basedOn w:val="a"/>
    <w:link w:val="afff7"/>
    <w:rsid w:val="00E27670"/>
    <w:pPr>
      <w:widowControl w:val="0"/>
      <w:shd w:val="clear" w:color="auto" w:fill="FFFFFF"/>
      <w:spacing w:before="180" w:after="0" w:line="317" w:lineRule="exact"/>
      <w:jc w:val="both"/>
    </w:pPr>
    <w:rPr>
      <w:rFonts w:ascii="Times New Roman" w:eastAsia="Times New Roman" w:hAnsi="Times New Roman" w:cs="Times New Roman"/>
      <w:sz w:val="26"/>
      <w:szCs w:val="26"/>
    </w:rPr>
  </w:style>
  <w:style w:type="paragraph" w:styleId="afff8">
    <w:name w:val="endnote text"/>
    <w:basedOn w:val="a"/>
    <w:link w:val="afff9"/>
    <w:rsid w:val="00E27670"/>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0"/>
    <w:link w:val="afff8"/>
    <w:rsid w:val="00E27670"/>
    <w:rPr>
      <w:rFonts w:ascii="Times New Roman" w:eastAsia="Times New Roman" w:hAnsi="Times New Roman" w:cs="Times New Roman"/>
      <w:sz w:val="20"/>
      <w:szCs w:val="20"/>
      <w:lang w:eastAsia="ru-RU"/>
    </w:rPr>
  </w:style>
  <w:style w:type="character" w:styleId="afffa">
    <w:name w:val="endnote reference"/>
    <w:rsid w:val="00E27670"/>
    <w:rPr>
      <w:vertAlign w:val="superscript"/>
    </w:rPr>
  </w:style>
  <w:style w:type="character" w:customStyle="1" w:styleId="12pt">
    <w:name w:val="Основной текст + 12 pt"/>
    <w:rsid w:val="00E27670"/>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27670"/>
    <w:rPr>
      <w:rFonts w:ascii="Times New Roman" w:eastAsia="Times New Roman" w:hAnsi="Times New Roman" w:cs="Times New Roman"/>
      <w:sz w:val="28"/>
      <w:szCs w:val="28"/>
      <w:shd w:val="clear" w:color="auto" w:fill="FFFFFF"/>
    </w:rPr>
  </w:style>
  <w:style w:type="paragraph" w:customStyle="1" w:styleId="afffb">
    <w:name w:val="Текст в заданном формате"/>
    <w:basedOn w:val="a"/>
    <w:rsid w:val="00E27670"/>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0">
    <w:name w:val="Нет списка5"/>
    <w:next w:val="a2"/>
    <w:uiPriority w:val="99"/>
    <w:semiHidden/>
    <w:unhideWhenUsed/>
    <w:rsid w:val="00A1588B"/>
  </w:style>
  <w:style w:type="table" w:customStyle="1" w:styleId="61">
    <w:name w:val="Сетка таблицы6"/>
    <w:basedOn w:val="a1"/>
    <w:next w:val="ae"/>
    <w:uiPriority w:val="59"/>
    <w:rsid w:val="00A15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TOC Heading"/>
    <w:basedOn w:val="1"/>
    <w:next w:val="a"/>
    <w:uiPriority w:val="39"/>
    <w:unhideWhenUsed/>
    <w:qFormat/>
    <w:rsid w:val="00A10A9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6">
    <w:name w:val="toc 3"/>
    <w:basedOn w:val="a"/>
    <w:next w:val="a"/>
    <w:autoRedefine/>
    <w:uiPriority w:val="39"/>
    <w:unhideWhenUsed/>
    <w:qFormat/>
    <w:rsid w:val="00DA2219"/>
    <w:pPr>
      <w:tabs>
        <w:tab w:val="right" w:leader="dot" w:pos="9911"/>
      </w:tabs>
      <w:spacing w:after="100" w:line="240" w:lineRule="auto"/>
      <w:ind w:firstLine="284"/>
    </w:pPr>
    <w:rPr>
      <w:rFonts w:ascii="Times New Roman" w:eastAsiaTheme="minorEastAsia" w:hAnsi="Times New Roman" w:cs="Times New Roman"/>
      <w:noProof/>
      <w:sz w:val="28"/>
      <w:szCs w:val="28"/>
      <w:lang w:eastAsia="ru-RU"/>
    </w:rPr>
  </w:style>
  <w:style w:type="character" w:customStyle="1" w:styleId="afff2">
    <w:name w:val="Без интервала Знак"/>
    <w:link w:val="afff1"/>
    <w:uiPriority w:val="1"/>
    <w:locked/>
    <w:rsid w:val="0058178F"/>
    <w:rPr>
      <w:rFonts w:ascii="Calibri" w:eastAsia="Times New Roman" w:hAnsi="Calibri" w:cs="Times New Roman"/>
      <w:lang w:eastAsia="ru-RU"/>
    </w:rPr>
  </w:style>
  <w:style w:type="paragraph" w:customStyle="1" w:styleId="1f4">
    <w:name w:val="Дата1"/>
    <w:basedOn w:val="a"/>
    <w:rsid w:val="00EF7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5">
    <w:name w:val="Заголовок Знак1"/>
    <w:basedOn w:val="a0"/>
    <w:uiPriority w:val="10"/>
    <w:rsid w:val="008E0E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3347">
      <w:bodyDiv w:val="1"/>
      <w:marLeft w:val="0"/>
      <w:marRight w:val="0"/>
      <w:marTop w:val="0"/>
      <w:marBottom w:val="0"/>
      <w:divBdr>
        <w:top w:val="none" w:sz="0" w:space="0" w:color="auto"/>
        <w:left w:val="none" w:sz="0" w:space="0" w:color="auto"/>
        <w:bottom w:val="none" w:sz="0" w:space="0" w:color="auto"/>
        <w:right w:val="none" w:sz="0" w:space="0" w:color="auto"/>
      </w:divBdr>
    </w:div>
    <w:div w:id="208733770">
      <w:bodyDiv w:val="1"/>
      <w:marLeft w:val="0"/>
      <w:marRight w:val="0"/>
      <w:marTop w:val="0"/>
      <w:marBottom w:val="0"/>
      <w:divBdr>
        <w:top w:val="none" w:sz="0" w:space="0" w:color="auto"/>
        <w:left w:val="none" w:sz="0" w:space="0" w:color="auto"/>
        <w:bottom w:val="none" w:sz="0" w:space="0" w:color="auto"/>
        <w:right w:val="none" w:sz="0" w:space="0" w:color="auto"/>
      </w:divBdr>
    </w:div>
    <w:div w:id="260260361">
      <w:bodyDiv w:val="1"/>
      <w:marLeft w:val="0"/>
      <w:marRight w:val="0"/>
      <w:marTop w:val="0"/>
      <w:marBottom w:val="0"/>
      <w:divBdr>
        <w:top w:val="none" w:sz="0" w:space="0" w:color="auto"/>
        <w:left w:val="none" w:sz="0" w:space="0" w:color="auto"/>
        <w:bottom w:val="none" w:sz="0" w:space="0" w:color="auto"/>
        <w:right w:val="none" w:sz="0" w:space="0" w:color="auto"/>
      </w:divBdr>
    </w:div>
    <w:div w:id="502814512">
      <w:bodyDiv w:val="1"/>
      <w:marLeft w:val="0"/>
      <w:marRight w:val="0"/>
      <w:marTop w:val="0"/>
      <w:marBottom w:val="0"/>
      <w:divBdr>
        <w:top w:val="none" w:sz="0" w:space="0" w:color="auto"/>
        <w:left w:val="none" w:sz="0" w:space="0" w:color="auto"/>
        <w:bottom w:val="none" w:sz="0" w:space="0" w:color="auto"/>
        <w:right w:val="none" w:sz="0" w:space="0" w:color="auto"/>
      </w:divBdr>
    </w:div>
    <w:div w:id="532815415">
      <w:bodyDiv w:val="1"/>
      <w:marLeft w:val="0"/>
      <w:marRight w:val="0"/>
      <w:marTop w:val="0"/>
      <w:marBottom w:val="0"/>
      <w:divBdr>
        <w:top w:val="none" w:sz="0" w:space="0" w:color="auto"/>
        <w:left w:val="none" w:sz="0" w:space="0" w:color="auto"/>
        <w:bottom w:val="none" w:sz="0" w:space="0" w:color="auto"/>
        <w:right w:val="none" w:sz="0" w:space="0" w:color="auto"/>
      </w:divBdr>
    </w:div>
    <w:div w:id="604118018">
      <w:bodyDiv w:val="1"/>
      <w:marLeft w:val="0"/>
      <w:marRight w:val="0"/>
      <w:marTop w:val="0"/>
      <w:marBottom w:val="0"/>
      <w:divBdr>
        <w:top w:val="none" w:sz="0" w:space="0" w:color="auto"/>
        <w:left w:val="none" w:sz="0" w:space="0" w:color="auto"/>
        <w:bottom w:val="none" w:sz="0" w:space="0" w:color="auto"/>
        <w:right w:val="none" w:sz="0" w:space="0" w:color="auto"/>
      </w:divBdr>
    </w:div>
    <w:div w:id="666128656">
      <w:bodyDiv w:val="1"/>
      <w:marLeft w:val="0"/>
      <w:marRight w:val="0"/>
      <w:marTop w:val="0"/>
      <w:marBottom w:val="0"/>
      <w:divBdr>
        <w:top w:val="none" w:sz="0" w:space="0" w:color="auto"/>
        <w:left w:val="none" w:sz="0" w:space="0" w:color="auto"/>
        <w:bottom w:val="none" w:sz="0" w:space="0" w:color="auto"/>
        <w:right w:val="none" w:sz="0" w:space="0" w:color="auto"/>
      </w:divBdr>
    </w:div>
    <w:div w:id="853156130">
      <w:bodyDiv w:val="1"/>
      <w:marLeft w:val="0"/>
      <w:marRight w:val="0"/>
      <w:marTop w:val="0"/>
      <w:marBottom w:val="0"/>
      <w:divBdr>
        <w:top w:val="none" w:sz="0" w:space="0" w:color="auto"/>
        <w:left w:val="none" w:sz="0" w:space="0" w:color="auto"/>
        <w:bottom w:val="none" w:sz="0" w:space="0" w:color="auto"/>
        <w:right w:val="none" w:sz="0" w:space="0" w:color="auto"/>
      </w:divBdr>
    </w:div>
    <w:div w:id="989016175">
      <w:bodyDiv w:val="1"/>
      <w:marLeft w:val="0"/>
      <w:marRight w:val="0"/>
      <w:marTop w:val="0"/>
      <w:marBottom w:val="0"/>
      <w:divBdr>
        <w:top w:val="none" w:sz="0" w:space="0" w:color="auto"/>
        <w:left w:val="none" w:sz="0" w:space="0" w:color="auto"/>
        <w:bottom w:val="none" w:sz="0" w:space="0" w:color="auto"/>
        <w:right w:val="none" w:sz="0" w:space="0" w:color="auto"/>
      </w:divBdr>
    </w:div>
    <w:div w:id="1149710549">
      <w:bodyDiv w:val="1"/>
      <w:marLeft w:val="0"/>
      <w:marRight w:val="0"/>
      <w:marTop w:val="0"/>
      <w:marBottom w:val="0"/>
      <w:divBdr>
        <w:top w:val="none" w:sz="0" w:space="0" w:color="auto"/>
        <w:left w:val="none" w:sz="0" w:space="0" w:color="auto"/>
        <w:bottom w:val="none" w:sz="0" w:space="0" w:color="auto"/>
        <w:right w:val="none" w:sz="0" w:space="0" w:color="auto"/>
      </w:divBdr>
    </w:div>
    <w:div w:id="1200358188">
      <w:bodyDiv w:val="1"/>
      <w:marLeft w:val="0"/>
      <w:marRight w:val="0"/>
      <w:marTop w:val="0"/>
      <w:marBottom w:val="0"/>
      <w:divBdr>
        <w:top w:val="none" w:sz="0" w:space="0" w:color="auto"/>
        <w:left w:val="none" w:sz="0" w:space="0" w:color="auto"/>
        <w:bottom w:val="none" w:sz="0" w:space="0" w:color="auto"/>
        <w:right w:val="none" w:sz="0" w:space="0" w:color="auto"/>
      </w:divBdr>
    </w:div>
    <w:div w:id="1443763688">
      <w:bodyDiv w:val="1"/>
      <w:marLeft w:val="0"/>
      <w:marRight w:val="0"/>
      <w:marTop w:val="0"/>
      <w:marBottom w:val="0"/>
      <w:divBdr>
        <w:top w:val="none" w:sz="0" w:space="0" w:color="auto"/>
        <w:left w:val="none" w:sz="0" w:space="0" w:color="auto"/>
        <w:bottom w:val="none" w:sz="0" w:space="0" w:color="auto"/>
        <w:right w:val="none" w:sz="0" w:space="0" w:color="auto"/>
      </w:divBdr>
    </w:div>
    <w:div w:id="1650591059">
      <w:bodyDiv w:val="1"/>
      <w:marLeft w:val="0"/>
      <w:marRight w:val="0"/>
      <w:marTop w:val="0"/>
      <w:marBottom w:val="0"/>
      <w:divBdr>
        <w:top w:val="none" w:sz="0" w:space="0" w:color="auto"/>
        <w:left w:val="none" w:sz="0" w:space="0" w:color="auto"/>
        <w:bottom w:val="none" w:sz="0" w:space="0" w:color="auto"/>
        <w:right w:val="none" w:sz="0" w:space="0" w:color="auto"/>
      </w:divBdr>
    </w:div>
    <w:div w:id="1762412884">
      <w:bodyDiv w:val="1"/>
      <w:marLeft w:val="0"/>
      <w:marRight w:val="0"/>
      <w:marTop w:val="0"/>
      <w:marBottom w:val="0"/>
      <w:divBdr>
        <w:top w:val="none" w:sz="0" w:space="0" w:color="auto"/>
        <w:left w:val="none" w:sz="0" w:space="0" w:color="auto"/>
        <w:bottom w:val="none" w:sz="0" w:space="0" w:color="auto"/>
        <w:right w:val="none" w:sz="0" w:space="0" w:color="auto"/>
      </w:divBdr>
    </w:div>
    <w:div w:id="1775708252">
      <w:bodyDiv w:val="1"/>
      <w:marLeft w:val="0"/>
      <w:marRight w:val="0"/>
      <w:marTop w:val="0"/>
      <w:marBottom w:val="0"/>
      <w:divBdr>
        <w:top w:val="none" w:sz="0" w:space="0" w:color="auto"/>
        <w:left w:val="none" w:sz="0" w:space="0" w:color="auto"/>
        <w:bottom w:val="none" w:sz="0" w:space="0" w:color="auto"/>
        <w:right w:val="none" w:sz="0" w:space="0" w:color="auto"/>
      </w:divBdr>
    </w:div>
    <w:div w:id="1797138836">
      <w:bodyDiv w:val="1"/>
      <w:marLeft w:val="0"/>
      <w:marRight w:val="0"/>
      <w:marTop w:val="0"/>
      <w:marBottom w:val="0"/>
      <w:divBdr>
        <w:top w:val="none" w:sz="0" w:space="0" w:color="auto"/>
        <w:left w:val="none" w:sz="0" w:space="0" w:color="auto"/>
        <w:bottom w:val="none" w:sz="0" w:space="0" w:color="auto"/>
        <w:right w:val="none" w:sz="0" w:space="0" w:color="auto"/>
      </w:divBdr>
    </w:div>
    <w:div w:id="18112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B14A4C2FAF6F2B0C3F59440ADB9E1CCA2CDC09CAC55C31791885EADD3F1B9286E942BDB14C9738D7AE5DW0gDH" TargetMode="External"/><Relationship Id="rId18" Type="http://schemas.openxmlformats.org/officeDocument/2006/relationships/hyperlink" Target="consultantplus://offline/ref=09F6814C3F64876C5AFE140416E89EB209F5686ACB8EDFEB224BF649O8S2M" TargetMode="External"/><Relationship Id="rId26" Type="http://schemas.openxmlformats.org/officeDocument/2006/relationships/hyperlink" Target="consultantplus://offline/ref=E8B14A4C2FAF6F2B0C3F59440ADB9E1CCA2CDC09CAC55C31791885EADD3F1B9286E942BDB14C9738D7AE5DW0gDH" TargetMode="External"/><Relationship Id="rId39" Type="http://schemas.openxmlformats.org/officeDocument/2006/relationships/theme" Target="theme/theme1.xml"/><Relationship Id="rId21" Type="http://schemas.openxmlformats.org/officeDocument/2006/relationships/hyperlink" Target="consultantplus://offline/ref=E8B14A4C2FAF6F2B0C3F59440ADB9E1CCA2CDC09CAC55C31791885EADD3F1B9286E942BDB14C9738D7AE5DW0gDH" TargetMode="External"/><Relationship Id="rId34" Type="http://schemas.openxmlformats.org/officeDocument/2006/relationships/hyperlink" Target="consultantplus://offline/ref=E8B14A4C2FAF6F2B0C3F59440ADB9E1CCA2CDC09CAC55C31791885EADD3F1B9286E942BDB14C9738D7AE5DW0gDH" TargetMode="External"/><Relationship Id="rId7" Type="http://schemas.openxmlformats.org/officeDocument/2006/relationships/endnotes" Target="endnotes.xml"/><Relationship Id="rId12" Type="http://schemas.openxmlformats.org/officeDocument/2006/relationships/hyperlink" Target="consultantplus://offline/ref=E8B14A4C2FAF6F2B0C3F59440ADB9E1CCA2CDC09CAC55C31791885EADD3F1B9286E942BDB14C9738D7AE5DW0gDH" TargetMode="External"/><Relationship Id="rId17" Type="http://schemas.openxmlformats.org/officeDocument/2006/relationships/hyperlink" Target="consultantplus://offline/ref=E8B14A4C2FAF6F2B0C3F59440ADB9E1CCA2CDC09CAC55C31791885EADD3F1B9286E942BDB14C9738D7AE5DW0gDH" TargetMode="External"/><Relationship Id="rId25" Type="http://schemas.openxmlformats.org/officeDocument/2006/relationships/hyperlink" Target="consultantplus://offline/ref=E8B14A4C2FAF6F2B0C3F59440ADB9E1CCA2CDC09CAC55C31791885EADD3F1B9286E942BDB14C9738D7AE5DW0gDH" TargetMode="External"/><Relationship Id="rId33" Type="http://schemas.openxmlformats.org/officeDocument/2006/relationships/hyperlink" Target="consultantplus://offline/ref=E8B14A4C2FAF6F2B0C3F59440ADB9E1CCA2CDC09CBCC5D3B7C1885EADD3F1B9286E942BDB14C9738D7AE5FW0gD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8B14A4C2FAF6F2B0C3F59440ADB9E1CCA2CDC09CAC55C31791885EADD3F1B9286E942BDB14C9738D7AE5DW0gDH" TargetMode="External"/><Relationship Id="rId20" Type="http://schemas.openxmlformats.org/officeDocument/2006/relationships/hyperlink" Target="consultantplus://offline/ref=09F6814C3F64876C5AFE140416E89EB201F6676CCB8282E12A12FA4B85O1SBM" TargetMode="External"/><Relationship Id="rId29" Type="http://schemas.openxmlformats.org/officeDocument/2006/relationships/hyperlink" Target="https://minstroy.nso.ru/sites/minstroy.nso.ru/wodby_files/files/page_115/02.11.2017_regionalnaya_programma_s_redakciey_304_p_201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B14A4C2FAF6F2B0C3F59440ADB9E1CCA2CDC09CAC55C31791885EADD3F1B9286E942BDB14C9738D7AE5DW0gDH" TargetMode="External"/><Relationship Id="rId24" Type="http://schemas.openxmlformats.org/officeDocument/2006/relationships/hyperlink" Target="consultantplus://offline/ref=E8B14A4C2FAF6F2B0C3F59440ADB9E1CCA2CDC09CAC55C31791885EADD3F1B9286E942BDB14C9738D7AE5DW0gDH" TargetMode="External"/><Relationship Id="rId32" Type="http://schemas.openxmlformats.org/officeDocument/2006/relationships/hyperlink" Target="consultantplus://offline/ref=C252180EF0BB3ABE397F840E531C0F71F1EEA2CA05D7D470A166E3C09274122ABF2D97B24712DF0522A52At821E" TargetMode="External"/><Relationship Id="rId37" Type="http://schemas.openxmlformats.org/officeDocument/2006/relationships/hyperlink" Target="consultantplus://offline/ref=E8B14A4C2FAF6F2B0C3F59440ADB9E1CCA2CDC09CAC55C31791885EADD3F1B9286E942BDB14C9738D7AE5DW0gDH" TargetMode="External"/><Relationship Id="rId5" Type="http://schemas.openxmlformats.org/officeDocument/2006/relationships/webSettings" Target="webSettings.xml"/><Relationship Id="rId15" Type="http://schemas.openxmlformats.org/officeDocument/2006/relationships/hyperlink" Target="consultantplus://offline/ref=E8B14A4C2FAF6F2B0C3F59440ADB9E1CCA2CDC09CAC55C31791885EADD3F1B9286E942BDB14C9738D7AE5DW0gDH" TargetMode="External"/><Relationship Id="rId23" Type="http://schemas.openxmlformats.org/officeDocument/2006/relationships/hyperlink" Target="consultantplus://offline/ref=1B1CC9D4CAD3A8922A2B4014BCDDD66F09348F9A9180F3B8FC48C72D88Q7bCD" TargetMode="External"/><Relationship Id="rId28" Type="http://schemas.openxmlformats.org/officeDocument/2006/relationships/hyperlink" Target="http://www.sbras.info/articles/sciencestruct/akademgorodok-20-vozmozhnye-perspektivy-prodolzhenie-0" TargetMode="External"/><Relationship Id="rId36" Type="http://schemas.openxmlformats.org/officeDocument/2006/relationships/hyperlink" Target="consultantplus://offline/ref=E8B14A4C2FAF6F2B0C3F59440ADB9E1CCA2CDC09CAC55C31791885EADD3F1B9286E942BDB14C9738D7AE5DW0gDH" TargetMode="External"/><Relationship Id="rId10" Type="http://schemas.openxmlformats.org/officeDocument/2006/relationships/hyperlink" Target="consultantplus://offline/ref=E8B14A4C2FAF6F2B0C3F59440ADB9E1CCA2CDC09CAC55C31791885EADD3F1B9286E942BDB14C9738D7AE5DW0gDH" TargetMode="External"/><Relationship Id="rId19" Type="http://schemas.openxmlformats.org/officeDocument/2006/relationships/hyperlink" Target="consultantplus://offline/ref=09F6814C3F64876C5AFE140416E89EB201F76368CF8482E12A12FA4B85O1SBM" TargetMode="External"/><Relationship Id="rId31" Type="http://schemas.openxmlformats.org/officeDocument/2006/relationships/hyperlink" Target="consultantplus://offline/ref=E8B14A4C2FAF6F2B0C3F59440ADB9E1CCA2CDC09CAC55C31791885EADD3F1B9286E942BDB14C9738D7AE5DW0gDH" TargetMode="External"/><Relationship Id="rId4" Type="http://schemas.openxmlformats.org/officeDocument/2006/relationships/settings" Target="settings.xml"/><Relationship Id="rId9" Type="http://schemas.openxmlformats.org/officeDocument/2006/relationships/hyperlink" Target="consultantplus://offline/ref=E8B14A4C2FAF6F2B0C3F59440ADB9E1CCA2CDC09CAC55C31791885EADD3F1B9286E942BDB14C9738D7AE5DW0gDH" TargetMode="External"/><Relationship Id="rId14" Type="http://schemas.openxmlformats.org/officeDocument/2006/relationships/hyperlink" Target="consultantplus://offline/ref=E8B14A4C2FAF6F2B0C3F59440ADB9E1CCA2CDC09CAC55C31791885EADD3F1B9286E942BDB14C9738D7AE5DW0gDH" TargetMode="External"/><Relationship Id="rId22" Type="http://schemas.openxmlformats.org/officeDocument/2006/relationships/hyperlink" Target="consultantplus://offline/ref=E8B14A4C2FAF6F2B0C3F59440ADB9E1CCA2CDC09CAC55C31791885EADD3F1B9286E942BDB14C9738D7AE5DW0gDH" TargetMode="External"/><Relationship Id="rId27" Type="http://schemas.openxmlformats.org/officeDocument/2006/relationships/chart" Target="charts/chart1.xml"/><Relationship Id="rId30" Type="http://schemas.openxmlformats.org/officeDocument/2006/relationships/hyperlink" Target="consultantplus://offline/ref=E8B14A4C2FAF6F2B0C3F59440ADB9E1CCA2CDC09CAC55C31791885EADD3F1B9286E942BDB14C9738D7AE5DW0gDH" TargetMode="External"/><Relationship Id="rId35" Type="http://schemas.openxmlformats.org/officeDocument/2006/relationships/hyperlink" Target="consultantplus://offline/ref=E8B14A4C2FAF6F2B0C3F59440ADB9E1CCA2CDC09CAC55C31791885EADD3F1B9286E942BDB14C9738D7AE5DW0gDH" TargetMode="Externa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710152575639741E-2"/>
          <c:y val="7.1854156122570748E-2"/>
          <c:w val="0.83338295145151164"/>
          <c:h val="0.6912414869709913"/>
        </c:manualLayout>
      </c:layout>
      <c:barChart>
        <c:barDir val="col"/>
        <c:grouping val="clustered"/>
        <c:varyColors val="0"/>
        <c:ser>
          <c:idx val="0"/>
          <c:order val="0"/>
          <c:tx>
            <c:strRef>
              <c:f>Лист1!$B$1</c:f>
              <c:strCache>
                <c:ptCount val="1"/>
                <c:pt idx="0">
                  <c:v>ВРП, млрд. рублей (вариант 1)</c:v>
                </c:pt>
              </c:strCache>
            </c:strRef>
          </c:tx>
          <c:spPr>
            <a:solidFill>
              <a:srgbClr val="336600">
                <a:alpha val="56000"/>
              </a:srgbClr>
            </a:solidFill>
            <a:scene3d>
              <a:camera prst="orthographicFront"/>
              <a:lightRig rig="threePt" dir="t"/>
            </a:scene3d>
            <a:sp3d>
              <a:bevelT/>
            </a:sp3d>
          </c:spPr>
          <c:invertIfNegative val="0"/>
          <c:dLbls>
            <c:numFmt formatCode="#,##0.0" sourceLinked="0"/>
            <c:spPr>
              <a:noFill/>
              <a:ln>
                <a:noFill/>
              </a:ln>
              <a:effectLst/>
            </c:spPr>
            <c:txPr>
              <a:bodyPr/>
              <a:lstStyle/>
              <a:p>
                <a:pPr>
                  <a:defRPr sz="1200" b="1">
                    <a:solidFill>
                      <a:srgbClr val="336600"/>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2018 (оценка)</c:v>
                </c:pt>
                <c:pt idx="1">
                  <c:v>2019</c:v>
                </c:pt>
                <c:pt idx="2">
                  <c:v>2020</c:v>
                </c:pt>
                <c:pt idx="3">
                  <c:v>2021</c:v>
                </c:pt>
              </c:strCache>
            </c:strRef>
          </c:cat>
          <c:val>
            <c:numRef>
              <c:f>Лист1!$B$2:$B$5</c:f>
              <c:numCache>
                <c:formatCode>#,##0.00</c:formatCode>
                <c:ptCount val="4"/>
                <c:pt idx="0">
                  <c:v>1182.5999999999999</c:v>
                </c:pt>
                <c:pt idx="1">
                  <c:v>1272.9000000000001</c:v>
                </c:pt>
                <c:pt idx="2">
                  <c:v>1363.4</c:v>
                </c:pt>
                <c:pt idx="3">
                  <c:v>1464.7</c:v>
                </c:pt>
              </c:numCache>
            </c:numRef>
          </c:val>
          <c:extLst>
            <c:ext xmlns:c16="http://schemas.microsoft.com/office/drawing/2014/chart" uri="{C3380CC4-5D6E-409C-BE32-E72D297353CC}">
              <c16:uniqueId val="{00000000-59B0-489F-A702-3D015AE8927F}"/>
            </c:ext>
          </c:extLst>
        </c:ser>
        <c:ser>
          <c:idx val="1"/>
          <c:order val="1"/>
          <c:tx>
            <c:strRef>
              <c:f>Лист1!$C$1</c:f>
              <c:strCache>
                <c:ptCount val="1"/>
                <c:pt idx="0">
                  <c:v>ВРП, млрд. рублей (вариант 2)</c:v>
                </c:pt>
              </c:strCache>
            </c:strRef>
          </c:tx>
          <c:spPr>
            <a:solidFill>
              <a:srgbClr val="0DABB3"/>
            </a:solidFill>
            <a:ln>
              <a:solidFill>
                <a:srgbClr val="00B050"/>
              </a:solidFill>
            </a:ln>
            <a:scene3d>
              <a:camera prst="orthographicFront"/>
              <a:lightRig rig="threePt" dir="t"/>
            </a:scene3d>
            <a:sp3d>
              <a:bevelT/>
            </a:sp3d>
          </c:spPr>
          <c:invertIfNegative val="0"/>
          <c:dLbls>
            <c:dLbl>
              <c:idx val="1"/>
              <c:layout>
                <c:manualLayout>
                  <c:x val="8.0685829551185081E-3"/>
                  <c:y val="-3.70521331892336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B0-489F-A702-3D015AE8927F}"/>
                </c:ext>
              </c:extLst>
            </c:dLbl>
            <c:dLbl>
              <c:idx val="2"/>
              <c:layout>
                <c:manualLayout>
                  <c:x val="1.4188489074999091E-2"/>
                  <c:y val="-1.8796762602285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B0-489F-A702-3D015AE8927F}"/>
                </c:ext>
              </c:extLst>
            </c:dLbl>
            <c:dLbl>
              <c:idx val="3"/>
              <c:layout>
                <c:manualLayout>
                  <c:x val="1.6137165910237016E-2"/>
                  <c:y val="-2.58466711268934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B0-489F-A702-3D015AE8927F}"/>
                </c:ext>
              </c:extLst>
            </c:dLbl>
            <c:spPr>
              <a:noFill/>
              <a:scene3d>
                <a:camera prst="orthographicFront"/>
                <a:lightRig rig="threePt" dir="t"/>
              </a:scene3d>
              <a:sp3d>
                <a:bevelB/>
              </a:sp3d>
            </c:spPr>
            <c:txPr>
              <a:bodyPr/>
              <a:lstStyle/>
              <a:p>
                <a:pPr>
                  <a:defRPr sz="1200" b="1">
                    <a:solidFill>
                      <a:schemeClr val="tx2">
                        <a:lumMod val="75000"/>
                      </a:schemeClr>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2018 (оценка)</c:v>
                </c:pt>
                <c:pt idx="1">
                  <c:v>2019</c:v>
                </c:pt>
                <c:pt idx="2">
                  <c:v>2020</c:v>
                </c:pt>
                <c:pt idx="3">
                  <c:v>2021</c:v>
                </c:pt>
              </c:strCache>
            </c:strRef>
          </c:cat>
          <c:val>
            <c:numRef>
              <c:f>Лист1!$C$2:$C$5</c:f>
              <c:numCache>
                <c:formatCode>#,##0.00</c:formatCode>
                <c:ptCount val="4"/>
                <c:pt idx="1">
                  <c:v>1279.0999999999999</c:v>
                </c:pt>
                <c:pt idx="2">
                  <c:v>1379.5</c:v>
                </c:pt>
                <c:pt idx="3">
                  <c:v>1496.4</c:v>
                </c:pt>
              </c:numCache>
            </c:numRef>
          </c:val>
          <c:extLst>
            <c:ext xmlns:c16="http://schemas.microsoft.com/office/drawing/2014/chart" uri="{C3380CC4-5D6E-409C-BE32-E72D297353CC}">
              <c16:uniqueId val="{00000004-59B0-489F-A702-3D015AE8927F}"/>
            </c:ext>
          </c:extLst>
        </c:ser>
        <c:dLbls>
          <c:showLegendKey val="0"/>
          <c:showVal val="1"/>
          <c:showCatName val="0"/>
          <c:showSerName val="0"/>
          <c:showPercent val="0"/>
          <c:showBubbleSize val="0"/>
        </c:dLbls>
        <c:gapWidth val="75"/>
        <c:axId val="183744384"/>
        <c:axId val="183745920"/>
      </c:barChart>
      <c:lineChart>
        <c:grouping val="standard"/>
        <c:varyColors val="0"/>
        <c:ser>
          <c:idx val="2"/>
          <c:order val="2"/>
          <c:tx>
            <c:strRef>
              <c:f>Лист1!$D$1</c:f>
              <c:strCache>
                <c:ptCount val="1"/>
                <c:pt idx="0">
                  <c:v>Индекс физического объема, в % (вариант 1)</c:v>
                </c:pt>
              </c:strCache>
            </c:strRef>
          </c:tx>
          <c:spPr>
            <a:ln>
              <a:solidFill>
                <a:srgbClr val="005426"/>
              </a:solidFill>
            </a:ln>
          </c:spPr>
          <c:marker>
            <c:symbol val="none"/>
          </c:marker>
          <c:dLbls>
            <c:dLbl>
              <c:idx val="0"/>
              <c:layout>
                <c:manualLayout>
                  <c:x val="-1.230895476459124E-2"/>
                  <c:y val="4.506534474988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2D-4A5E-93B9-8E262B89430B}"/>
                </c:ext>
              </c:extLst>
            </c:dLbl>
            <c:dLbl>
              <c:idx val="1"/>
              <c:layout>
                <c:manualLayout>
                  <c:x val="-8.8646317481212836E-2"/>
                  <c:y val="-7.0400002748215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B0-489F-A702-3D015AE8927F}"/>
                </c:ext>
              </c:extLst>
            </c:dLbl>
            <c:dLbl>
              <c:idx val="2"/>
              <c:layout>
                <c:manualLayout>
                  <c:x val="-8.5815060377684604E-2"/>
                  <c:y val="-4.6187365380589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9B0-489F-A702-3D015AE8927F}"/>
                </c:ext>
              </c:extLst>
            </c:dLbl>
            <c:dLbl>
              <c:idx val="3"/>
              <c:layout>
                <c:manualLayout>
                  <c:x val="-7.9831163785827414E-2"/>
                  <c:y val="-5.5178433926043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9B0-489F-A702-3D015AE8927F}"/>
                </c:ext>
              </c:extLst>
            </c:dLbl>
            <c:spPr>
              <a:noFill/>
              <a:ln>
                <a:noFill/>
              </a:ln>
              <a:effectLst/>
            </c:spPr>
            <c:txPr>
              <a:bodyPr/>
              <a:lstStyle/>
              <a:p>
                <a:pPr>
                  <a:defRPr sz="1100" b="1">
                    <a:solidFill>
                      <a:srgbClr val="3366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2018 (оценка)</c:v>
                </c:pt>
                <c:pt idx="1">
                  <c:v>2019</c:v>
                </c:pt>
                <c:pt idx="2">
                  <c:v>2020</c:v>
                </c:pt>
                <c:pt idx="3">
                  <c:v>2021</c:v>
                </c:pt>
              </c:strCache>
            </c:strRef>
          </c:cat>
          <c:val>
            <c:numRef>
              <c:f>Лист1!$D$2:$D$5</c:f>
              <c:numCache>
                <c:formatCode>#\ ##0.0</c:formatCode>
                <c:ptCount val="4"/>
                <c:pt idx="0">
                  <c:v>101.4</c:v>
                </c:pt>
                <c:pt idx="1">
                  <c:v>102.8</c:v>
                </c:pt>
                <c:pt idx="2">
                  <c:v>102.5</c:v>
                </c:pt>
                <c:pt idx="3">
                  <c:v>102.9</c:v>
                </c:pt>
              </c:numCache>
            </c:numRef>
          </c:val>
          <c:smooth val="0"/>
          <c:extLst>
            <c:ext xmlns:c16="http://schemas.microsoft.com/office/drawing/2014/chart" uri="{C3380CC4-5D6E-409C-BE32-E72D297353CC}">
              <c16:uniqueId val="{00000008-59B0-489F-A702-3D015AE8927F}"/>
            </c:ext>
          </c:extLst>
        </c:ser>
        <c:ser>
          <c:idx val="3"/>
          <c:order val="3"/>
          <c:tx>
            <c:strRef>
              <c:f>Лист1!$E$1</c:f>
              <c:strCache>
                <c:ptCount val="1"/>
                <c:pt idx="0">
                  <c:v>Индекс физического объема, в % (вариант 2)</c:v>
                </c:pt>
              </c:strCache>
            </c:strRef>
          </c:tx>
          <c:spPr>
            <a:ln>
              <a:solidFill>
                <a:srgbClr val="1F497D">
                  <a:lumMod val="75000"/>
                </a:srgbClr>
              </a:solid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9-59B0-489F-A702-3D015AE8927F}"/>
                </c:ext>
              </c:extLst>
            </c:dLbl>
            <c:dLbl>
              <c:idx val="1"/>
              <c:layout>
                <c:manualLayout>
                  <c:x val="4.9135247109750727E-4"/>
                  <c:y val="-6.678129014970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9B0-489F-A702-3D015AE8927F}"/>
                </c:ext>
              </c:extLst>
            </c:dLbl>
            <c:dLbl>
              <c:idx val="2"/>
              <c:layout>
                <c:manualLayout>
                  <c:x val="-1.5601490855788372E-3"/>
                  <c:y val="-7.9880658747226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9B0-489F-A702-3D015AE8927F}"/>
                </c:ext>
              </c:extLst>
            </c:dLbl>
            <c:dLbl>
              <c:idx val="3"/>
              <c:layout>
                <c:manualLayout>
                  <c:x val="-3.6453567214242851E-3"/>
                  <c:y val="-8.1589209866116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9B0-489F-A702-3D015AE8927F}"/>
                </c:ext>
              </c:extLst>
            </c:dLbl>
            <c:spPr>
              <a:noFill/>
            </c:spPr>
            <c:txPr>
              <a:bodyPr/>
              <a:lstStyle/>
              <a:p>
                <a:pPr>
                  <a:defRPr sz="1100" b="1">
                    <a:solidFill>
                      <a:schemeClr val="tx2">
                        <a:lumMod val="75000"/>
                      </a:schemeClr>
                    </a:solidFill>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2018 (оценка)</c:v>
                </c:pt>
                <c:pt idx="1">
                  <c:v>2019</c:v>
                </c:pt>
                <c:pt idx="2">
                  <c:v>2020</c:v>
                </c:pt>
                <c:pt idx="3">
                  <c:v>2021</c:v>
                </c:pt>
              </c:strCache>
            </c:strRef>
          </c:cat>
          <c:val>
            <c:numRef>
              <c:f>Лист1!$E$2:$E$5</c:f>
              <c:numCache>
                <c:formatCode>General</c:formatCode>
                <c:ptCount val="4"/>
                <c:pt idx="0">
                  <c:v>101.4</c:v>
                </c:pt>
                <c:pt idx="1">
                  <c:v>103.4</c:v>
                </c:pt>
                <c:pt idx="2">
                  <c:v>103.4</c:v>
                </c:pt>
                <c:pt idx="3">
                  <c:v>104.3</c:v>
                </c:pt>
              </c:numCache>
            </c:numRef>
          </c:val>
          <c:smooth val="0"/>
          <c:extLst>
            <c:ext xmlns:c16="http://schemas.microsoft.com/office/drawing/2014/chart" uri="{C3380CC4-5D6E-409C-BE32-E72D297353CC}">
              <c16:uniqueId val="{0000000D-59B0-489F-A702-3D015AE8927F}"/>
            </c:ext>
          </c:extLst>
        </c:ser>
        <c:dLbls>
          <c:showLegendKey val="0"/>
          <c:showVal val="0"/>
          <c:showCatName val="0"/>
          <c:showSerName val="0"/>
          <c:showPercent val="0"/>
          <c:showBubbleSize val="0"/>
        </c:dLbls>
        <c:marker val="1"/>
        <c:smooth val="0"/>
        <c:axId val="186071680"/>
        <c:axId val="186070144"/>
      </c:lineChart>
      <c:catAx>
        <c:axId val="183744384"/>
        <c:scaling>
          <c:orientation val="minMax"/>
        </c:scaling>
        <c:delete val="0"/>
        <c:axPos val="b"/>
        <c:numFmt formatCode="General" sourceLinked="0"/>
        <c:majorTickMark val="none"/>
        <c:minorTickMark val="none"/>
        <c:tickLblPos val="nextTo"/>
        <c:txPr>
          <a:bodyPr/>
          <a:lstStyle/>
          <a:p>
            <a:pPr>
              <a:defRPr sz="1200"/>
            </a:pPr>
            <a:endParaRPr lang="ru-RU"/>
          </a:p>
        </c:txPr>
        <c:crossAx val="183745920"/>
        <c:crosses val="autoZero"/>
        <c:auto val="1"/>
        <c:lblAlgn val="ctr"/>
        <c:lblOffset val="100"/>
        <c:noMultiLvlLbl val="0"/>
      </c:catAx>
      <c:valAx>
        <c:axId val="183745920"/>
        <c:scaling>
          <c:orientation val="minMax"/>
          <c:max val="1500"/>
        </c:scaling>
        <c:delete val="0"/>
        <c:axPos val="l"/>
        <c:numFmt formatCode="#,##0.00" sourceLinked="1"/>
        <c:majorTickMark val="none"/>
        <c:minorTickMark val="none"/>
        <c:tickLblPos val="nextTo"/>
        <c:txPr>
          <a:bodyPr/>
          <a:lstStyle/>
          <a:p>
            <a:pPr>
              <a:defRPr sz="800" baseline="0">
                <a:solidFill>
                  <a:schemeClr val="bg1"/>
                </a:solidFill>
              </a:defRPr>
            </a:pPr>
            <a:endParaRPr lang="ru-RU"/>
          </a:p>
        </c:txPr>
        <c:crossAx val="183744384"/>
        <c:crosses val="autoZero"/>
        <c:crossBetween val="between"/>
        <c:majorUnit val="200"/>
      </c:valAx>
      <c:valAx>
        <c:axId val="186070144"/>
        <c:scaling>
          <c:orientation val="minMax"/>
          <c:max val="106"/>
          <c:min val="98"/>
        </c:scaling>
        <c:delete val="0"/>
        <c:axPos val="r"/>
        <c:numFmt formatCode="#\ ##0.0" sourceLinked="1"/>
        <c:majorTickMark val="out"/>
        <c:minorTickMark val="none"/>
        <c:tickLblPos val="nextTo"/>
        <c:spPr>
          <a:noFill/>
          <a:ln>
            <a:noFill/>
          </a:ln>
        </c:spPr>
        <c:txPr>
          <a:bodyPr/>
          <a:lstStyle/>
          <a:p>
            <a:pPr>
              <a:defRPr>
                <a:solidFill>
                  <a:schemeClr val="bg1"/>
                </a:solidFill>
              </a:defRPr>
            </a:pPr>
            <a:endParaRPr lang="ru-RU"/>
          </a:p>
        </c:txPr>
        <c:crossAx val="186071680"/>
        <c:crosses val="max"/>
        <c:crossBetween val="between"/>
      </c:valAx>
      <c:catAx>
        <c:axId val="186071680"/>
        <c:scaling>
          <c:orientation val="minMax"/>
        </c:scaling>
        <c:delete val="1"/>
        <c:axPos val="b"/>
        <c:numFmt formatCode="General" sourceLinked="1"/>
        <c:majorTickMark val="out"/>
        <c:minorTickMark val="none"/>
        <c:tickLblPos val="nextTo"/>
        <c:crossAx val="186070144"/>
        <c:crossesAt val="98"/>
        <c:auto val="1"/>
        <c:lblAlgn val="ctr"/>
        <c:lblOffset val="100"/>
        <c:noMultiLvlLbl val="0"/>
      </c:catAx>
    </c:plotArea>
    <c:legend>
      <c:legendPos val="b"/>
      <c:overlay val="0"/>
      <c:txPr>
        <a:bodyPr/>
        <a:lstStyle/>
        <a:p>
          <a:pPr>
            <a:defRPr sz="1000"/>
          </a:pPr>
          <a:endParaRPr lang="ru-RU"/>
        </a:p>
      </c:txPr>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ru-RU"/>
    </a:p>
  </c:txPr>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Поток">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Поток">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A942F-F7AC-45EF-B975-43E6E695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30527</Words>
  <Characters>174009</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204128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Мясникова Олеся Анатольевна</cp:lastModifiedBy>
  <cp:revision>2</cp:revision>
  <cp:lastPrinted>2018-09-04T04:02:00Z</cp:lastPrinted>
  <dcterms:created xsi:type="dcterms:W3CDTF">2018-09-10T04:53:00Z</dcterms:created>
  <dcterms:modified xsi:type="dcterms:W3CDTF">2018-09-10T04:53:00Z</dcterms:modified>
</cp:coreProperties>
</file>