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 w:firstLine="1281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Проект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4956" w:firstLine="1281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постановления Правительства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4956" w:firstLine="1281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-144" w:firstLine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О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орядке выдачи удостоверения,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-144" w:firstLine="0"/>
        <w:jc w:val="center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подтверждающего статус многодетной семьи в Российской Федерации</w:t>
      </w:r>
      <w:r>
        <w:rPr>
          <w:sz w:val="28"/>
          <w:szCs w:val="28"/>
          <w:highlight w:val="non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и признании утратившими силу </w:t>
      </w:r>
      <w:r>
        <w:rPr>
          <w:rFonts w:eastAsia="Calibri"/>
          <w:sz w:val="28"/>
          <w:szCs w:val="28"/>
          <w:highlight w:val="white"/>
        </w:rPr>
        <w:t xml:space="preserve">постановления Правительства Новосибирской области от </w:t>
      </w:r>
      <w:r>
        <w:rPr>
          <w:color w:val="auto"/>
          <w:sz w:val="28"/>
          <w:szCs w:val="28"/>
          <w:highlight w:val="white"/>
        </w:rPr>
        <w:t xml:space="preserve">27.01.2012 № 41-п</w:t>
      </w:r>
      <w:r>
        <w:rPr>
          <w:rFonts w:eastAsia="Calibri"/>
          <w:sz w:val="28"/>
          <w:szCs w:val="28"/>
          <w:highlight w:val="white"/>
        </w:rPr>
        <w:t xml:space="preserve"> и </w:t>
      </w:r>
      <w:r>
        <w:rPr>
          <w:color w:val="000000"/>
          <w:sz w:val="28"/>
          <w:szCs w:val="28"/>
          <w:highlight w:val="white"/>
        </w:rPr>
        <w:t xml:space="preserve">положений </w:t>
      </w:r>
      <w:r>
        <w:rPr>
          <w:color w:val="000000"/>
          <w:sz w:val="28"/>
          <w:szCs w:val="28"/>
          <w:highlight w:val="white"/>
        </w:rPr>
        <w:t xml:space="preserve">отдельных </w:t>
      </w:r>
      <w:r>
        <w:rPr>
          <w:color w:val="000000"/>
          <w:sz w:val="28"/>
          <w:szCs w:val="28"/>
          <w:highlight w:val="white"/>
        </w:rPr>
        <w:t xml:space="preserve">постановлений </w:t>
      </w:r>
      <w:r>
        <w:rPr>
          <w:color w:val="000000"/>
          <w:sz w:val="28"/>
          <w:szCs w:val="28"/>
          <w:highlight w:val="white"/>
        </w:rPr>
        <w:t xml:space="preserve">Правительства Новосибирской области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right="-1" w:firstLine="709"/>
        <w:jc w:val="both"/>
        <w:tabs>
          <w:tab w:val="left" w:pos="993" w:leader="none"/>
        </w:tabs>
      </w:pPr>
      <w:r>
        <w:rPr>
          <w:color w:val="auto"/>
          <w:sz w:val="28"/>
          <w:szCs w:val="28"/>
          <w:highlight w:val="white"/>
        </w:rPr>
        <w:t xml:space="preserve">В соответствии с подпунктом «а» пункта 2 </w:t>
      </w:r>
      <w:r>
        <w:rPr>
          <w:sz w:val="28"/>
          <w:szCs w:val="28"/>
          <w:highlight w:val="white"/>
        </w:rPr>
        <w:t xml:space="preserve">распоряжения Правительства Российской Федерации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29.06.2024 № 1725-р</w:t>
      </w:r>
      <w:r>
        <w:rPr>
          <w:color w:val="auto"/>
          <w:sz w:val="28"/>
          <w:szCs w:val="28"/>
          <w:highlight w:val="none"/>
        </w:rPr>
        <w:t xml:space="preserve">,</w:t>
      </w:r>
      <w:r>
        <w:rPr>
          <w:color w:val="auto"/>
          <w:sz w:val="28"/>
          <w:szCs w:val="28"/>
          <w:highlight w:val="white"/>
        </w:rPr>
        <w:t xml:space="preserve"> Законом Новосибирской области от 06.10.2010 № 533-ОЗ «О социальной поддержке многодетных семей на территории Новосибирской области» Правительство Новосибирской области </w:t>
      </w:r>
      <w:r>
        <w:rPr>
          <w:b/>
          <w:color w:val="auto"/>
          <w:sz w:val="28"/>
          <w:szCs w:val="28"/>
          <w:highlight w:val="white"/>
        </w:rPr>
        <w:t xml:space="preserve">п о с т а н о в л я е т</w:t>
      </w:r>
      <w:r>
        <w:rPr>
          <w:color w:val="auto"/>
          <w:sz w:val="28"/>
          <w:szCs w:val="28"/>
          <w:highlight w:val="white"/>
        </w:rPr>
        <w:t xml:space="preserve">:</w:t>
      </w:r>
      <w:r>
        <w:rPr>
          <w:color w:val="auto"/>
          <w:sz w:val="28"/>
          <w:szCs w:val="28"/>
          <w:highlight w:val="white"/>
        </w:rPr>
      </w:r>
      <w:r/>
    </w:p>
    <w:p>
      <w:pPr>
        <w:ind w:right="-1" w:firstLine="709"/>
        <w:jc w:val="both"/>
        <w:tabs>
          <w:tab w:val="left" w:pos="993" w:leader="none"/>
        </w:tabs>
        <w:rPr>
          <w:highlight w:val="yellow"/>
        </w:rPr>
      </w:pPr>
      <w:r>
        <w:rPr>
          <w:color w:val="auto"/>
          <w:sz w:val="28"/>
          <w:szCs w:val="28"/>
          <w:highlight w:val="white"/>
        </w:rPr>
        <w:t xml:space="preserve">1. Установить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прилагаемый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орядок выдачи удостоверения, подтверждающего статус многодетной семьи в Российской Федерации. </w:t>
      </w:r>
      <w:r>
        <w:rPr>
          <w:highlight w:val="yellow"/>
        </w:rPr>
      </w:r>
      <w:r>
        <w:rPr>
          <w:highlight w:val="yellow"/>
        </w:rPr>
      </w:r>
    </w:p>
    <w:p>
      <w:pPr>
        <w:ind w:right="-1" w:firstLine="709"/>
        <w:jc w:val="both"/>
        <w:tabs>
          <w:tab w:val="left" w:pos="993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2. Признать утратившими силу: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right="-1" w:firstLine="709"/>
        <w:jc w:val="both"/>
        <w:tabs>
          <w:tab w:val="left" w:pos="993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</w:t>
      </w:r>
      <w:r>
        <w:rPr>
          <w:color w:val="auto"/>
          <w:sz w:val="28"/>
          <w:szCs w:val="28"/>
          <w:highlight w:val="white"/>
        </w:rPr>
        <w:t xml:space="preserve">остановление Правительства Новосибирской области от 27.01.2012 № 41-п</w:t>
      </w:r>
      <w:r>
        <w:t xml:space="preserve"> </w:t>
      </w:r>
      <w:r>
        <w:rPr>
          <w:color w:val="auto"/>
          <w:sz w:val="28"/>
          <w:szCs w:val="28"/>
          <w:highlight w:val="none"/>
        </w:rPr>
        <w:t xml:space="preserve">«</w:t>
      </w:r>
      <w:r>
        <w:rPr>
          <w:color w:val="auto"/>
          <w:sz w:val="28"/>
          <w:szCs w:val="28"/>
          <w:highlight w:val="white"/>
        </w:rPr>
        <w:t xml:space="preserve">О Порядке выдачи, продления действия, замены, признания недействительным удостоверения многодетной семьи и форме удостоверения многодетной семьи</w:t>
      </w:r>
      <w:r>
        <w:rPr>
          <w:color w:val="auto"/>
          <w:sz w:val="28"/>
          <w:szCs w:val="28"/>
          <w:highlight w:val="none"/>
        </w:rPr>
        <w:t xml:space="preserve">»;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right="-1" w:firstLine="709"/>
        <w:jc w:val="both"/>
        <w:tabs>
          <w:tab w:val="left" w:pos="993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пункт 2 постановления Правительства Новосибирской области от 31.08.2015 № 325-п </w:t>
      </w:r>
      <w:r>
        <w:rPr>
          <w:color w:val="auto"/>
          <w:sz w:val="28"/>
          <w:szCs w:val="28"/>
          <w:highlight w:val="none"/>
        </w:rPr>
        <w:t xml:space="preserve">«О внесении изменений в отдельные нормативные правовые акты администрации Новосибирской области и Правительства Новосибирской области в сфере социальной поддержки семей с детьми;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right="-1" w:firstLine="709"/>
        <w:jc w:val="both"/>
        <w:tabs>
          <w:tab w:val="left" w:pos="993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пункт 3 постановления Правительства Новосибирской области</w:t>
      </w:r>
      <w:r>
        <w:rPr>
          <w:color w:val="auto"/>
          <w:sz w:val="28"/>
          <w:szCs w:val="28"/>
          <w:highlight w:val="none"/>
        </w:rPr>
        <w:t xml:space="preserve"> от 02.08.2017 № 309-п </w:t>
      </w:r>
      <w:r>
        <w:rPr>
          <w:color w:val="auto"/>
          <w:sz w:val="28"/>
          <w:szCs w:val="28"/>
          <w:highlight w:val="none"/>
        </w:rPr>
        <w:t xml:space="preserve">«О внесении изменений в отдельные постановления администрации Новосибирской области и Правительства Новосибирской области»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right="-1" w:firstLine="709"/>
        <w:jc w:val="both"/>
        <w:tabs>
          <w:tab w:val="left" w:pos="993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пункт 2 постановления Правительства Новосибирской области </w:t>
      </w:r>
      <w:r>
        <w:rPr>
          <w:color w:val="auto"/>
          <w:sz w:val="28"/>
          <w:szCs w:val="28"/>
          <w:highlight w:val="none"/>
        </w:rPr>
        <w:t xml:space="preserve">от 25.12.2018 № 554-п </w:t>
      </w:r>
      <w:r>
        <w:rPr>
          <w:color w:val="auto"/>
          <w:sz w:val="28"/>
          <w:szCs w:val="28"/>
          <w:highlight w:val="none"/>
        </w:rPr>
        <w:t xml:space="preserve">«О внесении изменений в отдельные постановления Правительства Новосибирской области»;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right="-1" w:firstLine="709"/>
        <w:jc w:val="both"/>
        <w:tabs>
          <w:tab w:val="left" w:pos="993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пункт 3 постановления Правительства Новосибирской области</w:t>
      </w:r>
      <w:r>
        <w:rPr>
          <w:color w:val="auto"/>
          <w:sz w:val="28"/>
          <w:szCs w:val="28"/>
          <w:highlight w:val="none"/>
        </w:rPr>
        <w:t xml:space="preserve"> от 02.06.2020 № 208-п </w:t>
      </w:r>
      <w:r>
        <w:rPr>
          <w:color w:val="auto"/>
          <w:sz w:val="28"/>
          <w:szCs w:val="28"/>
          <w:highlight w:val="none"/>
        </w:rPr>
        <w:t xml:space="preserve">«О внесении изменений в отдельные постановления администрации Новосибирской области и Правительства Новосибирской области»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right="-1" w:firstLine="709"/>
        <w:jc w:val="both"/>
        <w:tabs>
          <w:tab w:val="left" w:pos="993" w:leader="none"/>
        </w:tabs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пункт 2 постановления Правительства Новосибирской области </w:t>
      </w:r>
      <w:r>
        <w:rPr>
          <w:color w:val="auto"/>
          <w:sz w:val="28"/>
          <w:szCs w:val="28"/>
          <w:highlight w:val="none"/>
        </w:rPr>
        <w:t xml:space="preserve">от 03.07.2023 № 291-п </w:t>
      </w:r>
      <w:r>
        <w:rPr>
          <w:color w:val="auto"/>
          <w:sz w:val="28"/>
          <w:szCs w:val="28"/>
          <w:highlight w:val="none"/>
        </w:rPr>
        <w:t xml:space="preserve">«О внесении изменений в отдельные постановления Правительства Новосибирской области».</w:t>
      </w:r>
      <w:r>
        <w:rPr>
          <w:color w:val="auto"/>
          <w:sz w:val="28"/>
          <w:szCs w:val="28"/>
          <w:highlight w:val="none"/>
        </w:rPr>
      </w:r>
      <w:r/>
    </w:p>
    <w:p>
      <w:pPr>
        <w:ind w:right="-1" w:firstLine="709"/>
        <w:jc w:val="both"/>
        <w:tabs>
          <w:tab w:val="left" w:pos="993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3. Контроль за исполнением настоящего постановления возложить на заместителя Губернатора Новосибирской области Нелюбова С.А.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tabs>
          <w:tab w:val="left" w:pos="68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Губернатор Новосибирской области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А.А. Травников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  <w:lang w:eastAsia="en-US"/>
        </w:rPr>
        <w:t xml:space="preserve">Е.В. Бахарева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contextualSpacing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highlight w:val="white"/>
          <w:lang w:eastAsia="en-US"/>
        </w:rPr>
        <w:t xml:space="preserve">238 75 10</w:t>
      </w:r>
      <w:r>
        <w:rPr>
          <w:rFonts w:eastAsia="Calibri"/>
          <w:highlight w:val="white"/>
        </w:rPr>
      </w:r>
      <w:r>
        <w:rPr>
          <w:rFonts w:eastAsia="Calibri"/>
          <w:highlight w:val="none"/>
          <w:lang w:eastAsia="en-US"/>
        </w:rPr>
      </w:r>
    </w:p>
    <w:p>
      <w:pPr>
        <w:contextualSpacing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ind w:left="5954"/>
        <w:jc w:val="center"/>
        <w:rPr>
          <w:sz w:val="28"/>
          <w:szCs w:val="28"/>
          <w:highlight w:val="white"/>
        </w:rPr>
        <w:outlineLvl w:val="0"/>
      </w:pPr>
      <w:r>
        <w:rPr>
          <w:color w:val="auto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УТВЕРЖДЕН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954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ПОРЯДОК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выдачи удостоверения, подтверждающего статус многодетной семьи в Российской Федерации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1. Настоящий Порядок регламентирует выдачу </w:t>
      </w:r>
      <w:r>
        <w:rPr>
          <w:rFonts w:ascii="Times New Roman" w:hAnsi="Times New Roman"/>
          <w:sz w:val="28"/>
          <w:szCs w:val="28"/>
          <w:highlight w:val="white"/>
        </w:rPr>
        <w:t xml:space="preserve">удостоверения, подтверждающего статус многодетной семьи в Российской Федерации</w:t>
      </w:r>
      <w:r>
        <w:rPr>
          <w:sz w:val="28"/>
          <w:szCs w:val="28"/>
          <w:highlight w:val="white"/>
        </w:rPr>
        <w:t xml:space="preserve">, единый </w:t>
      </w:r>
      <w:r>
        <w:rPr>
          <w:sz w:val="28"/>
          <w:szCs w:val="28"/>
          <w:highlight w:val="white"/>
        </w:rPr>
        <w:t xml:space="preserve">образец которого </w:t>
      </w:r>
      <w:r>
        <w:rPr>
          <w:sz w:val="28"/>
          <w:szCs w:val="28"/>
          <w:highlight w:val="white"/>
        </w:rPr>
        <w:t xml:space="preserve">утвержден распоряжением Правительства Российской Федерации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29.06.2024 № 1725-р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(далее – удостоверение)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Удостоверение выдается бессрочно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</w:t>
      </w:r>
      <w:r>
        <w:rPr>
          <w:sz w:val="28"/>
          <w:szCs w:val="28"/>
          <w:highlight w:val="white"/>
        </w:rPr>
        <w:t xml:space="preserve">При наличии у многодетной семьи права на предоставление мер социальной поддержки</w:t>
      </w:r>
      <w:r>
        <w:rPr>
          <w:sz w:val="28"/>
          <w:szCs w:val="28"/>
          <w:highlight w:val="white"/>
        </w:rPr>
        <w:t xml:space="preserve"> в соответствии со статьей 3 </w:t>
      </w:r>
      <w:r>
        <w:rPr>
          <w:color w:val="auto"/>
          <w:sz w:val="28"/>
          <w:szCs w:val="28"/>
          <w:highlight w:val="white"/>
        </w:rPr>
        <w:t xml:space="preserve">Закона Новосибирской области от 06.10.2010 № 533-ОЗ «О социальной поддержке многодетных семей на территории Новосибирской области» (далее – Закон № 533-ОЗ) 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достоверение выдается родителям (опекунам, попечителям) либо </w:t>
      </w:r>
      <w:r>
        <w:rPr>
          <w:sz w:val="28"/>
          <w:szCs w:val="28"/>
          <w:highlight w:val="white"/>
        </w:rPr>
        <w:t xml:space="preserve">одному и</w:t>
      </w:r>
      <w:r>
        <w:rPr>
          <w:sz w:val="28"/>
          <w:szCs w:val="28"/>
          <w:highlight w:val="white"/>
        </w:rPr>
        <w:t xml:space="preserve">з </w:t>
      </w:r>
      <w:r>
        <w:rPr>
          <w:sz w:val="28"/>
          <w:szCs w:val="28"/>
          <w:highlight w:val="white"/>
        </w:rPr>
        <w:t xml:space="preserve">родител</w:t>
      </w:r>
      <w:r>
        <w:rPr>
          <w:sz w:val="28"/>
          <w:szCs w:val="28"/>
          <w:highlight w:val="white"/>
        </w:rPr>
        <w:t xml:space="preserve">ей</w:t>
      </w:r>
      <w:r>
        <w:rPr>
          <w:sz w:val="28"/>
          <w:szCs w:val="28"/>
          <w:highlight w:val="white"/>
        </w:rPr>
        <w:t xml:space="preserve"> (опекуну, попечителю)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далее – </w:t>
      </w:r>
      <w:r>
        <w:rPr>
          <w:sz w:val="28"/>
          <w:szCs w:val="28"/>
          <w:highlight w:val="white"/>
        </w:rPr>
        <w:t xml:space="preserve">заявители</w:t>
      </w:r>
      <w:r>
        <w:rPr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государственными казенными учреждениями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центрами социальной поддержки населения, подведомственными </w:t>
      </w:r>
      <w:r>
        <w:rPr>
          <w:sz w:val="28"/>
          <w:szCs w:val="28"/>
          <w:highlight w:val="white"/>
        </w:rPr>
        <w:t xml:space="preserve">министерству труда и социального развития Новосибирской области,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либо их к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лиентскими службами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центр социальной поддержки населения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месту жительства или месту пребывания многодетной семьи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течение десяти</w:t>
      </w:r>
      <w:r>
        <w:rPr>
          <w:sz w:val="28"/>
          <w:szCs w:val="28"/>
          <w:highlight w:val="white"/>
        </w:rPr>
        <w:t xml:space="preserve"> рабочих дней</w:t>
      </w:r>
      <w:r>
        <w:rPr>
          <w:sz w:val="28"/>
          <w:szCs w:val="28"/>
          <w:highlight w:val="white"/>
        </w:rPr>
        <w:t xml:space="preserve"> со дня подачи </w:t>
      </w:r>
      <w:r>
        <w:rPr>
          <w:sz w:val="28"/>
          <w:szCs w:val="28"/>
          <w:highlight w:val="white"/>
        </w:rPr>
        <w:t xml:space="preserve">заявления о выдаче </w:t>
      </w:r>
      <w:r>
        <w:rPr>
          <w:sz w:val="28"/>
          <w:szCs w:val="28"/>
          <w:highlight w:val="white"/>
        </w:rPr>
        <w:t xml:space="preserve">удостоверения </w:t>
      </w:r>
      <w:r>
        <w:rPr>
          <w:sz w:val="28"/>
          <w:szCs w:val="28"/>
          <w:highlight w:val="white"/>
        </w:rPr>
        <w:t xml:space="preserve">(далее – заявление) </w:t>
      </w:r>
      <w:r>
        <w:rPr>
          <w:sz w:val="28"/>
          <w:szCs w:val="28"/>
          <w:highlight w:val="white"/>
        </w:rPr>
        <w:t xml:space="preserve">с приложением документов, указанных в пункте 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 настоящего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случае раздельного проживания родителей (опекунов, попечителей), не состоящих между собой в браке, удостоверение выдается тому из родителей (опекунов, попечителей), по месту жительства или месту пребывания которого проживает не менее тре</w:t>
      </w:r>
      <w:r>
        <w:rPr>
          <w:sz w:val="28"/>
          <w:szCs w:val="28"/>
          <w:highlight w:val="white"/>
        </w:rPr>
        <w:t xml:space="preserve">х детей. Пасынки и падчерицы учитываются в составе многодетной семьи только в случае совместного проживания с одним из родителей и отчимом (мачехой).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 Заявление по форме, утверждаемой министерством труда и социального развития Новосибирской области (далее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министерство), подается заявителем или его уполномоченным представителем одним из следующих способов: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лично при обращении 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центр социальной поддержки населения </w:t>
      </w:r>
      <w:r>
        <w:rPr>
          <w:sz w:val="28"/>
          <w:szCs w:val="28"/>
          <w:highlight w:val="white"/>
        </w:rPr>
        <w:t xml:space="preserve">или в многофункциональный центр предоставления государственных и муниципальных услуг;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единый портал);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посредством почтовой связи способом, позволяющим подтвердить факт и дату отправления.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 При подаче заявителем (уполномоченным представителем) заявления в центр социальной поддержки населения лично либо через многофункциональный центр предоставления государственных и муниципальных услуг </w:t>
      </w:r>
      <w:r>
        <w:rPr>
          <w:sz w:val="28"/>
          <w:szCs w:val="28"/>
          <w:highlight w:val="white"/>
        </w:rPr>
        <w:t xml:space="preserve">предъявляется документ, удостоверяющий его личность.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случае обращения уполномоченного представителя им дополнительно представляется документ, подтверждающий его полномочия.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одача заявления посредством единого портала осуществляется с использованием простой электронной подписи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</w:t>
      </w:r>
      <w:r>
        <w:rPr>
          <w:sz w:val="28"/>
          <w:szCs w:val="28"/>
          <w:highlight w:val="white"/>
        </w:rPr>
        <w:t xml:space="preserve">арственных и муниципальных услуг, утвержденных постановлением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. Заявление регистрируется в день его подачи.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случае направления документов посредством почтовой связи к заявлению прилагаются копии документов, </w:t>
      </w:r>
      <w:r>
        <w:rPr>
          <w:sz w:val="28"/>
          <w:szCs w:val="28"/>
          <w:highlight w:val="white"/>
        </w:rPr>
        <w:t xml:space="preserve">верность которых заверена в установленном законодательством Российской Федерации порядке.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Датой приема заявления и копий документов, направленных по почте, считается дата их регистрации в день поступления в центре социальной поддержки населения.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 Одновременно с заявлением представляются: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свидетельство о рождении каждого ребенка (</w:t>
      </w:r>
      <w:r>
        <w:rPr>
          <w:sz w:val="28"/>
          <w:szCs w:val="28"/>
          <w:highlight w:val="white"/>
        </w:rPr>
        <w:t xml:space="preserve">заявитель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уполномоченный представител</w:t>
      </w:r>
      <w:r>
        <w:rPr>
          <w:sz w:val="28"/>
          <w:szCs w:val="28"/>
          <w:highlight w:val="white"/>
        </w:rPr>
        <w:t xml:space="preserve">ь)</w:t>
      </w:r>
      <w:r>
        <w:rPr>
          <w:sz w:val="28"/>
          <w:szCs w:val="28"/>
          <w:highlight w:val="white"/>
        </w:rPr>
        <w:t xml:space="preserve"> вправе представить</w:t>
      </w:r>
      <w:r>
        <w:rPr>
          <w:sz w:val="28"/>
          <w:szCs w:val="28"/>
          <w:highlight w:val="white"/>
        </w:rPr>
        <w:t xml:space="preserve">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</w:t>
      </w:r>
      <w:r>
        <w:rPr>
          <w:sz w:val="28"/>
          <w:szCs w:val="28"/>
          <w:highlight w:val="white"/>
        </w:rPr>
        <w:t xml:space="preserve"> его нотариально удостоверенного перевода на русский язык);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документы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удостоверяющие </w:t>
      </w:r>
      <w:r>
        <w:rPr>
          <w:sz w:val="28"/>
          <w:szCs w:val="28"/>
          <w:highlight w:val="white"/>
        </w:rPr>
        <w:t xml:space="preserve">наличие гражданства Российской Федерации всех членов семьи заявителя;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trike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окументы, подтверждающие место </w:t>
      </w:r>
      <w:r>
        <w:rPr>
          <w:strike w:val="0"/>
          <w:sz w:val="28"/>
          <w:szCs w:val="28"/>
          <w:highlight w:val="white"/>
        </w:rPr>
        <w:t xml:space="preserve">постоянного проживания родителя (опекуна, попечителя) </w:t>
      </w:r>
      <w:r>
        <w:rPr>
          <w:strike w:val="0"/>
          <w:sz w:val="28"/>
          <w:szCs w:val="28"/>
          <w:highlight w:val="white"/>
        </w:rPr>
        <w:t xml:space="preserve">и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trike w:val="0"/>
          <w:sz w:val="28"/>
          <w:szCs w:val="28"/>
          <w:highlight w:val="white"/>
        </w:rPr>
        <w:t xml:space="preserve">каждого</w:t>
      </w:r>
      <w:r>
        <w:rPr>
          <w:strike w:val="0"/>
          <w:sz w:val="28"/>
          <w:szCs w:val="28"/>
          <w:highlight w:val="white"/>
        </w:rPr>
        <w:t xml:space="preserve"> ребенка</w:t>
      </w:r>
      <w:r>
        <w:rPr>
          <w:sz w:val="28"/>
          <w:szCs w:val="28"/>
          <w:highlight w:val="white"/>
        </w:rPr>
        <w:t xml:space="preserve"> </w:t>
      </w:r>
      <w:r>
        <w:rPr>
          <w:strike w:val="0"/>
          <w:sz w:val="28"/>
          <w:szCs w:val="28"/>
          <w:highlight w:val="white"/>
        </w:rPr>
        <w:t xml:space="preserve">на территории Новосибирской области </w:t>
      </w:r>
      <w:r>
        <w:rPr>
          <w:strike w:val="0"/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на ребенка, не достигшего 14-летнего возраста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свидетельство о регистрации по месту ж</w:t>
      </w:r>
      <w:r>
        <w:rPr>
          <w:sz w:val="28"/>
          <w:szCs w:val="28"/>
          <w:highlight w:val="white"/>
        </w:rPr>
        <w:t xml:space="preserve">ительства, для родителя (опекуна, попечителя) и ребенка, достигшего </w:t>
        <w:br/>
        <w:t xml:space="preserve">14-летнего возраста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паспорт с отметкой о регистрации по месту жительства (если он не </w:t>
      </w:r>
      <w:r>
        <w:rPr>
          <w:sz w:val="28"/>
          <w:szCs w:val="28"/>
          <w:highlight w:val="white"/>
        </w:rPr>
        <w:t xml:space="preserve">предъявля</w:t>
      </w:r>
      <w:r>
        <w:rPr>
          <w:sz w:val="28"/>
          <w:szCs w:val="28"/>
          <w:highlight w:val="white"/>
        </w:rPr>
        <w:t xml:space="preserve">лся</w:t>
      </w:r>
      <w:r>
        <w:rPr>
          <w:sz w:val="28"/>
          <w:szCs w:val="28"/>
          <w:highlight w:val="white"/>
        </w:rPr>
        <w:t xml:space="preserve"> в качестве документа, удостоверяющего личность заявител</w:t>
      </w:r>
      <w:r>
        <w:rPr>
          <w:strike w:val="0"/>
          <w:sz w:val="28"/>
          <w:szCs w:val="28"/>
          <w:highlight w:val="white"/>
        </w:rPr>
        <w:t xml:space="preserve">я</w:t>
      </w:r>
      <w:r>
        <w:rPr>
          <w:strike w:val="0"/>
          <w:sz w:val="28"/>
          <w:szCs w:val="28"/>
          <w:highlight w:val="white"/>
        </w:rPr>
        <w:t xml:space="preserve">),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trike w:val="0"/>
          <w:sz w:val="28"/>
          <w:szCs w:val="28"/>
          <w:highlight w:val="white"/>
        </w:rPr>
        <w:t xml:space="preserve">которые </w:t>
      </w:r>
      <w:r>
        <w:rPr>
          <w:sz w:val="28"/>
          <w:szCs w:val="28"/>
          <w:highlight w:val="white"/>
        </w:rPr>
        <w:t xml:space="preserve">заявитель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уполномоченный представител</w:t>
      </w:r>
      <w:r>
        <w:rPr>
          <w:sz w:val="28"/>
          <w:szCs w:val="28"/>
          <w:highlight w:val="white"/>
        </w:rPr>
        <w:t xml:space="preserve">ь</w:t>
      </w:r>
      <w:r>
        <w:rPr>
          <w:strike w:val="0"/>
          <w:sz w:val="28"/>
          <w:szCs w:val="28"/>
          <w:highlight w:val="white"/>
        </w:rPr>
        <w:t xml:space="preserve">) вправе представить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 собственной инициативе, либо </w:t>
      </w:r>
      <w:r>
        <w:rPr>
          <w:strike w:val="0"/>
          <w:sz w:val="28"/>
          <w:szCs w:val="28"/>
          <w:highlight w:val="white"/>
        </w:rPr>
        <w:t xml:space="preserve">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>
        <w:rPr>
          <w:sz w:val="28"/>
          <w:szCs w:val="28"/>
          <w:highlight w:val="white"/>
        </w:rPr>
        <w:t xml:space="preserve">);</w:t>
      </w:r>
      <w:r>
        <w:rPr>
          <w:strike w:val="0"/>
          <w:sz w:val="28"/>
          <w:szCs w:val="28"/>
          <w:highlight w:val="white"/>
        </w:rPr>
      </w:r>
      <w:r>
        <w:rPr>
          <w:strike w:val="0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свидетельство о заключении брака родителей (опекунов, попечителей) (для родителей (опекунов, попечителей), состоящих между собой в браке, </w:t>
      </w:r>
      <w:r>
        <w:rPr>
          <w:sz w:val="28"/>
          <w:szCs w:val="28"/>
          <w:highlight w:val="white"/>
        </w:rPr>
        <w:t xml:space="preserve">заявитель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уполномоченный представител</w:t>
      </w:r>
      <w:r>
        <w:rPr>
          <w:sz w:val="28"/>
          <w:szCs w:val="28"/>
          <w:highlight w:val="white"/>
        </w:rPr>
        <w:t xml:space="preserve">ь)</w:t>
      </w:r>
      <w:r>
        <w:rPr>
          <w:sz w:val="28"/>
          <w:szCs w:val="28"/>
          <w:highlight w:val="white"/>
        </w:rPr>
        <w:t xml:space="preserve"> вправе представить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собственной инициативе</w:t>
      </w:r>
      <w:r>
        <w:rPr>
          <w:sz w:val="28"/>
          <w:szCs w:val="28"/>
          <w:highlight w:val="white"/>
        </w:rPr>
        <w:t xml:space="preserve">, за исключением свидетельства о государственной рег</w:t>
      </w:r>
      <w:r>
        <w:rPr>
          <w:sz w:val="28"/>
          <w:szCs w:val="28"/>
          <w:highlight w:val="white"/>
        </w:rPr>
        <w:t xml:space="preserve">истрации акта гражданского состояния, выданного компетентным органом иностранного государства, и его нотариально удостоверенного перевода на русский язык);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 фотографию каждого </w:t>
      </w:r>
      <w:r>
        <w:rPr>
          <w:sz w:val="28"/>
          <w:szCs w:val="28"/>
          <w:highlight w:val="white"/>
        </w:rPr>
        <w:t xml:space="preserve">(единственного)</w:t>
      </w:r>
      <w:r>
        <w:rPr>
          <w:sz w:val="28"/>
          <w:szCs w:val="28"/>
          <w:highlight w:val="white"/>
        </w:rPr>
        <w:t xml:space="preserve"> заявителя в двух экземплярах размером </w:t>
      </w:r>
      <w:r>
        <w:rPr>
          <w:sz w:val="28"/>
          <w:szCs w:val="28"/>
          <w:highlight w:val="white"/>
        </w:rPr>
        <w:t xml:space="preserve">3 см x 4 см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) справку, </w:t>
      </w:r>
      <w:r>
        <w:rPr>
          <w:sz w:val="28"/>
          <w:szCs w:val="28"/>
          <w:highlight w:val="white"/>
        </w:rPr>
        <w:t xml:space="preserve">выданную </w:t>
      </w:r>
      <w:r>
        <w:rPr>
          <w:sz w:val="28"/>
          <w:szCs w:val="28"/>
          <w:highlight w:val="white"/>
        </w:rPr>
        <w:t xml:space="preserve">организацией, </w:t>
      </w:r>
      <w:r>
        <w:rPr>
          <w:sz w:val="28"/>
          <w:szCs w:val="28"/>
          <w:highlight w:val="white"/>
        </w:rPr>
        <w:t xml:space="preserve">осуществляющей </w:t>
      </w:r>
      <w:r>
        <w:rPr>
          <w:sz w:val="28"/>
          <w:szCs w:val="28"/>
          <w:highlight w:val="white"/>
        </w:rPr>
        <w:t xml:space="preserve">образовательную деятельность, </w:t>
      </w:r>
      <w:r>
        <w:rPr>
          <w:sz w:val="28"/>
          <w:szCs w:val="28"/>
          <w:highlight w:val="white"/>
        </w:rPr>
        <w:t xml:space="preserve">об очной форме обучения ребенка, достигшего</w:t>
      </w:r>
      <w:r>
        <w:rPr>
          <w:sz w:val="28"/>
          <w:szCs w:val="28"/>
          <w:highlight w:val="white"/>
        </w:rPr>
        <w:t xml:space="preserve"> возраста</w:t>
      </w:r>
      <w:r>
        <w:rPr>
          <w:sz w:val="28"/>
          <w:szCs w:val="28"/>
          <w:highlight w:val="white"/>
        </w:rPr>
        <w:t xml:space="preserve"> 18 лет</w:t>
      </w:r>
      <w:r>
        <w:rPr>
          <w:sz w:val="28"/>
          <w:szCs w:val="28"/>
          <w:highlight w:val="white"/>
        </w:rPr>
        <w:t xml:space="preserve"> (с указанием сроков обучения)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выписку из решения органов опеки и попечительства об установлении над ребенком (детьми) опеки (попечительства), </w:t>
      </w:r>
      <w:r>
        <w:rPr>
          <w:sz w:val="28"/>
          <w:szCs w:val="28"/>
          <w:highlight w:val="white"/>
        </w:rPr>
        <w:t xml:space="preserve">которую заявитель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уполномоченный представител</w:t>
      </w:r>
      <w:r>
        <w:rPr>
          <w:sz w:val="28"/>
          <w:szCs w:val="28"/>
          <w:highlight w:val="white"/>
        </w:rPr>
        <w:t xml:space="preserve">ь)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вправе представить </w:t>
      </w:r>
      <w:r>
        <w:rPr>
          <w:sz w:val="28"/>
          <w:szCs w:val="28"/>
          <w:highlight w:val="white"/>
        </w:rPr>
        <w:t xml:space="preserve">по собственной </w:t>
      </w:r>
      <w:r>
        <w:rPr>
          <w:sz w:val="28"/>
          <w:szCs w:val="28"/>
          <w:highlight w:val="white"/>
        </w:rPr>
        <w:t xml:space="preserve">инициативе </w:t>
      </w:r>
      <w:r>
        <w:rPr>
          <w:sz w:val="28"/>
          <w:szCs w:val="28"/>
          <w:highlight w:val="white"/>
        </w:rPr>
        <w:t xml:space="preserve">(представляется</w:t>
      </w:r>
      <w:r>
        <w:rPr>
          <w:sz w:val="28"/>
          <w:szCs w:val="28"/>
          <w:highlight w:val="white"/>
        </w:rPr>
        <w:t xml:space="preserve"> в отношении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пекунов (попечителей) либо одного из опекунов (попечителей)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представления копий документов, </w:t>
      </w:r>
      <w:r>
        <w:rPr>
          <w:sz w:val="28"/>
          <w:szCs w:val="28"/>
          <w:highlight w:val="white"/>
        </w:rPr>
        <w:t xml:space="preserve">верность которых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 заверена в установленном законодательством Российской Федерации порядке, заявителем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уполномоченным представител</w:t>
      </w:r>
      <w:r>
        <w:rPr>
          <w:sz w:val="28"/>
          <w:szCs w:val="28"/>
          <w:highlight w:val="white"/>
        </w:rPr>
        <w:t xml:space="preserve">ем)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представляются и их подлинники, которые после заверения соответствующих копий возвращаются заявителю.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Если для получения </w:t>
      </w:r>
      <w:r>
        <w:rPr>
          <w:sz w:val="28"/>
          <w:szCs w:val="28"/>
          <w:highlight w:val="white"/>
        </w:rPr>
        <w:t xml:space="preserve">удостоверения </w:t>
      </w:r>
      <w:r>
        <w:rPr>
          <w:sz w:val="28"/>
          <w:szCs w:val="28"/>
          <w:highlight w:val="white"/>
        </w:rPr>
        <w:t xml:space="preserve">необходима обработка персональных данных лица, не являющегося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, и если в соответствии с Федеральным законом от 27.07.2006 № 152-ФЗ «О персональных данных» обработка таких персональных данных может осуществляться </w:t>
      </w:r>
      <w:r>
        <w:rPr>
          <w:sz w:val="28"/>
          <w:szCs w:val="28"/>
          <w:highlight w:val="white"/>
        </w:rPr>
        <w:t xml:space="preserve">с согласия указанного лица, </w:t>
      </w:r>
      <w:r>
        <w:rPr>
          <w:sz w:val="28"/>
          <w:szCs w:val="28"/>
          <w:highlight w:val="white"/>
        </w:rPr>
        <w:t xml:space="preserve">заявитель (уполномоченный представитель)</w:t>
      </w:r>
      <w:r>
        <w:rPr>
          <w:sz w:val="28"/>
          <w:szCs w:val="28"/>
          <w:highlight w:val="white"/>
        </w:rPr>
        <w:t xml:space="preserve">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случае если вышеперечисленные документы или информация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</w:t>
      </w:r>
      <w:r>
        <w:rPr>
          <w:sz w:val="28"/>
          <w:szCs w:val="28"/>
          <w:highlight w:val="white"/>
        </w:rPr>
        <w:t xml:space="preserve">пальных услуг, за исключением документов, указанных в части 6 статьи 7 Федерального закона от 27.07.2010 № 210-ФЗ «Об организации предоставления государственных и муниципальных услуг», </w:t>
      </w:r>
      <w:r>
        <w:rPr>
          <w:sz w:val="28"/>
          <w:szCs w:val="28"/>
          <w:highlight w:val="white"/>
        </w:rPr>
        <w:t xml:space="preserve">и заявителем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(уполномоченным представителем)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 представлены по собственной инициативе, центр социальной</w:t>
      </w:r>
      <w:r>
        <w:rPr>
          <w:sz w:val="28"/>
          <w:szCs w:val="28"/>
          <w:highlight w:val="white"/>
        </w:rPr>
        <w:t xml:space="preserve"> поддержки населения получает эти документы (сведения) на основании запроса, в том числе в рамках межведомственного взаимодействия.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. Основаниями для отказа в выдаче удостоверения являются: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непредставление или представление в неполном объеме документов, предусмотренных пунктом 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Порядка (кроме документов, которые </w:t>
      </w:r>
      <w:r>
        <w:rPr>
          <w:sz w:val="28"/>
          <w:szCs w:val="28"/>
          <w:highlight w:val="white"/>
        </w:rPr>
        <w:t xml:space="preserve">заявитель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(уполномоченный представитель)</w:t>
      </w:r>
      <w:r>
        <w:rPr>
          <w:sz w:val="28"/>
          <w:szCs w:val="28"/>
          <w:highlight w:val="white"/>
        </w:rPr>
        <w:t xml:space="preserve"> вправе представить по собственной инициативе</w:t>
      </w:r>
      <w:r>
        <w:rPr>
          <w:sz w:val="28"/>
          <w:szCs w:val="28"/>
          <w:highlight w:val="white"/>
        </w:rPr>
        <w:t xml:space="preserve">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представление</w:t>
      </w:r>
      <w:r>
        <w:rPr>
          <w:sz w:val="28"/>
          <w:szCs w:val="28"/>
          <w:highlight w:val="white"/>
        </w:rPr>
        <w:t xml:space="preserve">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</w:t>
      </w:r>
      <w:r>
        <w:rPr>
          <w:sz w:val="28"/>
          <w:szCs w:val="28"/>
          <w:highlight w:val="white"/>
        </w:rPr>
        <w:t xml:space="preserve">представление</w:t>
      </w:r>
      <w:r>
        <w:rPr>
          <w:sz w:val="28"/>
          <w:szCs w:val="28"/>
          <w:highlight w:val="white"/>
        </w:rPr>
        <w:t xml:space="preserve"> документов, имеющих повреждения, которые не позволяют однозначно истолковать их содержание;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недостоверность сведений, содержащихся в представленных документах;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отсутствие права на получение удостоверения </w:t>
      </w:r>
      <w:r>
        <w:rPr>
          <w:color w:val="auto"/>
          <w:sz w:val="28"/>
          <w:szCs w:val="28"/>
          <w:highlight w:val="white"/>
        </w:rPr>
        <w:t xml:space="preserve">в соответствии с </w:t>
      </w:r>
      <w:r>
        <w:rPr>
          <w:color w:val="auto"/>
          <w:sz w:val="28"/>
          <w:szCs w:val="28"/>
          <w:highlight w:val="white"/>
        </w:rPr>
        <w:t xml:space="preserve">Законом Новосибирской области от 06.10.2010 № 533-ОЗ «О социальной поддержке многодетных семей на территории Новосибирской области»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9. Родители (опекуны, попечители) в многодетной семье, имеющие удостоверение, обязаны сообщать в центр социальной поддержки населения обо всех изменениях, влияющих на </w:t>
      </w:r>
      <w:r>
        <w:rPr>
          <w:sz w:val="28"/>
          <w:szCs w:val="28"/>
          <w:highlight w:val="white"/>
        </w:rPr>
        <w:t xml:space="preserve">предоставление мер социальной поддержки  </w:t>
      </w:r>
      <w:r>
        <w:rPr>
          <w:sz w:val="28"/>
          <w:szCs w:val="28"/>
          <w:highlight w:val="white"/>
        </w:rPr>
        <w:t xml:space="preserve">многодетной семьи, в течение десяти календ</w:t>
      </w:r>
      <w:r>
        <w:rPr>
          <w:sz w:val="28"/>
          <w:szCs w:val="28"/>
          <w:highlight w:val="white"/>
        </w:rPr>
        <w:t xml:space="preserve">арных дней со дня возникновения этих изменений.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10. Выдача удостоверени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заявител</w:t>
      </w:r>
      <w:r>
        <w:rPr>
          <w:sz w:val="28"/>
          <w:szCs w:val="28"/>
          <w:highlight w:val="white"/>
        </w:rPr>
        <w:t xml:space="preserve">ю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(уполномоченн</w:t>
      </w:r>
      <w:r>
        <w:rPr>
          <w:sz w:val="28"/>
          <w:szCs w:val="28"/>
          <w:highlight w:val="white"/>
        </w:rPr>
        <w:t xml:space="preserve">ому</w:t>
      </w:r>
      <w:r>
        <w:rPr>
          <w:sz w:val="28"/>
          <w:szCs w:val="28"/>
          <w:highlight w:val="white"/>
        </w:rPr>
        <w:t xml:space="preserve"> представител</w:t>
      </w:r>
      <w:r>
        <w:rPr>
          <w:sz w:val="28"/>
          <w:szCs w:val="28"/>
          <w:highlight w:val="white"/>
        </w:rPr>
        <w:t xml:space="preserve">ю)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регистрируется в книге учета </w:t>
      </w:r>
      <w:r>
        <w:rPr>
          <w:sz w:val="28"/>
          <w:szCs w:val="28"/>
          <w:highlight w:val="white"/>
        </w:rPr>
        <w:t xml:space="preserve">удостоверений</w:t>
      </w:r>
      <w:r>
        <w:rPr>
          <w:sz w:val="28"/>
          <w:szCs w:val="28"/>
          <w:highlight w:val="white"/>
        </w:rPr>
        <w:t xml:space="preserve"> по форме, </w:t>
      </w:r>
      <w:r>
        <w:rPr>
          <w:sz w:val="28"/>
          <w:szCs w:val="28"/>
          <w:highlight w:val="white"/>
        </w:rPr>
        <w:t xml:space="preserve">утверждаемой министерством,</w:t>
      </w:r>
      <w:r>
        <w:rPr>
          <w:sz w:val="28"/>
          <w:szCs w:val="28"/>
          <w:highlight w:val="white"/>
        </w:rPr>
        <w:t xml:space="preserve"> которая должна быть пронумерована, прошнурована и скреплена печатью центра социальной поддержки населения </w:t>
      </w:r>
      <w:r>
        <w:rPr>
          <w:sz w:val="28"/>
          <w:szCs w:val="28"/>
          <w:highlight w:val="white"/>
        </w:rPr>
        <w:t xml:space="preserve">и подписана руководителем центра социальной поддержки населения, выдающего удостоверение.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11. Если в удостоверение внесена неправильная или неточная запись, то заполняется новое удостоверение.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2. </w:t>
      </w:r>
      <w:r>
        <w:rPr>
          <w:sz w:val="28"/>
          <w:szCs w:val="28"/>
          <w:highlight w:val="white"/>
        </w:rPr>
        <w:t xml:space="preserve">Срок действия мер социальной поддержки, предусмотренный в удостоверении, указывается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 достижения старшим ребенком из трех младших несовершеннолетних детей возраста 18 л</w:t>
      </w:r>
      <w:r>
        <w:rPr>
          <w:sz w:val="28"/>
          <w:szCs w:val="28"/>
          <w:highlight w:val="white"/>
        </w:rPr>
        <w:t xml:space="preserve">ет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ля многодетных семей, имеющих пять и более </w:t>
      </w:r>
      <w:r>
        <w:rPr>
          <w:sz w:val="28"/>
          <w:szCs w:val="28"/>
          <w:highlight w:val="white"/>
        </w:rPr>
        <w:t xml:space="preserve">несовершеннолетних </w:t>
      </w:r>
      <w:r>
        <w:rPr>
          <w:sz w:val="28"/>
          <w:szCs w:val="28"/>
          <w:highlight w:val="white"/>
        </w:rPr>
        <w:t xml:space="preserve"> детей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срок действия мер социальной поддержки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предусмотренный в удостоверении, </w:t>
      </w:r>
      <w:r>
        <w:rPr>
          <w:sz w:val="28"/>
          <w:szCs w:val="28"/>
          <w:highlight w:val="white"/>
        </w:rPr>
        <w:t xml:space="preserve">указывается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 достижения старшим ребенком из пяти младших </w:t>
      </w:r>
      <w:r>
        <w:rPr>
          <w:sz w:val="28"/>
          <w:szCs w:val="28"/>
          <w:highlight w:val="white"/>
        </w:rPr>
        <w:t xml:space="preserve">несовершеннолетних </w:t>
      </w:r>
      <w:r>
        <w:rPr>
          <w:sz w:val="28"/>
          <w:szCs w:val="28"/>
          <w:highlight w:val="white"/>
        </w:rPr>
        <w:t xml:space="preserve">детей возраста 18 л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Срок действия мер социальной поддержки, предусмотренный в удостоверении,</w:t>
      </w:r>
      <w:r>
        <w:rPr>
          <w:sz w:val="28"/>
          <w:szCs w:val="28"/>
          <w:highlight w:val="white"/>
        </w:rPr>
        <w:t xml:space="preserve"> подлежит продлению </w:t>
      </w:r>
      <w:r>
        <w:rPr>
          <w:sz w:val="28"/>
          <w:szCs w:val="28"/>
          <w:highlight w:val="white"/>
        </w:rPr>
        <w:t xml:space="preserve">в следующих случаях: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учета последующих детей в многодетной семье;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обучения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таршего ребенка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из трех младших несовершеннолетних детей</w:t>
      </w:r>
      <w:r>
        <w:rPr>
          <w:sz w:val="28"/>
          <w:szCs w:val="28"/>
          <w:highlight w:val="white"/>
        </w:rPr>
        <w:t xml:space="preserve">, достигшего</w:t>
      </w:r>
      <w:r>
        <w:rPr>
          <w:sz w:val="28"/>
          <w:szCs w:val="28"/>
          <w:highlight w:val="white"/>
        </w:rPr>
        <w:t xml:space="preserve"> возраста</w:t>
      </w:r>
      <w:r>
        <w:rPr>
          <w:sz w:val="28"/>
          <w:szCs w:val="28"/>
          <w:highlight w:val="white"/>
        </w:rPr>
        <w:t xml:space="preserve"> 18 лет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организации, осуществляющей </w:t>
      </w:r>
      <w:r>
        <w:rPr>
          <w:sz w:val="28"/>
          <w:szCs w:val="28"/>
          <w:highlight w:val="white"/>
        </w:rPr>
        <w:t xml:space="preserve">образовательную деятельность, </w:t>
      </w:r>
      <w:r>
        <w:rPr>
          <w:sz w:val="28"/>
          <w:szCs w:val="28"/>
          <w:highlight w:val="white"/>
        </w:rPr>
        <w:t xml:space="preserve">по очной форме обучения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13. </w:t>
      </w:r>
      <w:r>
        <w:rPr>
          <w:sz w:val="28"/>
          <w:szCs w:val="28"/>
          <w:highlight w:val="white"/>
        </w:rPr>
        <w:t xml:space="preserve">Для продления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рока действия мер социальной поддержки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заявителем (уполномоченным представителем) в центр социальной поддержки населения  </w:t>
      </w:r>
      <w:r>
        <w:rPr>
          <w:sz w:val="28"/>
          <w:szCs w:val="28"/>
          <w:highlight w:val="white"/>
        </w:rPr>
        <w:t xml:space="preserve">представляется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заявление о </w:t>
      </w:r>
      <w:r>
        <w:rPr>
          <w:sz w:val="28"/>
          <w:szCs w:val="28"/>
          <w:highlight w:val="white"/>
        </w:rPr>
        <w:t xml:space="preserve">продлении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рока действия мер социальной поддержки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(далее – заявление о продлении)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произвольной </w:t>
      </w:r>
      <w:r>
        <w:rPr>
          <w:sz w:val="28"/>
          <w:szCs w:val="28"/>
          <w:highlight w:val="white"/>
        </w:rPr>
        <w:t xml:space="preserve">форме, удостоверение </w:t>
      </w:r>
      <w:r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документы</w:t>
      </w:r>
      <w:r>
        <w:rPr>
          <w:sz w:val="28"/>
          <w:szCs w:val="28"/>
          <w:highlight w:val="white"/>
        </w:rPr>
        <w:t xml:space="preserve">, предусмотренные подпунктами 1-3 пункта 6 </w:t>
      </w:r>
      <w:r>
        <w:rPr>
          <w:sz w:val="28"/>
          <w:szCs w:val="28"/>
          <w:highlight w:val="white"/>
        </w:rPr>
        <w:t xml:space="preserve">настоящего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Порядка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(кроме документов, </w:t>
      </w:r>
      <w:r>
        <w:rPr>
          <w:sz w:val="28"/>
          <w:szCs w:val="28"/>
          <w:highlight w:val="white"/>
        </w:rPr>
        <w:t xml:space="preserve">которые </w:t>
      </w:r>
      <w:r>
        <w:rPr>
          <w:sz w:val="28"/>
          <w:szCs w:val="28"/>
          <w:highlight w:val="white"/>
        </w:rPr>
        <w:t xml:space="preserve">заявитель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(уполномоченный представитель)</w:t>
      </w:r>
      <w:r>
        <w:rPr>
          <w:sz w:val="28"/>
          <w:szCs w:val="28"/>
          <w:highlight w:val="white"/>
        </w:rPr>
        <w:t xml:space="preserve"> вправе представить по собственной инициативе</w:t>
      </w:r>
      <w:r>
        <w:rPr>
          <w:sz w:val="28"/>
          <w:szCs w:val="28"/>
          <w:highlight w:val="white"/>
        </w:rPr>
        <w:t xml:space="preserve">).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</w:t>
      </w:r>
      <w:r>
        <w:rPr>
          <w:sz w:val="28"/>
          <w:szCs w:val="28"/>
          <w:highlight w:val="white"/>
        </w:rPr>
        <w:t xml:space="preserve">обучения </w:t>
      </w:r>
      <w:r>
        <w:rPr>
          <w:sz w:val="28"/>
          <w:szCs w:val="28"/>
          <w:highlight w:val="white"/>
        </w:rPr>
        <w:t xml:space="preserve"> старшего </w:t>
      </w:r>
      <w:r>
        <w:rPr>
          <w:sz w:val="28"/>
          <w:szCs w:val="28"/>
          <w:highlight w:val="white"/>
        </w:rPr>
        <w:t xml:space="preserve">ребенка из трех младших несовершеннолетних детей, </w:t>
      </w:r>
      <w:r>
        <w:rPr>
          <w:sz w:val="28"/>
          <w:szCs w:val="28"/>
          <w:highlight w:val="white"/>
        </w:rPr>
        <w:t xml:space="preserve">достигшего возраста 18 лет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организации, осуществляющей </w:t>
      </w:r>
      <w:r>
        <w:rPr>
          <w:sz w:val="28"/>
          <w:szCs w:val="28"/>
          <w:highlight w:val="white"/>
        </w:rPr>
        <w:t xml:space="preserve">образовательную деятельность, </w:t>
      </w:r>
      <w:r>
        <w:rPr>
          <w:sz w:val="28"/>
          <w:szCs w:val="28"/>
          <w:highlight w:val="white"/>
        </w:rPr>
        <w:t xml:space="preserve">по очной форме обучения, </w:t>
      </w:r>
      <w:r>
        <w:rPr>
          <w:sz w:val="28"/>
          <w:szCs w:val="28"/>
          <w:highlight w:val="white"/>
        </w:rPr>
        <w:t xml:space="preserve">заявителем (уполномоченным представителем)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дополнительно представляется </w:t>
      </w:r>
      <w:r>
        <w:rPr>
          <w:sz w:val="28"/>
          <w:szCs w:val="28"/>
          <w:highlight w:val="white"/>
        </w:rPr>
        <w:t xml:space="preserve">справка, </w:t>
      </w:r>
      <w:r>
        <w:rPr>
          <w:sz w:val="28"/>
          <w:szCs w:val="28"/>
          <w:highlight w:val="white"/>
        </w:rPr>
        <w:t xml:space="preserve">выданная </w:t>
      </w:r>
      <w:r>
        <w:rPr>
          <w:sz w:val="28"/>
          <w:szCs w:val="28"/>
          <w:highlight w:val="white"/>
        </w:rPr>
        <w:t xml:space="preserve">организацией, </w:t>
      </w:r>
      <w:r>
        <w:rPr>
          <w:sz w:val="28"/>
          <w:szCs w:val="28"/>
          <w:highlight w:val="white"/>
        </w:rPr>
        <w:t xml:space="preserve">осуществляющей </w:t>
      </w:r>
      <w:r>
        <w:rPr>
          <w:sz w:val="28"/>
          <w:szCs w:val="28"/>
          <w:highlight w:val="white"/>
        </w:rPr>
        <w:t xml:space="preserve">образовательную деятельность, </w:t>
      </w:r>
      <w:r>
        <w:rPr>
          <w:sz w:val="28"/>
          <w:szCs w:val="28"/>
          <w:highlight w:val="white"/>
        </w:rPr>
        <w:t xml:space="preserve">об очной форме обучения ребенка, достигшего</w:t>
      </w:r>
      <w:r>
        <w:rPr>
          <w:sz w:val="28"/>
          <w:szCs w:val="28"/>
          <w:highlight w:val="white"/>
        </w:rPr>
        <w:t xml:space="preserve"> возраста</w:t>
      </w:r>
      <w:r>
        <w:rPr>
          <w:sz w:val="28"/>
          <w:szCs w:val="28"/>
          <w:highlight w:val="white"/>
        </w:rPr>
        <w:t xml:space="preserve"> 18 лет</w:t>
      </w:r>
      <w:r>
        <w:rPr>
          <w:sz w:val="28"/>
          <w:szCs w:val="28"/>
          <w:highlight w:val="white"/>
        </w:rPr>
        <w:t xml:space="preserve"> (с указанием сроков обучения).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Заявление о </w:t>
      </w:r>
      <w:r>
        <w:rPr>
          <w:sz w:val="28"/>
          <w:szCs w:val="28"/>
          <w:highlight w:val="white"/>
        </w:rPr>
        <w:t xml:space="preserve">продлении </w:t>
      </w:r>
      <w:r>
        <w:rPr>
          <w:sz w:val="28"/>
          <w:szCs w:val="28"/>
          <w:highlight w:val="white"/>
        </w:rPr>
        <w:t xml:space="preserve">представляется </w:t>
      </w:r>
      <w:r>
        <w:rPr>
          <w:sz w:val="28"/>
          <w:szCs w:val="28"/>
          <w:highlight w:val="white"/>
        </w:rPr>
        <w:t xml:space="preserve">одним из способов, </w:t>
      </w:r>
      <w:r>
        <w:rPr>
          <w:sz w:val="28"/>
          <w:szCs w:val="28"/>
          <w:highlight w:val="white"/>
        </w:rPr>
        <w:t xml:space="preserve">указанных в пункте 3 настоящего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14. </w:t>
      </w:r>
      <w:r>
        <w:rPr>
          <w:sz w:val="28"/>
          <w:szCs w:val="28"/>
          <w:highlight w:val="white"/>
        </w:rPr>
        <w:t xml:space="preserve">При продлении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рока действия мер социальной поддержки</w:t>
      </w:r>
      <w:r>
        <w:rPr>
          <w:sz w:val="28"/>
          <w:szCs w:val="28"/>
          <w:highlight w:val="white"/>
        </w:rPr>
        <w:t xml:space="preserve"> в случае </w:t>
      </w:r>
      <w:r>
        <w:rPr>
          <w:sz w:val="28"/>
          <w:szCs w:val="28"/>
          <w:highlight w:val="white"/>
        </w:rPr>
        <w:t xml:space="preserve">учета последующих детей в многодетной семье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информация</w:t>
      </w:r>
      <w:r>
        <w:rPr>
          <w:sz w:val="28"/>
          <w:szCs w:val="28"/>
          <w:highlight w:val="white"/>
        </w:rPr>
        <w:t xml:space="preserve"> о них вносится в сведения о членах многодетной семьи (детях), </w:t>
      </w:r>
      <w:r>
        <w:rPr>
          <w:sz w:val="28"/>
          <w:szCs w:val="28"/>
          <w:highlight w:val="white"/>
        </w:rPr>
        <w:t xml:space="preserve">предусмотренные удостоверением.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15.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При продлении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рока действия мер социальной поддержки</w:t>
      </w:r>
      <w:r>
        <w:rPr>
          <w:sz w:val="28"/>
          <w:szCs w:val="28"/>
          <w:highlight w:val="white"/>
        </w:rPr>
        <w:t xml:space="preserve"> в</w:t>
      </w:r>
      <w:r>
        <w:rPr>
          <w:sz w:val="28"/>
          <w:szCs w:val="28"/>
          <w:highlight w:val="white"/>
        </w:rPr>
        <w:t xml:space="preserve"> случа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обучения </w:t>
      </w:r>
      <w:r>
        <w:rPr>
          <w:sz w:val="28"/>
          <w:szCs w:val="28"/>
          <w:highlight w:val="white"/>
        </w:rPr>
        <w:t xml:space="preserve">старшего </w:t>
      </w:r>
      <w:r>
        <w:rPr>
          <w:sz w:val="28"/>
          <w:szCs w:val="28"/>
          <w:highlight w:val="white"/>
        </w:rPr>
        <w:t xml:space="preserve">ребенка из трех младших несовершеннолетних детей, </w:t>
      </w:r>
      <w:r>
        <w:rPr>
          <w:sz w:val="28"/>
          <w:szCs w:val="28"/>
          <w:highlight w:val="white"/>
        </w:rPr>
        <w:t xml:space="preserve">достигшего возраста 18 лет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организации, осуществляющей </w:t>
      </w:r>
      <w:r>
        <w:rPr>
          <w:sz w:val="28"/>
          <w:szCs w:val="28"/>
          <w:highlight w:val="white"/>
        </w:rPr>
        <w:t xml:space="preserve">образовательную </w:t>
      </w:r>
      <w:r>
        <w:rPr>
          <w:sz w:val="28"/>
          <w:szCs w:val="28"/>
          <w:highlight w:val="white"/>
        </w:rPr>
        <w:t xml:space="preserve">деятельность, </w:t>
      </w:r>
      <w:r>
        <w:rPr>
          <w:sz w:val="28"/>
          <w:szCs w:val="28"/>
          <w:highlight w:val="white"/>
        </w:rPr>
        <w:t xml:space="preserve">по </w:t>
      </w:r>
      <w:r>
        <w:rPr>
          <w:sz w:val="28"/>
          <w:szCs w:val="28"/>
          <w:highlight w:val="white"/>
        </w:rPr>
        <w:t xml:space="preserve">очной форме </w:t>
      </w:r>
      <w:r>
        <w:rPr>
          <w:sz w:val="28"/>
          <w:szCs w:val="28"/>
          <w:highlight w:val="white"/>
        </w:rPr>
        <w:t xml:space="preserve">обучения, </w:t>
      </w:r>
      <w:r>
        <w:rPr>
          <w:sz w:val="28"/>
          <w:szCs w:val="28"/>
          <w:highlight w:val="white"/>
        </w:rPr>
        <w:t xml:space="preserve">срок действия мер социальной поддержки, предусмотренный в удостоверении</w:t>
      </w:r>
      <w:r>
        <w:rPr>
          <w:sz w:val="28"/>
          <w:szCs w:val="28"/>
          <w:highlight w:val="white"/>
        </w:rPr>
        <w:t xml:space="preserve">, продлевается </w:t>
      </w:r>
      <w:r>
        <w:rPr>
          <w:sz w:val="28"/>
          <w:szCs w:val="28"/>
          <w:highlight w:val="white"/>
        </w:rPr>
        <w:t xml:space="preserve">на следующий период (</w:t>
      </w:r>
      <w:r>
        <w:rPr>
          <w:sz w:val="28"/>
          <w:szCs w:val="28"/>
          <w:highlight w:val="white"/>
        </w:rPr>
        <w:t xml:space="preserve">но не более чем до достижения этим ребенком возраста 23 лет</w:t>
      </w:r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 xml:space="preserve">в следующем порядке: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при подаче </w:t>
      </w:r>
      <w:r>
        <w:rPr>
          <w:sz w:val="28"/>
          <w:szCs w:val="28"/>
          <w:highlight w:val="white"/>
        </w:rPr>
        <w:t xml:space="preserve">заявления о продлении</w:t>
      </w:r>
      <w:r>
        <w:rPr>
          <w:sz w:val="28"/>
          <w:szCs w:val="28"/>
          <w:highlight w:val="white"/>
        </w:rPr>
        <w:t xml:space="preserve"> с 1 января по 30 июня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 31 августа текущего года, </w:t>
      </w:r>
      <w:r>
        <w:rPr>
          <w:sz w:val="28"/>
          <w:szCs w:val="28"/>
          <w:highlight w:val="white"/>
        </w:rPr>
        <w:t xml:space="preserve">либо до окончания </w:t>
      </w:r>
      <w:r>
        <w:rPr>
          <w:sz w:val="28"/>
          <w:szCs w:val="28"/>
          <w:highlight w:val="white"/>
        </w:rPr>
        <w:t xml:space="preserve">в текущем году </w:t>
      </w:r>
      <w:r>
        <w:rPr>
          <w:sz w:val="28"/>
          <w:szCs w:val="28"/>
          <w:highlight w:val="white"/>
        </w:rPr>
        <w:t xml:space="preserve">срока обучения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организации, осуществляющей </w:t>
      </w:r>
      <w:r>
        <w:rPr>
          <w:sz w:val="28"/>
          <w:szCs w:val="28"/>
          <w:highlight w:val="white"/>
        </w:rPr>
        <w:t xml:space="preserve">образовательную </w:t>
      </w:r>
      <w:r>
        <w:rPr>
          <w:sz w:val="28"/>
          <w:szCs w:val="28"/>
          <w:highlight w:val="white"/>
        </w:rPr>
        <w:t xml:space="preserve">деятельность, </w:t>
      </w:r>
      <w:r>
        <w:rPr>
          <w:sz w:val="28"/>
          <w:szCs w:val="28"/>
          <w:highlight w:val="white"/>
        </w:rPr>
        <w:t xml:space="preserve">по </w:t>
      </w:r>
      <w:r>
        <w:rPr>
          <w:sz w:val="28"/>
          <w:szCs w:val="28"/>
          <w:highlight w:val="white"/>
        </w:rPr>
        <w:t xml:space="preserve">очной форме </w:t>
      </w:r>
      <w:r>
        <w:rPr>
          <w:sz w:val="28"/>
          <w:szCs w:val="28"/>
          <w:highlight w:val="white"/>
        </w:rPr>
        <w:t xml:space="preserve">обучения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при подаче </w:t>
      </w:r>
      <w:r>
        <w:rPr>
          <w:sz w:val="28"/>
          <w:szCs w:val="28"/>
          <w:highlight w:val="white"/>
        </w:rPr>
        <w:t xml:space="preserve">заявления о продлении</w:t>
      </w:r>
      <w:r>
        <w:rPr>
          <w:sz w:val="28"/>
          <w:szCs w:val="28"/>
          <w:highlight w:val="white"/>
        </w:rPr>
        <w:t xml:space="preserve"> с 1 июля по 31 декабря – до 31 августа следующего года, </w:t>
      </w:r>
      <w:r>
        <w:rPr>
          <w:sz w:val="28"/>
          <w:szCs w:val="28"/>
          <w:highlight w:val="white"/>
        </w:rPr>
        <w:t xml:space="preserve">либо до окончания </w:t>
      </w:r>
      <w:r>
        <w:rPr>
          <w:sz w:val="28"/>
          <w:szCs w:val="28"/>
          <w:highlight w:val="white"/>
        </w:rPr>
        <w:t xml:space="preserve">в следующем году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срока обучения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организации, осуществляющей </w:t>
      </w:r>
      <w:r>
        <w:rPr>
          <w:sz w:val="28"/>
          <w:szCs w:val="28"/>
          <w:highlight w:val="white"/>
        </w:rPr>
        <w:t xml:space="preserve">образовательную </w:t>
      </w:r>
      <w:r>
        <w:rPr>
          <w:sz w:val="28"/>
          <w:szCs w:val="28"/>
          <w:highlight w:val="white"/>
        </w:rPr>
        <w:t xml:space="preserve">деятельность, </w:t>
      </w:r>
      <w:r>
        <w:rPr>
          <w:sz w:val="28"/>
          <w:szCs w:val="28"/>
          <w:highlight w:val="white"/>
        </w:rPr>
        <w:t xml:space="preserve">по </w:t>
      </w:r>
      <w:r>
        <w:rPr>
          <w:sz w:val="28"/>
          <w:szCs w:val="28"/>
          <w:highlight w:val="white"/>
        </w:rPr>
        <w:t xml:space="preserve">очной форме </w:t>
      </w:r>
      <w:r>
        <w:rPr>
          <w:sz w:val="28"/>
          <w:szCs w:val="28"/>
          <w:highlight w:val="white"/>
        </w:rPr>
        <w:t xml:space="preserve">обучения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16.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При </w:t>
      </w:r>
      <w:r>
        <w:rPr>
          <w:sz w:val="28"/>
          <w:szCs w:val="28"/>
          <w:highlight w:val="white"/>
        </w:rPr>
        <w:t xml:space="preserve">порче или</w:t>
      </w:r>
      <w:r>
        <w:rPr>
          <w:sz w:val="28"/>
          <w:szCs w:val="28"/>
          <w:highlight w:val="white"/>
        </w:rPr>
        <w:t xml:space="preserve"> утрате удостоверения выдается дубликат удостоверения (на левой внутренней стороне удостоверения делается отметка «дубликат»).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убликат удостоверения выдается центром социальной поддержки населения </w:t>
      </w:r>
      <w:r>
        <w:rPr>
          <w:sz w:val="28"/>
          <w:szCs w:val="28"/>
          <w:highlight w:val="white"/>
        </w:rPr>
        <w:t xml:space="preserve">по месту жительства</w:t>
      </w:r>
      <w:r>
        <w:rPr>
          <w:sz w:val="28"/>
          <w:szCs w:val="28"/>
          <w:highlight w:val="white"/>
        </w:rPr>
        <w:t xml:space="preserve"> или месту пребывания</w:t>
      </w:r>
      <w:r>
        <w:rPr>
          <w:sz w:val="28"/>
          <w:szCs w:val="28"/>
          <w:highlight w:val="white"/>
        </w:rPr>
        <w:t xml:space="preserve"> многодетной семьи на основании заявления </w:t>
      </w:r>
      <w:r>
        <w:rPr>
          <w:sz w:val="28"/>
          <w:szCs w:val="28"/>
          <w:highlight w:val="white"/>
        </w:rPr>
        <w:t xml:space="preserve">о выдаче дубликата удостоверения по форме, утверждаемой приказом министерства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в </w:t>
      </w:r>
      <w:r>
        <w:rPr>
          <w:sz w:val="28"/>
          <w:szCs w:val="28"/>
          <w:highlight w:val="white"/>
        </w:rPr>
        <w:t xml:space="preserve">котором содержится</w:t>
      </w:r>
      <w:r>
        <w:rPr>
          <w:sz w:val="28"/>
          <w:szCs w:val="28"/>
          <w:highlight w:val="white"/>
        </w:rPr>
        <w:t xml:space="preserve"> объяснение</w:t>
      </w:r>
      <w:r>
        <w:rPr>
          <w:sz w:val="28"/>
          <w:szCs w:val="28"/>
          <w:highlight w:val="white"/>
        </w:rPr>
        <w:t xml:space="preserve"> причин </w:t>
      </w:r>
      <w:r>
        <w:rPr>
          <w:sz w:val="28"/>
          <w:szCs w:val="28"/>
          <w:highlight w:val="white"/>
        </w:rPr>
        <w:t xml:space="preserve">порчи</w:t>
      </w:r>
      <w:r>
        <w:rPr>
          <w:sz w:val="28"/>
          <w:szCs w:val="28"/>
          <w:highlight w:val="white"/>
        </w:rPr>
        <w:t xml:space="preserve"> или </w:t>
      </w:r>
      <w:r>
        <w:rPr>
          <w:sz w:val="28"/>
          <w:szCs w:val="28"/>
          <w:highlight w:val="white"/>
        </w:rPr>
        <w:t xml:space="preserve">утраты удостоверения, </w:t>
      </w:r>
      <w:r>
        <w:rPr>
          <w:sz w:val="28"/>
          <w:szCs w:val="28"/>
          <w:highlight w:val="white"/>
        </w:rPr>
        <w:t xml:space="preserve">в течение д</w:t>
      </w:r>
      <w:r>
        <w:rPr>
          <w:sz w:val="28"/>
          <w:szCs w:val="28"/>
          <w:highlight w:val="white"/>
        </w:rPr>
        <w:t xml:space="preserve">есяти</w:t>
      </w:r>
      <w:r>
        <w:rPr>
          <w:sz w:val="28"/>
          <w:szCs w:val="28"/>
          <w:highlight w:val="white"/>
        </w:rPr>
        <w:t xml:space="preserve"> рабочих дней</w:t>
      </w:r>
      <w:r>
        <w:rPr>
          <w:sz w:val="28"/>
          <w:szCs w:val="28"/>
          <w:highlight w:val="white"/>
        </w:rPr>
        <w:t xml:space="preserve"> со дня регистрации поступившего заявления о </w:t>
      </w:r>
      <w:r>
        <w:rPr>
          <w:sz w:val="28"/>
          <w:szCs w:val="28"/>
          <w:highlight w:val="white"/>
        </w:rPr>
        <w:t xml:space="preserve">выдаче дубликата удостоверения</w:t>
      </w:r>
      <w:r>
        <w:rPr>
          <w:sz w:val="28"/>
          <w:szCs w:val="28"/>
          <w:highlight w:val="white"/>
        </w:rPr>
        <w:t xml:space="preserve">. Испорченное удостоверение сдается гражданином по месту получения дубликата удостоверения.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Бланки удостоверений, испорченные при заполнении, а также удостоверения, испорченные и сданные гражданами, подлежат уничтожению </w:t>
      </w:r>
      <w:r>
        <w:rPr>
          <w:sz w:val="28"/>
          <w:szCs w:val="28"/>
          <w:highlight w:val="white"/>
        </w:rPr>
        <w:t xml:space="preserve">как документы строгой отчетности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17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Удостоверени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многодетной семьи (удостоверени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многодетной матери (отца), выданное в соответствии с ранее действовавшим законодательством Новосибирской области,</w:t>
      </w:r>
      <w:r>
        <w:rPr>
          <w:sz w:val="28"/>
          <w:szCs w:val="28"/>
          <w:highlight w:val="white"/>
        </w:rPr>
        <w:t xml:space="preserve"> счита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тся действительным до истечения срока </w:t>
      </w:r>
      <w:r>
        <w:rPr>
          <w:sz w:val="28"/>
          <w:szCs w:val="28"/>
          <w:highlight w:val="white"/>
        </w:rPr>
        <w:t xml:space="preserve">его</w:t>
      </w:r>
      <w:r>
        <w:rPr>
          <w:sz w:val="28"/>
          <w:szCs w:val="28"/>
          <w:highlight w:val="white"/>
        </w:rPr>
        <w:t xml:space="preserve"> действия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до</w:t>
      </w:r>
      <w:r>
        <w:rPr>
          <w:rFonts w:ascii="Times New Roman" w:hAnsi="Times New Roman"/>
          <w:sz w:val="28"/>
          <w:szCs w:val="28"/>
          <w:highlight w:val="white"/>
        </w:rPr>
        <w:t xml:space="preserve"> его</w:t>
      </w:r>
      <w:r>
        <w:rPr>
          <w:rFonts w:ascii="Times New Roman" w:hAnsi="Times New Roman"/>
          <w:sz w:val="28"/>
          <w:szCs w:val="28"/>
          <w:highlight w:val="white"/>
        </w:rPr>
        <w:t xml:space="preserve"> переоформления на</w:t>
      </w:r>
      <w:r>
        <w:rPr>
          <w:rFonts w:ascii="Times New Roman" w:hAnsi="Times New Roman"/>
          <w:sz w:val="28"/>
          <w:szCs w:val="28"/>
          <w:highlight w:val="white"/>
        </w:rPr>
        <w:t xml:space="preserve"> удостоверение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одители (опекуны, попечители) либо </w:t>
      </w:r>
      <w:r>
        <w:rPr>
          <w:sz w:val="28"/>
          <w:szCs w:val="28"/>
          <w:highlight w:val="white"/>
        </w:rPr>
        <w:t xml:space="preserve">один и</w:t>
      </w:r>
      <w:r>
        <w:rPr>
          <w:sz w:val="28"/>
          <w:szCs w:val="28"/>
          <w:highlight w:val="white"/>
        </w:rPr>
        <w:t xml:space="preserve">з </w:t>
      </w:r>
      <w:r>
        <w:rPr>
          <w:sz w:val="28"/>
          <w:szCs w:val="28"/>
          <w:highlight w:val="white"/>
        </w:rPr>
        <w:t xml:space="preserve">родител</w:t>
      </w:r>
      <w:r>
        <w:rPr>
          <w:sz w:val="28"/>
          <w:szCs w:val="28"/>
          <w:highlight w:val="white"/>
        </w:rPr>
        <w:t xml:space="preserve">ей</w:t>
      </w:r>
      <w:r>
        <w:rPr>
          <w:sz w:val="28"/>
          <w:szCs w:val="28"/>
          <w:highlight w:val="white"/>
        </w:rPr>
        <w:t xml:space="preserve"> (опекунов, попечителей)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имею</w:t>
      </w:r>
      <w:r>
        <w:rPr>
          <w:sz w:val="28"/>
          <w:szCs w:val="28"/>
          <w:highlight w:val="white"/>
        </w:rPr>
        <w:t xml:space="preserve">т </w:t>
      </w:r>
      <w:r>
        <w:rPr>
          <w:sz w:val="28"/>
          <w:szCs w:val="28"/>
          <w:highlight w:val="white"/>
        </w:rPr>
        <w:t xml:space="preserve">(имеет) </w:t>
      </w:r>
      <w:r>
        <w:rPr>
          <w:sz w:val="28"/>
          <w:szCs w:val="28"/>
          <w:highlight w:val="white"/>
        </w:rPr>
        <w:t xml:space="preserve">право </w:t>
      </w:r>
      <w:r>
        <w:rPr>
          <w:sz w:val="28"/>
          <w:szCs w:val="28"/>
          <w:highlight w:val="white"/>
        </w:rPr>
        <w:t xml:space="preserve">на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ереоформление </w:t>
      </w:r>
      <w:r>
        <w:rPr>
          <w:sz w:val="28"/>
          <w:szCs w:val="28"/>
          <w:highlight w:val="white"/>
        </w:rPr>
        <w:t xml:space="preserve">удостоверений многодетной семьи (удостоверений многодетной матери (отца)</w:t>
      </w:r>
      <w:r>
        <w:rPr>
          <w:sz w:val="28"/>
          <w:szCs w:val="28"/>
          <w:highlight w:val="white"/>
        </w:rPr>
        <w:t xml:space="preserve">), действующих на </w:t>
      </w:r>
      <w:r>
        <w:rPr>
          <w:sz w:val="28"/>
          <w:szCs w:val="28"/>
          <w:highlight w:val="white"/>
        </w:rPr>
        <w:t xml:space="preserve">день вступления в силу Указа Президента </w:t>
      </w:r>
      <w:r>
        <w:rPr>
          <w:sz w:val="28"/>
          <w:szCs w:val="28"/>
          <w:highlight w:val="white"/>
        </w:rPr>
        <w:t xml:space="preserve">Российской Федерации</w:t>
      </w:r>
      <w:r>
        <w:rPr>
          <w:sz w:val="28"/>
          <w:szCs w:val="28"/>
          <w:highlight w:val="white"/>
        </w:rPr>
        <w:t xml:space="preserve"> от 23.01.2024 № 63 </w:t>
      </w:r>
      <w:r>
        <w:rPr>
          <w:sz w:val="28"/>
          <w:szCs w:val="28"/>
          <w:highlight w:val="white"/>
        </w:rPr>
        <w:t xml:space="preserve">«О мерах социальной поддержки многодетных семей», на удостоверение </w:t>
      </w:r>
      <w:r>
        <w:rPr>
          <w:sz w:val="28"/>
          <w:szCs w:val="28"/>
          <w:highlight w:val="white"/>
        </w:rPr>
        <w:t xml:space="preserve">при обращении в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центр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социальной поддержки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населения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  <w:highlight w:val="white"/>
        </w:rPr>
        <w:t xml:space="preserve">фотографиями (фотографией) </w:t>
      </w:r>
      <w:r>
        <w:rPr>
          <w:sz w:val="28"/>
          <w:szCs w:val="28"/>
          <w:highlight w:val="white"/>
        </w:rPr>
        <w:t xml:space="preserve">размером 3 см x 4 см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rPr>
          <w:rFonts w:eastAsia="Calibri"/>
          <w:highlight w:val="white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40"/>
      <w:jc w:val="center"/>
      <w:rPr>
        <w:color w:val="ffffff"/>
      </w:rPr>
    </w:pPr>
    <w:r>
      <w:rPr>
        <w:color w:val="ffffff"/>
      </w:rPr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9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2 Char"/>
    <w:basedOn w:val="718"/>
    <w:link w:val="710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696">
    <w:name w:val="Heading 4 Char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698">
    <w:name w:val="Heading 6 Char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699">
    <w:name w:val="Heading 7 Char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8 Char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01">
    <w:name w:val="Heading 9 Char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718"/>
    <w:link w:val="732"/>
    <w:uiPriority w:val="10"/>
    <w:rPr>
      <w:sz w:val="48"/>
      <w:szCs w:val="48"/>
    </w:rPr>
  </w:style>
  <w:style w:type="character" w:styleId="703">
    <w:name w:val="Subtitle Char"/>
    <w:basedOn w:val="718"/>
    <w:link w:val="734"/>
    <w:uiPriority w:val="11"/>
    <w:rPr>
      <w:sz w:val="24"/>
      <w:szCs w:val="24"/>
    </w:rPr>
  </w:style>
  <w:style w:type="character" w:styleId="704">
    <w:name w:val="Quote Char"/>
    <w:link w:val="736"/>
    <w:uiPriority w:val="29"/>
    <w:rPr>
      <w:i/>
    </w:rPr>
  </w:style>
  <w:style w:type="character" w:styleId="705">
    <w:name w:val="Intense Quote Char"/>
    <w:link w:val="738"/>
    <w:uiPriority w:val="30"/>
    <w:rPr>
      <w:i/>
    </w:rPr>
  </w:style>
  <w:style w:type="character" w:styleId="706">
    <w:name w:val="Footnote Text Char"/>
    <w:link w:val="873"/>
    <w:uiPriority w:val="99"/>
    <w:rPr>
      <w:sz w:val="18"/>
    </w:rPr>
  </w:style>
  <w:style w:type="character" w:styleId="707">
    <w:name w:val="Endnote Text Char"/>
    <w:link w:val="876"/>
    <w:uiPriority w:val="99"/>
    <w:rPr>
      <w:sz w:val="20"/>
    </w:rPr>
  </w:style>
  <w:style w:type="paragraph" w:styleId="708" w:default="1">
    <w:name w:val="Normal"/>
    <w:qFormat/>
    <w:rPr>
      <w:rFonts w:ascii="Times New Roman" w:hAnsi="Times New Roman" w:eastAsia="Times New Roman"/>
    </w:rPr>
  </w:style>
  <w:style w:type="paragraph" w:styleId="709">
    <w:name w:val="Heading 1"/>
    <w:basedOn w:val="708"/>
    <w:next w:val="708"/>
    <w:link w:val="890"/>
    <w:qFormat/>
    <w:pPr>
      <w:jc w:val="right"/>
      <w:keepNext/>
      <w:outlineLvl w:val="0"/>
    </w:pPr>
    <w:rPr>
      <w:sz w:val="28"/>
      <w:lang w:val="en-US"/>
    </w:rPr>
  </w:style>
  <w:style w:type="paragraph" w:styleId="710">
    <w:name w:val="Heading 2"/>
    <w:basedOn w:val="708"/>
    <w:next w:val="708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link w:val="710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link w:val="711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708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ind w:firstLine="720"/>
      <w:jc w:val="both"/>
      <w:widowControl w:val="off"/>
    </w:pPr>
    <w:rPr>
      <w:rFonts w:ascii="Arial" w:hAnsi="Arial" w:eastAsia="Times New Roman" w:cs="Arial"/>
    </w:rPr>
  </w:style>
  <w:style w:type="paragraph" w:styleId="732">
    <w:name w:val="Title"/>
    <w:basedOn w:val="708"/>
    <w:next w:val="708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 w:customStyle="1">
    <w:name w:val="Название Знак"/>
    <w:link w:val="732"/>
    <w:uiPriority w:val="10"/>
    <w:rPr>
      <w:sz w:val="48"/>
      <w:szCs w:val="48"/>
    </w:rPr>
  </w:style>
  <w:style w:type="paragraph" w:styleId="734">
    <w:name w:val="Subtitle"/>
    <w:basedOn w:val="708"/>
    <w:next w:val="708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link w:val="734"/>
    <w:uiPriority w:val="11"/>
    <w:rPr>
      <w:sz w:val="24"/>
      <w:szCs w:val="24"/>
    </w:rPr>
  </w:style>
  <w:style w:type="paragraph" w:styleId="736">
    <w:name w:val="Quote"/>
    <w:basedOn w:val="708"/>
    <w:next w:val="708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08"/>
    <w:next w:val="708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paragraph" w:styleId="740">
    <w:name w:val="Header"/>
    <w:basedOn w:val="708"/>
    <w:link w:val="89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41" w:customStyle="1">
    <w:name w:val="Header Char"/>
    <w:uiPriority w:val="99"/>
  </w:style>
  <w:style w:type="paragraph" w:styleId="742">
    <w:name w:val="Footer"/>
    <w:basedOn w:val="708"/>
    <w:link w:val="89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43" w:customStyle="1">
    <w:name w:val="Footer Char"/>
    <w:uiPriority w:val="99"/>
  </w:style>
  <w:style w:type="paragraph" w:styleId="744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5" w:customStyle="1">
    <w:name w:val="Caption Char"/>
    <w:uiPriority w:val="99"/>
  </w:style>
  <w:style w:type="table" w:styleId="746">
    <w:name w:val="Table Grid"/>
    <w:basedOn w:val="719"/>
    <w:uiPriority w:val="59"/>
    <w:pPr>
      <w:jc w:val="both"/>
    </w:pPr>
    <w:tblPr/>
  </w:style>
  <w:style w:type="table" w:styleId="74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2">
    <w:name w:val="Hyperlink"/>
    <w:uiPriority w:val="99"/>
    <w:unhideWhenUsed/>
    <w:rPr>
      <w:color w:val="0000ff"/>
      <w:u w:val="single"/>
    </w:rPr>
  </w:style>
  <w:style w:type="paragraph" w:styleId="873">
    <w:name w:val="footnote text"/>
    <w:basedOn w:val="708"/>
    <w:link w:val="874"/>
    <w:uiPriority w:val="99"/>
    <w:semiHidden/>
    <w:unhideWhenUsed/>
    <w:pPr>
      <w:spacing w:after="40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708"/>
    <w:link w:val="877"/>
    <w:uiPriority w:val="99"/>
    <w:semiHidden/>
    <w:unhideWhenUsed/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708"/>
    <w:next w:val="708"/>
    <w:uiPriority w:val="39"/>
    <w:unhideWhenUsed/>
    <w:pPr>
      <w:spacing w:after="57"/>
    </w:pPr>
  </w:style>
  <w:style w:type="paragraph" w:styleId="880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81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82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83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84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85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86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87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  <w:rPr>
      <w:lang w:eastAsia="zh-CN"/>
    </w:rPr>
  </w:style>
  <w:style w:type="paragraph" w:styleId="889">
    <w:name w:val="table of figures"/>
    <w:basedOn w:val="708"/>
    <w:next w:val="708"/>
    <w:uiPriority w:val="99"/>
    <w:unhideWhenUsed/>
  </w:style>
  <w:style w:type="character" w:styleId="890" w:customStyle="1">
    <w:name w:val="Заголовок 1 Знак"/>
    <w:link w:val="70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1">
    <w:name w:val="Balloon Text"/>
    <w:basedOn w:val="708"/>
    <w:link w:val="89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92" w:customStyle="1">
    <w:name w:val="Текст выноски Знак"/>
    <w:link w:val="8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3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character" w:styleId="894" w:customStyle="1">
    <w:name w:val="Верхний колонтитул Знак"/>
    <w:link w:val="74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5" w:customStyle="1">
    <w:name w:val="Нижний колонтитул Знак"/>
    <w:link w:val="74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97" w:customStyle="1">
    <w:name w:val="ConsPlusNormal"/>
    <w:link w:val="902"/>
    <w:rPr>
      <w:rFonts w:cs="Calibri"/>
      <w:b/>
      <w:bCs/>
      <w:sz w:val="22"/>
      <w:szCs w:val="22"/>
    </w:rPr>
  </w:style>
  <w:style w:type="character" w:styleId="898">
    <w:name w:val="annotation reference"/>
    <w:uiPriority w:val="99"/>
    <w:semiHidden/>
    <w:unhideWhenUsed/>
    <w:rPr>
      <w:sz w:val="16"/>
      <w:szCs w:val="16"/>
    </w:rPr>
  </w:style>
  <w:style w:type="paragraph" w:styleId="899">
    <w:name w:val="annotation text"/>
    <w:basedOn w:val="708"/>
    <w:link w:val="900"/>
    <w:uiPriority w:val="99"/>
    <w:semiHidden/>
    <w:unhideWhenUsed/>
  </w:style>
  <w:style w:type="character" w:styleId="900" w:customStyle="1">
    <w:name w:val="Текст примечания Знак"/>
    <w:link w:val="899"/>
    <w:uiPriority w:val="99"/>
    <w:semiHidden/>
    <w:rPr>
      <w:rFonts w:ascii="Times New Roman" w:hAnsi="Times New Roman" w:eastAsia="Times New Roman"/>
    </w:rPr>
  </w:style>
  <w:style w:type="character" w:styleId="901">
    <w:name w:val="Strong"/>
    <w:uiPriority w:val="22"/>
    <w:qFormat/>
    <w:rPr>
      <w:b/>
      <w:bCs/>
    </w:rPr>
  </w:style>
  <w:style w:type="character" w:styleId="902" w:customStyle="1">
    <w:name w:val="ConsPlusNormal Знак"/>
    <w:link w:val="897"/>
    <w:rPr>
      <w:rFonts w:cs="Calibri"/>
      <w:b/>
      <w:bCs/>
      <w:sz w:val="22"/>
      <w:szCs w:val="22"/>
    </w:rPr>
  </w:style>
  <w:style w:type="paragraph" w:styleId="903">
    <w:name w:val="annotation subject"/>
    <w:basedOn w:val="899"/>
    <w:next w:val="899"/>
    <w:link w:val="904"/>
    <w:uiPriority w:val="99"/>
    <w:semiHidden/>
    <w:unhideWhenUsed/>
    <w:rPr>
      <w:b/>
      <w:bCs/>
    </w:rPr>
  </w:style>
  <w:style w:type="character" w:styleId="904" w:customStyle="1">
    <w:name w:val="Тема примечания Знак"/>
    <w:link w:val="903"/>
    <w:uiPriority w:val="99"/>
    <w:semiHidden/>
    <w:rPr>
      <w:rFonts w:ascii="Times New Roman" w:hAnsi="Times New Roman" w:eastAsia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revision>55</cp:revision>
  <dcterms:created xsi:type="dcterms:W3CDTF">2022-08-09T04:54:00Z</dcterms:created>
  <dcterms:modified xsi:type="dcterms:W3CDTF">2024-07-15T03:34:05Z</dcterms:modified>
  <cp:version>983040</cp:version>
</cp:coreProperties>
</file>