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874"/>
        <w:ind w:left="5954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ПРИЛОЖЕНИЕ № 4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4"/>
        <w:ind w:left="5954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 постановлению Правительства Новосибирской области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4"/>
        <w:ind w:left="5954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4"/>
        <w:ind w:left="5954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4"/>
        <w:ind w:left="5954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4"/>
        <w:ind w:left="5811" w:right="0" w:firstLine="0"/>
        <w:jc w:val="center"/>
        <w:rPr>
          <w:color w:val="000000"/>
          <w:sz w:val="28"/>
          <w:szCs w:val="28"/>
          <w:highlight w:val="none"/>
        </w:rPr>
      </w:pPr>
      <w:r>
        <w:rPr>
          <w:color w:val="000000"/>
          <w:sz w:val="28"/>
          <w:szCs w:val="28"/>
          <w:highlight w:val="none"/>
        </w:rPr>
        <w:t xml:space="preserve">«ПРИЛОЖЕНИЕ </w:t>
      </w:r>
      <w:r>
        <w:rPr>
          <w:color w:val="000000"/>
          <w:sz w:val="28"/>
          <w:szCs w:val="28"/>
          <w:highlight w:val="none"/>
        </w:rPr>
        <w:t xml:space="preserve">№ 100</w:t>
      </w:r>
      <w:r>
        <w:rPr>
          <w:color w:val="000000"/>
          <w:sz w:val="28"/>
          <w:szCs w:val="28"/>
          <w:highlight w:val="none"/>
        </w:rPr>
      </w:r>
      <w:r>
        <w:rPr>
          <w:color w:val="000000"/>
          <w:sz w:val="28"/>
          <w:szCs w:val="28"/>
          <w:highlight w:val="none"/>
        </w:rPr>
      </w:r>
    </w:p>
    <w:p>
      <w:pPr>
        <w:pStyle w:val="874"/>
        <w:ind w:left="5811" w:right="0" w:firstLine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 постановлению Правительства Новосибирской области 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left="5811" w:right="0" w:firstLine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06.02.2012 № 66-п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1036"/>
        <w:ind w:firstLine="720"/>
        <w:jc w:val="center"/>
        <w:spacing w:line="240" w:lineRule="auto"/>
        <w:shd w:val="clear" w:color="auto" w:fill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Style w:val="1036"/>
        <w:ind w:firstLine="720"/>
        <w:jc w:val="center"/>
        <w:spacing w:line="240" w:lineRule="auto"/>
        <w:shd w:val="clear" w:color="auto" w:fill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Style w:val="1036"/>
        <w:ind w:firstLine="0"/>
        <w:jc w:val="center"/>
        <w:spacing w:line="240" w:lineRule="auto"/>
        <w:shd w:val="clear" w:color="auto" w:fill="auto"/>
        <w:rPr>
          <w:b/>
        </w:rPr>
      </w:pPr>
      <w:r>
        <w:rPr>
          <w:b/>
        </w:rPr>
        <w:t xml:space="preserve">СВЕДЕНИЯ</w:t>
      </w:r>
      <w:r>
        <w:rPr>
          <w:b/>
        </w:rPr>
      </w:r>
      <w:r>
        <w:rPr>
          <w:b/>
        </w:rPr>
      </w:r>
    </w:p>
    <w:p>
      <w:pPr>
        <w:jc w:val="center"/>
        <w:tabs>
          <w:tab w:val="left" w:pos="0" w:leader="none"/>
        </w:tabs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о границах охранной зоны (№ ОЗ-26) объекта культурного наследия регионального значения – памятника «Собор Святой Живоначальной Троицы», расположенного по адресу: Новосибирская область, </w:t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jc w:val="center"/>
        <w:tabs>
          <w:tab w:val="left" w:pos="0" w:leader="none"/>
        </w:tabs>
        <w:rPr>
          <w:b/>
          <w:bCs/>
          <w:sz w:val="28"/>
          <w:szCs w:val="28"/>
          <w:highlight w:val="none"/>
        </w:rPr>
      </w:pPr>
      <w:r>
        <w:rPr>
          <w:b/>
          <w:sz w:val="28"/>
          <w:szCs w:val="28"/>
        </w:rPr>
        <w:t xml:space="preserve">Колыванский район, р.п. Колывань, </w:t>
      </w:r>
      <w:r>
        <w:rPr>
          <w:b/>
          <w:sz w:val="28"/>
          <w:szCs w:val="28"/>
        </w:rPr>
        <w:t xml:space="preserve">ул. </w:t>
      </w:r>
      <w:r>
        <w:rPr>
          <w:b/>
          <w:sz w:val="28"/>
          <w:szCs w:val="28"/>
        </w:rPr>
        <w:t xml:space="preserve">Советская, 34</w:t>
      </w:r>
      <w:r>
        <w:rPr>
          <w:b/>
          <w:bCs/>
          <w:sz w:val="28"/>
          <w:szCs w:val="28"/>
          <w:highlight w:val="none"/>
        </w:rPr>
      </w:r>
      <w:r>
        <w:rPr>
          <w:b/>
          <w:bCs/>
          <w:sz w:val="28"/>
          <w:szCs w:val="28"/>
          <w:highlight w:val="none"/>
        </w:rPr>
      </w:r>
    </w:p>
    <w:p>
      <w:pPr>
        <w:jc w:val="center"/>
        <w:tabs>
          <w:tab w:val="left" w:pos="0" w:leader="none"/>
        </w:tabs>
        <w:rPr>
          <w:b/>
          <w:bCs/>
          <w:sz w:val="28"/>
          <w:szCs w:val="28"/>
        </w:rPr>
      </w:pPr>
      <w:r>
        <w:rPr>
          <w:b/>
          <w:sz w:val="28"/>
          <w:szCs w:val="28"/>
          <w:highlight w:val="none"/>
        </w:rPr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pStyle w:val="1036"/>
        <w:ind w:firstLine="0"/>
        <w:jc w:val="center"/>
        <w:spacing w:line="240" w:lineRule="auto"/>
        <w:shd w:val="clear" w:color="auto" w:fill="auto"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eastAsia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pStyle w:val="1036"/>
        <w:ind w:firstLine="0"/>
        <w:jc w:val="center"/>
        <w:spacing w:line="240" w:lineRule="auto"/>
        <w:shd w:val="clear" w:color="auto" w:fill="auto"/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Графическое описание местоположе</w:t>
      </w:r>
      <w:r>
        <w:rPr>
          <w:rFonts w:ascii="Times New Roman" w:hAnsi="Times New Roman" w:eastAsia="Times New Roman" w:cs="Times New Roman"/>
        </w:rPr>
        <w:t xml:space="preserve">ния границ охранной зоны </w:t>
      </w:r>
      <w:r>
        <w:rPr>
          <w:rFonts w:ascii="Times New Roman" w:hAnsi="Times New Roman" w:eastAsia="Times New Roman" w:cs="Times New Roman"/>
          <w:bCs/>
          <w:color w:val="000000"/>
        </w:rPr>
        <w:t xml:space="preserve">№ ОЗ-26 </w:t>
      </w:r>
      <w:r>
        <w:rPr>
          <w:rFonts w:ascii="Times New Roman" w:hAnsi="Times New Roman" w:eastAsia="Times New Roman" w:cs="Times New Roman"/>
        </w:rPr>
        <w:t xml:space="preserve">объекта</w:t>
      </w:r>
      <w:r>
        <w:rPr>
          <w:rFonts w:ascii="Times New Roman" w:hAnsi="Times New Roman" w:cs="Times New Roman"/>
        </w:rPr>
        <w:t xml:space="preserve">:</w: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874"/>
        <w:jc w:val="center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yellow"/>
        </w:rPr>
      </w:r>
      <w:r>
        <w:rPr>
          <w:rFonts w:ascii="Times New Roman" w:hAnsi="Times New Roman" w:cs="Times New Roman"/>
          <w:sz w:val="28"/>
          <w:szCs w:val="28"/>
          <w:highlight w:val="yellow"/>
        </w:rPr>
      </w:r>
      <w:r>
        <w:rPr>
          <w:rFonts w:ascii="Times New Roman" w:hAnsi="Times New Roman" w:cs="Times New Roman"/>
          <w:sz w:val="28"/>
          <w:szCs w:val="28"/>
          <w:highlight w:val="yellow"/>
        </w:rPr>
      </w:r>
    </w:p>
    <w:p>
      <w:pPr>
        <w:pStyle w:val="874"/>
        <w:jc w:val="center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Раздел 1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Style w:val="874"/>
        <w:jc w:val="center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tbl>
      <w:tblPr>
        <w:tblW w:w="9938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left w:w="15" w:type="dxa"/>
          <w:top w:w="15" w:type="dxa"/>
          <w:right w:w="15" w:type="dxa"/>
          <w:bottom w:w="15" w:type="dxa"/>
        </w:tblCellMar>
        <w:tblLook w:val="04A0" w:firstRow="1" w:lastRow="0" w:firstColumn="1" w:lastColumn="0" w:noHBand="0" w:noVBand="1"/>
      </w:tblPr>
      <w:tblGrid>
        <w:gridCol w:w="812"/>
        <w:gridCol w:w="5032"/>
        <w:gridCol w:w="4094"/>
      </w:tblGrid>
      <w:tr>
        <w:trPr/>
        <w:tc>
          <w:tcPr>
            <w:gridSpan w:val="3"/>
            <w:tcMar>
              <w:left w:w="57" w:type="dxa"/>
              <w:top w:w="57" w:type="dxa"/>
              <w:right w:w="57" w:type="dxa"/>
              <w:bottom w:w="57" w:type="dxa"/>
            </w:tcMar>
            <w:tcW w:w="9938" w:type="dxa"/>
            <w:vAlign w:val="top"/>
            <w:textDirection w:val="lrTb"/>
            <w:noWrap w:val="false"/>
          </w:tcPr>
          <w:p>
            <w:pPr>
              <w:pStyle w:val="874"/>
              <w:jc w:val="center"/>
              <w:spacing w:before="100" w:beforeAutospacing="1" w:after="100" w:afterAutospacing="1"/>
              <w:rPr>
                <w:szCs w:val="24"/>
              </w:rPr>
            </w:pPr>
            <w:r>
              <w:rPr>
                <w:szCs w:val="24"/>
              </w:rPr>
              <w:t xml:space="preserve">Сведения об объект</w:t>
            </w:r>
            <w:r>
              <w:rPr>
                <w:szCs w:val="24"/>
              </w:rPr>
              <w:t xml:space="preserve">е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</w:tr>
      <w:tr>
        <w:trPr/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812" w:type="dxa"/>
            <w:vAlign w:val="top"/>
            <w:textDirection w:val="lrTb"/>
            <w:noWrap w:val="false"/>
          </w:tcPr>
          <w:p>
            <w:pPr>
              <w:pStyle w:val="874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№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  <w:p>
            <w:pPr>
              <w:pStyle w:val="874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п/п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5032" w:type="dxa"/>
            <w:vAlign w:val="top"/>
            <w:textDirection w:val="lrTb"/>
            <w:noWrap w:val="false"/>
          </w:tcPr>
          <w:p>
            <w:pPr>
              <w:pStyle w:val="874"/>
              <w:jc w:val="center"/>
              <w:spacing w:before="100" w:beforeAutospacing="1" w:after="100" w:afterAutospacing="1"/>
              <w:rPr>
                <w:szCs w:val="24"/>
              </w:rPr>
            </w:pPr>
            <w:r>
              <w:rPr>
                <w:szCs w:val="24"/>
              </w:rPr>
              <w:t xml:space="preserve">Характеристики объект</w:t>
            </w:r>
            <w:r>
              <w:rPr>
                <w:szCs w:val="24"/>
              </w:rPr>
              <w:t xml:space="preserve">а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4094" w:type="dxa"/>
            <w:vAlign w:val="top"/>
            <w:textDirection w:val="lrTb"/>
            <w:noWrap w:val="false"/>
          </w:tcPr>
          <w:p>
            <w:pPr>
              <w:pStyle w:val="874"/>
              <w:jc w:val="center"/>
              <w:spacing w:before="100" w:beforeAutospacing="1" w:after="100" w:afterAutospacing="1"/>
              <w:rPr>
                <w:szCs w:val="24"/>
              </w:rPr>
            </w:pPr>
            <w:r>
              <w:rPr>
                <w:szCs w:val="24"/>
              </w:rPr>
              <w:t xml:space="preserve">Описание характеристик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</w:tr>
      <w:tr>
        <w:trPr/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812" w:type="dxa"/>
            <w:vAlign w:val="top"/>
            <w:textDirection w:val="lrTb"/>
            <w:noWrap w:val="false"/>
          </w:tcPr>
          <w:p>
            <w:pPr>
              <w:pStyle w:val="874"/>
              <w:jc w:val="center"/>
              <w:spacing w:before="100" w:beforeAutospacing="1" w:after="100" w:afterAutospacing="1"/>
              <w:rPr>
                <w:szCs w:val="24"/>
              </w:rPr>
            </w:pPr>
            <w:r>
              <w:rPr>
                <w:szCs w:val="24"/>
              </w:rPr>
              <w:t xml:space="preserve">1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5032" w:type="dxa"/>
            <w:vAlign w:val="top"/>
            <w:textDirection w:val="lrTb"/>
            <w:noWrap w:val="false"/>
          </w:tcPr>
          <w:p>
            <w:pPr>
              <w:pStyle w:val="874"/>
              <w:spacing w:before="100" w:beforeAutospacing="1" w:after="100" w:afterAutospacing="1"/>
              <w:rPr>
                <w:szCs w:val="24"/>
              </w:rPr>
            </w:pPr>
            <w:r>
              <w:rPr>
                <w:szCs w:val="24"/>
              </w:rPr>
              <w:t xml:space="preserve">Местоположение объект</w:t>
            </w:r>
            <w:r>
              <w:rPr>
                <w:szCs w:val="24"/>
              </w:rPr>
              <w:t xml:space="preserve">а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4094" w:type="dxa"/>
            <w:vAlign w:val="top"/>
            <w:textDirection w:val="lrTb"/>
            <w:noWrap w:val="false"/>
          </w:tcPr>
          <w:p>
            <w:pPr>
              <w:pStyle w:val="874"/>
              <w:contextualSpacing w:val="0"/>
              <w:jc w:val="left"/>
              <w:spacing w:before="57" w:beforeAutospacing="1" w:after="57" w:afterAutospacing="1" w:line="283" w:lineRule="exact"/>
              <w:suppressLineNumbers w:val="0"/>
            </w:pPr>
            <w:r>
              <w:rPr>
                <w:szCs w:val="24"/>
              </w:rPr>
              <w:t xml:space="preserve">Российская Федерация, Новосибирская область,  </w:t>
            </w:r>
            <w:r>
              <w:rPr>
                <w:szCs w:val="24"/>
              </w:rPr>
              <w:t xml:space="preserve">Колыванский район, р.п. Колывань</w:t>
            </w:r>
            <w:r>
              <w:rPr>
                <w:szCs w:val="24"/>
                <w:highlight w:val="yellow"/>
              </w:rPr>
            </w:r>
            <w:r/>
          </w:p>
        </w:tc>
      </w:tr>
      <w:tr>
        <w:trPr/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812" w:type="dxa"/>
            <w:vAlign w:val="top"/>
            <w:textDirection w:val="lrTb"/>
            <w:noWrap w:val="false"/>
          </w:tcPr>
          <w:p>
            <w:pPr>
              <w:pStyle w:val="874"/>
              <w:jc w:val="center"/>
              <w:spacing w:before="100" w:beforeAutospacing="1" w:after="100" w:afterAutospacing="1"/>
              <w:rPr>
                <w:szCs w:val="24"/>
              </w:rPr>
            </w:pPr>
            <w:r>
              <w:rPr>
                <w:szCs w:val="24"/>
              </w:rPr>
              <w:t xml:space="preserve">2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5032" w:type="dxa"/>
            <w:vAlign w:val="top"/>
            <w:textDirection w:val="lrTb"/>
            <w:noWrap w:val="false"/>
          </w:tcPr>
          <w:p>
            <w:pPr>
              <w:pStyle w:val="874"/>
              <w:rPr>
                <w:szCs w:val="24"/>
              </w:rPr>
            </w:pPr>
            <w:r>
              <w:rPr>
                <w:szCs w:val="24"/>
              </w:rPr>
              <w:t xml:space="preserve">Площадь объект</w:t>
            </w:r>
            <w:r>
              <w:rPr>
                <w:szCs w:val="24"/>
              </w:rPr>
              <w:t xml:space="preserve">а</w:t>
            </w:r>
            <w:r>
              <w:rPr>
                <w:szCs w:val="24"/>
              </w:rPr>
              <w:t xml:space="preserve"> +/- величина погрешности определения площади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  <w:p>
            <w:pPr>
              <w:pStyle w:val="874"/>
              <w:rPr>
                <w:szCs w:val="24"/>
              </w:rPr>
            </w:pPr>
            <w:r>
              <w:rPr>
                <w:szCs w:val="24"/>
              </w:rPr>
              <w:t xml:space="preserve">(Р +/- Дельта Р)</w:t>
            </w:r>
            <w:r>
              <w:rPr>
                <w:szCs w:val="24"/>
                <w:vertAlign w:val="superscript"/>
              </w:rPr>
              <w:t xml:space="preserve"> </w:t>
            </w:r>
            <w:r>
              <w:rPr>
                <w:szCs w:val="24"/>
              </w:rPr>
              <w:t xml:space="preserve"> 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4094" w:type="dxa"/>
            <w:vAlign w:val="top"/>
            <w:textDirection w:val="lrTb"/>
            <w:noWrap w:val="false"/>
          </w:tcPr>
          <w:p>
            <w:pPr>
              <w:pStyle w:val="874"/>
              <w:rPr>
                <w:szCs w:val="24"/>
                <w:highlight w:val="yellow"/>
              </w:rPr>
            </w:pPr>
            <w:r>
              <w:rPr>
                <w:szCs w:val="24"/>
                <w:highlight w:val="none"/>
              </w:rPr>
              <w:t xml:space="preserve">2805,18</w:t>
            </w:r>
            <w:r>
              <w:rPr>
                <w:szCs w:val="24"/>
                <w:highlight w:val="none"/>
              </w:rPr>
              <w:t xml:space="preserve"> </w:t>
            </w:r>
            <w:r>
              <w:rPr>
                <w:szCs w:val="24"/>
              </w:rPr>
              <w:t xml:space="preserve">кв.м</w:t>
            </w:r>
            <w:r>
              <w:rPr>
                <w:szCs w:val="24"/>
                <w:highlight w:val="yellow"/>
              </w:rPr>
            </w:r>
            <w:r>
              <w:rPr>
                <w:szCs w:val="24"/>
                <w:highlight w:val="yellow"/>
              </w:rPr>
            </w:r>
          </w:p>
        </w:tc>
      </w:tr>
      <w:tr>
        <w:trPr/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812" w:type="dxa"/>
            <w:vAlign w:val="top"/>
            <w:textDirection w:val="lrTb"/>
            <w:noWrap w:val="false"/>
          </w:tcPr>
          <w:p>
            <w:pPr>
              <w:pStyle w:val="874"/>
              <w:jc w:val="center"/>
              <w:spacing w:before="100" w:beforeAutospacing="1" w:after="100" w:afterAutospacing="1"/>
              <w:rPr>
                <w:szCs w:val="24"/>
              </w:rPr>
            </w:pPr>
            <w:r>
              <w:rPr>
                <w:szCs w:val="24"/>
              </w:rPr>
              <w:t xml:space="preserve">3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5032" w:type="dxa"/>
            <w:vAlign w:val="top"/>
            <w:textDirection w:val="lrTb"/>
            <w:noWrap w:val="false"/>
          </w:tcPr>
          <w:p>
            <w:pPr>
              <w:pStyle w:val="874"/>
              <w:spacing w:before="100" w:beforeAutospacing="1" w:after="100" w:afterAutospacing="1"/>
              <w:rPr>
                <w:szCs w:val="24"/>
              </w:rPr>
            </w:pPr>
            <w:r>
              <w:rPr>
                <w:szCs w:val="24"/>
              </w:rPr>
              <w:t xml:space="preserve">Иные характеристики объект</w:t>
            </w:r>
            <w:r>
              <w:rPr>
                <w:szCs w:val="24"/>
              </w:rPr>
              <w:t xml:space="preserve">а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4094" w:type="dxa"/>
            <w:vAlign w:val="top"/>
            <w:textDirection w:val="lrTb"/>
            <w:noWrap w:val="false"/>
          </w:tcPr>
          <w:p>
            <w:pPr>
              <w:pStyle w:val="874"/>
              <w:jc w:val="center"/>
              <w:spacing w:before="100" w:beforeAutospacing="1" w:after="100" w:afterAutospacing="1"/>
              <w:rPr>
                <w:szCs w:val="24"/>
                <w:highlight w:val="yellow"/>
              </w:rPr>
            </w:pPr>
            <w:r>
              <w:rPr>
                <w:szCs w:val="24"/>
              </w:rPr>
              <w:t xml:space="preserve">-</w:t>
            </w:r>
            <w:r>
              <w:rPr>
                <w:szCs w:val="24"/>
                <w:highlight w:val="yellow"/>
              </w:rPr>
            </w:r>
            <w:r>
              <w:rPr>
                <w:szCs w:val="24"/>
                <w:highlight w:val="yellow"/>
              </w:rPr>
            </w:r>
          </w:p>
        </w:tc>
      </w:tr>
    </w:tbl>
    <w:p>
      <w:pPr>
        <w:pStyle w:val="1036"/>
        <w:ind w:firstLine="720"/>
        <w:jc w:val="both"/>
        <w:spacing w:line="276" w:lineRule="auto"/>
        <w:shd w:val="clear" w:color="auto" w:fill="auto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</w:r>
      <w:r>
        <w:rPr>
          <w:sz w:val="24"/>
          <w:szCs w:val="24"/>
          <w:highlight w:val="yellow"/>
        </w:rPr>
      </w:r>
      <w:r>
        <w:rPr>
          <w:sz w:val="24"/>
          <w:szCs w:val="24"/>
          <w:highlight w:val="yellow"/>
        </w:rPr>
      </w:r>
    </w:p>
    <w:p>
      <w:pPr>
        <w:pStyle w:val="874"/>
        <w:jc w:val="center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2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874"/>
        <w:ind w:firstLine="709"/>
        <w:jc w:val="both"/>
        <w:rPr>
          <w:color w:val="000000"/>
          <w:sz w:val="28"/>
          <w:szCs w:val="28"/>
          <w:highlight w:val="yellow"/>
        </w:rPr>
      </w:pPr>
      <w:r>
        <w:rPr>
          <w:color w:val="000000"/>
          <w:sz w:val="28"/>
          <w:szCs w:val="28"/>
          <w:highlight w:val="yellow"/>
        </w:rPr>
      </w:r>
      <w:r>
        <w:rPr>
          <w:color w:val="000000"/>
          <w:sz w:val="28"/>
          <w:szCs w:val="28"/>
          <w:highlight w:val="yellow"/>
        </w:rPr>
      </w:r>
      <w:r>
        <w:rPr>
          <w:color w:val="000000"/>
          <w:sz w:val="28"/>
          <w:szCs w:val="28"/>
          <w:highlight w:val="yellow"/>
        </w:rPr>
      </w:r>
    </w:p>
    <w:tbl>
      <w:tblPr>
        <w:tblW w:w="9923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709"/>
        <w:gridCol w:w="1134"/>
        <w:gridCol w:w="1570"/>
        <w:gridCol w:w="1548"/>
        <w:gridCol w:w="2499"/>
        <w:gridCol w:w="1276"/>
        <w:gridCol w:w="1187"/>
      </w:tblGrid>
      <w:tr>
        <w:trPr/>
        <w:tc>
          <w:tcPr>
            <w:gridSpan w:val="7"/>
            <w:tcMar>
              <w:left w:w="57" w:type="dxa"/>
              <w:top w:w="57" w:type="dxa"/>
              <w:right w:w="57" w:type="dxa"/>
              <w:bottom w:w="57" w:type="dxa"/>
            </w:tcMar>
            <w:tcW w:w="9923" w:type="dxa"/>
            <w:vAlign w:val="top"/>
            <w:textDirection w:val="lrTb"/>
            <w:noWrap w:val="false"/>
          </w:tcPr>
          <w:p>
            <w:pPr>
              <w:pStyle w:val="1001"/>
              <w:jc w:val="center"/>
            </w:pPr>
            <w:r>
              <w:rPr>
                <w:bCs/>
              </w:rPr>
              <w:t xml:space="preserve">Сведения о местоположении границ объекта</w:t>
            </w:r>
            <w:r/>
          </w:p>
        </w:tc>
      </w:tr>
      <w:tr>
        <w:trPr>
          <w:trHeight w:val="293"/>
        </w:trPr>
        <w:tc>
          <w:tcPr>
            <w:gridSpan w:val="7"/>
            <w:tcMar>
              <w:left w:w="57" w:type="dxa"/>
              <w:top w:w="57" w:type="dxa"/>
              <w:right w:w="57" w:type="dxa"/>
              <w:bottom w:w="57" w:type="dxa"/>
            </w:tcMar>
            <w:tcW w:w="9923" w:type="dxa"/>
            <w:vAlign w:val="top"/>
            <w:textDirection w:val="lrTb"/>
            <w:noWrap w:val="false"/>
          </w:tcPr>
          <w:p>
            <w:pPr>
              <w:pStyle w:val="1001"/>
            </w:pPr>
            <w:r>
              <w:t xml:space="preserve">1. Система координат </w:t>
            </w:r>
            <w:r>
              <w:t xml:space="preserve">местная система координат (МСК НСО 4 зона)</w:t>
            </w:r>
            <w:r/>
          </w:p>
        </w:tc>
      </w:tr>
      <w:tr>
        <w:trPr/>
        <w:tc>
          <w:tcPr>
            <w:gridSpan w:val="7"/>
            <w:tcMar>
              <w:left w:w="57" w:type="dxa"/>
              <w:top w:w="57" w:type="dxa"/>
              <w:right w:w="57" w:type="dxa"/>
              <w:bottom w:w="57" w:type="dxa"/>
            </w:tcMar>
            <w:tcW w:w="9923" w:type="dxa"/>
            <w:vAlign w:val="top"/>
            <w:textDirection w:val="lrTb"/>
            <w:noWrap w:val="false"/>
          </w:tcPr>
          <w:p>
            <w:pPr>
              <w:pStyle w:val="1001"/>
              <w:jc w:val="both"/>
            </w:pPr>
            <w:r>
              <w:t xml:space="preserve">2. Сведения о характерных (поворотных) точках границ объекта </w:t>
            </w:r>
            <w:r/>
          </w:p>
        </w:tc>
      </w:tr>
      <w:tr>
        <w:trPr/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709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№ п/п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34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Обозна</w:t>
            </w:r>
            <w:r>
              <w:t xml:space="preserve">-</w:t>
            </w:r>
            <w:r>
              <w:t xml:space="preserve">чение харак</w:t>
            </w:r>
            <w:r>
              <w:t xml:space="preserve">-</w:t>
            </w:r>
            <w:r>
              <w:t xml:space="preserve">терных (пово</w:t>
            </w:r>
            <w:r>
              <w:t xml:space="preserve">-</w:t>
            </w:r>
            <w:r>
              <w:t xml:space="preserve">ротных)</w:t>
            </w:r>
            <w:r/>
          </w:p>
          <w:p>
            <w:pPr>
              <w:pStyle w:val="1001"/>
              <w:jc w:val="center"/>
            </w:pPr>
            <w:r>
              <w:t xml:space="preserve">точек</w:t>
            </w:r>
            <w:r/>
          </w:p>
          <w:p>
            <w:pPr>
              <w:pStyle w:val="1001"/>
              <w:jc w:val="center"/>
            </w:pPr>
            <w:r>
              <w:t xml:space="preserve">границ</w:t>
            </w:r>
            <w:r/>
          </w:p>
        </w:tc>
        <w:tc>
          <w:tcPr>
            <w:gridSpan w:val="2"/>
            <w:tcMar>
              <w:left w:w="57" w:type="dxa"/>
              <w:top w:w="57" w:type="dxa"/>
              <w:right w:w="57" w:type="dxa"/>
              <w:bottom w:w="57" w:type="dxa"/>
            </w:tcMar>
            <w:tcW w:w="311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Координаты, м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2499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Метод</w:t>
            </w:r>
            <w:r/>
          </w:p>
          <w:p>
            <w:pPr>
              <w:pStyle w:val="1001"/>
              <w:jc w:val="center"/>
            </w:pPr>
            <w:r>
              <w:t xml:space="preserve">определения координат характерной (поворотной)</w:t>
            </w:r>
            <w:r/>
          </w:p>
          <w:p>
            <w:pPr>
              <w:pStyle w:val="1001"/>
              <w:jc w:val="center"/>
            </w:pPr>
            <w:r>
              <w:t xml:space="preserve">точки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276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Средняя квадрати-</w:t>
            </w:r>
            <w:r/>
          </w:p>
          <w:p>
            <w:pPr>
              <w:pStyle w:val="1001"/>
              <w:jc w:val="center"/>
            </w:pPr>
            <w:r>
              <w:t xml:space="preserve">ческая</w:t>
            </w:r>
            <w:r/>
          </w:p>
          <w:p>
            <w:pPr>
              <w:pStyle w:val="1001"/>
              <w:jc w:val="center"/>
            </w:pPr>
            <w:r>
              <w:t xml:space="preserve">погреш-</w:t>
            </w:r>
            <w:r/>
          </w:p>
          <w:p>
            <w:pPr>
              <w:pStyle w:val="1001"/>
              <w:jc w:val="center"/>
            </w:pPr>
            <w:r>
              <w:t xml:space="preserve">ность положения характер</w:t>
            </w:r>
            <w:r>
              <w:t xml:space="preserve">-</w:t>
            </w:r>
            <w:r>
              <w:t xml:space="preserve">ной точки (Mt), м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87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Описание обозна</w:t>
            </w:r>
            <w:r>
              <w:t xml:space="preserve">-</w:t>
            </w:r>
            <w:r>
              <w:t xml:space="preserve">чения точки на местнос</w:t>
            </w:r>
            <w:r>
              <w:t xml:space="preserve">ти (при наличии)</w:t>
            </w:r>
            <w:r/>
          </w:p>
        </w:tc>
      </w:tr>
      <w:tr>
        <w:trPr/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709" w:type="dxa"/>
            <w:vAlign w:val="top"/>
            <w:vMerge w:val="continue"/>
            <w:textDirection w:val="lrTb"/>
            <w:noWrap w:val="false"/>
          </w:tcPr>
          <w:p>
            <w:pPr>
              <w:pStyle w:val="874"/>
              <w:jc w:val="both"/>
              <w:rPr>
                <w:color w:val="000000"/>
                <w:szCs w:val="24"/>
                <w:highlight w:val="yellow"/>
              </w:rPr>
            </w:pPr>
            <w:r>
              <w:rPr>
                <w:color w:val="000000"/>
                <w:szCs w:val="24"/>
                <w:highlight w:val="yellow"/>
              </w:rPr>
            </w:r>
            <w:r>
              <w:rPr>
                <w:color w:val="000000"/>
                <w:szCs w:val="24"/>
                <w:highlight w:val="yellow"/>
              </w:rPr>
            </w:r>
            <w:r>
              <w:rPr>
                <w:color w:val="000000"/>
                <w:szCs w:val="24"/>
                <w:highlight w:val="yellow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34" w:type="dxa"/>
            <w:vAlign w:val="top"/>
            <w:vMerge w:val="continue"/>
            <w:textDirection w:val="lrTb"/>
            <w:noWrap w:val="false"/>
          </w:tcPr>
          <w:p>
            <w:pPr>
              <w:pStyle w:val="874"/>
              <w:jc w:val="both"/>
              <w:rPr>
                <w:color w:val="000000"/>
                <w:szCs w:val="24"/>
                <w:highlight w:val="yellow"/>
              </w:rPr>
            </w:pPr>
            <w:r>
              <w:rPr>
                <w:color w:val="000000"/>
                <w:szCs w:val="24"/>
                <w:highlight w:val="yellow"/>
              </w:rPr>
            </w:r>
            <w:r>
              <w:rPr>
                <w:color w:val="000000"/>
                <w:szCs w:val="24"/>
                <w:highlight w:val="yellow"/>
              </w:rPr>
            </w:r>
            <w:r>
              <w:rPr>
                <w:color w:val="000000"/>
                <w:szCs w:val="24"/>
                <w:highlight w:val="yellow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570" w:type="dxa"/>
            <w:vAlign w:val="top"/>
            <w:textDirection w:val="lrTb"/>
            <w:noWrap w:val="false"/>
          </w:tcPr>
          <w:p>
            <w:pPr>
              <w:pStyle w:val="874"/>
              <w:jc w:val="center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  <w:szCs w:val="24"/>
                <w:lang w:val="en-US"/>
              </w:rPr>
              <w:t xml:space="preserve">X</w:t>
            </w:r>
            <w:r>
              <w:rPr>
                <w:color w:val="000000"/>
                <w:szCs w:val="24"/>
                <w:lang w:val="en-US"/>
              </w:rPr>
            </w:r>
            <w:r>
              <w:rPr>
                <w:color w:val="000000"/>
                <w:szCs w:val="24"/>
                <w:lang w:val="en-US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548" w:type="dxa"/>
            <w:vAlign w:val="top"/>
            <w:textDirection w:val="lrTb"/>
            <w:noWrap w:val="false"/>
          </w:tcPr>
          <w:p>
            <w:pPr>
              <w:pStyle w:val="874"/>
              <w:jc w:val="center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  <w:szCs w:val="24"/>
                <w:lang w:val="en-US"/>
              </w:rPr>
              <w:t xml:space="preserve">Y</w:t>
            </w:r>
            <w:r>
              <w:rPr>
                <w:color w:val="000000"/>
                <w:szCs w:val="24"/>
                <w:lang w:val="en-US"/>
              </w:rPr>
            </w:r>
            <w:r>
              <w:rPr>
                <w:color w:val="000000"/>
                <w:szCs w:val="24"/>
                <w:lang w:val="en-US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2499" w:type="dxa"/>
            <w:vAlign w:val="top"/>
            <w:vMerge w:val="continue"/>
            <w:textDirection w:val="lrTb"/>
            <w:noWrap w:val="false"/>
          </w:tcPr>
          <w:p>
            <w:pPr>
              <w:pStyle w:val="874"/>
              <w:jc w:val="both"/>
              <w:rPr>
                <w:color w:val="000000"/>
                <w:szCs w:val="24"/>
                <w:highlight w:val="yellow"/>
              </w:rPr>
            </w:pPr>
            <w:r>
              <w:rPr>
                <w:color w:val="000000"/>
                <w:szCs w:val="24"/>
                <w:highlight w:val="yellow"/>
              </w:rPr>
            </w:r>
            <w:r>
              <w:rPr>
                <w:color w:val="000000"/>
                <w:szCs w:val="24"/>
                <w:highlight w:val="yellow"/>
              </w:rPr>
            </w:r>
            <w:r>
              <w:rPr>
                <w:color w:val="000000"/>
                <w:szCs w:val="24"/>
                <w:highlight w:val="yellow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276" w:type="dxa"/>
            <w:vAlign w:val="top"/>
            <w:vMerge w:val="continue"/>
            <w:textDirection w:val="lrTb"/>
            <w:noWrap w:val="false"/>
          </w:tcPr>
          <w:p>
            <w:pPr>
              <w:pStyle w:val="874"/>
              <w:jc w:val="both"/>
              <w:rPr>
                <w:color w:val="000000"/>
                <w:szCs w:val="24"/>
                <w:highlight w:val="yellow"/>
              </w:rPr>
            </w:pPr>
            <w:r>
              <w:rPr>
                <w:color w:val="000000"/>
                <w:szCs w:val="24"/>
                <w:highlight w:val="yellow"/>
              </w:rPr>
            </w:r>
            <w:r>
              <w:rPr>
                <w:color w:val="000000"/>
                <w:szCs w:val="24"/>
                <w:highlight w:val="yellow"/>
              </w:rPr>
            </w:r>
            <w:r>
              <w:rPr>
                <w:color w:val="000000"/>
                <w:szCs w:val="24"/>
                <w:highlight w:val="yellow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87" w:type="dxa"/>
            <w:vAlign w:val="top"/>
            <w:vMerge w:val="continue"/>
            <w:textDirection w:val="lrTb"/>
            <w:noWrap w:val="false"/>
          </w:tcPr>
          <w:p>
            <w:pPr>
              <w:pStyle w:val="874"/>
              <w:jc w:val="both"/>
              <w:rPr>
                <w:color w:val="000000"/>
                <w:szCs w:val="24"/>
                <w:highlight w:val="yellow"/>
              </w:rPr>
            </w:pPr>
            <w:r>
              <w:rPr>
                <w:color w:val="000000"/>
                <w:szCs w:val="24"/>
                <w:highlight w:val="yellow"/>
              </w:rPr>
            </w:r>
            <w:r>
              <w:rPr>
                <w:color w:val="000000"/>
                <w:szCs w:val="24"/>
                <w:highlight w:val="yellow"/>
              </w:rPr>
            </w:r>
            <w:r>
              <w:rPr>
                <w:color w:val="000000"/>
                <w:szCs w:val="24"/>
                <w:highlight w:val="yellow"/>
              </w:rPr>
            </w:r>
          </w:p>
        </w:tc>
      </w:tr>
      <w:tr>
        <w:trPr/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709" w:type="dxa"/>
            <w:vAlign w:val="top"/>
            <w:textDirection w:val="lrTb"/>
            <w:noWrap w:val="false"/>
          </w:tcPr>
          <w:p>
            <w:pPr>
              <w:pStyle w:val="874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1</w:t>
            </w:r>
            <w:r>
              <w:rPr>
                <w:color w:val="000000"/>
                <w:szCs w:val="24"/>
              </w:rPr>
            </w:r>
            <w:r>
              <w:rPr>
                <w:color w:val="000000"/>
                <w:szCs w:val="24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34" w:type="dxa"/>
            <w:vAlign w:val="top"/>
            <w:textDirection w:val="lrTb"/>
            <w:noWrap w:val="false"/>
          </w:tcPr>
          <w:p>
            <w:pPr>
              <w:pStyle w:val="874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2</w:t>
            </w:r>
            <w:r>
              <w:rPr>
                <w:color w:val="000000"/>
                <w:szCs w:val="24"/>
              </w:rPr>
            </w:r>
            <w:r>
              <w:rPr>
                <w:color w:val="000000"/>
                <w:szCs w:val="24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570" w:type="dxa"/>
            <w:vAlign w:val="top"/>
            <w:textDirection w:val="lrTb"/>
            <w:noWrap w:val="false"/>
          </w:tcPr>
          <w:p>
            <w:pPr>
              <w:pStyle w:val="874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3</w:t>
            </w:r>
            <w:r>
              <w:rPr>
                <w:color w:val="000000"/>
                <w:szCs w:val="24"/>
              </w:rPr>
            </w:r>
            <w:r>
              <w:rPr>
                <w:color w:val="000000"/>
                <w:szCs w:val="24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548" w:type="dxa"/>
            <w:vAlign w:val="top"/>
            <w:textDirection w:val="lrTb"/>
            <w:noWrap w:val="false"/>
          </w:tcPr>
          <w:p>
            <w:pPr>
              <w:pStyle w:val="874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4</w:t>
            </w:r>
            <w:r>
              <w:rPr>
                <w:color w:val="000000"/>
                <w:szCs w:val="24"/>
              </w:rPr>
            </w:r>
            <w:r>
              <w:rPr>
                <w:color w:val="000000"/>
                <w:szCs w:val="24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2499" w:type="dxa"/>
            <w:vAlign w:val="top"/>
            <w:textDirection w:val="lrTb"/>
            <w:noWrap w:val="false"/>
          </w:tcPr>
          <w:p>
            <w:pPr>
              <w:pStyle w:val="874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5</w:t>
            </w:r>
            <w:r>
              <w:rPr>
                <w:color w:val="000000"/>
                <w:szCs w:val="24"/>
              </w:rPr>
            </w:r>
            <w:r>
              <w:rPr>
                <w:color w:val="000000"/>
                <w:szCs w:val="24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276" w:type="dxa"/>
            <w:vAlign w:val="top"/>
            <w:textDirection w:val="lrTb"/>
            <w:noWrap w:val="false"/>
          </w:tcPr>
          <w:p>
            <w:pPr>
              <w:pStyle w:val="874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6</w:t>
            </w:r>
            <w:r>
              <w:rPr>
                <w:color w:val="000000"/>
                <w:szCs w:val="24"/>
              </w:rPr>
            </w:r>
            <w:r>
              <w:rPr>
                <w:color w:val="000000"/>
                <w:szCs w:val="24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87" w:type="dxa"/>
            <w:vAlign w:val="top"/>
            <w:textDirection w:val="lrTb"/>
            <w:noWrap w:val="false"/>
          </w:tcPr>
          <w:p>
            <w:pPr>
              <w:pStyle w:val="874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7</w:t>
            </w:r>
            <w:r>
              <w:rPr>
                <w:color w:val="000000"/>
                <w:szCs w:val="24"/>
              </w:rPr>
            </w:r>
            <w:r>
              <w:rPr>
                <w:color w:val="000000"/>
                <w:szCs w:val="24"/>
              </w:rPr>
            </w:r>
          </w:p>
        </w:tc>
      </w:tr>
      <w:tr>
        <w:trPr/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709" w:type="dxa"/>
            <w:vAlign w:val="top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1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34" w:type="dxa"/>
            <w:vAlign w:val="top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1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570" w:type="dxa"/>
            <w:vAlign w:val="top"/>
            <w:textDirection w:val="lrTb"/>
            <w:noWrap w:val="false"/>
          </w:tcPr>
          <w:p>
            <w:pPr>
              <w:pStyle w:val="874"/>
            </w:pPr>
            <w:r>
              <w:t xml:space="preserve">518898.31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548" w:type="dxa"/>
            <w:vAlign w:val="top"/>
            <w:textDirection w:val="lrTb"/>
            <w:noWrap w:val="false"/>
          </w:tcPr>
          <w:p>
            <w:pPr>
              <w:pStyle w:val="874"/>
            </w:pPr>
            <w:r>
              <w:t xml:space="preserve">4187457.85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2499" w:type="dxa"/>
            <w:vAlign w:val="top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Картометрический метод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276" w:type="dxa"/>
            <w:vAlign w:val="top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0,</w:t>
            </w:r>
            <w:r>
              <w:t xml:space="preserve">10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87" w:type="dxa"/>
            <w:vAlign w:val="top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–</w:t>
            </w:r>
            <w:r/>
          </w:p>
        </w:tc>
      </w:tr>
      <w:tr>
        <w:trPr/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709" w:type="dxa"/>
            <w:vAlign w:val="top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2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34" w:type="dxa"/>
            <w:vAlign w:val="top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2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570" w:type="dxa"/>
            <w:vAlign w:val="top"/>
            <w:textDirection w:val="lrTb"/>
            <w:noWrap w:val="false"/>
          </w:tcPr>
          <w:p>
            <w:pPr>
              <w:pStyle w:val="874"/>
            </w:pPr>
            <w:r>
              <w:t xml:space="preserve">518888.08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548" w:type="dxa"/>
            <w:vAlign w:val="top"/>
            <w:textDirection w:val="lrTb"/>
            <w:noWrap w:val="false"/>
          </w:tcPr>
          <w:p>
            <w:pPr>
              <w:pStyle w:val="874"/>
            </w:pPr>
            <w:r>
              <w:t xml:space="preserve">4187508.33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2499" w:type="dxa"/>
            <w:vAlign w:val="top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Картометрический метод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276" w:type="dxa"/>
            <w:vAlign w:val="top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0,</w:t>
            </w:r>
            <w:r>
              <w:t xml:space="preserve">10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87" w:type="dxa"/>
            <w:vAlign w:val="top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–</w:t>
            </w:r>
            <w:r/>
          </w:p>
        </w:tc>
      </w:tr>
      <w:tr>
        <w:trPr/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709" w:type="dxa"/>
            <w:vAlign w:val="top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3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34" w:type="dxa"/>
            <w:vAlign w:val="top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3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570" w:type="dxa"/>
            <w:vAlign w:val="top"/>
            <w:textDirection w:val="lrTb"/>
            <w:noWrap w:val="false"/>
          </w:tcPr>
          <w:p>
            <w:pPr>
              <w:pStyle w:val="874"/>
            </w:pPr>
            <w:r>
              <w:t xml:space="preserve">518835.33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548" w:type="dxa"/>
            <w:vAlign w:val="top"/>
            <w:textDirection w:val="lrTb"/>
            <w:noWrap w:val="false"/>
          </w:tcPr>
          <w:p>
            <w:pPr>
              <w:pStyle w:val="874"/>
            </w:pPr>
            <w:r>
              <w:t xml:space="preserve">4187501.76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2499" w:type="dxa"/>
            <w:vAlign w:val="top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Картометрический метод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276" w:type="dxa"/>
            <w:vAlign w:val="top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0,</w:t>
            </w:r>
            <w:r>
              <w:t xml:space="preserve">10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87" w:type="dxa"/>
            <w:vAlign w:val="top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–</w:t>
            </w:r>
            <w:r/>
          </w:p>
        </w:tc>
      </w:tr>
      <w:tr>
        <w:trPr/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709" w:type="dxa"/>
            <w:vAlign w:val="top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4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34" w:type="dxa"/>
            <w:vAlign w:val="top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4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570" w:type="dxa"/>
            <w:vAlign w:val="top"/>
            <w:textDirection w:val="lrTb"/>
            <w:noWrap w:val="false"/>
          </w:tcPr>
          <w:p>
            <w:pPr>
              <w:pStyle w:val="874"/>
            </w:pPr>
            <w:r>
              <w:t xml:space="preserve">518835.37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548" w:type="dxa"/>
            <w:vAlign w:val="top"/>
            <w:textDirection w:val="lrTb"/>
            <w:noWrap w:val="false"/>
          </w:tcPr>
          <w:p>
            <w:pPr>
              <w:pStyle w:val="874"/>
            </w:pPr>
            <w:r>
              <w:t xml:space="preserve">4187456</w:t>
            </w:r>
            <w:r>
              <w:t xml:space="preserve">.00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2499" w:type="dxa"/>
            <w:vAlign w:val="top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Картометрический метод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276" w:type="dxa"/>
            <w:vAlign w:val="top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0,</w:t>
            </w:r>
            <w:r>
              <w:t xml:space="preserve">10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87" w:type="dxa"/>
            <w:vAlign w:val="top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–</w:t>
            </w:r>
            <w:r/>
          </w:p>
        </w:tc>
      </w:tr>
      <w:tr>
        <w:trPr/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709" w:type="dxa"/>
            <w:vAlign w:val="top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5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34" w:type="dxa"/>
            <w:vAlign w:val="top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1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570" w:type="dxa"/>
            <w:vAlign w:val="top"/>
            <w:textDirection w:val="lrTb"/>
            <w:noWrap w:val="false"/>
          </w:tcPr>
          <w:p>
            <w:pPr>
              <w:pStyle w:val="874"/>
            </w:pPr>
            <w:r>
              <w:t xml:space="preserve">518898.31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548" w:type="dxa"/>
            <w:vAlign w:val="top"/>
            <w:textDirection w:val="lrTb"/>
            <w:noWrap w:val="false"/>
          </w:tcPr>
          <w:p>
            <w:pPr>
              <w:pStyle w:val="874"/>
            </w:pPr>
            <w:r>
              <w:t xml:space="preserve">4187457.85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2499" w:type="dxa"/>
            <w:vAlign w:val="top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Картометрический метод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276" w:type="dxa"/>
            <w:vAlign w:val="top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0,</w:t>
            </w:r>
            <w:r>
              <w:t xml:space="preserve">10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87" w:type="dxa"/>
            <w:vAlign w:val="top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–</w:t>
            </w:r>
            <w:r/>
          </w:p>
        </w:tc>
      </w:tr>
      <w:tr>
        <w:trPr/>
        <w:tc>
          <w:tcPr>
            <w:gridSpan w:val="7"/>
            <w:tcMar>
              <w:left w:w="57" w:type="dxa"/>
              <w:top w:w="57" w:type="dxa"/>
              <w:right w:w="57" w:type="dxa"/>
              <w:bottom w:w="57" w:type="dxa"/>
            </w:tcMar>
            <w:tcW w:w="9923" w:type="dxa"/>
            <w:vAlign w:val="top"/>
            <w:textDirection w:val="lrTb"/>
            <w:noWrap w:val="false"/>
          </w:tcPr>
          <w:p>
            <w:pPr>
              <w:pStyle w:val="1001"/>
            </w:pPr>
            <w:r>
              <w:t xml:space="preserve">3. Сведения о характерных точках части (частей) границы объекта</w:t>
            </w:r>
            <w:r/>
          </w:p>
        </w:tc>
      </w:tr>
      <w:tr>
        <w:trPr/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709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№ п/п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34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Обозна</w:t>
            </w:r>
            <w:r>
              <w:t xml:space="preserve">-</w:t>
            </w:r>
            <w:r>
              <w:t xml:space="preserve">чение харак</w:t>
            </w:r>
            <w:r>
              <w:t xml:space="preserve">-</w:t>
            </w:r>
            <w:r>
              <w:t xml:space="preserve">терных (пово</w:t>
            </w:r>
            <w:r>
              <w:t xml:space="preserve">-</w:t>
            </w:r>
            <w:r>
              <w:t xml:space="preserve">ротных)</w:t>
            </w:r>
            <w:r/>
          </w:p>
          <w:p>
            <w:pPr>
              <w:pStyle w:val="1001"/>
              <w:jc w:val="center"/>
            </w:pPr>
            <w:r>
              <w:t xml:space="preserve">точек</w:t>
            </w:r>
            <w:r/>
          </w:p>
          <w:p>
            <w:pPr>
              <w:pStyle w:val="1001"/>
              <w:jc w:val="center"/>
            </w:pPr>
            <w:r>
              <w:t xml:space="preserve">границ</w:t>
            </w:r>
            <w:r/>
          </w:p>
        </w:tc>
        <w:tc>
          <w:tcPr>
            <w:gridSpan w:val="2"/>
            <w:tcMar>
              <w:left w:w="57" w:type="dxa"/>
              <w:top w:w="57" w:type="dxa"/>
              <w:right w:w="57" w:type="dxa"/>
              <w:bottom w:w="57" w:type="dxa"/>
            </w:tcMar>
            <w:tcW w:w="311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Координаты, м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2499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Метод</w:t>
            </w:r>
            <w:r/>
          </w:p>
          <w:p>
            <w:pPr>
              <w:pStyle w:val="1001"/>
              <w:jc w:val="center"/>
            </w:pPr>
            <w:r>
              <w:t xml:space="preserve">определения координат характерной (поворотной)</w:t>
            </w:r>
            <w:r/>
          </w:p>
          <w:p>
            <w:pPr>
              <w:pStyle w:val="1001"/>
              <w:jc w:val="center"/>
            </w:pPr>
            <w:r>
              <w:t xml:space="preserve">точки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276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Средняя квадрати</w:t>
            </w:r>
            <w:r>
              <w:t xml:space="preserve">-</w:t>
            </w:r>
            <w:r>
              <w:t xml:space="preserve">ческая</w:t>
            </w:r>
            <w:r/>
          </w:p>
          <w:p>
            <w:pPr>
              <w:pStyle w:val="1001"/>
              <w:jc w:val="center"/>
            </w:pPr>
            <w:r>
              <w:t xml:space="preserve">п</w:t>
            </w:r>
            <w:r>
              <w:t xml:space="preserve">огреш</w:t>
            </w:r>
            <w:r>
              <w:t xml:space="preserve">-</w:t>
            </w:r>
            <w:r>
              <w:t xml:space="preserve">ность положения характер</w:t>
            </w:r>
            <w:r>
              <w:t xml:space="preserve">-</w:t>
            </w:r>
            <w:r>
              <w:t xml:space="preserve">ной точки (Mt), м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87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Описание обозна</w:t>
            </w:r>
            <w:r>
              <w:t xml:space="preserve">-</w:t>
            </w:r>
            <w:r>
              <w:t xml:space="preserve">чения точки на местнос</w:t>
            </w:r>
            <w:r>
              <w:t xml:space="preserve">ти (при наличии)</w:t>
            </w:r>
            <w:r/>
          </w:p>
        </w:tc>
      </w:tr>
      <w:tr>
        <w:trPr/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709" w:type="dxa"/>
            <w:vAlign w:val="top"/>
            <w:vMerge w:val="continue"/>
            <w:textDirection w:val="lrTb"/>
            <w:noWrap w:val="false"/>
          </w:tcPr>
          <w:p>
            <w:pPr>
              <w:pStyle w:val="1001"/>
              <w:jc w:val="center"/>
            </w:pPr>
            <w:r/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34" w:type="dxa"/>
            <w:vAlign w:val="top"/>
            <w:vMerge w:val="continue"/>
            <w:textDirection w:val="lrTb"/>
            <w:noWrap w:val="false"/>
          </w:tcPr>
          <w:p>
            <w:pPr>
              <w:pStyle w:val="1001"/>
              <w:jc w:val="center"/>
            </w:pPr>
            <w:r/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570" w:type="dxa"/>
            <w:vAlign w:val="top"/>
            <w:textDirection w:val="lrTb"/>
            <w:noWrap w:val="false"/>
          </w:tcPr>
          <w:p>
            <w:pPr>
              <w:pStyle w:val="874"/>
              <w:jc w:val="center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  <w:szCs w:val="24"/>
                <w:lang w:val="en-US"/>
              </w:rPr>
              <w:t xml:space="preserve">X</w:t>
            </w:r>
            <w:r>
              <w:rPr>
                <w:color w:val="000000"/>
                <w:szCs w:val="24"/>
                <w:lang w:val="en-US"/>
              </w:rPr>
            </w:r>
            <w:r>
              <w:rPr>
                <w:color w:val="000000"/>
                <w:szCs w:val="24"/>
                <w:lang w:val="en-US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548" w:type="dxa"/>
            <w:vAlign w:val="top"/>
            <w:textDirection w:val="lrTb"/>
            <w:noWrap w:val="false"/>
          </w:tcPr>
          <w:p>
            <w:pPr>
              <w:pStyle w:val="874"/>
              <w:jc w:val="center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  <w:szCs w:val="24"/>
                <w:lang w:val="en-US"/>
              </w:rPr>
              <w:t xml:space="preserve">Y</w:t>
            </w:r>
            <w:r>
              <w:rPr>
                <w:color w:val="000000"/>
                <w:szCs w:val="24"/>
                <w:lang w:val="en-US"/>
              </w:rPr>
            </w:r>
            <w:r>
              <w:rPr>
                <w:color w:val="000000"/>
                <w:szCs w:val="24"/>
                <w:lang w:val="en-US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2499" w:type="dxa"/>
            <w:vAlign w:val="top"/>
            <w:vMerge w:val="continue"/>
            <w:textDirection w:val="lrTb"/>
            <w:noWrap w:val="false"/>
          </w:tcPr>
          <w:p>
            <w:pPr>
              <w:pStyle w:val="1001"/>
              <w:jc w:val="center"/>
            </w:pPr>
            <w:r/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276" w:type="dxa"/>
            <w:vAlign w:val="top"/>
            <w:vMerge w:val="continue"/>
            <w:textDirection w:val="lrTb"/>
            <w:noWrap w:val="false"/>
          </w:tcPr>
          <w:p>
            <w:pPr>
              <w:pStyle w:val="1001"/>
              <w:jc w:val="center"/>
            </w:pPr>
            <w:r/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87" w:type="dxa"/>
            <w:vAlign w:val="top"/>
            <w:vMerge w:val="continue"/>
            <w:textDirection w:val="lrTb"/>
            <w:noWrap w:val="false"/>
          </w:tcPr>
          <w:p>
            <w:pPr>
              <w:pStyle w:val="1001"/>
              <w:jc w:val="center"/>
            </w:pPr>
            <w:r/>
            <w:r/>
          </w:p>
        </w:tc>
      </w:tr>
      <w:tr>
        <w:trPr/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709" w:type="dxa"/>
            <w:vAlign w:val="top"/>
            <w:textDirection w:val="lrTb"/>
            <w:noWrap w:val="false"/>
          </w:tcPr>
          <w:p>
            <w:pPr>
              <w:pStyle w:val="874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1</w:t>
            </w:r>
            <w:r>
              <w:rPr>
                <w:color w:val="000000"/>
                <w:szCs w:val="24"/>
              </w:rPr>
            </w:r>
            <w:r>
              <w:rPr>
                <w:color w:val="000000"/>
                <w:szCs w:val="24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34" w:type="dxa"/>
            <w:vAlign w:val="top"/>
            <w:textDirection w:val="lrTb"/>
            <w:noWrap w:val="false"/>
          </w:tcPr>
          <w:p>
            <w:pPr>
              <w:pStyle w:val="874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2</w:t>
            </w:r>
            <w:r>
              <w:rPr>
                <w:color w:val="000000"/>
                <w:szCs w:val="24"/>
              </w:rPr>
            </w:r>
            <w:r>
              <w:rPr>
                <w:color w:val="000000"/>
                <w:szCs w:val="24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570" w:type="dxa"/>
            <w:vAlign w:val="top"/>
            <w:textDirection w:val="lrTb"/>
            <w:noWrap w:val="false"/>
          </w:tcPr>
          <w:p>
            <w:pPr>
              <w:pStyle w:val="874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3</w:t>
            </w:r>
            <w:r>
              <w:rPr>
                <w:color w:val="000000"/>
                <w:szCs w:val="24"/>
              </w:rPr>
            </w:r>
            <w:r>
              <w:rPr>
                <w:color w:val="000000"/>
                <w:szCs w:val="24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548" w:type="dxa"/>
            <w:vAlign w:val="top"/>
            <w:textDirection w:val="lrTb"/>
            <w:noWrap w:val="false"/>
          </w:tcPr>
          <w:p>
            <w:pPr>
              <w:pStyle w:val="874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4</w:t>
            </w:r>
            <w:r>
              <w:rPr>
                <w:color w:val="000000"/>
                <w:szCs w:val="24"/>
              </w:rPr>
            </w:r>
            <w:r>
              <w:rPr>
                <w:color w:val="000000"/>
                <w:szCs w:val="24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2499" w:type="dxa"/>
            <w:vAlign w:val="top"/>
            <w:textDirection w:val="lrTb"/>
            <w:noWrap w:val="false"/>
          </w:tcPr>
          <w:p>
            <w:pPr>
              <w:pStyle w:val="874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5</w:t>
            </w:r>
            <w:r>
              <w:rPr>
                <w:color w:val="000000"/>
                <w:szCs w:val="24"/>
              </w:rPr>
            </w:r>
            <w:r>
              <w:rPr>
                <w:color w:val="000000"/>
                <w:szCs w:val="24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276" w:type="dxa"/>
            <w:vAlign w:val="top"/>
            <w:textDirection w:val="lrTb"/>
            <w:noWrap w:val="false"/>
          </w:tcPr>
          <w:p>
            <w:pPr>
              <w:pStyle w:val="874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6</w:t>
            </w:r>
            <w:r>
              <w:rPr>
                <w:color w:val="000000"/>
                <w:szCs w:val="24"/>
              </w:rPr>
            </w:r>
            <w:r>
              <w:rPr>
                <w:color w:val="000000"/>
                <w:szCs w:val="24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87" w:type="dxa"/>
            <w:vAlign w:val="top"/>
            <w:textDirection w:val="lrTb"/>
            <w:noWrap w:val="false"/>
          </w:tcPr>
          <w:p>
            <w:pPr>
              <w:pStyle w:val="874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7</w:t>
            </w:r>
            <w:r>
              <w:rPr>
                <w:color w:val="000000"/>
                <w:szCs w:val="24"/>
              </w:rPr>
            </w:r>
            <w:r>
              <w:rPr>
                <w:color w:val="000000"/>
                <w:szCs w:val="24"/>
              </w:rPr>
            </w:r>
          </w:p>
        </w:tc>
      </w:tr>
      <w:tr>
        <w:trPr/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709" w:type="dxa"/>
            <w:vAlign w:val="top"/>
            <w:textDirection w:val="lrTb"/>
            <w:noWrap w:val="false"/>
          </w:tcPr>
          <w:p>
            <w:pPr>
              <w:pStyle w:val="874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-</w:t>
            </w:r>
            <w:r>
              <w:rPr>
                <w:color w:val="000000"/>
                <w:szCs w:val="24"/>
              </w:rPr>
            </w:r>
            <w:r>
              <w:rPr>
                <w:color w:val="000000"/>
                <w:szCs w:val="24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34" w:type="dxa"/>
            <w:vAlign w:val="top"/>
            <w:textDirection w:val="lrTb"/>
            <w:noWrap w:val="false"/>
          </w:tcPr>
          <w:p>
            <w:pPr>
              <w:pStyle w:val="874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-</w:t>
            </w:r>
            <w:r>
              <w:rPr>
                <w:color w:val="000000"/>
                <w:szCs w:val="24"/>
              </w:rPr>
            </w:r>
            <w:r>
              <w:rPr>
                <w:color w:val="000000"/>
                <w:szCs w:val="24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570" w:type="dxa"/>
            <w:vAlign w:val="top"/>
            <w:textDirection w:val="lrTb"/>
            <w:noWrap w:val="false"/>
          </w:tcPr>
          <w:p>
            <w:pPr>
              <w:pStyle w:val="874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-</w:t>
            </w:r>
            <w:r>
              <w:rPr>
                <w:color w:val="000000"/>
                <w:szCs w:val="24"/>
              </w:rPr>
            </w:r>
            <w:r>
              <w:rPr>
                <w:color w:val="000000"/>
                <w:szCs w:val="24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548" w:type="dxa"/>
            <w:vAlign w:val="top"/>
            <w:textDirection w:val="lrTb"/>
            <w:noWrap w:val="false"/>
          </w:tcPr>
          <w:p>
            <w:pPr>
              <w:pStyle w:val="874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-</w:t>
            </w:r>
            <w:r>
              <w:rPr>
                <w:color w:val="000000"/>
                <w:szCs w:val="24"/>
              </w:rPr>
            </w:r>
            <w:r>
              <w:rPr>
                <w:color w:val="000000"/>
                <w:szCs w:val="24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2499" w:type="dxa"/>
            <w:vAlign w:val="top"/>
            <w:textDirection w:val="lrTb"/>
            <w:noWrap w:val="false"/>
          </w:tcPr>
          <w:p>
            <w:pPr>
              <w:pStyle w:val="874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-</w:t>
            </w:r>
            <w:r>
              <w:rPr>
                <w:color w:val="000000"/>
                <w:szCs w:val="24"/>
              </w:rPr>
            </w:r>
            <w:r>
              <w:rPr>
                <w:color w:val="000000"/>
                <w:szCs w:val="24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276" w:type="dxa"/>
            <w:vAlign w:val="top"/>
            <w:textDirection w:val="lrTb"/>
            <w:noWrap w:val="false"/>
          </w:tcPr>
          <w:p>
            <w:pPr>
              <w:pStyle w:val="874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-</w:t>
            </w:r>
            <w:r>
              <w:rPr>
                <w:color w:val="000000"/>
                <w:szCs w:val="24"/>
              </w:rPr>
            </w:r>
            <w:r>
              <w:rPr>
                <w:color w:val="000000"/>
                <w:szCs w:val="24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87" w:type="dxa"/>
            <w:vAlign w:val="top"/>
            <w:textDirection w:val="lrTb"/>
            <w:noWrap w:val="false"/>
          </w:tcPr>
          <w:p>
            <w:pPr>
              <w:pStyle w:val="874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-</w:t>
            </w:r>
            <w:r>
              <w:rPr>
                <w:color w:val="000000"/>
                <w:szCs w:val="24"/>
              </w:rPr>
            </w:r>
            <w:r>
              <w:rPr>
                <w:color w:val="000000"/>
                <w:szCs w:val="24"/>
              </w:rPr>
            </w:r>
          </w:p>
        </w:tc>
      </w:tr>
    </w:tbl>
    <w:p>
      <w:pPr>
        <w:pStyle w:val="874"/>
        <w:ind w:firstLine="709"/>
        <w:jc w:val="both"/>
        <w:rPr>
          <w:color w:val="000000"/>
          <w:szCs w:val="24"/>
          <w:highlight w:val="yellow"/>
        </w:rPr>
      </w:pPr>
      <w:r>
        <w:rPr>
          <w:color w:val="000000"/>
          <w:szCs w:val="24"/>
          <w:highlight w:val="yellow"/>
        </w:rPr>
      </w:r>
      <w:r>
        <w:rPr>
          <w:color w:val="000000"/>
          <w:szCs w:val="24"/>
          <w:highlight w:val="yellow"/>
        </w:rPr>
      </w:r>
      <w:r>
        <w:rPr>
          <w:color w:val="000000"/>
          <w:szCs w:val="24"/>
          <w:highlight w:val="yellow"/>
        </w:rPr>
      </w:r>
    </w:p>
    <w:p>
      <w:pPr>
        <w:pStyle w:val="874"/>
        <w:jc w:val="center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</w:t>
      </w:r>
      <w:r>
        <w:rPr>
          <w:b/>
          <w:sz w:val="28"/>
          <w:szCs w:val="28"/>
        </w:rPr>
        <w:t xml:space="preserve">3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874"/>
        <w:jc w:val="center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tbl>
      <w:tblPr>
        <w:tblW w:w="9936" w:type="dxa"/>
        <w:tblInd w:w="0" w:type="dxa"/>
        <w:tblLayout w:type="fixed"/>
        <w:tblCellMar>
          <w:left w:w="15" w:type="dxa"/>
          <w:top w:w="15" w:type="dxa"/>
          <w:right w:w="15" w:type="dxa"/>
          <w:bottom w:w="15" w:type="dxa"/>
        </w:tblCellMar>
        <w:tblLook w:val="04A0" w:firstRow="1" w:lastRow="0" w:firstColumn="1" w:lastColumn="0" w:noHBand="0" w:noVBand="1"/>
      </w:tblPr>
      <w:tblGrid>
        <w:gridCol w:w="9936"/>
      </w:tblGrid>
      <w:tr>
        <w:trPr>
          <w:trHeight w:val="141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9936" w:type="dxa"/>
            <w:vAlign w:val="top"/>
            <w:textDirection w:val="lrTb"/>
            <w:noWrap w:val="false"/>
          </w:tcPr>
          <w:p>
            <w:pPr>
              <w:pStyle w:val="874"/>
              <w:jc w:val="center"/>
              <w:spacing w:before="100" w:beforeAutospacing="1" w:after="100" w:afterAutospacing="1"/>
              <w:rPr>
                <w:szCs w:val="24"/>
              </w:rPr>
            </w:pPr>
            <w:r>
              <w:rPr>
                <w:szCs w:val="24"/>
              </w:rPr>
              <w:t xml:space="preserve">План границ объект</w:t>
            </w:r>
            <w:r>
              <w:rPr>
                <w:szCs w:val="24"/>
              </w:rPr>
              <w:t xml:space="preserve">а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</w:tr>
    </w:tbl>
    <w:p>
      <w:pPr>
        <w:ind w:left="0" w:firstLine="0"/>
        <w:jc w:val="left"/>
        <w:rPr>
          <w:color w:val="000000"/>
          <w:sz w:val="28"/>
          <w:szCs w:val="28"/>
          <w:highlight w:val="yellow"/>
        </w:rPr>
      </w:pPr>
      <w:r>
        <w:rPr>
          <w:color w:val="000000"/>
          <w:sz w:val="28"/>
          <w:szCs w:val="28"/>
          <w:highlight w:val="yellow"/>
        </w:rPr>
      </w:r>
      <w:r>
        <w:rPr>
          <w:color w:val="000000"/>
          <w:sz w:val="28"/>
          <w:szCs w:val="28"/>
          <w:highlight w:val="yellow"/>
        </w:rPr>
      </w:r>
      <w:r>
        <w:rPr>
          <w:color w:val="000000"/>
          <w:sz w:val="28"/>
          <w:szCs w:val="28"/>
          <w:highlight w:val="yellow"/>
        </w:rPr>
      </w:r>
    </w:p>
    <w:p>
      <w:pPr>
        <w:ind w:left="0" w:firstLine="0"/>
        <w:jc w:val="left"/>
        <w:rPr>
          <w:color w:val="000000"/>
          <w:sz w:val="28"/>
          <w:szCs w:val="28"/>
          <w:highlight w:val="yellow"/>
        </w:rPr>
      </w:pPr>
      <w:r>
        <w:rPr>
          <w:color w:val="000000"/>
          <w:sz w:val="28"/>
          <w:szCs w:val="28"/>
          <w:highlight w:val="yellow"/>
        </w:rPr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17831" cy="7466647"/>
                <wp:effectExtent l="0" t="0" r="0" b="0"/>
                <wp:docPr id="1" name="_x0000_i104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53019438" name=""/>
                        <pic:cNvPicPr/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 rot="0" flipH="0" flipV="0">
                          <a:off x="0" y="0"/>
                          <a:ext cx="6117831" cy="74666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81.72pt;height:587.92pt;mso-wrap-distance-left:0.00pt;mso-wrap-distance-top:0.00pt;mso-wrap-distance-right:0.00pt;mso-wrap-distance-bottom:0.00pt;rotation:0;" stroked="f">
                <v:path textboxrect="0,0,0,0"/>
                <v:imagedata r:id="rId10" o:title=""/>
              </v:shape>
            </w:pict>
          </mc:Fallback>
        </mc:AlternateContent>
      </w:r>
      <w:r>
        <w:rPr>
          <w:color w:val="000000"/>
          <w:sz w:val="28"/>
          <w:szCs w:val="28"/>
          <w:highlight w:val="yellow"/>
        </w:rPr>
      </w:r>
      <w:r>
        <w:rPr>
          <w:color w:val="000000"/>
          <w:sz w:val="28"/>
          <w:szCs w:val="28"/>
          <w:highlight w:val="yellow"/>
        </w:rPr>
      </w:r>
    </w:p>
    <w:p>
      <w:pPr>
        <w:ind w:left="2268" w:hanging="1559"/>
        <w:jc w:val="both"/>
        <w:rPr>
          <w:color w:val="000000"/>
          <w:sz w:val="28"/>
          <w:szCs w:val="28"/>
          <w:highlight w:val="yellow"/>
        </w:rPr>
      </w:pPr>
      <w:r>
        <w:rPr>
          <w:color w:val="000000"/>
          <w:sz w:val="28"/>
          <w:szCs w:val="28"/>
          <w:highlight w:val="yellow"/>
        </w:rPr>
      </w:r>
      <w:r>
        <w:rPr>
          <w:color w:val="000000"/>
          <w:sz w:val="28"/>
          <w:szCs w:val="28"/>
          <w:highlight w:val="yellow"/>
        </w:rPr>
      </w:r>
      <w:r>
        <w:rPr>
          <w:color w:val="000000"/>
          <w:sz w:val="28"/>
          <w:szCs w:val="28"/>
          <w:highlight w:val="yellow"/>
        </w:rPr>
      </w:r>
    </w:p>
    <w:p>
      <w:pPr>
        <w:ind w:left="2268" w:hanging="1559"/>
        <w:jc w:val="both"/>
        <w:rPr>
          <w:color w:val="000000"/>
          <w:sz w:val="28"/>
          <w:szCs w:val="28"/>
          <w:highlight w:val="yellow"/>
        </w:rPr>
      </w:pPr>
      <w:r>
        <w:rPr>
          <w:color w:val="000000"/>
          <w:sz w:val="28"/>
          <w:szCs w:val="28"/>
          <w:highlight w:val="yellow"/>
        </w:rPr>
      </w:r>
      <w:r>
        <w:rPr>
          <w:color w:val="000000"/>
          <w:sz w:val="28"/>
          <w:szCs w:val="28"/>
          <w:highlight w:val="yellow"/>
        </w:rPr>
      </w:r>
      <w:r>
        <w:rPr>
          <w:color w:val="000000"/>
          <w:sz w:val="28"/>
          <w:szCs w:val="28"/>
          <w:highlight w:val="yellow"/>
        </w:rPr>
      </w:r>
    </w:p>
    <w:p>
      <w:pPr>
        <w:ind w:left="2268" w:hanging="1559"/>
        <w:jc w:val="both"/>
        <w:rPr>
          <w:color w:val="000000"/>
          <w:sz w:val="28"/>
          <w:szCs w:val="28"/>
          <w:highlight w:val="yellow"/>
        </w:rPr>
      </w:pPr>
      <w:r>
        <w:rPr>
          <w:color w:val="000000"/>
          <w:sz w:val="28"/>
          <w:szCs w:val="28"/>
          <w:highlight w:val="yellow"/>
        </w:rPr>
      </w:r>
      <w:r>
        <w:rPr>
          <w:color w:val="000000"/>
          <w:sz w:val="28"/>
          <w:szCs w:val="28"/>
          <w:highlight w:val="yellow"/>
        </w:rPr>
      </w:r>
      <w:r>
        <w:rPr>
          <w:color w:val="000000"/>
          <w:sz w:val="28"/>
          <w:szCs w:val="28"/>
          <w:highlight w:val="yellow"/>
        </w:rPr>
      </w:r>
    </w:p>
    <w:p>
      <w:pPr>
        <w:ind w:left="2268" w:hanging="1559"/>
        <w:jc w:val="both"/>
        <w:rPr>
          <w:color w:val="000000"/>
          <w:sz w:val="28"/>
          <w:szCs w:val="28"/>
          <w:highlight w:val="yellow"/>
        </w:rPr>
      </w:pPr>
      <w:r>
        <w:rPr>
          <w:color w:val="000000"/>
          <w:sz w:val="28"/>
          <w:szCs w:val="28"/>
          <w:highlight w:val="yellow"/>
        </w:rPr>
      </w:r>
      <w:r>
        <w:rPr>
          <w:color w:val="000000"/>
          <w:sz w:val="28"/>
          <w:szCs w:val="28"/>
          <w:highlight w:val="yellow"/>
        </w:rPr>
      </w:r>
      <w:r>
        <w:rPr>
          <w:color w:val="000000"/>
          <w:sz w:val="28"/>
          <w:szCs w:val="28"/>
          <w:highlight w:val="yellow"/>
        </w:rPr>
      </w:r>
    </w:p>
    <w:p>
      <w:pPr>
        <w:ind w:left="2268" w:hanging="1559"/>
        <w:jc w:val="both"/>
        <w:rPr>
          <w:color w:val="000000"/>
          <w:sz w:val="28"/>
          <w:szCs w:val="28"/>
          <w:highlight w:val="yellow"/>
        </w:rPr>
      </w:pPr>
      <w:r>
        <w:rPr>
          <w:color w:val="000000"/>
          <w:sz w:val="28"/>
          <w:szCs w:val="28"/>
          <w:highlight w:val="yellow"/>
        </w:rPr>
      </w:r>
      <w:r>
        <w:rPr>
          <w:color w:val="000000"/>
          <w:sz w:val="28"/>
          <w:szCs w:val="28"/>
          <w:highlight w:val="yellow"/>
        </w:rPr>
      </w:r>
      <w:r>
        <w:rPr>
          <w:color w:val="000000"/>
          <w:sz w:val="28"/>
          <w:szCs w:val="28"/>
          <w:highlight w:val="yellow"/>
        </w:rPr>
      </w:r>
    </w:p>
    <w:p>
      <w:pPr>
        <w:ind w:left="2268" w:hanging="1559"/>
        <w:jc w:val="both"/>
        <w:rPr>
          <w:color w:val="000000"/>
          <w:sz w:val="28"/>
          <w:szCs w:val="28"/>
          <w:highlight w:val="yellow"/>
        </w:rPr>
      </w:pPr>
      <w:r>
        <w:rPr>
          <w:color w:val="000000"/>
          <w:sz w:val="28"/>
          <w:szCs w:val="28"/>
          <w:highlight w:val="yellow"/>
        </w:rPr>
      </w:r>
      <w:r>
        <w:rPr>
          <w:color w:val="000000"/>
          <w:sz w:val="28"/>
          <w:szCs w:val="28"/>
          <w:highlight w:val="yellow"/>
        </w:rPr>
      </w:r>
      <w:r>
        <w:rPr>
          <w:color w:val="000000"/>
          <w:sz w:val="28"/>
          <w:szCs w:val="28"/>
          <w:highlight w:val="yellow"/>
        </w:rPr>
      </w:r>
    </w:p>
    <w:p>
      <w:pPr>
        <w:ind w:left="2268" w:hanging="1559"/>
        <w:jc w:val="both"/>
        <w:rPr>
          <w:color w:val="000000"/>
          <w:sz w:val="28"/>
          <w:szCs w:val="28"/>
          <w:highlight w:val="yellow"/>
        </w:rPr>
      </w:pPr>
      <w:r>
        <w:rPr>
          <w:highlight w:val="none"/>
          <w:lang w:eastAsia="ru-RU"/>
        </w:rPr>
      </w:r>
      <w:r>
        <w:rPr>
          <w:color w:val="000000"/>
          <w:sz w:val="28"/>
          <w:szCs w:val="28"/>
          <w:highlight w:val="yellow"/>
        </w:rPr>
      </w:r>
      <w:r>
        <w:rPr>
          <w:color w:val="000000"/>
          <w:sz w:val="28"/>
          <w:szCs w:val="28"/>
          <w:highlight w:val="yellow"/>
        </w:rPr>
      </w:r>
    </w:p>
    <w:p>
      <w:pPr>
        <w:pStyle w:val="874"/>
        <w:contextualSpacing/>
        <w:ind w:left="0" w:firstLine="720"/>
        <w:jc w:val="both"/>
        <w:spacing w:after="0" w:line="240" w:lineRule="auto"/>
        <w:rPr>
          <w:rFonts w:ascii="Times New Roman" w:hAnsi="Times New Roman" w:cs="Times New Roman"/>
          <w:b w:val="0"/>
          <w:bCs w:val="0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Текстовое описание границы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 охранной зоны № ОЗ-26 объекта культурного наследия регионального значения – памятника 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«Собор Святой Живоначальной Троицы», расположенного по адресу: Новосибирская область, Колыванский район, р.п. Колывань, ул. Советская, 34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:</w:t>
      </w:r>
      <w:r>
        <w:rPr>
          <w:rFonts w:ascii="Times New Roman" w:hAnsi="Times New Roman" w:cs="Times New Roman"/>
          <w:b w:val="0"/>
          <w:bCs w:val="0"/>
          <w:sz w:val="28"/>
          <w:szCs w:val="28"/>
          <w:highlight w:val="none"/>
        </w:rPr>
      </w:r>
      <w:r>
        <w:rPr>
          <w:rFonts w:ascii="Times New Roman" w:hAnsi="Times New Roman" w:cs="Times New Roman"/>
          <w:b w:val="0"/>
          <w:bCs w:val="0"/>
          <w:sz w:val="28"/>
          <w:szCs w:val="28"/>
          <w:highlight w:val="none"/>
        </w:rPr>
      </w:r>
    </w:p>
    <w:p>
      <w:pPr>
        <w:contextualSpacing/>
        <w:ind w:left="0" w:firstLine="720"/>
        <w:jc w:val="both"/>
        <w:spacing w:after="0" w:line="240" w:lineRule="auto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  <w:highlight w:val="none"/>
        </w:rPr>
      </w:r>
      <w:r>
        <w:rPr>
          <w:rFonts w:ascii="Times New Roman" w:hAnsi="Times New Roman" w:cs="Times New Roman"/>
          <w:b w:val="0"/>
          <w:bCs w:val="0"/>
          <w:sz w:val="28"/>
          <w:szCs w:val="28"/>
        </w:rPr>
      </w:r>
      <w:r>
        <w:rPr>
          <w:rFonts w:ascii="Times New Roman" w:hAnsi="Times New Roman" w:cs="Times New Roman"/>
          <w:b w:val="0"/>
          <w:bCs w:val="0"/>
          <w:sz w:val="28"/>
          <w:szCs w:val="28"/>
        </w:rPr>
      </w:r>
    </w:p>
    <w:tbl>
      <w:tblPr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816"/>
        <w:gridCol w:w="1559"/>
        <w:gridCol w:w="1701"/>
        <w:gridCol w:w="6061"/>
      </w:tblGrid>
      <w:tr>
        <w:trPr>
          <w:trHeight w:val="144"/>
        </w:trPr>
        <w:tc>
          <w:tcPr>
            <w:tcBorders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81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highlight w:val="none"/>
              </w:rPr>
            </w:pPr>
            <w:r>
              <w:t xml:space="preserve">№</w:t>
            </w: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jc w:val="center"/>
            </w:pPr>
            <w:r>
              <w:rPr>
                <w:highlight w:val="none"/>
              </w:rPr>
              <w:t xml:space="preserve">п/п</w:t>
            </w:r>
            <w:r>
              <w:rPr>
                <w:highlight w:val="none"/>
              </w:rPr>
            </w:r>
            <w:r/>
          </w:p>
        </w:tc>
        <w:tc>
          <w:tcPr>
            <w:gridSpan w:val="2"/>
            <w:tcBorders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3260" w:type="dxa"/>
            <w:vAlign w:val="center"/>
            <w:textDirection w:val="lrTb"/>
            <w:noWrap w:val="false"/>
          </w:tcPr>
          <w:p>
            <w:pPr>
              <w:pStyle w:val="874"/>
              <w:jc w:val="center"/>
            </w:pPr>
            <w:r>
              <w:t xml:space="preserve">Прохождение границы</w:t>
            </w:r>
            <w:r/>
          </w:p>
        </w:tc>
        <w:tc>
          <w:tcPr>
            <w:tcBorders>
              <w:lef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6061" w:type="dxa"/>
            <w:vAlign w:val="center"/>
            <w:vMerge w:val="restart"/>
            <w:textDirection w:val="lrTb"/>
            <w:noWrap w:val="false"/>
          </w:tcPr>
          <w:p>
            <w:pPr>
              <w:pStyle w:val="874"/>
              <w:jc w:val="center"/>
            </w:pPr>
            <w:r>
              <w:t xml:space="preserve">Описание прохождения границы</w:t>
            </w:r>
            <w:r/>
          </w:p>
        </w:tc>
      </w:tr>
      <w:tr>
        <w:trPr>
          <w:trHeight w:val="183"/>
        </w:trPr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W w:w="816" w:type="dxa"/>
            <w:vAlign w:val="center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559" w:type="dxa"/>
            <w:vAlign w:val="center"/>
            <w:textDirection w:val="lrTb"/>
            <w:noWrap w:val="false"/>
          </w:tcPr>
          <w:p>
            <w:pPr>
              <w:pStyle w:val="874"/>
              <w:jc w:val="center"/>
            </w:pPr>
            <w:r>
              <w:t xml:space="preserve">от точки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701" w:type="dxa"/>
            <w:vAlign w:val="center"/>
            <w:textDirection w:val="lrTb"/>
            <w:noWrap w:val="false"/>
          </w:tcPr>
          <w:p>
            <w:pPr>
              <w:pStyle w:val="874"/>
              <w:jc w:val="center"/>
            </w:pPr>
            <w:r>
              <w:t xml:space="preserve">до точки</w:t>
            </w:r>
            <w:r/>
          </w:p>
        </w:tc>
        <w:tc>
          <w:tcPr>
            <w:tcBorders>
              <w:left w:val="single" w:color="000000" w:sz="2" w:space="0"/>
              <w:bottom w:val="single" w:color="000000" w:sz="2" w:space="0"/>
            </w:tcBorders>
            <w:tcW w:w="6061" w:type="dxa"/>
            <w:vAlign w:val="top"/>
            <w:vMerge w:val="continue"/>
            <w:textDirection w:val="lrTb"/>
            <w:noWrap w:val="false"/>
          </w:tcPr>
          <w:p>
            <w:pPr>
              <w:pStyle w:val="874"/>
            </w:pPr>
            <w:r/>
            <w:r/>
          </w:p>
        </w:tc>
      </w:tr>
      <w:tr>
        <w:trPr>
          <w:trHeight w:val="183"/>
        </w:trPr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81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</w:t>
            </w:r>
            <w:r/>
          </w:p>
        </w:tc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559" w:type="dxa"/>
            <w:vAlign w:val="center"/>
            <w:textDirection w:val="lrTb"/>
            <w:noWrap w:val="false"/>
          </w:tcPr>
          <w:p>
            <w:pPr>
              <w:pStyle w:val="874"/>
              <w:jc w:val="center"/>
            </w:pPr>
            <w:r>
              <w:t xml:space="preserve">2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701" w:type="dxa"/>
            <w:vAlign w:val="center"/>
            <w:textDirection w:val="lrTb"/>
            <w:noWrap w:val="false"/>
          </w:tcPr>
          <w:p>
            <w:pPr>
              <w:pStyle w:val="874"/>
              <w:jc w:val="center"/>
            </w:pPr>
            <w:r>
              <w:t xml:space="preserve">3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6061" w:type="dxa"/>
            <w:vAlign w:val="center"/>
            <w:textDirection w:val="lrTb"/>
            <w:noWrap w:val="false"/>
          </w:tcPr>
          <w:p>
            <w:pPr>
              <w:pStyle w:val="874"/>
              <w:jc w:val="center"/>
            </w:pPr>
            <w:r>
              <w:t xml:space="preserve">4</w:t>
            </w:r>
            <w:r/>
          </w:p>
        </w:tc>
      </w:tr>
      <w:tr>
        <w:trPr>
          <w:trHeight w:val="223"/>
        </w:trPr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81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</w:t>
            </w:r>
            <w:r/>
          </w:p>
        </w:tc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559" w:type="dxa"/>
            <w:vAlign w:val="center"/>
            <w:textDirection w:val="lrTb"/>
            <w:noWrap w:val="false"/>
          </w:tcPr>
          <w:p>
            <w:pPr>
              <w:pStyle w:val="874"/>
              <w:jc w:val="center"/>
            </w:pPr>
            <w:r>
              <w:t xml:space="preserve">1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701" w:type="dxa"/>
            <w:vAlign w:val="center"/>
            <w:textDirection w:val="lrTb"/>
            <w:noWrap w:val="false"/>
          </w:tcPr>
          <w:p>
            <w:pPr>
              <w:pStyle w:val="874"/>
              <w:jc w:val="center"/>
            </w:pPr>
            <w:r>
              <w:t xml:space="preserve">2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6061" w:type="dxa"/>
            <w:vAlign w:val="center"/>
            <w:textDirection w:val="lrTb"/>
            <w:noWrap w:val="false"/>
          </w:tcPr>
          <w:p>
            <w:pPr>
              <w:pStyle w:val="874"/>
              <w:jc w:val="center"/>
            </w:pPr>
            <w:r>
              <w:t xml:space="preserve">вдоль трехэтажного каменного здания школы</w:t>
            </w:r>
            <w:r/>
          </w:p>
        </w:tc>
      </w:tr>
      <w:tr>
        <w:trPr>
          <w:trHeight w:val="223"/>
        </w:trPr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81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</w:t>
            </w:r>
            <w:r/>
          </w:p>
        </w:tc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559" w:type="dxa"/>
            <w:vAlign w:val="center"/>
            <w:textDirection w:val="lrTb"/>
            <w:noWrap w:val="false"/>
          </w:tcPr>
          <w:p>
            <w:pPr>
              <w:pStyle w:val="874"/>
              <w:jc w:val="center"/>
            </w:pPr>
            <w:r>
              <w:t xml:space="preserve">2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701" w:type="dxa"/>
            <w:vAlign w:val="center"/>
            <w:textDirection w:val="lrTb"/>
            <w:noWrap w:val="false"/>
          </w:tcPr>
          <w:p>
            <w:pPr>
              <w:pStyle w:val="874"/>
              <w:jc w:val="center"/>
            </w:pPr>
            <w:r>
              <w:t xml:space="preserve">3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6061" w:type="dxa"/>
            <w:vAlign w:val="center"/>
            <w:textDirection w:val="lrTb"/>
            <w:noWrap w:val="false"/>
          </w:tcPr>
          <w:p>
            <w:pPr>
              <w:pStyle w:val="874"/>
              <w:jc w:val="center"/>
            </w:pPr>
            <w:r>
              <w:t xml:space="preserve">вдоль металлического забора</w:t>
            </w:r>
            <w:r/>
          </w:p>
        </w:tc>
      </w:tr>
      <w:tr>
        <w:trPr>
          <w:trHeight w:val="223"/>
        </w:trPr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81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3</w:t>
            </w:r>
            <w:r/>
          </w:p>
        </w:tc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559" w:type="dxa"/>
            <w:vAlign w:val="center"/>
            <w:textDirection w:val="lrTb"/>
            <w:noWrap w:val="false"/>
          </w:tcPr>
          <w:p>
            <w:pPr>
              <w:pStyle w:val="874"/>
              <w:jc w:val="center"/>
            </w:pPr>
            <w:r>
              <w:t xml:space="preserve">3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701" w:type="dxa"/>
            <w:vAlign w:val="center"/>
            <w:textDirection w:val="lrTb"/>
            <w:noWrap w:val="false"/>
          </w:tcPr>
          <w:p>
            <w:pPr>
              <w:pStyle w:val="874"/>
              <w:jc w:val="center"/>
            </w:pPr>
            <w:r>
              <w:t xml:space="preserve">4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6061" w:type="dxa"/>
            <w:vAlign w:val="center"/>
            <w:textDirection w:val="lrTb"/>
            <w:noWrap w:val="false"/>
          </w:tcPr>
          <w:p>
            <w:pPr>
              <w:pStyle w:val="874"/>
              <w:jc w:val="center"/>
            </w:pPr>
            <w:r>
              <w:t xml:space="preserve">вдоль Собора во имя Святой Живоначальной Троицы</w:t>
            </w:r>
            <w:r/>
          </w:p>
        </w:tc>
      </w:tr>
      <w:tr>
        <w:trPr>
          <w:trHeight w:val="223"/>
        </w:trPr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81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4</w:t>
            </w:r>
            <w:r/>
          </w:p>
        </w:tc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559" w:type="dxa"/>
            <w:vAlign w:val="center"/>
            <w:textDirection w:val="lrTb"/>
            <w:noWrap w:val="false"/>
          </w:tcPr>
          <w:p>
            <w:pPr>
              <w:pStyle w:val="874"/>
              <w:jc w:val="center"/>
            </w:pPr>
            <w:r>
              <w:t xml:space="preserve">4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701" w:type="dxa"/>
            <w:vAlign w:val="center"/>
            <w:textDirection w:val="lrTb"/>
            <w:noWrap w:val="false"/>
          </w:tcPr>
          <w:p>
            <w:pPr>
              <w:pStyle w:val="874"/>
              <w:jc w:val="center"/>
            </w:pPr>
            <w:r>
              <w:t xml:space="preserve">1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6061" w:type="dxa"/>
            <w:vAlign w:val="center"/>
            <w:textDirection w:val="lrTb"/>
            <w:noWrap w:val="false"/>
          </w:tcPr>
          <w:p>
            <w:pPr>
              <w:pStyle w:val="874"/>
              <w:jc w:val="center"/>
            </w:pPr>
            <w:r>
              <w:t xml:space="preserve">вдоль здания «Школы церковно-приходской</w:t>
            </w:r>
            <w:r>
              <w:t xml:space="preserve">,</w:t>
            </w:r>
            <w:r>
              <w:t xml:space="preserve"> </w:t>
            </w:r>
            <w:r>
              <w:t xml:space="preserve">с</w:t>
            </w:r>
            <w:r>
              <w:t xml:space="preserve">оборной»</w:t>
            </w:r>
            <w:r/>
          </w:p>
        </w:tc>
      </w:tr>
    </w:tbl>
    <w:p>
      <w:pPr>
        <w:pStyle w:val="874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4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4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4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_________».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sectPr>
      <w:headerReference w:type="default" r:id="rId9"/>
      <w:footnotePr/>
      <w:endnotePr/>
      <w:type w:val="nextPage"/>
      <w:pgSz w:w="11906" w:h="16838" w:orient="portrait"/>
      <w:pgMar w:top="1134" w:right="567" w:bottom="1134" w:left="1418" w:header="720" w:footer="567" w:gutter="0"/>
      <w:pgNumType w:start="1"/>
      <w:cols w:num="1" w:sep="0" w:space="720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imSun">
    <w:panose1 w:val="02000506000000020000"/>
  </w:font>
  <w:font w:name="Baltica">
    <w:panose1 w:val="02000603000000000000"/>
  </w:font>
  <w:font w:name="Courier New">
    <w:panose1 w:val="02070309020205020404"/>
  </w:font>
  <w:font w:name="Tahoma">
    <w:panose1 w:val="020B060403050404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  <w:font w:name="Arial Unicode MS">
    <w:panose1 w:val="020B0604020202020204"/>
  </w:font>
  <w:font w:name="Arial">
    <w:panose1 w:val="020B060402020202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00"/>
      <w:jc w:val="center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PAGE   \* MERGEFORMAT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 xml:space="preserve">2</w:t>
    </w:r>
    <w:r>
      <w:rPr>
        <w:sz w:val="20"/>
        <w:szCs w:val="20"/>
      </w:rPr>
      <w:fldChar w:fldCharType="end"/>
    </w:r>
    <w:r>
      <w:rPr>
        <w:sz w:val="20"/>
        <w:szCs w:val="20"/>
      </w:rPr>
    </w:r>
    <w:r>
      <w:rPr>
        <w:sz w:val="20"/>
        <w:szCs w:val="20"/>
      </w:rPr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/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40404"/>
        <w:spacing w:val="0"/>
        <w:position w:val="0"/>
        <w:sz w:val="22"/>
        <w:szCs w:val="22"/>
        <w:u w:val="none"/>
        <w:lang w:val="ru-RU" w:eastAsia="ru-RU" w:bidi="ru-RU"/>
      </w:rPr>
    </w:lvl>
    <w:lvl w:ilvl="1">
      <w:start w:val="0"/>
      <w:numFmt w:val="decimal"/>
      <w:isLgl w:val="false"/>
      <w:suff w:val="tab"/>
      <w:lvlText w:val=""/>
      <w:lvlJc w:val="left"/>
      <w:pPr/>
    </w:lvl>
    <w:lvl w:ilvl="2">
      <w:start w:val="0"/>
      <w:numFmt w:val="decimal"/>
      <w:isLgl w:val="false"/>
      <w:suff w:val="tab"/>
      <w:lvlText w:val=""/>
      <w:lvlJc w:val="left"/>
      <w:pPr/>
    </w:lvl>
    <w:lvl w:ilvl="3">
      <w:start w:val="0"/>
      <w:numFmt w:val="decimal"/>
      <w:isLgl w:val="false"/>
      <w:suff w:val="tab"/>
      <w:lvlText w:val=""/>
      <w:lvlJc w:val="left"/>
      <w:pPr/>
    </w:lvl>
    <w:lvl w:ilvl="4">
      <w:start w:val="0"/>
      <w:numFmt w:val="decimal"/>
      <w:isLgl w:val="false"/>
      <w:suff w:val="tab"/>
      <w:lvlText w:val=""/>
      <w:lvlJc w:val="left"/>
      <w:pPr/>
    </w:lvl>
    <w:lvl w:ilvl="5">
      <w:start w:val="0"/>
      <w:numFmt w:val="decimal"/>
      <w:isLgl w:val="false"/>
      <w:suff w:val="tab"/>
      <w:lvlText w:val=""/>
      <w:lvlJc w:val="left"/>
      <w:pPr/>
    </w:lvl>
    <w:lvl w:ilvl="6">
      <w:start w:val="0"/>
      <w:numFmt w:val="decimal"/>
      <w:isLgl w:val="false"/>
      <w:suff w:val="tab"/>
      <w:lvlText w:val=""/>
      <w:lvlJc w:val="left"/>
      <w:pPr/>
    </w:lvl>
    <w:lvl w:ilvl="7">
      <w:start w:val="0"/>
      <w:numFmt w:val="decimal"/>
      <w:isLgl w:val="false"/>
      <w:suff w:val="tab"/>
      <w:lvlText w:val=""/>
      <w:lvlJc w:val="left"/>
      <w:pPr/>
    </w:lvl>
    <w:lvl w:ilvl="8">
      <w:start w:val="0"/>
      <w:numFmt w:val="decimal"/>
      <w:isLgl w:val="false"/>
      <w:suff w:val="tab"/>
      <w:lvlText w:val=""/>
      <w:lvlJc w:val="left"/>
      <w:pPr/>
    </w:lvl>
  </w:abstractNum>
  <w:abstractNum w:abstractNumId="2">
    <w:multiLevelType w:val="hybridMultilevel"/>
    <w:lvl w:ilvl="0">
      <w:start w:val="1"/>
      <w:numFmt w:val="lowerLetter"/>
      <w:isLgl w:val="false"/>
      <w:suff w:val="tab"/>
      <w:lvlText w:val="%1)"/>
      <w:lvlJc w:val="left"/>
      <w:pPr>
        <w:ind w:left="154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26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98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70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42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14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86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58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300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54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26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98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70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42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14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86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58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300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8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42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6">
    <w:multiLevelType w:val="hybridMultilevel"/>
    <w:lvl w:ilvl="0">
      <w:start w:val="1"/>
      <w:numFmt w:val="lowerLetter"/>
      <w:isLgl w:val="false"/>
      <w:suff w:val="tab"/>
      <w:lvlText w:val="%1)"/>
      <w:lvlJc w:val="left"/>
      <w:pPr>
        <w:ind w:left="2204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92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364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436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508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80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652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724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964" w:hanging="180"/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42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42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8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/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40404"/>
        <w:spacing w:val="0"/>
        <w:position w:val="0"/>
        <w:sz w:val="22"/>
        <w:szCs w:val="22"/>
        <w:u w:val="none"/>
        <w:lang w:val="ru-RU" w:eastAsia="ru-RU" w:bidi="ru-RU"/>
      </w:rPr>
    </w:lvl>
    <w:lvl w:ilvl="1">
      <w:start w:val="0"/>
      <w:numFmt w:val="decimal"/>
      <w:isLgl w:val="false"/>
      <w:suff w:val="tab"/>
      <w:lvlText w:val=""/>
      <w:lvlJc w:val="left"/>
      <w:pPr/>
    </w:lvl>
    <w:lvl w:ilvl="2">
      <w:start w:val="0"/>
      <w:numFmt w:val="decimal"/>
      <w:isLgl w:val="false"/>
      <w:suff w:val="tab"/>
      <w:lvlText w:val=""/>
      <w:lvlJc w:val="left"/>
      <w:pPr/>
    </w:lvl>
    <w:lvl w:ilvl="3">
      <w:start w:val="0"/>
      <w:numFmt w:val="decimal"/>
      <w:isLgl w:val="false"/>
      <w:suff w:val="tab"/>
      <w:lvlText w:val=""/>
      <w:lvlJc w:val="left"/>
      <w:pPr/>
    </w:lvl>
    <w:lvl w:ilvl="4">
      <w:start w:val="0"/>
      <w:numFmt w:val="decimal"/>
      <w:isLgl w:val="false"/>
      <w:suff w:val="tab"/>
      <w:lvlText w:val=""/>
      <w:lvlJc w:val="left"/>
      <w:pPr/>
    </w:lvl>
    <w:lvl w:ilvl="5">
      <w:start w:val="0"/>
      <w:numFmt w:val="decimal"/>
      <w:isLgl w:val="false"/>
      <w:suff w:val="tab"/>
      <w:lvlText w:val=""/>
      <w:lvlJc w:val="left"/>
      <w:pPr/>
    </w:lvl>
    <w:lvl w:ilvl="6">
      <w:start w:val="0"/>
      <w:numFmt w:val="decimal"/>
      <w:isLgl w:val="false"/>
      <w:suff w:val="tab"/>
      <w:lvlText w:val=""/>
      <w:lvlJc w:val="left"/>
      <w:pPr/>
    </w:lvl>
    <w:lvl w:ilvl="7">
      <w:start w:val="0"/>
      <w:numFmt w:val="decimal"/>
      <w:isLgl w:val="false"/>
      <w:suff w:val="tab"/>
      <w:lvlText w:val=""/>
      <w:lvlJc w:val="left"/>
      <w:pPr/>
    </w:lvl>
    <w:lvl w:ilvl="8">
      <w:start w:val="0"/>
      <w:numFmt w:val="decimal"/>
      <w:isLgl w:val="false"/>
      <w:suff w:val="tab"/>
      <w:lvlText w:val=""/>
      <w:lvlJc w:val="left"/>
      <w:pPr/>
    </w:lvl>
  </w:abstractNum>
  <w:abstractNum w:abstractNumId="11">
    <w:multiLevelType w:val="hybridMultilevel"/>
    <w:lvl w:ilvl="0">
      <w:start w:val="1"/>
      <w:numFmt w:val="lowerLetter"/>
      <w:isLgl w:val="false"/>
      <w:suff w:val="tab"/>
      <w:lvlText w:val="%1)"/>
      <w:lvlJc w:val="left"/>
      <w:pPr>
        <w:ind w:left="159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31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303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75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47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19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91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63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350" w:hanging="180"/>
      </w:p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495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215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935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655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75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95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815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535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255" w:hanging="180"/>
      </w:pPr>
    </w:lvl>
  </w:abstractNum>
  <w:num w:numId="1">
    <w:abstractNumId w:val="10"/>
  </w:num>
  <w:num w:numId="2">
    <w:abstractNumId w:val="4"/>
  </w:num>
  <w:num w:numId="3">
    <w:abstractNumId w:val="1"/>
  </w:num>
  <w:num w:numId="4">
    <w:abstractNumId w:val="0"/>
  </w:num>
  <w:num w:numId="5">
    <w:abstractNumId w:val="9"/>
  </w:num>
  <w:num w:numId="6">
    <w:abstractNumId w:val="7"/>
  </w:num>
  <w:num w:numId="7">
    <w:abstractNumId w:val="12"/>
  </w:num>
  <w:num w:numId="8">
    <w:abstractNumId w:val="5"/>
  </w:num>
  <w:num w:numId="9">
    <w:abstractNumId w:val="8"/>
  </w:num>
  <w:num w:numId="10">
    <w:abstractNumId w:val="3"/>
  </w:num>
  <w:num w:numId="11">
    <w:abstractNumId w:val="6"/>
  </w:num>
  <w:num w:numId="12">
    <w:abstractNumId w:val="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96">
    <w:name w:val="Heading 1"/>
    <w:basedOn w:val="874"/>
    <w:next w:val="874"/>
    <w:link w:val="697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97">
    <w:name w:val="Heading 1 Char"/>
    <w:link w:val="696"/>
    <w:uiPriority w:val="9"/>
    <w:rPr>
      <w:rFonts w:ascii="Arial" w:hAnsi="Arial" w:eastAsia="Arial" w:cs="Arial"/>
      <w:sz w:val="40"/>
      <w:szCs w:val="40"/>
    </w:rPr>
  </w:style>
  <w:style w:type="paragraph" w:styleId="698">
    <w:name w:val="Heading 2"/>
    <w:basedOn w:val="874"/>
    <w:next w:val="874"/>
    <w:link w:val="699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99">
    <w:name w:val="Heading 2 Char"/>
    <w:link w:val="698"/>
    <w:uiPriority w:val="9"/>
    <w:rPr>
      <w:rFonts w:ascii="Arial" w:hAnsi="Arial" w:eastAsia="Arial" w:cs="Arial"/>
      <w:sz w:val="34"/>
    </w:rPr>
  </w:style>
  <w:style w:type="paragraph" w:styleId="700">
    <w:name w:val="Heading 3"/>
    <w:basedOn w:val="874"/>
    <w:next w:val="874"/>
    <w:link w:val="701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701">
    <w:name w:val="Heading 3 Char"/>
    <w:link w:val="700"/>
    <w:uiPriority w:val="9"/>
    <w:rPr>
      <w:rFonts w:ascii="Arial" w:hAnsi="Arial" w:eastAsia="Arial" w:cs="Arial"/>
      <w:sz w:val="30"/>
      <w:szCs w:val="30"/>
    </w:rPr>
  </w:style>
  <w:style w:type="paragraph" w:styleId="702">
    <w:name w:val="Heading 4"/>
    <w:basedOn w:val="874"/>
    <w:next w:val="874"/>
    <w:link w:val="703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703">
    <w:name w:val="Heading 4 Char"/>
    <w:link w:val="702"/>
    <w:uiPriority w:val="9"/>
    <w:rPr>
      <w:rFonts w:ascii="Arial" w:hAnsi="Arial" w:eastAsia="Arial" w:cs="Arial"/>
      <w:b/>
      <w:bCs/>
      <w:sz w:val="26"/>
      <w:szCs w:val="26"/>
    </w:rPr>
  </w:style>
  <w:style w:type="paragraph" w:styleId="704">
    <w:name w:val="Heading 5"/>
    <w:basedOn w:val="874"/>
    <w:next w:val="874"/>
    <w:link w:val="705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705">
    <w:name w:val="Heading 5 Char"/>
    <w:link w:val="704"/>
    <w:uiPriority w:val="9"/>
    <w:rPr>
      <w:rFonts w:ascii="Arial" w:hAnsi="Arial" w:eastAsia="Arial" w:cs="Arial"/>
      <w:b/>
      <w:bCs/>
      <w:sz w:val="24"/>
      <w:szCs w:val="24"/>
    </w:rPr>
  </w:style>
  <w:style w:type="paragraph" w:styleId="706">
    <w:name w:val="Heading 6"/>
    <w:basedOn w:val="874"/>
    <w:next w:val="874"/>
    <w:link w:val="707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707">
    <w:name w:val="Heading 6 Char"/>
    <w:link w:val="706"/>
    <w:uiPriority w:val="9"/>
    <w:rPr>
      <w:rFonts w:ascii="Arial" w:hAnsi="Arial" w:eastAsia="Arial" w:cs="Arial"/>
      <w:b/>
      <w:bCs/>
      <w:sz w:val="22"/>
      <w:szCs w:val="22"/>
    </w:rPr>
  </w:style>
  <w:style w:type="paragraph" w:styleId="708">
    <w:name w:val="Heading 7"/>
    <w:basedOn w:val="874"/>
    <w:next w:val="874"/>
    <w:link w:val="709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09">
    <w:name w:val="Heading 7 Char"/>
    <w:link w:val="708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710">
    <w:name w:val="Heading 8"/>
    <w:basedOn w:val="874"/>
    <w:next w:val="874"/>
    <w:link w:val="711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711">
    <w:name w:val="Heading 8 Char"/>
    <w:link w:val="710"/>
    <w:uiPriority w:val="9"/>
    <w:rPr>
      <w:rFonts w:ascii="Arial" w:hAnsi="Arial" w:eastAsia="Arial" w:cs="Arial"/>
      <w:i/>
      <w:iCs/>
      <w:sz w:val="22"/>
      <w:szCs w:val="22"/>
    </w:rPr>
  </w:style>
  <w:style w:type="paragraph" w:styleId="712">
    <w:name w:val="Heading 9"/>
    <w:basedOn w:val="874"/>
    <w:next w:val="874"/>
    <w:link w:val="713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13">
    <w:name w:val="Heading 9 Char"/>
    <w:link w:val="712"/>
    <w:uiPriority w:val="9"/>
    <w:rPr>
      <w:rFonts w:ascii="Arial" w:hAnsi="Arial" w:eastAsia="Arial" w:cs="Arial"/>
      <w:i/>
      <w:iCs/>
      <w:sz w:val="21"/>
      <w:szCs w:val="21"/>
    </w:rPr>
  </w:style>
  <w:style w:type="paragraph" w:styleId="714">
    <w:name w:val="List Paragraph"/>
    <w:basedOn w:val="874"/>
    <w:uiPriority w:val="34"/>
    <w:qFormat/>
    <w:pPr>
      <w:contextualSpacing/>
      <w:ind w:left="720"/>
    </w:pPr>
  </w:style>
  <w:style w:type="paragraph" w:styleId="715">
    <w:name w:val="No Spacing"/>
    <w:uiPriority w:val="1"/>
    <w:qFormat/>
    <w:pPr>
      <w:spacing w:before="0" w:after="0" w:line="240" w:lineRule="auto"/>
    </w:pPr>
  </w:style>
  <w:style w:type="paragraph" w:styleId="716">
    <w:name w:val="Title"/>
    <w:basedOn w:val="874"/>
    <w:next w:val="874"/>
    <w:link w:val="717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17">
    <w:name w:val="Title Char"/>
    <w:link w:val="716"/>
    <w:uiPriority w:val="10"/>
    <w:rPr>
      <w:sz w:val="48"/>
      <w:szCs w:val="48"/>
    </w:rPr>
  </w:style>
  <w:style w:type="paragraph" w:styleId="718">
    <w:name w:val="Subtitle"/>
    <w:basedOn w:val="874"/>
    <w:next w:val="874"/>
    <w:link w:val="719"/>
    <w:uiPriority w:val="11"/>
    <w:qFormat/>
    <w:pPr>
      <w:spacing w:before="200" w:after="200"/>
    </w:pPr>
    <w:rPr>
      <w:sz w:val="24"/>
      <w:szCs w:val="24"/>
    </w:rPr>
  </w:style>
  <w:style w:type="character" w:styleId="719">
    <w:name w:val="Subtitle Char"/>
    <w:link w:val="718"/>
    <w:uiPriority w:val="11"/>
    <w:rPr>
      <w:sz w:val="24"/>
      <w:szCs w:val="24"/>
    </w:rPr>
  </w:style>
  <w:style w:type="paragraph" w:styleId="720">
    <w:name w:val="Quote"/>
    <w:basedOn w:val="874"/>
    <w:next w:val="874"/>
    <w:link w:val="721"/>
    <w:uiPriority w:val="29"/>
    <w:qFormat/>
    <w:pPr>
      <w:ind w:left="720" w:right="720"/>
    </w:pPr>
    <w:rPr>
      <w:i/>
    </w:rPr>
  </w:style>
  <w:style w:type="character" w:styleId="721">
    <w:name w:val="Quote Char"/>
    <w:link w:val="720"/>
    <w:uiPriority w:val="29"/>
    <w:rPr>
      <w:i/>
    </w:rPr>
  </w:style>
  <w:style w:type="paragraph" w:styleId="722">
    <w:name w:val="Intense Quote"/>
    <w:basedOn w:val="874"/>
    <w:next w:val="874"/>
    <w:link w:val="723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23">
    <w:name w:val="Intense Quote Char"/>
    <w:link w:val="722"/>
    <w:uiPriority w:val="30"/>
    <w:rPr>
      <w:i/>
    </w:rPr>
  </w:style>
  <w:style w:type="paragraph" w:styleId="724">
    <w:name w:val="Header"/>
    <w:basedOn w:val="874"/>
    <w:link w:val="72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25">
    <w:name w:val="Header Char"/>
    <w:link w:val="724"/>
    <w:uiPriority w:val="99"/>
  </w:style>
  <w:style w:type="paragraph" w:styleId="726">
    <w:name w:val="Footer"/>
    <w:basedOn w:val="874"/>
    <w:link w:val="729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27">
    <w:name w:val="Footer Char"/>
    <w:link w:val="726"/>
    <w:uiPriority w:val="99"/>
  </w:style>
  <w:style w:type="paragraph" w:styleId="728">
    <w:name w:val="Caption"/>
    <w:basedOn w:val="874"/>
    <w:next w:val="874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29">
    <w:name w:val="Caption Char"/>
    <w:basedOn w:val="728"/>
    <w:link w:val="726"/>
    <w:uiPriority w:val="99"/>
  </w:style>
  <w:style w:type="table" w:styleId="730">
    <w:name w:val="Table Grid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31">
    <w:name w:val="Table Grid Light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32">
    <w:name w:val="Plain Table 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33">
    <w:name w:val="Plain Table 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34">
    <w:name w:val="Plain Table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35">
    <w:name w:val="Plain Table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6">
    <w:name w:val="Plain Table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37">
    <w:name w:val="Grid Table 1 Light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8">
    <w:name w:val="Grid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9">
    <w:name w:val="Grid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0">
    <w:name w:val="Grid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1">
    <w:name w:val="Grid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2">
    <w:name w:val="Grid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3">
    <w:name w:val="Grid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4">
    <w:name w:val="Grid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Grid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Grid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Grid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Grid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Grid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>
    <w:name w:val="Grid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>
    <w:name w:val="Grid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2">
    <w:name w:val="Grid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3">
    <w:name w:val="Grid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4">
    <w:name w:val="Grid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5">
    <w:name w:val="Grid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6">
    <w:name w:val="Grid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7">
    <w:name w:val="Grid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8">
    <w:name w:val="Grid Table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59">
    <w:name w:val="Grid Table 4 - Accent 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60">
    <w:name w:val="Grid Table 4 - Accent 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61">
    <w:name w:val="Grid Table 4 - Accent 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62">
    <w:name w:val="Grid Table 4 - Accent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63">
    <w:name w:val="Grid Table 4 - Accent 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64">
    <w:name w:val="Grid Table 4 - Accent 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65">
    <w:name w:val="Grid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66">
    <w:name w:val="Grid Table 5 Dark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67">
    <w:name w:val="Grid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68">
    <w:name w:val="Grid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69">
    <w:name w:val="Grid Table 5 Dark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70">
    <w:name w:val="Grid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71">
    <w:name w:val="Grid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72">
    <w:name w:val="Grid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73">
    <w:name w:val="Grid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74">
    <w:name w:val="Grid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75">
    <w:name w:val="Grid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76">
    <w:name w:val="Grid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77">
    <w:name w:val="Grid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78">
    <w:name w:val="Grid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79">
    <w:name w:val="Grid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0">
    <w:name w:val="Grid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1">
    <w:name w:val="Grid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2">
    <w:name w:val="Grid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3">
    <w:name w:val="Grid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4">
    <w:name w:val="Grid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5">
    <w:name w:val="Grid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6">
    <w:name w:val="List Table 1 Light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7">
    <w:name w:val="List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8">
    <w:name w:val="List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9">
    <w:name w:val="List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0">
    <w:name w:val="List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1">
    <w:name w:val="List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2">
    <w:name w:val="List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3">
    <w:name w:val="List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94">
    <w:name w:val="List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95">
    <w:name w:val="List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96">
    <w:name w:val="List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97">
    <w:name w:val="List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98">
    <w:name w:val="List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99">
    <w:name w:val="List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00">
    <w:name w:val="List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1">
    <w:name w:val="List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2">
    <w:name w:val="List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3">
    <w:name w:val="List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4">
    <w:name w:val="List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5">
    <w:name w:val="List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6">
    <w:name w:val="List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7">
    <w:name w:val="List Table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8">
    <w:name w:val="List Table 4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9">
    <w:name w:val="List Table 4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0">
    <w:name w:val="List Table 4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1">
    <w:name w:val="List Table 4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2">
    <w:name w:val="List Table 4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3">
    <w:name w:val="List Table 4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4">
    <w:name w:val="List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5">
    <w:name w:val="List Table 5 Dark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6">
    <w:name w:val="List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7">
    <w:name w:val="List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8">
    <w:name w:val="List Table 5 Dark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9">
    <w:name w:val="List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20">
    <w:name w:val="List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21">
    <w:name w:val="List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22">
    <w:name w:val="List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23">
    <w:name w:val="List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24">
    <w:name w:val="List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25">
    <w:name w:val="List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26">
    <w:name w:val="List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27">
    <w:name w:val="List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28">
    <w:name w:val="List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29">
    <w:name w:val="List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30">
    <w:name w:val="List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31">
    <w:name w:val="List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32">
    <w:name w:val="List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33">
    <w:name w:val="List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34">
    <w:name w:val="List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35">
    <w:name w:val="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36">
    <w:name w:val="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37">
    <w:name w:val="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38">
    <w:name w:val="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39">
    <w:name w:val="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40">
    <w:name w:val="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41">
    <w:name w:val="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42">
    <w:name w:val="Bordered &amp; 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43">
    <w:name w:val="Bordered &amp; 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44">
    <w:name w:val="Bordered &amp; 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45">
    <w:name w:val="Bordered &amp; 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46">
    <w:name w:val="Bordered &amp; 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47">
    <w:name w:val="Bordered &amp; 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48">
    <w:name w:val="Bordered &amp; 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49">
    <w:name w:val="Bordered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50">
    <w:name w:val="Bordered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51">
    <w:name w:val="Bordered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52">
    <w:name w:val="Bordered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53">
    <w:name w:val="Bordered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54">
    <w:name w:val="Bordered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55">
    <w:name w:val="Bordered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56">
    <w:name w:val="Hyperlink"/>
    <w:uiPriority w:val="99"/>
    <w:unhideWhenUsed/>
    <w:rPr>
      <w:color w:val="0000ff" w:themeColor="hyperlink"/>
      <w:u w:val="single"/>
    </w:rPr>
  </w:style>
  <w:style w:type="paragraph" w:styleId="857">
    <w:name w:val="footnote text"/>
    <w:basedOn w:val="874"/>
    <w:link w:val="858"/>
    <w:uiPriority w:val="99"/>
    <w:semiHidden/>
    <w:unhideWhenUsed/>
    <w:pPr>
      <w:spacing w:after="40" w:line="240" w:lineRule="auto"/>
    </w:pPr>
    <w:rPr>
      <w:sz w:val="18"/>
    </w:rPr>
  </w:style>
  <w:style w:type="character" w:styleId="858">
    <w:name w:val="Footnote Text Char"/>
    <w:link w:val="857"/>
    <w:uiPriority w:val="99"/>
    <w:rPr>
      <w:sz w:val="18"/>
    </w:rPr>
  </w:style>
  <w:style w:type="character" w:styleId="859">
    <w:name w:val="footnote reference"/>
    <w:uiPriority w:val="99"/>
    <w:unhideWhenUsed/>
    <w:rPr>
      <w:vertAlign w:val="superscript"/>
    </w:rPr>
  </w:style>
  <w:style w:type="paragraph" w:styleId="860">
    <w:name w:val="endnote text"/>
    <w:basedOn w:val="874"/>
    <w:link w:val="861"/>
    <w:uiPriority w:val="99"/>
    <w:semiHidden/>
    <w:unhideWhenUsed/>
    <w:pPr>
      <w:spacing w:after="0" w:line="240" w:lineRule="auto"/>
    </w:pPr>
    <w:rPr>
      <w:sz w:val="20"/>
    </w:rPr>
  </w:style>
  <w:style w:type="character" w:styleId="861">
    <w:name w:val="Endnote Text Char"/>
    <w:link w:val="860"/>
    <w:uiPriority w:val="99"/>
    <w:rPr>
      <w:sz w:val="20"/>
    </w:rPr>
  </w:style>
  <w:style w:type="character" w:styleId="862">
    <w:name w:val="endnote reference"/>
    <w:uiPriority w:val="99"/>
    <w:semiHidden/>
    <w:unhideWhenUsed/>
    <w:rPr>
      <w:vertAlign w:val="superscript"/>
    </w:rPr>
  </w:style>
  <w:style w:type="paragraph" w:styleId="863">
    <w:name w:val="toc 1"/>
    <w:basedOn w:val="874"/>
    <w:next w:val="874"/>
    <w:uiPriority w:val="39"/>
    <w:unhideWhenUsed/>
    <w:pPr>
      <w:ind w:left="0" w:right="0" w:firstLine="0"/>
      <w:spacing w:after="57"/>
    </w:pPr>
  </w:style>
  <w:style w:type="paragraph" w:styleId="864">
    <w:name w:val="toc 2"/>
    <w:basedOn w:val="874"/>
    <w:next w:val="874"/>
    <w:uiPriority w:val="39"/>
    <w:unhideWhenUsed/>
    <w:pPr>
      <w:ind w:left="283" w:right="0" w:firstLine="0"/>
      <w:spacing w:after="57"/>
    </w:pPr>
  </w:style>
  <w:style w:type="paragraph" w:styleId="865">
    <w:name w:val="toc 3"/>
    <w:basedOn w:val="874"/>
    <w:next w:val="874"/>
    <w:uiPriority w:val="39"/>
    <w:unhideWhenUsed/>
    <w:pPr>
      <w:ind w:left="567" w:right="0" w:firstLine="0"/>
      <w:spacing w:after="57"/>
    </w:pPr>
  </w:style>
  <w:style w:type="paragraph" w:styleId="866">
    <w:name w:val="toc 4"/>
    <w:basedOn w:val="874"/>
    <w:next w:val="874"/>
    <w:uiPriority w:val="39"/>
    <w:unhideWhenUsed/>
    <w:pPr>
      <w:ind w:left="850" w:right="0" w:firstLine="0"/>
      <w:spacing w:after="57"/>
    </w:pPr>
  </w:style>
  <w:style w:type="paragraph" w:styleId="867">
    <w:name w:val="toc 5"/>
    <w:basedOn w:val="874"/>
    <w:next w:val="874"/>
    <w:uiPriority w:val="39"/>
    <w:unhideWhenUsed/>
    <w:pPr>
      <w:ind w:left="1134" w:right="0" w:firstLine="0"/>
      <w:spacing w:after="57"/>
    </w:pPr>
  </w:style>
  <w:style w:type="paragraph" w:styleId="868">
    <w:name w:val="toc 6"/>
    <w:basedOn w:val="874"/>
    <w:next w:val="874"/>
    <w:uiPriority w:val="39"/>
    <w:unhideWhenUsed/>
    <w:pPr>
      <w:ind w:left="1417" w:right="0" w:firstLine="0"/>
      <w:spacing w:after="57"/>
    </w:pPr>
  </w:style>
  <w:style w:type="paragraph" w:styleId="869">
    <w:name w:val="toc 7"/>
    <w:basedOn w:val="874"/>
    <w:next w:val="874"/>
    <w:uiPriority w:val="39"/>
    <w:unhideWhenUsed/>
    <w:pPr>
      <w:ind w:left="1701" w:right="0" w:firstLine="0"/>
      <w:spacing w:after="57"/>
    </w:pPr>
  </w:style>
  <w:style w:type="paragraph" w:styleId="870">
    <w:name w:val="toc 8"/>
    <w:basedOn w:val="874"/>
    <w:next w:val="874"/>
    <w:uiPriority w:val="39"/>
    <w:unhideWhenUsed/>
    <w:pPr>
      <w:ind w:left="1984" w:right="0" w:firstLine="0"/>
      <w:spacing w:after="57"/>
    </w:pPr>
  </w:style>
  <w:style w:type="paragraph" w:styleId="871">
    <w:name w:val="toc 9"/>
    <w:basedOn w:val="874"/>
    <w:next w:val="874"/>
    <w:uiPriority w:val="39"/>
    <w:unhideWhenUsed/>
    <w:pPr>
      <w:ind w:left="2268" w:right="0" w:firstLine="0"/>
      <w:spacing w:after="57"/>
    </w:pPr>
  </w:style>
  <w:style w:type="paragraph" w:styleId="872">
    <w:name w:val="TOC Heading"/>
    <w:uiPriority w:val="39"/>
    <w:unhideWhenUsed/>
  </w:style>
  <w:style w:type="paragraph" w:styleId="873">
    <w:name w:val="table of figures"/>
    <w:basedOn w:val="874"/>
    <w:next w:val="874"/>
    <w:uiPriority w:val="99"/>
    <w:unhideWhenUsed/>
    <w:pPr>
      <w:spacing w:after="0" w:afterAutospacing="0"/>
    </w:pPr>
  </w:style>
  <w:style w:type="paragraph" w:styleId="874" w:default="1">
    <w:name w:val="Normal"/>
    <w:next w:val="874"/>
    <w:link w:val="874"/>
    <w:rPr>
      <w:sz w:val="24"/>
      <w:lang w:val="ru-RU" w:eastAsia="ru-RU" w:bidi="ar-SA"/>
    </w:rPr>
  </w:style>
  <w:style w:type="paragraph" w:styleId="875">
    <w:name w:val="Заголовок 1"/>
    <w:basedOn w:val="874"/>
    <w:next w:val="874"/>
    <w:link w:val="887"/>
    <w:uiPriority w:val="9"/>
    <w:qFormat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styleId="876">
    <w:name w:val="Заголовок 2"/>
    <w:basedOn w:val="874"/>
    <w:next w:val="874"/>
    <w:link w:val="888"/>
    <w:uiPriority w:val="99"/>
    <w:qFormat/>
    <w:pPr>
      <w:jc w:val="center"/>
      <w:keepNext/>
      <w:outlineLvl w:val="1"/>
    </w:pPr>
    <w:rPr>
      <w:sz w:val="28"/>
      <w:szCs w:val="28"/>
    </w:rPr>
  </w:style>
  <w:style w:type="paragraph" w:styleId="877">
    <w:name w:val="Заголовок 3"/>
    <w:basedOn w:val="874"/>
    <w:next w:val="874"/>
    <w:link w:val="889"/>
    <w:uiPriority w:val="9"/>
    <w:qFormat/>
    <w:pPr>
      <w:ind w:left="851"/>
      <w:keepNext/>
      <w:widowControl w:val="off"/>
      <w:outlineLvl w:val="2"/>
    </w:pPr>
    <w:rPr>
      <w:rFonts w:eastAsia="Arial Unicode MS"/>
      <w:sz w:val="28"/>
      <w:szCs w:val="28"/>
    </w:rPr>
  </w:style>
  <w:style w:type="paragraph" w:styleId="878">
    <w:name w:val="Заголовок 4"/>
    <w:basedOn w:val="874"/>
    <w:next w:val="874"/>
    <w:link w:val="890"/>
    <w:uiPriority w:val="9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879">
    <w:name w:val="Заголовок 5"/>
    <w:basedOn w:val="874"/>
    <w:next w:val="874"/>
    <w:link w:val="891"/>
    <w:uiPriority w:val="9"/>
    <w:qFormat/>
    <w:pPr>
      <w:ind w:firstLine="709"/>
      <w:jc w:val="right"/>
      <w:keepNext/>
      <w:outlineLvl w:val="4"/>
    </w:pPr>
    <w:rPr>
      <w:sz w:val="28"/>
      <w:szCs w:val="28"/>
    </w:rPr>
  </w:style>
  <w:style w:type="paragraph" w:styleId="880">
    <w:name w:val="Заголовок 6"/>
    <w:basedOn w:val="874"/>
    <w:next w:val="874"/>
    <w:link w:val="892"/>
    <w:uiPriority w:val="9"/>
    <w:qFormat/>
    <w:pPr>
      <w:keepNext/>
      <w:outlineLvl w:val="5"/>
    </w:pPr>
    <w:rPr>
      <w:sz w:val="28"/>
      <w:szCs w:val="28"/>
    </w:rPr>
  </w:style>
  <w:style w:type="paragraph" w:styleId="881">
    <w:name w:val="Заголовок 7"/>
    <w:basedOn w:val="874"/>
    <w:next w:val="874"/>
    <w:link w:val="893"/>
    <w:uiPriority w:val="9"/>
    <w:qFormat/>
    <w:pPr>
      <w:jc w:val="both"/>
      <w:keepNext/>
      <w:outlineLvl w:val="6"/>
    </w:pPr>
    <w:rPr>
      <w:sz w:val="28"/>
      <w:szCs w:val="28"/>
    </w:rPr>
  </w:style>
  <w:style w:type="paragraph" w:styleId="882">
    <w:name w:val="Заголовок 8"/>
    <w:basedOn w:val="874"/>
    <w:next w:val="874"/>
    <w:link w:val="894"/>
    <w:uiPriority w:val="9"/>
    <w:qFormat/>
    <w:pPr>
      <w:ind w:right="24"/>
      <w:jc w:val="right"/>
      <w:keepNext/>
      <w:spacing w:line="317" w:lineRule="exact"/>
      <w:shd w:val="clear" w:color="auto" w:fill="ffffff"/>
      <w:outlineLvl w:val="7"/>
    </w:pPr>
    <w:rPr>
      <w:color w:val="000000"/>
      <w:spacing w:val="-4"/>
      <w:sz w:val="28"/>
      <w:szCs w:val="28"/>
    </w:rPr>
  </w:style>
  <w:style w:type="paragraph" w:styleId="883">
    <w:name w:val="Заголовок 9"/>
    <w:basedOn w:val="874"/>
    <w:next w:val="874"/>
    <w:link w:val="895"/>
    <w:uiPriority w:val="9"/>
    <w:qFormat/>
    <w:pPr>
      <w:ind w:firstLine="454"/>
      <w:jc w:val="right"/>
      <w:keepNext/>
      <w:shd w:val="clear" w:color="auto" w:fill="ffffff"/>
      <w:outlineLvl w:val="8"/>
    </w:pPr>
    <w:rPr>
      <w:color w:val="000000"/>
      <w:spacing w:val="-4"/>
      <w:sz w:val="28"/>
      <w:szCs w:val="28"/>
    </w:rPr>
  </w:style>
  <w:style w:type="character" w:styleId="884">
    <w:name w:val="Основной шрифт абзаца"/>
    <w:next w:val="884"/>
    <w:link w:val="874"/>
    <w:uiPriority w:val="1"/>
    <w:unhideWhenUsed/>
  </w:style>
  <w:style w:type="table" w:styleId="885">
    <w:name w:val="Обычная таблица"/>
    <w:next w:val="885"/>
    <w:link w:val="874"/>
    <w:uiPriority w:val="99"/>
    <w:semiHidden/>
    <w:unhideWhenUsed/>
    <w:tblPr/>
  </w:style>
  <w:style w:type="numbering" w:styleId="886">
    <w:name w:val="Нет списка"/>
    <w:next w:val="886"/>
    <w:link w:val="874"/>
    <w:uiPriority w:val="99"/>
    <w:semiHidden/>
    <w:unhideWhenUsed/>
  </w:style>
  <w:style w:type="character" w:styleId="887">
    <w:name w:val="Заголовок 1 Знак"/>
    <w:next w:val="887"/>
    <w:link w:val="875"/>
    <w:uiPriority w:val="99"/>
    <w:rPr>
      <w:rFonts w:ascii="Cambria" w:hAnsi="Cambria" w:cs="Times New Roman"/>
      <w:b/>
      <w:sz w:val="32"/>
    </w:rPr>
  </w:style>
  <w:style w:type="character" w:styleId="888">
    <w:name w:val="Заголовок 2 Знак"/>
    <w:next w:val="888"/>
    <w:link w:val="876"/>
    <w:uiPriority w:val="99"/>
    <w:rPr>
      <w:rFonts w:ascii="Cambria" w:hAnsi="Cambria" w:cs="Times New Roman"/>
      <w:b/>
      <w:i/>
      <w:sz w:val="28"/>
    </w:rPr>
  </w:style>
  <w:style w:type="character" w:styleId="889">
    <w:name w:val="Заголовок 3 Знак"/>
    <w:next w:val="889"/>
    <w:link w:val="877"/>
    <w:uiPriority w:val="99"/>
    <w:semiHidden/>
    <w:rPr>
      <w:rFonts w:ascii="Cambria" w:hAnsi="Cambria" w:cs="Times New Roman"/>
      <w:b/>
      <w:sz w:val="26"/>
    </w:rPr>
  </w:style>
  <w:style w:type="character" w:styleId="890">
    <w:name w:val="Заголовок 4 Знак"/>
    <w:next w:val="890"/>
    <w:link w:val="878"/>
    <w:uiPriority w:val="99"/>
    <w:semiHidden/>
    <w:rPr>
      <w:rFonts w:ascii="Calibri" w:hAnsi="Calibri" w:cs="Times New Roman"/>
      <w:b/>
      <w:sz w:val="28"/>
    </w:rPr>
  </w:style>
  <w:style w:type="character" w:styleId="891">
    <w:name w:val="Заголовок 5 Знак"/>
    <w:next w:val="891"/>
    <w:link w:val="879"/>
    <w:uiPriority w:val="99"/>
    <w:semiHidden/>
    <w:rPr>
      <w:rFonts w:ascii="Calibri" w:hAnsi="Calibri" w:cs="Times New Roman"/>
      <w:b/>
      <w:i/>
      <w:sz w:val="26"/>
    </w:rPr>
  </w:style>
  <w:style w:type="character" w:styleId="892">
    <w:name w:val="Заголовок 6 Знак"/>
    <w:next w:val="892"/>
    <w:link w:val="880"/>
    <w:uiPriority w:val="99"/>
    <w:semiHidden/>
    <w:rPr>
      <w:rFonts w:ascii="Calibri" w:hAnsi="Calibri" w:cs="Times New Roman"/>
      <w:b/>
    </w:rPr>
  </w:style>
  <w:style w:type="character" w:styleId="893">
    <w:name w:val="Заголовок 7 Знак"/>
    <w:next w:val="893"/>
    <w:link w:val="881"/>
    <w:uiPriority w:val="99"/>
    <w:semiHidden/>
    <w:rPr>
      <w:rFonts w:ascii="Calibri" w:hAnsi="Calibri" w:cs="Times New Roman"/>
      <w:sz w:val="24"/>
    </w:rPr>
  </w:style>
  <w:style w:type="character" w:styleId="894">
    <w:name w:val="Заголовок 8 Знак"/>
    <w:next w:val="894"/>
    <w:link w:val="882"/>
    <w:uiPriority w:val="99"/>
    <w:semiHidden/>
    <w:rPr>
      <w:rFonts w:ascii="Calibri" w:hAnsi="Calibri" w:cs="Times New Roman"/>
      <w:i/>
      <w:sz w:val="24"/>
    </w:rPr>
  </w:style>
  <w:style w:type="character" w:styleId="895">
    <w:name w:val="Заголовок 9 Знак"/>
    <w:next w:val="895"/>
    <w:link w:val="883"/>
    <w:uiPriority w:val="99"/>
    <w:semiHidden/>
    <w:rPr>
      <w:rFonts w:ascii="Cambria" w:hAnsi="Cambria" w:cs="Times New Roman"/>
    </w:rPr>
  </w:style>
  <w:style w:type="paragraph" w:styleId="896">
    <w:name w:val="Текст выноски"/>
    <w:basedOn w:val="874"/>
    <w:next w:val="896"/>
    <w:link w:val="897"/>
    <w:uiPriority w:val="99"/>
    <w:semiHidden/>
    <w:rPr>
      <w:rFonts w:ascii="Tahoma" w:hAnsi="Tahoma" w:cs="Tahoma"/>
      <w:sz w:val="16"/>
      <w:szCs w:val="16"/>
    </w:rPr>
  </w:style>
  <w:style w:type="character" w:styleId="897">
    <w:name w:val="Текст выноски Знак"/>
    <w:next w:val="897"/>
    <w:link w:val="896"/>
    <w:uiPriority w:val="99"/>
    <w:semiHidden/>
    <w:rPr>
      <w:rFonts w:ascii="Tahoma" w:hAnsi="Tahoma" w:cs="Times New Roman"/>
      <w:sz w:val="16"/>
    </w:rPr>
  </w:style>
  <w:style w:type="paragraph" w:styleId="898">
    <w:name w:val="Основной текст"/>
    <w:basedOn w:val="874"/>
    <w:next w:val="898"/>
    <w:link w:val="899"/>
    <w:uiPriority w:val="99"/>
    <w:pPr>
      <w:jc w:val="both"/>
    </w:pPr>
    <w:rPr>
      <w:sz w:val="28"/>
      <w:szCs w:val="28"/>
    </w:rPr>
  </w:style>
  <w:style w:type="character" w:styleId="899">
    <w:name w:val="Основной текст Знак"/>
    <w:next w:val="899"/>
    <w:link w:val="898"/>
    <w:uiPriority w:val="99"/>
    <w:rPr>
      <w:rFonts w:cs="Times New Roman"/>
      <w:sz w:val="20"/>
    </w:rPr>
  </w:style>
  <w:style w:type="paragraph" w:styleId="900">
    <w:name w:val="Верхний колонтитул"/>
    <w:basedOn w:val="874"/>
    <w:next w:val="900"/>
    <w:link w:val="901"/>
    <w:uiPriority w:val="99"/>
    <w:pPr>
      <w:tabs>
        <w:tab w:val="center" w:pos="4677" w:leader="none"/>
        <w:tab w:val="right" w:pos="9355" w:leader="none"/>
      </w:tabs>
    </w:pPr>
    <w:rPr>
      <w:sz w:val="28"/>
      <w:szCs w:val="28"/>
    </w:rPr>
  </w:style>
  <w:style w:type="character" w:styleId="901">
    <w:name w:val="Верхний колонтитул Знак"/>
    <w:next w:val="901"/>
    <w:link w:val="900"/>
    <w:uiPriority w:val="99"/>
    <w:rPr>
      <w:rFonts w:cs="Times New Roman"/>
      <w:sz w:val="28"/>
      <w:lang w:val="ru-RU" w:eastAsia="ru-RU"/>
    </w:rPr>
  </w:style>
  <w:style w:type="paragraph" w:styleId="902">
    <w:name w:val="Нижний колонтитул"/>
    <w:basedOn w:val="874"/>
    <w:next w:val="902"/>
    <w:link w:val="903"/>
    <w:pPr>
      <w:tabs>
        <w:tab w:val="center" w:pos="4677" w:leader="none"/>
        <w:tab w:val="right" w:pos="9355" w:leader="none"/>
      </w:tabs>
    </w:pPr>
    <w:rPr>
      <w:sz w:val="28"/>
      <w:szCs w:val="28"/>
    </w:rPr>
  </w:style>
  <w:style w:type="character" w:styleId="903">
    <w:name w:val="Нижний колонтитул Знак"/>
    <w:next w:val="903"/>
    <w:link w:val="902"/>
    <w:rPr>
      <w:rFonts w:cs="Times New Roman"/>
      <w:sz w:val="28"/>
      <w:lang w:val="ru-RU" w:eastAsia="ru-RU"/>
    </w:rPr>
  </w:style>
  <w:style w:type="paragraph" w:styleId="904">
    <w:name w:val="Основной текст 2"/>
    <w:basedOn w:val="874"/>
    <w:next w:val="904"/>
    <w:link w:val="905"/>
    <w:uiPriority w:val="99"/>
    <w:pPr>
      <w:jc w:val="center"/>
    </w:pPr>
    <w:rPr>
      <w:sz w:val="28"/>
      <w:szCs w:val="28"/>
    </w:rPr>
  </w:style>
  <w:style w:type="character" w:styleId="905">
    <w:name w:val="Основной текст 2 Знак"/>
    <w:next w:val="905"/>
    <w:link w:val="904"/>
    <w:uiPriority w:val="99"/>
    <w:semiHidden/>
    <w:rPr>
      <w:rFonts w:cs="Times New Roman"/>
      <w:sz w:val="20"/>
    </w:rPr>
  </w:style>
  <w:style w:type="paragraph" w:styleId="906">
    <w:name w:val="Основной текст с отступом 2"/>
    <w:basedOn w:val="874"/>
    <w:next w:val="906"/>
    <w:link w:val="907"/>
    <w:uiPriority w:val="99"/>
    <w:pPr>
      <w:ind w:left="283"/>
      <w:spacing w:after="120" w:line="480" w:lineRule="auto"/>
    </w:pPr>
    <w:rPr>
      <w:sz w:val="28"/>
      <w:szCs w:val="28"/>
    </w:rPr>
  </w:style>
  <w:style w:type="character" w:styleId="907">
    <w:name w:val="Основной текст с отступом 2 Знак"/>
    <w:next w:val="907"/>
    <w:link w:val="906"/>
    <w:uiPriority w:val="99"/>
    <w:semiHidden/>
    <w:rPr>
      <w:rFonts w:cs="Times New Roman"/>
      <w:sz w:val="20"/>
    </w:rPr>
  </w:style>
  <w:style w:type="character" w:styleId="908">
    <w:name w:val="Номер страницы"/>
    <w:next w:val="908"/>
    <w:link w:val="874"/>
    <w:uiPriority w:val="99"/>
    <w:rPr>
      <w:rFonts w:cs="Times New Roman"/>
    </w:rPr>
  </w:style>
  <w:style w:type="paragraph" w:styleId="909">
    <w:name w:val="Основной текст с отступом 3"/>
    <w:basedOn w:val="874"/>
    <w:next w:val="909"/>
    <w:link w:val="910"/>
    <w:uiPriority w:val="99"/>
    <w:pPr>
      <w:ind w:right="3117" w:firstLine="5954"/>
      <w:jc w:val="center"/>
      <w:outlineLvl w:val="0"/>
    </w:pPr>
    <w:rPr>
      <w:sz w:val="28"/>
      <w:szCs w:val="28"/>
    </w:rPr>
  </w:style>
  <w:style w:type="character" w:styleId="910">
    <w:name w:val="Основной текст с отступом 3 Знак"/>
    <w:next w:val="910"/>
    <w:link w:val="909"/>
    <w:uiPriority w:val="99"/>
    <w:semiHidden/>
    <w:rPr>
      <w:rFonts w:cs="Times New Roman"/>
      <w:sz w:val="16"/>
    </w:rPr>
  </w:style>
  <w:style w:type="paragraph" w:styleId="911">
    <w:name w:val="ConsNormal"/>
    <w:next w:val="911"/>
    <w:link w:val="874"/>
    <w:pPr>
      <w:ind w:firstLine="720"/>
    </w:pPr>
    <w:rPr>
      <w:rFonts w:ascii="Arial" w:hAnsi="Arial" w:cs="Arial"/>
      <w:lang w:val="ru-RU" w:eastAsia="ru-RU" w:bidi="ar-SA"/>
    </w:rPr>
  </w:style>
  <w:style w:type="paragraph" w:styleId="912">
    <w:name w:val="ConsNonformat"/>
    <w:next w:val="912"/>
    <w:link w:val="874"/>
    <w:rPr>
      <w:rFonts w:ascii="Courier New" w:hAnsi="Courier New" w:cs="Courier New"/>
      <w:lang w:val="ru-RU" w:eastAsia="ru-RU" w:bidi="ar-SA"/>
    </w:rPr>
  </w:style>
  <w:style w:type="paragraph" w:styleId="913">
    <w:name w:val="ConsTitle"/>
    <w:next w:val="913"/>
    <w:link w:val="874"/>
    <w:rPr>
      <w:rFonts w:ascii="Arial" w:hAnsi="Arial" w:cs="Arial"/>
      <w:b/>
      <w:bCs/>
      <w:sz w:val="16"/>
      <w:szCs w:val="16"/>
      <w:lang w:val="ru-RU" w:eastAsia="ru-RU" w:bidi="ar-SA"/>
    </w:rPr>
  </w:style>
  <w:style w:type="paragraph" w:styleId="914">
    <w:name w:val="Основной текст 3"/>
    <w:basedOn w:val="874"/>
    <w:next w:val="914"/>
    <w:link w:val="915"/>
    <w:uiPriority w:val="99"/>
    <w:pPr>
      <w:jc w:val="both"/>
      <w:widowControl w:val="off"/>
    </w:pPr>
    <w:rPr>
      <w:szCs w:val="24"/>
    </w:rPr>
  </w:style>
  <w:style w:type="character" w:styleId="915">
    <w:name w:val="Основной текст 3 Знак"/>
    <w:next w:val="915"/>
    <w:link w:val="914"/>
    <w:uiPriority w:val="99"/>
    <w:rPr>
      <w:rFonts w:cs="Times New Roman"/>
      <w:sz w:val="16"/>
    </w:rPr>
  </w:style>
  <w:style w:type="paragraph" w:styleId="916">
    <w:name w:val="Заголовок4"/>
    <w:basedOn w:val="875"/>
    <w:next w:val="879"/>
    <w:link w:val="874"/>
    <w:uiPriority w:val="99"/>
    <w:pPr>
      <w:jc w:val="center"/>
      <w:spacing w:before="100" w:beforeAutospacing="1" w:after="100" w:afterAutospacing="1"/>
      <w:widowControl w:val="off"/>
    </w:pPr>
    <w:rPr>
      <w:rFonts w:ascii="Times New Roman" w:hAnsi="Times New Roman" w:cs="Times New Roman"/>
      <w:b w:val="0"/>
      <w:bCs w:val="0"/>
      <w:sz w:val="24"/>
      <w:szCs w:val="24"/>
    </w:rPr>
  </w:style>
  <w:style w:type="paragraph" w:styleId="917">
    <w:name w:val="ConsPlusNormal"/>
    <w:next w:val="917"/>
    <w:link w:val="1012"/>
    <w:qFormat/>
    <w:pPr>
      <w:ind w:firstLine="720"/>
      <w:widowControl w:val="off"/>
    </w:pPr>
    <w:rPr>
      <w:rFonts w:ascii="Arial" w:hAnsi="Arial" w:cs="Arial"/>
      <w:lang w:val="ru-RU" w:eastAsia="ru-RU" w:bidi="ar-SA"/>
    </w:rPr>
  </w:style>
  <w:style w:type="paragraph" w:styleId="918">
    <w:name w:val="ConsCell"/>
    <w:next w:val="918"/>
    <w:link w:val="874"/>
    <w:uiPriority w:val="99"/>
    <w:pPr>
      <w:widowControl w:val="off"/>
    </w:pPr>
    <w:rPr>
      <w:rFonts w:ascii="Arial" w:hAnsi="Arial" w:cs="Arial"/>
      <w:lang w:val="ru-RU" w:eastAsia="ru-RU" w:bidi="ar-SA"/>
    </w:rPr>
  </w:style>
  <w:style w:type="paragraph" w:styleId="919">
    <w:name w:val="FR1"/>
    <w:next w:val="919"/>
    <w:link w:val="874"/>
    <w:uiPriority w:val="99"/>
    <w:pPr>
      <w:ind w:right="1600"/>
      <w:spacing w:before="1860" w:line="320" w:lineRule="auto"/>
      <w:widowControl w:val="off"/>
    </w:pPr>
    <w:rPr>
      <w:sz w:val="18"/>
      <w:szCs w:val="18"/>
      <w:lang w:val="ru-RU" w:eastAsia="ru-RU" w:bidi="ar-SA"/>
    </w:rPr>
  </w:style>
  <w:style w:type="paragraph" w:styleId="920">
    <w:name w:val="Обычный (веб)"/>
    <w:basedOn w:val="874"/>
    <w:next w:val="920"/>
    <w:link w:val="874"/>
    <w:uiPriority w:val="99"/>
    <w:pPr>
      <w:spacing w:before="100" w:beforeAutospacing="1" w:after="100" w:afterAutospacing="1"/>
    </w:pPr>
    <w:rPr>
      <w:color w:val="000000"/>
      <w:szCs w:val="24"/>
    </w:rPr>
  </w:style>
  <w:style w:type="paragraph" w:styleId="921">
    <w:name w:val="ConsPlusTitle"/>
    <w:next w:val="921"/>
    <w:link w:val="874"/>
    <w:rPr>
      <w:b/>
      <w:bCs/>
      <w:sz w:val="28"/>
      <w:szCs w:val="28"/>
      <w:lang w:val="ru-RU" w:eastAsia="ru-RU" w:bidi="ar-SA"/>
    </w:rPr>
  </w:style>
  <w:style w:type="paragraph" w:styleId="922">
    <w:name w:val="Название"/>
    <w:basedOn w:val="874"/>
    <w:next w:val="922"/>
    <w:link w:val="923"/>
    <w:uiPriority w:val="10"/>
    <w:qFormat/>
    <w:pPr>
      <w:jc w:val="center"/>
    </w:pPr>
    <w:rPr>
      <w:b/>
      <w:bCs/>
      <w:szCs w:val="24"/>
    </w:rPr>
  </w:style>
  <w:style w:type="character" w:styleId="923">
    <w:name w:val="Название Знак"/>
    <w:next w:val="923"/>
    <w:link w:val="922"/>
    <w:uiPriority w:val="10"/>
    <w:rPr>
      <w:rFonts w:ascii="Cambria" w:hAnsi="Cambria" w:cs="Times New Roman"/>
      <w:b/>
      <w:sz w:val="32"/>
    </w:rPr>
  </w:style>
  <w:style w:type="paragraph" w:styleId="924">
    <w:name w:val="Термин"/>
    <w:basedOn w:val="874"/>
    <w:next w:val="874"/>
    <w:link w:val="874"/>
    <w:uiPriority w:val="99"/>
    <w:rPr>
      <w:szCs w:val="24"/>
      <w:lang w:val="pl-PL"/>
    </w:rPr>
  </w:style>
  <w:style w:type="paragraph" w:styleId="925">
    <w:name w:val="H1"/>
    <w:basedOn w:val="874"/>
    <w:next w:val="874"/>
    <w:link w:val="874"/>
    <w:uiPriority w:val="99"/>
    <w:pPr>
      <w:keepNext/>
      <w:spacing w:before="100" w:after="100"/>
      <w:outlineLvl w:val="1"/>
    </w:pPr>
    <w:rPr>
      <w:b/>
      <w:bCs/>
      <w:sz w:val="48"/>
      <w:szCs w:val="48"/>
      <w:lang w:val="pl-PL"/>
    </w:rPr>
  </w:style>
  <w:style w:type="paragraph" w:styleId="926">
    <w:name w:val="Список определений"/>
    <w:basedOn w:val="874"/>
    <w:next w:val="924"/>
    <w:link w:val="874"/>
    <w:uiPriority w:val="99"/>
    <w:pPr>
      <w:ind w:left="360"/>
    </w:pPr>
    <w:rPr>
      <w:szCs w:val="24"/>
      <w:lang w:val="pl-PL"/>
    </w:rPr>
  </w:style>
  <w:style w:type="paragraph" w:styleId="927">
    <w:name w:val="Heading"/>
    <w:next w:val="927"/>
    <w:link w:val="874"/>
    <w:rPr>
      <w:rFonts w:ascii="Arial" w:hAnsi="Arial" w:cs="Arial"/>
      <w:b/>
      <w:bCs/>
      <w:sz w:val="22"/>
      <w:szCs w:val="22"/>
      <w:lang w:val="ru-RU" w:eastAsia="ru-RU" w:bidi="ar-SA"/>
    </w:rPr>
  </w:style>
  <w:style w:type="paragraph" w:styleId="928">
    <w:name w:val="Preformat"/>
    <w:next w:val="928"/>
    <w:link w:val="874"/>
    <w:uiPriority w:val="99"/>
    <w:rPr>
      <w:rFonts w:ascii="Courier New" w:hAnsi="Courier New" w:cs="Courier New"/>
      <w:lang w:val="ru-RU" w:eastAsia="ru-RU" w:bidi="ar-SA"/>
    </w:rPr>
  </w:style>
  <w:style w:type="paragraph" w:styleId="929">
    <w:name w:val="Цитата"/>
    <w:basedOn w:val="874"/>
    <w:next w:val="929"/>
    <w:link w:val="874"/>
    <w:uiPriority w:val="99"/>
    <w:pPr>
      <w:ind w:left="5954" w:right="-369" w:hanging="2126"/>
      <w:jc w:val="both"/>
    </w:pPr>
    <w:rPr>
      <w:sz w:val="28"/>
      <w:szCs w:val="28"/>
    </w:rPr>
  </w:style>
  <w:style w:type="character" w:styleId="930">
    <w:name w:val="Цветовое выделение"/>
    <w:next w:val="930"/>
    <w:link w:val="874"/>
    <w:rPr>
      <w:b/>
      <w:color w:val="000080"/>
      <w:sz w:val="20"/>
    </w:rPr>
  </w:style>
  <w:style w:type="character" w:styleId="931">
    <w:name w:val="Не вступил в силу"/>
    <w:next w:val="931"/>
    <w:link w:val="874"/>
    <w:uiPriority w:val="99"/>
    <w:rPr>
      <w:color w:val="008080"/>
      <w:sz w:val="20"/>
    </w:rPr>
  </w:style>
  <w:style w:type="paragraph" w:styleId="932">
    <w:name w:val="Таблицы (моноширинный)"/>
    <w:basedOn w:val="874"/>
    <w:next w:val="874"/>
    <w:link w:val="874"/>
    <w:uiPriority w:val="99"/>
    <w:pPr>
      <w:jc w:val="both"/>
      <w:widowControl w:val="off"/>
    </w:pPr>
    <w:rPr>
      <w:rFonts w:ascii="Courier New" w:hAnsi="Courier New" w:cs="Courier New"/>
      <w:sz w:val="20"/>
    </w:rPr>
  </w:style>
  <w:style w:type="paragraph" w:styleId="933">
    <w:name w:val="Текст"/>
    <w:basedOn w:val="874"/>
    <w:next w:val="933"/>
    <w:link w:val="934"/>
    <w:uiPriority w:val="99"/>
    <w:rPr>
      <w:rFonts w:ascii="Courier New" w:hAnsi="Courier New" w:cs="Courier New"/>
      <w:sz w:val="20"/>
    </w:rPr>
  </w:style>
  <w:style w:type="character" w:styleId="934">
    <w:name w:val="Текст Знак"/>
    <w:next w:val="934"/>
    <w:link w:val="933"/>
    <w:uiPriority w:val="99"/>
    <w:semiHidden/>
    <w:rPr>
      <w:rFonts w:ascii="Courier New" w:hAnsi="Courier New" w:cs="Times New Roman"/>
      <w:sz w:val="20"/>
    </w:rPr>
  </w:style>
  <w:style w:type="paragraph" w:styleId="935">
    <w:name w:val="Текст сноски"/>
    <w:basedOn w:val="874"/>
    <w:next w:val="935"/>
    <w:link w:val="936"/>
    <w:uiPriority w:val="99"/>
    <w:semiHidden/>
    <w:rPr>
      <w:sz w:val="20"/>
    </w:rPr>
  </w:style>
  <w:style w:type="character" w:styleId="936">
    <w:name w:val="Текст сноски Знак"/>
    <w:next w:val="936"/>
    <w:link w:val="935"/>
    <w:uiPriority w:val="99"/>
    <w:semiHidden/>
    <w:rPr>
      <w:rFonts w:cs="Times New Roman"/>
      <w:sz w:val="20"/>
    </w:rPr>
  </w:style>
  <w:style w:type="paragraph" w:styleId="937">
    <w:name w:val="ConsPlusNonformat"/>
    <w:next w:val="937"/>
    <w:link w:val="874"/>
    <w:pPr>
      <w:widowControl w:val="off"/>
    </w:pPr>
    <w:rPr>
      <w:rFonts w:ascii="Courier New" w:hAnsi="Courier New" w:cs="Courier New"/>
      <w:lang w:val="ru-RU" w:eastAsia="ru-RU" w:bidi="ar-SA"/>
    </w:rPr>
  </w:style>
  <w:style w:type="character" w:styleId="938">
    <w:name w:val="Основной шрифт абзаца1"/>
    <w:next w:val="938"/>
    <w:link w:val="874"/>
    <w:uiPriority w:val="99"/>
    <w:rPr>
      <w:sz w:val="20"/>
    </w:rPr>
  </w:style>
  <w:style w:type="paragraph" w:styleId="939">
    <w:name w:val="Îñíîâíîé òåêñò"/>
    <w:basedOn w:val="940"/>
    <w:next w:val="939"/>
    <w:link w:val="874"/>
    <w:uiPriority w:val="99"/>
    <w:rPr>
      <w:sz w:val="28"/>
      <w:szCs w:val="28"/>
    </w:rPr>
  </w:style>
  <w:style w:type="paragraph" w:styleId="940">
    <w:name w:val="Îáû÷íûé"/>
    <w:next w:val="940"/>
    <w:link w:val="874"/>
    <w:uiPriority w:val="99"/>
    <w:rPr>
      <w:lang w:val="ru-RU" w:eastAsia="ar-SA" w:bidi="ar-SA"/>
    </w:rPr>
  </w:style>
  <w:style w:type="character" w:styleId="941">
    <w:name w:val="Стиль полужирный"/>
    <w:next w:val="941"/>
    <w:link w:val="874"/>
    <w:uiPriority w:val="99"/>
    <w:rPr>
      <w:rFonts w:ascii="Times New Roman" w:hAnsi="Times New Roman"/>
      <w:sz w:val="24"/>
    </w:rPr>
  </w:style>
  <w:style w:type="paragraph" w:styleId="942">
    <w:name w:val="Основной текст с отступом"/>
    <w:basedOn w:val="874"/>
    <w:next w:val="942"/>
    <w:link w:val="943"/>
    <w:uiPriority w:val="99"/>
    <w:pPr>
      <w:ind w:left="283"/>
      <w:spacing w:after="120"/>
    </w:pPr>
    <w:rPr>
      <w:sz w:val="28"/>
      <w:szCs w:val="28"/>
    </w:rPr>
  </w:style>
  <w:style w:type="character" w:styleId="943">
    <w:name w:val="Основной текст с отступом Знак"/>
    <w:next w:val="943"/>
    <w:link w:val="942"/>
    <w:uiPriority w:val="99"/>
    <w:rPr>
      <w:rFonts w:cs="Times New Roman"/>
      <w:sz w:val="20"/>
    </w:rPr>
  </w:style>
  <w:style w:type="table" w:styleId="944">
    <w:name w:val="Сетка таблицы"/>
    <w:basedOn w:val="885"/>
    <w:next w:val="944"/>
    <w:link w:val="874"/>
    <w:uiPriority w:val="59"/>
    <w:tblPr/>
  </w:style>
  <w:style w:type="character" w:styleId="945">
    <w:name w:val="Знак сноски"/>
    <w:next w:val="945"/>
    <w:link w:val="874"/>
    <w:uiPriority w:val="99"/>
    <w:semiHidden/>
    <w:rPr>
      <w:rFonts w:cs="Times New Roman"/>
      <w:vertAlign w:val="superscript"/>
    </w:rPr>
  </w:style>
  <w:style w:type="paragraph" w:styleId="946">
    <w:name w:val="Прижатый влево"/>
    <w:basedOn w:val="874"/>
    <w:next w:val="874"/>
    <w:link w:val="874"/>
    <w:pPr>
      <w:widowControl w:val="off"/>
    </w:pPr>
    <w:rPr>
      <w:rFonts w:ascii="Arial" w:hAnsi="Arial" w:cs="Arial"/>
      <w:sz w:val="20"/>
    </w:rPr>
  </w:style>
  <w:style w:type="paragraph" w:styleId="947">
    <w:name w:val="Без интервала"/>
    <w:next w:val="947"/>
    <w:link w:val="874"/>
    <w:uiPriority w:val="1"/>
    <w:qFormat/>
    <w:pPr>
      <w:ind w:firstLine="720"/>
      <w:jc w:val="both"/>
      <w:widowControl w:val="off"/>
    </w:pPr>
    <w:rPr>
      <w:rFonts w:ascii="Arial" w:hAnsi="Arial" w:cs="Arial"/>
      <w:lang w:val="ru-RU" w:eastAsia="ru-RU" w:bidi="ar-SA"/>
    </w:rPr>
  </w:style>
  <w:style w:type="paragraph" w:styleId="948">
    <w:name w:val="заголовок 1"/>
    <w:basedOn w:val="874"/>
    <w:next w:val="874"/>
    <w:link w:val="874"/>
    <w:pPr>
      <w:jc w:val="both"/>
      <w:keepNext/>
      <w:widowControl w:val="off"/>
      <w:outlineLvl w:val="0"/>
    </w:pPr>
    <w:rPr>
      <w:sz w:val="28"/>
      <w:szCs w:val="28"/>
    </w:rPr>
  </w:style>
  <w:style w:type="paragraph" w:styleId="949">
    <w:name w:val="Кому"/>
    <w:basedOn w:val="874"/>
    <w:next w:val="949"/>
    <w:link w:val="874"/>
    <w:uiPriority w:val="99"/>
    <w:rPr>
      <w:rFonts w:ascii="Baltica" w:hAnsi="Baltica" w:cs="Baltica"/>
      <w:szCs w:val="24"/>
    </w:rPr>
  </w:style>
  <w:style w:type="paragraph" w:styleId="950">
    <w:name w:val="заголовок 2"/>
    <w:basedOn w:val="874"/>
    <w:next w:val="874"/>
    <w:link w:val="874"/>
    <w:pPr>
      <w:keepNext/>
      <w:outlineLvl w:val="1"/>
    </w:pPr>
    <w:rPr>
      <w:sz w:val="28"/>
      <w:szCs w:val="28"/>
    </w:rPr>
  </w:style>
  <w:style w:type="paragraph" w:styleId="951">
    <w:name w:val="Цитаты"/>
    <w:basedOn w:val="874"/>
    <w:next w:val="951"/>
    <w:link w:val="874"/>
    <w:uiPriority w:val="99"/>
    <w:pPr>
      <w:ind w:left="360" w:right="360"/>
      <w:spacing w:before="100" w:after="100"/>
    </w:pPr>
    <w:rPr>
      <w:szCs w:val="24"/>
    </w:rPr>
  </w:style>
  <w:style w:type="character" w:styleId="952">
    <w:name w:val="Гиперссылка"/>
    <w:next w:val="952"/>
    <w:link w:val="874"/>
    <w:uiPriority w:val="99"/>
    <w:rPr>
      <w:rFonts w:cs="Times New Roman"/>
      <w:color w:val="0000ff"/>
      <w:u w:val="single"/>
    </w:rPr>
  </w:style>
  <w:style w:type="paragraph" w:styleId="953">
    <w:name w:val="заголовок 3"/>
    <w:basedOn w:val="874"/>
    <w:next w:val="874"/>
    <w:link w:val="874"/>
    <w:uiPriority w:val="99"/>
    <w:pPr>
      <w:jc w:val="center"/>
      <w:keepNext/>
    </w:pPr>
    <w:rPr>
      <w:sz w:val="28"/>
      <w:szCs w:val="28"/>
      <w:lang w:val="en-US"/>
    </w:rPr>
  </w:style>
  <w:style w:type="character" w:styleId="954">
    <w:name w:val="Строгий"/>
    <w:next w:val="954"/>
    <w:link w:val="874"/>
    <w:uiPriority w:val="22"/>
    <w:qFormat/>
    <w:rPr>
      <w:rFonts w:cs="Times New Roman"/>
      <w:b/>
    </w:rPr>
  </w:style>
  <w:style w:type="paragraph" w:styleId="955">
    <w:name w:val="Подзаголовок"/>
    <w:basedOn w:val="874"/>
    <w:next w:val="955"/>
    <w:link w:val="956"/>
    <w:uiPriority w:val="99"/>
    <w:qFormat/>
    <w:pPr>
      <w:ind w:firstLine="720"/>
      <w:jc w:val="right"/>
    </w:pPr>
    <w:rPr>
      <w:sz w:val="28"/>
      <w:szCs w:val="28"/>
    </w:rPr>
  </w:style>
  <w:style w:type="character" w:styleId="956">
    <w:name w:val="Подзаголовок Знак"/>
    <w:next w:val="956"/>
    <w:link w:val="955"/>
    <w:uiPriority w:val="99"/>
    <w:rPr>
      <w:rFonts w:ascii="Cambria" w:hAnsi="Cambria" w:cs="Times New Roman"/>
      <w:sz w:val="24"/>
    </w:rPr>
  </w:style>
  <w:style w:type="paragraph" w:styleId="957">
    <w:name w:val="заголовок 6"/>
    <w:basedOn w:val="874"/>
    <w:next w:val="874"/>
    <w:link w:val="874"/>
    <w:uiPriority w:val="99"/>
    <w:pPr>
      <w:jc w:val="center"/>
      <w:keepNext/>
      <w:outlineLvl w:val="5"/>
    </w:pPr>
    <w:rPr>
      <w:sz w:val="28"/>
      <w:szCs w:val="28"/>
    </w:rPr>
  </w:style>
  <w:style w:type="character" w:styleId="958">
    <w:name w:val="Гиперссылка1"/>
    <w:next w:val="958"/>
    <w:link w:val="874"/>
    <w:uiPriority w:val="99"/>
    <w:rPr>
      <w:color w:val="0000ff"/>
      <w:u w:val="none"/>
    </w:rPr>
  </w:style>
  <w:style w:type="paragraph" w:styleId="959">
    <w:name w:val="Обратный адрес 2"/>
    <w:basedOn w:val="874"/>
    <w:next w:val="959"/>
    <w:link w:val="874"/>
    <w:uiPriority w:val="99"/>
    <w:pPr>
      <w:ind w:right="57"/>
      <w:jc w:val="both"/>
    </w:pPr>
    <w:rPr>
      <w:szCs w:val="24"/>
    </w:rPr>
  </w:style>
  <w:style w:type="character" w:styleId="960">
    <w:name w:val="text11"/>
    <w:next w:val="960"/>
    <w:link w:val="874"/>
    <w:uiPriority w:val="99"/>
    <w:rPr>
      <w:rFonts w:ascii="Arial" w:hAnsi="Arial"/>
      <w:color w:val="000000"/>
      <w:sz w:val="20"/>
    </w:rPr>
  </w:style>
  <w:style w:type="paragraph" w:styleId="961">
    <w:name w:val="заголовок 5"/>
    <w:basedOn w:val="874"/>
    <w:next w:val="874"/>
    <w:link w:val="874"/>
    <w:uiPriority w:val="99"/>
    <w:pPr>
      <w:ind w:left="6480" w:firstLine="720"/>
      <w:keepNext/>
      <w:outlineLvl w:val="4"/>
    </w:pPr>
    <w:rPr>
      <w:sz w:val="28"/>
      <w:szCs w:val="28"/>
    </w:rPr>
  </w:style>
  <w:style w:type="paragraph" w:styleId="962">
    <w:name w:val="Знак Знак Знак Знак"/>
    <w:basedOn w:val="874"/>
    <w:next w:val="962"/>
    <w:link w:val="874"/>
    <w:uiPriority w:val="99"/>
    <w:pPr>
      <w:jc w:val="both"/>
      <w:spacing w:before="100" w:beforeAutospacing="1" w:after="100" w:afterAutospacing="1" w:line="360" w:lineRule="atLeast"/>
      <w:widowControl w:val="off"/>
    </w:pPr>
    <w:rPr>
      <w:rFonts w:ascii="Tahoma" w:hAnsi="Tahoma" w:cs="Tahoma"/>
      <w:sz w:val="20"/>
      <w:lang w:val="en-US" w:eastAsia="en-US"/>
    </w:rPr>
  </w:style>
  <w:style w:type="paragraph" w:styleId="963">
    <w:name w:val="Знак Знак Знак Знак Знак Знак Знак Знак Знак Знак"/>
    <w:basedOn w:val="874"/>
    <w:next w:val="963"/>
    <w:link w:val="874"/>
    <w:uiPriority w:val="99"/>
    <w:pPr>
      <w:jc w:val="both"/>
      <w:spacing w:before="100" w:beforeAutospacing="1" w:after="100" w:afterAutospacing="1" w:line="360" w:lineRule="atLeast"/>
      <w:widowControl w:val="off"/>
    </w:pPr>
    <w:rPr>
      <w:rFonts w:ascii="Tahoma" w:hAnsi="Tahoma" w:cs="Tahoma"/>
      <w:sz w:val="20"/>
      <w:lang w:val="en-US" w:eastAsia="en-US"/>
    </w:rPr>
  </w:style>
  <w:style w:type="paragraph" w:styleId="964">
    <w:name w:val="Об"/>
    <w:next w:val="964"/>
    <w:link w:val="874"/>
    <w:uiPriority w:val="99"/>
    <w:pPr>
      <w:widowControl w:val="off"/>
    </w:pPr>
    <w:rPr>
      <w:lang w:val="ru-RU" w:eastAsia="ru-RU" w:bidi="ar-SA"/>
    </w:rPr>
  </w:style>
  <w:style w:type="paragraph" w:styleId="965">
    <w:name w:val="Прикольный"/>
    <w:basedOn w:val="964"/>
    <w:next w:val="965"/>
    <w:link w:val="874"/>
    <w:uiPriority w:val="99"/>
  </w:style>
  <w:style w:type="paragraph" w:styleId="966">
    <w:name w:val="Знак Знак Знак Знак1 Знак Знак"/>
    <w:basedOn w:val="874"/>
    <w:next w:val="966"/>
    <w:link w:val="874"/>
    <w:uiPriority w:val="99"/>
    <w:pPr>
      <w:jc w:val="both"/>
      <w:spacing w:before="100" w:beforeAutospacing="1" w:after="100" w:afterAutospacing="1" w:line="360" w:lineRule="atLeast"/>
      <w:widowControl w:val="off"/>
    </w:pPr>
    <w:rPr>
      <w:rFonts w:ascii="Tahoma" w:hAnsi="Tahoma" w:cs="Tahoma"/>
      <w:sz w:val="20"/>
      <w:lang w:val="en-US" w:eastAsia="en-US"/>
    </w:rPr>
  </w:style>
  <w:style w:type="paragraph" w:styleId="967">
    <w:name w:val="Знак"/>
    <w:basedOn w:val="874"/>
    <w:next w:val="967"/>
    <w:link w:val="874"/>
    <w:uiPriority w:val="99"/>
    <w:pPr>
      <w:jc w:val="both"/>
      <w:spacing w:before="100" w:beforeAutospacing="1" w:after="100" w:afterAutospacing="1" w:line="360" w:lineRule="atLeast"/>
      <w:widowControl w:val="off"/>
    </w:pPr>
    <w:rPr>
      <w:rFonts w:ascii="Tahoma" w:hAnsi="Tahoma" w:cs="Tahoma"/>
      <w:sz w:val="20"/>
      <w:lang w:val="en-US" w:eastAsia="en-US"/>
    </w:rPr>
  </w:style>
  <w:style w:type="paragraph" w:styleId="968">
    <w:name w:val="Знак Знак Знак"/>
    <w:basedOn w:val="874"/>
    <w:next w:val="968"/>
    <w:link w:val="874"/>
    <w:uiPriority w:val="99"/>
    <w:pPr>
      <w:jc w:val="both"/>
      <w:spacing w:before="100" w:beforeAutospacing="1" w:after="100" w:afterAutospacing="1" w:line="360" w:lineRule="atLeast"/>
      <w:widowControl w:val="off"/>
    </w:pPr>
    <w:rPr>
      <w:rFonts w:ascii="Tahoma" w:hAnsi="Tahoma" w:cs="Tahoma"/>
      <w:sz w:val="20"/>
      <w:lang w:val="en-US" w:eastAsia="en-US"/>
    </w:rPr>
  </w:style>
  <w:style w:type="paragraph" w:styleId="969">
    <w:name w:val="Знак Знак Знак Знак2"/>
    <w:basedOn w:val="874"/>
    <w:next w:val="969"/>
    <w:link w:val="874"/>
    <w:uiPriority w:val="99"/>
    <w:pPr>
      <w:jc w:val="both"/>
      <w:spacing w:before="100" w:beforeAutospacing="1" w:after="100" w:afterAutospacing="1" w:line="360" w:lineRule="atLeast"/>
      <w:widowControl w:val="off"/>
    </w:pPr>
    <w:rPr>
      <w:rFonts w:ascii="Tahoma" w:hAnsi="Tahoma" w:cs="Tahoma"/>
      <w:sz w:val="20"/>
      <w:lang w:val="en-US" w:eastAsia="en-US"/>
    </w:rPr>
  </w:style>
  <w:style w:type="paragraph" w:styleId="970">
    <w:name w:val="Знак Знак Знак Знак1"/>
    <w:basedOn w:val="874"/>
    <w:next w:val="970"/>
    <w:link w:val="874"/>
    <w:uiPriority w:val="99"/>
    <w:pPr>
      <w:jc w:val="both"/>
      <w:spacing w:before="100" w:beforeAutospacing="1" w:after="100" w:afterAutospacing="1" w:line="360" w:lineRule="atLeast"/>
      <w:widowControl w:val="off"/>
    </w:pPr>
    <w:rPr>
      <w:rFonts w:ascii="Tahoma" w:hAnsi="Tahoma" w:cs="Tahoma"/>
      <w:sz w:val="20"/>
      <w:lang w:val="en-US" w:eastAsia="en-US"/>
    </w:rPr>
  </w:style>
  <w:style w:type="paragraph" w:styleId="971">
    <w:name w:val="Знак1 Знак Знак Знак"/>
    <w:basedOn w:val="874"/>
    <w:next w:val="971"/>
    <w:link w:val="874"/>
    <w:uiPriority w:val="99"/>
    <w:pPr>
      <w:jc w:val="both"/>
      <w:spacing w:before="100" w:beforeAutospacing="1" w:after="100" w:afterAutospacing="1" w:line="360" w:lineRule="atLeast"/>
      <w:widowControl w:val="off"/>
    </w:pPr>
    <w:rPr>
      <w:rFonts w:ascii="Tahoma" w:hAnsi="Tahoma" w:cs="Tahoma"/>
      <w:sz w:val="20"/>
      <w:lang w:val="en-US" w:eastAsia="en-US"/>
    </w:rPr>
  </w:style>
  <w:style w:type="paragraph" w:styleId="972">
    <w:name w:val="Знак Знак"/>
    <w:basedOn w:val="874"/>
    <w:next w:val="972"/>
    <w:link w:val="874"/>
    <w:uiPriority w:val="99"/>
    <w:pPr>
      <w:jc w:val="both"/>
      <w:spacing w:before="100" w:beforeAutospacing="1" w:after="100" w:afterAutospacing="1" w:line="360" w:lineRule="atLeast"/>
      <w:widowControl w:val="off"/>
    </w:pPr>
    <w:rPr>
      <w:rFonts w:ascii="Tahoma" w:hAnsi="Tahoma" w:cs="Tahoma"/>
      <w:sz w:val="20"/>
      <w:lang w:val="en-US" w:eastAsia="en-US"/>
    </w:rPr>
  </w:style>
  <w:style w:type="paragraph" w:styleId="973">
    <w:name w:val="Знак Знак Знак Знак1 Знак Знак Знак"/>
    <w:basedOn w:val="874"/>
    <w:next w:val="973"/>
    <w:link w:val="874"/>
    <w:uiPriority w:val="99"/>
    <w:pPr>
      <w:jc w:val="both"/>
      <w:spacing w:before="100" w:beforeAutospacing="1" w:after="100" w:afterAutospacing="1" w:line="360" w:lineRule="atLeast"/>
      <w:widowControl w:val="off"/>
    </w:pPr>
    <w:rPr>
      <w:rFonts w:ascii="Tahoma" w:hAnsi="Tahoma" w:cs="Tahoma"/>
      <w:sz w:val="20"/>
      <w:lang w:val="en-US" w:eastAsia="en-US"/>
    </w:rPr>
  </w:style>
  <w:style w:type="paragraph" w:styleId="974">
    <w:name w:val="Знак Знак Знак1 Знак"/>
    <w:basedOn w:val="874"/>
    <w:next w:val="974"/>
    <w:link w:val="874"/>
    <w:uiPriority w:val="99"/>
    <w:pPr>
      <w:jc w:val="both"/>
      <w:spacing w:before="100" w:beforeAutospacing="1" w:after="100" w:afterAutospacing="1" w:line="360" w:lineRule="atLeast"/>
      <w:widowControl w:val="off"/>
    </w:pPr>
    <w:rPr>
      <w:rFonts w:ascii="Tahoma" w:hAnsi="Tahoma" w:cs="Tahoma"/>
      <w:sz w:val="20"/>
      <w:lang w:val="en-US" w:eastAsia="en-US"/>
    </w:rPr>
  </w:style>
  <w:style w:type="character" w:styleId="975">
    <w:name w:val="Гипертекстовая ссылка"/>
    <w:next w:val="975"/>
    <w:link w:val="874"/>
    <w:uiPriority w:val="99"/>
    <w:rPr>
      <w:color w:val="008000"/>
      <w:sz w:val="20"/>
      <w:u w:val="single"/>
    </w:rPr>
  </w:style>
  <w:style w:type="paragraph" w:styleId="976">
    <w:name w:val="????????"/>
    <w:basedOn w:val="874"/>
    <w:next w:val="976"/>
    <w:link w:val="874"/>
    <w:uiPriority w:val="99"/>
    <w:pPr>
      <w:jc w:val="center"/>
      <w:widowControl w:val="off"/>
    </w:pPr>
    <w:rPr>
      <w:sz w:val="28"/>
      <w:szCs w:val="28"/>
    </w:rPr>
  </w:style>
  <w:style w:type="paragraph" w:styleId="977">
    <w:name w:val="ConsPlusCell"/>
    <w:next w:val="977"/>
    <w:link w:val="874"/>
    <w:uiPriority w:val="99"/>
    <w:pPr>
      <w:widowControl w:val="off"/>
    </w:pPr>
    <w:rPr>
      <w:rFonts w:ascii="Arial" w:hAnsi="Arial" w:cs="Arial"/>
      <w:lang w:val="ru-RU" w:eastAsia="ru-RU" w:bidi="ar-SA"/>
    </w:rPr>
  </w:style>
  <w:style w:type="character" w:styleId="978">
    <w:name w:val="Основной текст (4)"/>
    <w:next w:val="978"/>
    <w:link w:val="979"/>
    <w:uiPriority w:val="99"/>
    <w:rPr>
      <w:b/>
      <w:sz w:val="18"/>
    </w:rPr>
  </w:style>
  <w:style w:type="paragraph" w:styleId="979">
    <w:name w:val="Основной текст (4)1"/>
    <w:basedOn w:val="874"/>
    <w:next w:val="979"/>
    <w:link w:val="978"/>
    <w:uiPriority w:val="99"/>
    <w:pPr>
      <w:jc w:val="center"/>
      <w:spacing w:before="240" w:after="480" w:line="240" w:lineRule="atLeast"/>
      <w:shd w:val="clear" w:color="auto" w:fill="ffffff"/>
    </w:pPr>
    <w:rPr>
      <w:b/>
      <w:bCs/>
      <w:sz w:val="18"/>
      <w:szCs w:val="18"/>
    </w:rPr>
  </w:style>
  <w:style w:type="character" w:styleId="980">
    <w:name w:val="Основной текст (3)"/>
    <w:next w:val="980"/>
    <w:link w:val="981"/>
    <w:uiPriority w:val="99"/>
    <w:rPr>
      <w:sz w:val="28"/>
    </w:rPr>
  </w:style>
  <w:style w:type="paragraph" w:styleId="981">
    <w:name w:val="Основной текст (3)1"/>
    <w:basedOn w:val="874"/>
    <w:next w:val="981"/>
    <w:link w:val="980"/>
    <w:uiPriority w:val="99"/>
    <w:pPr>
      <w:jc w:val="center"/>
      <w:spacing w:before="300" w:after="240" w:line="240" w:lineRule="atLeast"/>
      <w:shd w:val="clear" w:color="auto" w:fill="ffffff"/>
    </w:pPr>
    <w:rPr>
      <w:sz w:val="28"/>
      <w:szCs w:val="28"/>
    </w:rPr>
  </w:style>
  <w:style w:type="paragraph" w:styleId="982">
    <w:name w:val="Текст (лев. подпись)"/>
    <w:basedOn w:val="874"/>
    <w:next w:val="874"/>
    <w:link w:val="874"/>
    <w:uiPriority w:val="99"/>
    <w:pPr>
      <w:widowControl w:val="off"/>
    </w:pPr>
    <w:rPr>
      <w:rFonts w:ascii="Arial" w:hAnsi="Arial"/>
      <w:sz w:val="20"/>
    </w:rPr>
  </w:style>
  <w:style w:type="paragraph" w:styleId="983">
    <w:name w:val="Текст (прав. подпись)"/>
    <w:basedOn w:val="874"/>
    <w:next w:val="874"/>
    <w:link w:val="874"/>
    <w:uiPriority w:val="99"/>
    <w:pPr>
      <w:jc w:val="right"/>
      <w:widowControl w:val="off"/>
    </w:pPr>
    <w:rPr>
      <w:rFonts w:ascii="Arial" w:hAnsi="Arial"/>
      <w:sz w:val="20"/>
    </w:rPr>
  </w:style>
  <w:style w:type="character" w:styleId="984">
    <w:name w:val="Font Style12"/>
    <w:next w:val="984"/>
    <w:link w:val="874"/>
    <w:rPr>
      <w:rFonts w:ascii="Times New Roman" w:hAnsi="Times New Roman"/>
      <w:sz w:val="18"/>
    </w:rPr>
  </w:style>
  <w:style w:type="paragraph" w:styleId="985">
    <w:name w:val="Абзац списка"/>
    <w:basedOn w:val="874"/>
    <w:next w:val="985"/>
    <w:link w:val="874"/>
    <w:uiPriority w:val="1"/>
    <w:qFormat/>
    <w:pPr>
      <w:contextualSpacing/>
      <w:ind w:left="720"/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986">
    <w:name w:val="Знак1"/>
    <w:basedOn w:val="874"/>
    <w:next w:val="986"/>
    <w:link w:val="874"/>
    <w:pPr>
      <w:jc w:val="both"/>
      <w:spacing w:before="100" w:beforeAutospacing="1" w:after="100" w:afterAutospacing="1" w:line="360" w:lineRule="atLeast"/>
      <w:widowControl w:val="off"/>
    </w:pPr>
    <w:rPr>
      <w:rFonts w:ascii="Tahoma" w:hAnsi="Tahoma" w:cs="Tahoma"/>
      <w:sz w:val="20"/>
      <w:lang w:val="en-US" w:eastAsia="en-US"/>
    </w:rPr>
  </w:style>
  <w:style w:type="paragraph" w:styleId="987">
    <w:name w:val="Заголовок 1 Программы"/>
    <w:basedOn w:val="875"/>
    <w:next w:val="987"/>
    <w:link w:val="874"/>
    <w:rPr>
      <w:rFonts w:ascii="Times New Roman" w:hAnsi="Times New Roman"/>
      <w:sz w:val="28"/>
      <w:szCs w:val="28"/>
    </w:rPr>
  </w:style>
  <w:style w:type="character" w:styleId="988">
    <w:name w:val="Internet link1"/>
    <w:next w:val="988"/>
    <w:link w:val="874"/>
    <w:uiPriority w:val="99"/>
    <w:rPr>
      <w:color w:val="000080"/>
      <w:sz w:val="20"/>
      <w:u w:val="single"/>
      <w:lang w:val="en-US" w:eastAsia="en-US"/>
    </w:rPr>
  </w:style>
  <w:style w:type="character" w:styleId="989">
    <w:name w:val="Основной шрифт"/>
    <w:next w:val="989"/>
    <w:link w:val="874"/>
  </w:style>
  <w:style w:type="character" w:styleId="990">
    <w:name w:val="номер страницы"/>
    <w:next w:val="990"/>
    <w:link w:val="874"/>
  </w:style>
  <w:style w:type="paragraph" w:styleId="991">
    <w:name w:val="textjus"/>
    <w:basedOn w:val="874"/>
    <w:next w:val="991"/>
    <w:link w:val="874"/>
    <w:pPr>
      <w:spacing w:before="100" w:beforeAutospacing="1" w:after="100" w:afterAutospacing="1"/>
    </w:pPr>
    <w:rPr>
      <w:szCs w:val="24"/>
    </w:rPr>
  </w:style>
  <w:style w:type="paragraph" w:styleId="992">
    <w:name w:val="Style9"/>
    <w:basedOn w:val="874"/>
    <w:next w:val="992"/>
    <w:link w:val="874"/>
    <w:pPr>
      <w:ind w:firstLine="701"/>
      <w:jc w:val="both"/>
      <w:spacing w:line="356" w:lineRule="exact"/>
      <w:widowControl w:val="off"/>
    </w:pPr>
    <w:rPr>
      <w:szCs w:val="24"/>
    </w:rPr>
  </w:style>
  <w:style w:type="paragraph" w:styleId="993">
    <w:name w:val="Style19"/>
    <w:basedOn w:val="874"/>
    <w:next w:val="993"/>
    <w:link w:val="874"/>
    <w:uiPriority w:val="99"/>
    <w:pPr>
      <w:ind w:hanging="3533"/>
      <w:spacing w:line="346" w:lineRule="exact"/>
      <w:widowControl w:val="off"/>
    </w:pPr>
    <w:rPr>
      <w:szCs w:val="24"/>
    </w:rPr>
  </w:style>
  <w:style w:type="character" w:styleId="994">
    <w:name w:val="Font Style21"/>
    <w:next w:val="994"/>
    <w:link w:val="874"/>
    <w:rPr>
      <w:rFonts w:ascii="Times New Roman" w:hAnsi="Times New Roman"/>
      <w:sz w:val="26"/>
    </w:rPr>
  </w:style>
  <w:style w:type="paragraph" w:styleId="995">
    <w:name w:val="consplusnormal"/>
    <w:basedOn w:val="874"/>
    <w:next w:val="995"/>
    <w:link w:val="874"/>
    <w:pPr>
      <w:spacing w:before="240" w:after="240"/>
    </w:pPr>
    <w:rPr>
      <w:szCs w:val="24"/>
    </w:rPr>
  </w:style>
  <w:style w:type="paragraph" w:styleId="996">
    <w:name w:val="Обычный + 14 пт,полужирный,Черный,По центру,разреженный на  1,2 пт + По центру,2 пт"/>
    <w:basedOn w:val="874"/>
    <w:next w:val="996"/>
    <w:link w:val="997"/>
    <w:pPr>
      <w:ind w:firstLine="720"/>
      <w:jc w:val="both"/>
    </w:pPr>
    <w:rPr>
      <w:color w:val="000000"/>
      <w:sz w:val="28"/>
      <w:szCs w:val="28"/>
    </w:rPr>
  </w:style>
  <w:style w:type="character" w:styleId="997">
    <w:name w:val="Обычный + 14 пт1,полужирный1,Черный1,По центру1,разреженный на  11,2 пт + По центру Знак Знак"/>
    <w:next w:val="997"/>
    <w:link w:val="996"/>
    <w:rPr>
      <w:color w:val="000000"/>
      <w:sz w:val="28"/>
      <w:lang w:val="en-US" w:eastAsia="en-US"/>
    </w:rPr>
  </w:style>
  <w:style w:type="paragraph" w:styleId="998">
    <w:name w:val="Название объекта"/>
    <w:basedOn w:val="874"/>
    <w:next w:val="874"/>
    <w:link w:val="874"/>
    <w:uiPriority w:val="99"/>
    <w:qFormat/>
    <w:pPr>
      <w:ind w:firstLine="709"/>
      <w:jc w:val="center"/>
    </w:pPr>
    <w:rPr>
      <w:sz w:val="28"/>
    </w:rPr>
  </w:style>
  <w:style w:type="paragraph" w:styleId="999">
    <w:name w:val="FR2"/>
    <w:next w:val="999"/>
    <w:link w:val="874"/>
    <w:pPr>
      <w:ind w:left="360"/>
      <w:spacing w:before="760"/>
      <w:widowControl w:val="off"/>
    </w:pPr>
    <w:rPr>
      <w:rFonts w:ascii="Arial" w:hAnsi="Arial"/>
      <w:lang w:val="ru-RU" w:eastAsia="ru-RU" w:bidi="ar-SA"/>
    </w:rPr>
  </w:style>
  <w:style w:type="paragraph" w:styleId="1000">
    <w:name w:val="Нормальный (таблица)"/>
    <w:basedOn w:val="874"/>
    <w:next w:val="874"/>
    <w:link w:val="874"/>
    <w:pPr>
      <w:jc w:val="both"/>
      <w:widowControl w:val="off"/>
    </w:pPr>
    <w:rPr>
      <w:rFonts w:ascii="Arial" w:hAnsi="Arial"/>
      <w:szCs w:val="24"/>
    </w:rPr>
  </w:style>
  <w:style w:type="paragraph" w:styleId="1001">
    <w:name w:val="Default"/>
    <w:next w:val="1001"/>
    <w:link w:val="874"/>
    <w:rPr>
      <w:color w:val="000000"/>
      <w:sz w:val="24"/>
      <w:szCs w:val="24"/>
      <w:lang w:val="ru-RU" w:eastAsia="ru-RU" w:bidi="ar-SA"/>
    </w:rPr>
  </w:style>
  <w:style w:type="paragraph" w:styleId="1002">
    <w:name w:val="Знак2"/>
    <w:basedOn w:val="874"/>
    <w:next w:val="1002"/>
    <w:link w:val="874"/>
    <w:uiPriority w:val="99"/>
    <w:pPr>
      <w:jc w:val="both"/>
      <w:spacing w:before="100" w:beforeAutospacing="1" w:after="100" w:afterAutospacing="1" w:line="360" w:lineRule="atLeast"/>
      <w:widowControl w:val="off"/>
    </w:pPr>
    <w:rPr>
      <w:rFonts w:ascii="Tahoma" w:hAnsi="Tahoma" w:cs="Tahoma"/>
      <w:sz w:val="20"/>
      <w:lang w:val="en-US" w:eastAsia="en-US"/>
    </w:rPr>
  </w:style>
  <w:style w:type="paragraph" w:styleId="1003">
    <w:name w:val="msonormalcxspmiddle"/>
    <w:basedOn w:val="874"/>
    <w:next w:val="1003"/>
    <w:link w:val="874"/>
    <w:pPr>
      <w:spacing w:before="100" w:beforeAutospacing="1" w:after="100" w:afterAutospacing="1"/>
    </w:pPr>
    <w:rPr>
      <w:szCs w:val="24"/>
    </w:rPr>
  </w:style>
  <w:style w:type="paragraph" w:styleId="1004">
    <w:name w:val="msonormalcxspmiddlecxspmiddle"/>
    <w:basedOn w:val="874"/>
    <w:next w:val="1004"/>
    <w:link w:val="874"/>
    <w:pPr>
      <w:spacing w:before="100" w:beforeAutospacing="1" w:after="100" w:afterAutospacing="1"/>
    </w:pPr>
    <w:rPr>
      <w:szCs w:val="24"/>
    </w:rPr>
  </w:style>
  <w:style w:type="paragraph" w:styleId="1005">
    <w:name w:val="Style3"/>
    <w:basedOn w:val="874"/>
    <w:next w:val="1005"/>
    <w:link w:val="874"/>
    <w:pPr>
      <w:jc w:val="center"/>
      <w:spacing w:line="317" w:lineRule="exact"/>
      <w:widowControl w:val="off"/>
    </w:pPr>
    <w:rPr>
      <w:szCs w:val="24"/>
    </w:rPr>
  </w:style>
  <w:style w:type="character" w:styleId="1006">
    <w:name w:val="Font Style11"/>
    <w:next w:val="1006"/>
    <w:link w:val="874"/>
    <w:rPr>
      <w:rFonts w:ascii="Times New Roman" w:hAnsi="Times New Roman"/>
      <w:sz w:val="26"/>
    </w:rPr>
  </w:style>
  <w:style w:type="character" w:styleId="1007">
    <w:name w:val="Internet link"/>
    <w:next w:val="1007"/>
    <w:link w:val="874"/>
    <w:uiPriority w:val="99"/>
    <w:rPr>
      <w:rFonts w:ascii="Times New Roman" w:hAnsi="Times New Roman" w:eastAsia="SimSun" w:cs="Times New Roman"/>
      <w:color w:val="0000ff"/>
      <w:sz w:val="20"/>
      <w:u w:val="single"/>
    </w:rPr>
  </w:style>
  <w:style w:type="character" w:styleId="1008">
    <w:name w:val="Основной текст (2)_"/>
    <w:next w:val="1008"/>
    <w:link w:val="1010"/>
    <w:rPr>
      <w:sz w:val="28"/>
      <w:szCs w:val="28"/>
      <w:shd w:val="clear" w:color="auto" w:fill="ffffff"/>
    </w:rPr>
  </w:style>
  <w:style w:type="character" w:styleId="1009">
    <w:name w:val="Основной текст (2) + Полужирный;Интервал 3 pt"/>
    <w:next w:val="1009"/>
    <w:link w:val="874"/>
    <w:rPr>
      <w:b/>
      <w:bCs/>
      <w:color w:val="000000"/>
      <w:spacing w:val="60"/>
      <w:position w:val="0"/>
      <w:sz w:val="28"/>
      <w:szCs w:val="28"/>
      <w:shd w:val="clear" w:color="auto" w:fill="ffffff"/>
      <w:lang w:val="ru-RU" w:eastAsia="ru-RU" w:bidi="ru-RU"/>
    </w:rPr>
  </w:style>
  <w:style w:type="paragraph" w:styleId="1010">
    <w:name w:val="Основной текст (2)"/>
    <w:basedOn w:val="874"/>
    <w:next w:val="1010"/>
    <w:link w:val="1008"/>
    <w:pPr>
      <w:spacing w:after="4140" w:line="317" w:lineRule="exact"/>
      <w:shd w:val="clear" w:color="auto" w:fill="ffffff"/>
      <w:widowControl w:val="off"/>
    </w:pPr>
    <w:rPr>
      <w:sz w:val="28"/>
      <w:szCs w:val="28"/>
    </w:rPr>
  </w:style>
  <w:style w:type="paragraph" w:styleId="1011">
    <w:name w:val="Обычный (паспорт)"/>
    <w:basedOn w:val="874"/>
    <w:next w:val="1011"/>
    <w:link w:val="874"/>
    <w:pPr>
      <w:jc w:val="both"/>
      <w:spacing w:before="120"/>
    </w:pPr>
    <w:rPr>
      <w:sz w:val="28"/>
      <w:szCs w:val="28"/>
    </w:rPr>
  </w:style>
  <w:style w:type="character" w:styleId="1012">
    <w:name w:val="ConsPlusNormal Знак"/>
    <w:next w:val="1012"/>
    <w:link w:val="917"/>
    <w:rPr>
      <w:rFonts w:ascii="Arial" w:hAnsi="Arial" w:cs="Arial"/>
    </w:rPr>
  </w:style>
  <w:style w:type="character" w:styleId="1013">
    <w:name w:val="Знак примечания"/>
    <w:next w:val="1013"/>
    <w:link w:val="874"/>
    <w:uiPriority w:val="99"/>
    <w:semiHidden/>
    <w:unhideWhenUsed/>
    <w:rPr>
      <w:sz w:val="16"/>
      <w:szCs w:val="16"/>
    </w:rPr>
  </w:style>
  <w:style w:type="paragraph" w:styleId="1014">
    <w:name w:val="Текст примечания"/>
    <w:basedOn w:val="874"/>
    <w:next w:val="1014"/>
    <w:link w:val="1015"/>
    <w:uiPriority w:val="99"/>
    <w:semiHidden/>
    <w:unhideWhenUsed/>
    <w:rPr>
      <w:sz w:val="20"/>
    </w:rPr>
  </w:style>
  <w:style w:type="character" w:styleId="1015">
    <w:name w:val="Текст примечания Знак"/>
    <w:basedOn w:val="884"/>
    <w:next w:val="1015"/>
    <w:link w:val="1014"/>
    <w:uiPriority w:val="99"/>
    <w:semiHidden/>
  </w:style>
  <w:style w:type="paragraph" w:styleId="1016">
    <w:name w:val="Тема примечания"/>
    <w:basedOn w:val="1014"/>
    <w:next w:val="1014"/>
    <w:link w:val="1017"/>
    <w:uiPriority w:val="99"/>
    <w:semiHidden/>
    <w:unhideWhenUsed/>
    <w:rPr>
      <w:b/>
      <w:bCs/>
    </w:rPr>
  </w:style>
  <w:style w:type="character" w:styleId="1017">
    <w:name w:val="Тема примечания Знак"/>
    <w:next w:val="1017"/>
    <w:link w:val="1016"/>
    <w:uiPriority w:val="99"/>
    <w:semiHidden/>
    <w:rPr>
      <w:b/>
      <w:bCs/>
    </w:rPr>
  </w:style>
  <w:style w:type="character" w:styleId="1018">
    <w:name w:val="Сноска_"/>
    <w:next w:val="1018"/>
    <w:link w:val="1033"/>
    <w:rPr>
      <w:shd w:val="clear" w:color="auto" w:fill="ffffff"/>
    </w:rPr>
  </w:style>
  <w:style w:type="character" w:styleId="1019">
    <w:name w:val="Другое_"/>
    <w:next w:val="1019"/>
    <w:link w:val="1034"/>
    <w:rPr>
      <w:sz w:val="28"/>
      <w:szCs w:val="28"/>
      <w:shd w:val="clear" w:color="auto" w:fill="ffffff"/>
    </w:rPr>
  </w:style>
  <w:style w:type="character" w:styleId="1020">
    <w:name w:val="Основной текст (3)_"/>
    <w:next w:val="1020"/>
    <w:link w:val="874"/>
    <w:rPr>
      <w:rFonts w:ascii="Times New Roman" w:hAnsi="Times New Roman" w:eastAsia="Times New Roman" w:cs="Times New Roman"/>
      <w:color w:val="030373"/>
      <w:sz w:val="18"/>
      <w:szCs w:val="18"/>
      <w:u w:val="none"/>
    </w:rPr>
  </w:style>
  <w:style w:type="character" w:styleId="1021">
    <w:name w:val="Заголовок №2_"/>
    <w:next w:val="1021"/>
    <w:link w:val="1035"/>
    <w:rPr>
      <w:b/>
      <w:bCs/>
      <w:sz w:val="36"/>
      <w:szCs w:val="36"/>
      <w:shd w:val="clear" w:color="auto" w:fill="ffffff"/>
    </w:rPr>
  </w:style>
  <w:style w:type="character" w:styleId="1022">
    <w:name w:val="Основной текст_"/>
    <w:next w:val="1022"/>
    <w:link w:val="1036"/>
    <w:rPr>
      <w:sz w:val="28"/>
      <w:szCs w:val="28"/>
      <w:shd w:val="clear" w:color="auto" w:fill="ffffff"/>
    </w:rPr>
  </w:style>
  <w:style w:type="character" w:styleId="1023">
    <w:name w:val="Подпись к картинке_"/>
    <w:next w:val="1023"/>
    <w:link w:val="1037"/>
    <w:rPr>
      <w:rFonts w:ascii="Arial" w:hAnsi="Arial" w:eastAsia="Arial" w:cs="Arial"/>
      <w:i/>
      <w:iCs/>
      <w:shd w:val="clear" w:color="auto" w:fill="ffffff"/>
    </w:rPr>
  </w:style>
  <w:style w:type="character" w:styleId="1024">
    <w:name w:val="Колонтитул (2)_"/>
    <w:next w:val="1024"/>
    <w:link w:val="1038"/>
    <w:rPr>
      <w:shd w:val="clear" w:color="auto" w:fill="ffffff"/>
    </w:rPr>
  </w:style>
  <w:style w:type="character" w:styleId="1025">
    <w:name w:val="Заголовок №3_"/>
    <w:next w:val="1025"/>
    <w:link w:val="1039"/>
    <w:rPr>
      <w:sz w:val="32"/>
      <w:szCs w:val="32"/>
      <w:shd w:val="clear" w:color="auto" w:fill="ffffff"/>
    </w:rPr>
  </w:style>
  <w:style w:type="character" w:styleId="1026">
    <w:name w:val="Заголовок №1_"/>
    <w:next w:val="1026"/>
    <w:link w:val="1040"/>
    <w:rPr>
      <w:b/>
      <w:bCs/>
      <w:color w:val="384f69"/>
      <w:sz w:val="40"/>
      <w:szCs w:val="40"/>
      <w:shd w:val="clear" w:color="auto" w:fill="ffffff"/>
    </w:rPr>
  </w:style>
  <w:style w:type="character" w:styleId="1027">
    <w:name w:val="Основной текст (4)_"/>
    <w:next w:val="1027"/>
    <w:link w:val="874"/>
    <w:rPr>
      <w:rFonts w:ascii="Times New Roman" w:hAnsi="Times New Roman" w:eastAsia="Times New Roman" w:cs="Times New Roman"/>
      <w:sz w:val="16"/>
      <w:szCs w:val="16"/>
      <w:u w:val="none"/>
    </w:rPr>
  </w:style>
  <w:style w:type="character" w:styleId="1028">
    <w:name w:val="Подпись к таблице_"/>
    <w:next w:val="1028"/>
    <w:link w:val="1041"/>
    <w:rPr>
      <w:b/>
      <w:bCs/>
      <w:sz w:val="22"/>
      <w:szCs w:val="22"/>
      <w:shd w:val="clear" w:color="auto" w:fill="ffffff"/>
    </w:rPr>
  </w:style>
  <w:style w:type="character" w:styleId="1029">
    <w:name w:val="Заголовок №4_"/>
    <w:next w:val="1029"/>
    <w:link w:val="1042"/>
    <w:rPr>
      <w:b/>
      <w:bCs/>
      <w:sz w:val="28"/>
      <w:szCs w:val="28"/>
      <w:shd w:val="clear" w:color="auto" w:fill="ffffff"/>
    </w:rPr>
  </w:style>
  <w:style w:type="character" w:styleId="1030">
    <w:name w:val="Основной текст (8)_"/>
    <w:next w:val="1030"/>
    <w:link w:val="1043"/>
    <w:rPr>
      <w:rFonts w:ascii="Arial" w:hAnsi="Arial" w:eastAsia="Arial" w:cs="Arial"/>
      <w:i/>
      <w:iCs/>
      <w:shd w:val="clear" w:color="auto" w:fill="ffffff"/>
    </w:rPr>
  </w:style>
  <w:style w:type="character" w:styleId="1031">
    <w:name w:val="Основной текст (7)_"/>
    <w:next w:val="1031"/>
    <w:link w:val="1044"/>
    <w:rPr>
      <w:rFonts w:ascii="Arial" w:hAnsi="Arial" w:eastAsia="Arial" w:cs="Arial"/>
      <w:sz w:val="14"/>
      <w:szCs w:val="14"/>
      <w:shd w:val="clear" w:color="auto" w:fill="ffffff"/>
    </w:rPr>
  </w:style>
  <w:style w:type="character" w:styleId="1032">
    <w:name w:val="Колонтитул_"/>
    <w:next w:val="1032"/>
    <w:link w:val="1045"/>
    <w:rPr>
      <w:sz w:val="22"/>
      <w:szCs w:val="22"/>
      <w:shd w:val="clear" w:color="auto" w:fill="ffffff"/>
    </w:rPr>
  </w:style>
  <w:style w:type="paragraph" w:styleId="1033">
    <w:name w:val="Сноска"/>
    <w:basedOn w:val="874"/>
    <w:next w:val="1033"/>
    <w:link w:val="1018"/>
    <w:pPr>
      <w:spacing w:line="266" w:lineRule="auto"/>
      <w:shd w:val="clear" w:color="auto" w:fill="ffffff"/>
      <w:widowControl w:val="off"/>
    </w:pPr>
    <w:rPr>
      <w:sz w:val="20"/>
    </w:rPr>
  </w:style>
  <w:style w:type="paragraph" w:styleId="1034">
    <w:name w:val="Другое"/>
    <w:basedOn w:val="874"/>
    <w:next w:val="1034"/>
    <w:link w:val="1019"/>
    <w:pPr>
      <w:ind w:firstLine="400"/>
      <w:spacing w:line="312" w:lineRule="auto"/>
      <w:shd w:val="clear" w:color="auto" w:fill="ffffff"/>
      <w:widowControl w:val="off"/>
    </w:pPr>
    <w:rPr>
      <w:sz w:val="28"/>
      <w:szCs w:val="28"/>
    </w:rPr>
  </w:style>
  <w:style w:type="paragraph" w:styleId="1035">
    <w:name w:val="Заголовок №2"/>
    <w:basedOn w:val="874"/>
    <w:next w:val="1035"/>
    <w:link w:val="1021"/>
    <w:pPr>
      <w:jc w:val="center"/>
      <w:spacing w:after="300"/>
      <w:shd w:val="clear" w:color="auto" w:fill="ffffff"/>
      <w:widowControl w:val="off"/>
      <w:outlineLvl w:val="1"/>
    </w:pPr>
    <w:rPr>
      <w:b/>
      <w:bCs/>
      <w:sz w:val="36"/>
      <w:szCs w:val="36"/>
    </w:rPr>
  </w:style>
  <w:style w:type="paragraph" w:styleId="1036">
    <w:name w:val="Основной текст1"/>
    <w:basedOn w:val="874"/>
    <w:next w:val="1036"/>
    <w:link w:val="1022"/>
    <w:pPr>
      <w:ind w:firstLine="400"/>
      <w:spacing w:line="312" w:lineRule="auto"/>
      <w:shd w:val="clear" w:color="auto" w:fill="ffffff"/>
      <w:widowControl w:val="off"/>
    </w:pPr>
    <w:rPr>
      <w:sz w:val="28"/>
      <w:szCs w:val="28"/>
    </w:rPr>
  </w:style>
  <w:style w:type="paragraph" w:styleId="1037">
    <w:name w:val="Подпись к картинке"/>
    <w:basedOn w:val="874"/>
    <w:next w:val="1037"/>
    <w:link w:val="1023"/>
    <w:pPr>
      <w:shd w:val="clear" w:color="auto" w:fill="ffffff"/>
      <w:widowControl w:val="off"/>
    </w:pPr>
    <w:rPr>
      <w:rFonts w:ascii="Arial" w:hAnsi="Arial" w:eastAsia="Arial" w:cs="Arial"/>
      <w:i/>
      <w:iCs/>
      <w:sz w:val="20"/>
    </w:rPr>
  </w:style>
  <w:style w:type="paragraph" w:styleId="1038">
    <w:name w:val="Колонтитул (2)"/>
    <w:basedOn w:val="874"/>
    <w:next w:val="1038"/>
    <w:link w:val="1024"/>
    <w:pPr>
      <w:shd w:val="clear" w:color="auto" w:fill="ffffff"/>
      <w:widowControl w:val="off"/>
    </w:pPr>
    <w:rPr>
      <w:sz w:val="20"/>
    </w:rPr>
  </w:style>
  <w:style w:type="paragraph" w:styleId="1039">
    <w:name w:val="Заголовок №3"/>
    <w:basedOn w:val="874"/>
    <w:next w:val="1039"/>
    <w:link w:val="1025"/>
    <w:pPr>
      <w:ind w:left="1080"/>
      <w:spacing w:line="206" w:lineRule="auto"/>
      <w:shd w:val="clear" w:color="auto" w:fill="ffffff"/>
      <w:widowControl w:val="off"/>
      <w:outlineLvl w:val="2"/>
    </w:pPr>
    <w:rPr>
      <w:sz w:val="32"/>
      <w:szCs w:val="32"/>
    </w:rPr>
  </w:style>
  <w:style w:type="paragraph" w:styleId="1040">
    <w:name w:val="Заголовок №1"/>
    <w:basedOn w:val="874"/>
    <w:next w:val="1040"/>
    <w:link w:val="1026"/>
    <w:pPr>
      <w:jc w:val="center"/>
      <w:spacing w:line="206" w:lineRule="auto"/>
      <w:shd w:val="clear" w:color="auto" w:fill="ffffff"/>
      <w:widowControl w:val="off"/>
      <w:outlineLvl w:val="0"/>
    </w:pPr>
    <w:rPr>
      <w:b/>
      <w:bCs/>
      <w:color w:val="384f69"/>
      <w:sz w:val="40"/>
      <w:szCs w:val="40"/>
    </w:rPr>
  </w:style>
  <w:style w:type="paragraph" w:styleId="1041">
    <w:name w:val="Подпись к таблице"/>
    <w:basedOn w:val="874"/>
    <w:next w:val="1041"/>
    <w:link w:val="1028"/>
    <w:pPr>
      <w:shd w:val="clear" w:color="auto" w:fill="ffffff"/>
      <w:widowControl w:val="off"/>
    </w:pPr>
    <w:rPr>
      <w:b/>
      <w:bCs/>
      <w:sz w:val="22"/>
      <w:szCs w:val="22"/>
    </w:rPr>
  </w:style>
  <w:style w:type="paragraph" w:styleId="1042">
    <w:name w:val="Заголовок №4"/>
    <w:basedOn w:val="874"/>
    <w:next w:val="1042"/>
    <w:link w:val="1029"/>
    <w:pPr>
      <w:jc w:val="center"/>
      <w:spacing w:after="440" w:line="312" w:lineRule="auto"/>
      <w:shd w:val="clear" w:color="auto" w:fill="ffffff"/>
      <w:widowControl w:val="off"/>
      <w:outlineLvl w:val="3"/>
    </w:pPr>
    <w:rPr>
      <w:b/>
      <w:bCs/>
      <w:sz w:val="28"/>
      <w:szCs w:val="28"/>
    </w:rPr>
  </w:style>
  <w:style w:type="paragraph" w:styleId="1043">
    <w:name w:val="Основной текст (8)"/>
    <w:basedOn w:val="874"/>
    <w:next w:val="1043"/>
    <w:link w:val="1030"/>
    <w:pPr>
      <w:ind w:firstLine="100"/>
      <w:jc w:val="center"/>
      <w:spacing w:after="280" w:line="346" w:lineRule="auto"/>
      <w:shd w:val="clear" w:color="auto" w:fill="ffffff"/>
      <w:widowControl w:val="off"/>
    </w:pPr>
    <w:rPr>
      <w:rFonts w:ascii="Arial" w:hAnsi="Arial" w:eastAsia="Arial" w:cs="Arial"/>
      <w:i/>
      <w:iCs/>
      <w:sz w:val="20"/>
    </w:rPr>
  </w:style>
  <w:style w:type="paragraph" w:styleId="1044">
    <w:name w:val="Основной текст (7)"/>
    <w:basedOn w:val="874"/>
    <w:next w:val="1044"/>
    <w:link w:val="1031"/>
    <w:pPr>
      <w:spacing w:line="230" w:lineRule="auto"/>
      <w:shd w:val="clear" w:color="auto" w:fill="ffffff"/>
      <w:widowControl w:val="off"/>
    </w:pPr>
    <w:rPr>
      <w:rFonts w:ascii="Arial" w:hAnsi="Arial" w:eastAsia="Arial" w:cs="Arial"/>
      <w:sz w:val="14"/>
      <w:szCs w:val="14"/>
    </w:rPr>
  </w:style>
  <w:style w:type="paragraph" w:styleId="1045">
    <w:name w:val="Колонтитул"/>
    <w:basedOn w:val="874"/>
    <w:next w:val="1045"/>
    <w:link w:val="1032"/>
    <w:pPr>
      <w:shd w:val="clear" w:color="auto" w:fill="ffffff"/>
      <w:widowControl w:val="off"/>
    </w:pPr>
    <w:rPr>
      <w:sz w:val="22"/>
      <w:szCs w:val="22"/>
    </w:rPr>
  </w:style>
  <w:style w:type="paragraph" w:styleId="1046">
    <w:name w:val="Table Paragraph"/>
    <w:basedOn w:val="874"/>
    <w:next w:val="1046"/>
    <w:link w:val="874"/>
    <w:uiPriority w:val="1"/>
    <w:qFormat/>
    <w:pPr>
      <w:jc w:val="center"/>
      <w:spacing w:line="259" w:lineRule="exact"/>
      <w:widowControl w:val="off"/>
    </w:pPr>
    <w:rPr>
      <w:sz w:val="22"/>
      <w:szCs w:val="22"/>
      <w:lang w:bidi="ru-RU"/>
    </w:rPr>
  </w:style>
  <w:style w:type="table" w:styleId="1047">
    <w:name w:val="Table Normal"/>
    <w:next w:val="1047"/>
    <w:link w:val="874"/>
    <w:uiPriority w:val="2"/>
    <w:semiHidden/>
    <w:unhideWhenUsed/>
    <w:qFormat/>
    <w:pPr>
      <w:widowControl w:val="off"/>
    </w:pPr>
    <w:rPr>
      <w:rFonts w:ascii="Calibri" w:hAnsi="Calibri" w:eastAsia="Calibri"/>
      <w:sz w:val="22"/>
      <w:szCs w:val="22"/>
      <w:lang w:val="en-US" w:eastAsia="en-US" w:bidi="ar-SA"/>
    </w:rPr>
    <w:tblPr/>
  </w:style>
  <w:style w:type="paragraph" w:styleId="1048">
    <w:name w:val="Рецензия"/>
    <w:next w:val="1048"/>
    <w:link w:val="874"/>
    <w:hidden/>
    <w:uiPriority w:val="99"/>
    <w:semiHidden/>
    <w:rPr>
      <w:sz w:val="24"/>
      <w:lang w:val="ru-RU" w:eastAsia="ru-RU" w:bidi="ar-SA"/>
    </w:rPr>
  </w:style>
  <w:style w:type="character" w:styleId="1049" w:default="1">
    <w:name w:val="Default Paragraph Font"/>
    <w:uiPriority w:val="1"/>
    <w:semiHidden/>
    <w:unhideWhenUsed/>
  </w:style>
  <w:style w:type="numbering" w:styleId="1050" w:default="1">
    <w:name w:val="No List"/>
    <w:uiPriority w:val="99"/>
    <w:semiHidden/>
    <w:unhideWhenUsed/>
  </w:style>
  <w:style w:type="table" w:styleId="1051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Р7-Офис/7.4.0.223</Application>
  <Company>ANO</Company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revision>35</cp:revision>
  <dcterms:created xsi:type="dcterms:W3CDTF">2023-07-21T03:01:00Z</dcterms:created>
  <dcterms:modified xsi:type="dcterms:W3CDTF">2024-02-20T07:42:45Z</dcterms:modified>
  <cp:version>1048576</cp:version>
</cp:coreProperties>
</file>