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5A" w:rsidRPr="008D6B52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проект</w:t>
      </w:r>
    </w:p>
    <w:p w:rsidR="00074F5A" w:rsidRPr="008D6B52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постановления Правительства Новосибирской области</w:t>
      </w:r>
    </w:p>
    <w:p w:rsidR="00074F5A" w:rsidRPr="008D6B52" w:rsidRDefault="00074F5A" w:rsidP="008D6B52">
      <w:pPr>
        <w:widowControl w:val="0"/>
        <w:jc w:val="center"/>
        <w:rPr>
          <w:sz w:val="28"/>
          <w:szCs w:val="24"/>
        </w:rPr>
      </w:pPr>
    </w:p>
    <w:p w:rsidR="00A82953" w:rsidRPr="008D6B52" w:rsidRDefault="00A82953" w:rsidP="008D6B52">
      <w:pPr>
        <w:widowControl w:val="0"/>
        <w:jc w:val="center"/>
        <w:rPr>
          <w:sz w:val="28"/>
          <w:szCs w:val="24"/>
        </w:rPr>
      </w:pPr>
    </w:p>
    <w:p w:rsidR="0012191B" w:rsidRPr="008D6B52" w:rsidRDefault="0012191B" w:rsidP="008D6B52">
      <w:pPr>
        <w:widowControl w:val="0"/>
        <w:jc w:val="center"/>
        <w:rPr>
          <w:sz w:val="28"/>
          <w:szCs w:val="24"/>
        </w:rPr>
      </w:pPr>
    </w:p>
    <w:p w:rsidR="001D2AC6" w:rsidRPr="008D6B52" w:rsidRDefault="001D2AC6" w:rsidP="008D6B52">
      <w:pPr>
        <w:widowControl w:val="0"/>
        <w:jc w:val="center"/>
        <w:rPr>
          <w:sz w:val="28"/>
          <w:szCs w:val="24"/>
        </w:rPr>
      </w:pPr>
    </w:p>
    <w:p w:rsidR="001D2AC6" w:rsidRPr="008D6B52" w:rsidRDefault="001D2AC6" w:rsidP="008D6B52">
      <w:pPr>
        <w:widowControl w:val="0"/>
        <w:jc w:val="center"/>
        <w:rPr>
          <w:sz w:val="28"/>
          <w:szCs w:val="24"/>
        </w:rPr>
      </w:pPr>
    </w:p>
    <w:p w:rsidR="00C54B1A" w:rsidRPr="008D6B52" w:rsidRDefault="00C54B1A" w:rsidP="00245948">
      <w:pPr>
        <w:widowControl w:val="0"/>
        <w:rPr>
          <w:sz w:val="28"/>
          <w:szCs w:val="24"/>
        </w:rPr>
      </w:pPr>
    </w:p>
    <w:p w:rsidR="00C54B1A" w:rsidRPr="008D6B52" w:rsidRDefault="00C54B1A" w:rsidP="008D6B52">
      <w:pPr>
        <w:widowControl w:val="0"/>
        <w:jc w:val="center"/>
        <w:rPr>
          <w:sz w:val="28"/>
          <w:szCs w:val="24"/>
        </w:rPr>
      </w:pPr>
    </w:p>
    <w:p w:rsidR="00A023D6" w:rsidRPr="008D6B52" w:rsidRDefault="00074F5A" w:rsidP="008D6B52">
      <w:pPr>
        <w:widowControl w:val="0"/>
        <w:jc w:val="center"/>
        <w:rPr>
          <w:sz w:val="28"/>
          <w:szCs w:val="28"/>
        </w:rPr>
      </w:pPr>
      <w:r w:rsidRPr="008D6B52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8D6B52" w:rsidRDefault="00442436" w:rsidP="008D6B52">
      <w:pPr>
        <w:widowControl w:val="0"/>
        <w:jc w:val="center"/>
        <w:rPr>
          <w:sz w:val="28"/>
          <w:szCs w:val="28"/>
        </w:rPr>
      </w:pPr>
    </w:p>
    <w:p w:rsidR="00413AC9" w:rsidRPr="008D6B52" w:rsidRDefault="00413AC9" w:rsidP="008D6B52">
      <w:pPr>
        <w:widowControl w:val="0"/>
        <w:jc w:val="center"/>
        <w:rPr>
          <w:sz w:val="28"/>
          <w:szCs w:val="28"/>
        </w:rPr>
      </w:pPr>
    </w:p>
    <w:p w:rsidR="00A023D6" w:rsidRPr="008D6B52" w:rsidRDefault="00A023D6" w:rsidP="008D6B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D6B52">
        <w:rPr>
          <w:sz w:val="28"/>
          <w:szCs w:val="28"/>
        </w:rPr>
        <w:t>Правительство Новосибирской области</w:t>
      </w:r>
      <w:r w:rsidR="00BB6C76" w:rsidRPr="008D6B52">
        <w:rPr>
          <w:b/>
          <w:sz w:val="28"/>
          <w:szCs w:val="28"/>
        </w:rPr>
        <w:t xml:space="preserve"> </w:t>
      </w:r>
      <w:r w:rsidRPr="008D6B52">
        <w:rPr>
          <w:b/>
          <w:sz w:val="28"/>
          <w:szCs w:val="28"/>
        </w:rPr>
        <w:t>п о с </w:t>
      </w:r>
      <w:proofErr w:type="gramStart"/>
      <w:r w:rsidRPr="008D6B52">
        <w:rPr>
          <w:b/>
          <w:sz w:val="28"/>
          <w:szCs w:val="28"/>
        </w:rPr>
        <w:t>т</w:t>
      </w:r>
      <w:proofErr w:type="gramEnd"/>
      <w:r w:rsidRPr="008D6B52">
        <w:rPr>
          <w:b/>
          <w:sz w:val="28"/>
          <w:szCs w:val="28"/>
        </w:rPr>
        <w:t> а н о в л я е т</w:t>
      </w:r>
      <w:r w:rsidRPr="008D6B52">
        <w:rPr>
          <w:sz w:val="28"/>
          <w:szCs w:val="28"/>
        </w:rPr>
        <w:t>:</w:t>
      </w:r>
    </w:p>
    <w:p w:rsidR="00285BC9" w:rsidRPr="008D6B52" w:rsidRDefault="00285BC9" w:rsidP="00285BC9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B52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области»</w:t>
      </w:r>
      <w:r w:rsidRPr="008D6B52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285BC9" w:rsidRPr="008D6B52" w:rsidRDefault="00DB0AF3" w:rsidP="00DB0AF3">
      <w:pPr>
        <w:pStyle w:val="a5"/>
        <w:widowControl w:val="0"/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B3DD7">
        <w:rPr>
          <w:rFonts w:ascii="Times New Roman" w:hAnsi="Times New Roman"/>
          <w:sz w:val="28"/>
          <w:szCs w:val="28"/>
          <w:lang w:eastAsia="ru-RU"/>
        </w:rPr>
        <w:t>. </w:t>
      </w:r>
      <w:r w:rsidR="00285BC9" w:rsidRPr="008D6B52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285BC9"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285BC9" w:rsidRPr="008D6B52">
        <w:rPr>
          <w:rFonts w:ascii="Times New Roman" w:hAnsi="Times New Roman"/>
          <w:sz w:val="28"/>
          <w:szCs w:val="28"/>
        </w:rPr>
        <w:t>и развитие</w:t>
      </w:r>
      <w:r w:rsidR="00285BC9"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285BC9" w:rsidRPr="008D6B52">
        <w:rPr>
          <w:rFonts w:ascii="Times New Roman" w:hAnsi="Times New Roman"/>
          <w:sz w:val="28"/>
          <w:szCs w:val="28"/>
        </w:rPr>
        <w:t>в Новосибирской</w:t>
      </w:r>
      <w:r w:rsidR="00285BC9" w:rsidRPr="008D6B52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</w:t>
      </w:r>
      <w:r w:rsidR="00285BC9" w:rsidRPr="008D6B52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2963D3" w:rsidRDefault="004B3DD7" w:rsidP="004B3DD7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</w:t>
      </w:r>
      <w:r w:rsidR="00285BC9" w:rsidRPr="002963D3">
        <w:rPr>
          <w:rFonts w:ascii="Times New Roman" w:hAnsi="Times New Roman"/>
          <w:sz w:val="28"/>
          <w:szCs w:val="28"/>
        </w:rPr>
        <w:t xml:space="preserve"> разделе I «Паспорт»</w:t>
      </w:r>
      <w:r w:rsidR="002963D3" w:rsidRPr="002963D3">
        <w:rPr>
          <w:rFonts w:ascii="Times New Roman" w:hAnsi="Times New Roman"/>
          <w:sz w:val="28"/>
          <w:szCs w:val="28"/>
        </w:rPr>
        <w:t>:</w:t>
      </w:r>
    </w:p>
    <w:p w:rsidR="00285BC9" w:rsidRPr="002963D3" w:rsidRDefault="004B3DD7" w:rsidP="002963D3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963D3" w:rsidRPr="002963D3">
        <w:rPr>
          <w:sz w:val="28"/>
          <w:szCs w:val="28"/>
        </w:rPr>
        <w:t>) </w:t>
      </w:r>
      <w:r w:rsidR="00285BC9" w:rsidRPr="002963D3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E52744" w:rsidRPr="008D6B52" w:rsidTr="00BE33E0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Общий объем ассигнований на реализацию государственной программы на 2016-2</w:t>
            </w:r>
            <w:r w:rsidR="00BC4321" w:rsidRPr="00D26FD9">
              <w:rPr>
                <w:sz w:val="28"/>
                <w:szCs w:val="28"/>
              </w:rPr>
              <w:t>02</w:t>
            </w:r>
            <w:r w:rsidR="00EE121E">
              <w:rPr>
                <w:sz w:val="28"/>
                <w:szCs w:val="28"/>
              </w:rPr>
              <w:t>4</w:t>
            </w:r>
            <w:r w:rsidR="00BC4321" w:rsidRPr="00D26FD9">
              <w:rPr>
                <w:sz w:val="28"/>
                <w:szCs w:val="28"/>
              </w:rPr>
              <w:t xml:space="preserve"> годы составляет </w:t>
            </w:r>
            <w:r w:rsidR="00EE121E" w:rsidRPr="00EE121E">
              <w:rPr>
                <w:sz w:val="28"/>
                <w:szCs w:val="28"/>
              </w:rPr>
              <w:t xml:space="preserve">5 047 </w:t>
            </w:r>
            <w:r w:rsidR="00EE121E">
              <w:rPr>
                <w:sz w:val="28"/>
                <w:szCs w:val="28"/>
              </w:rPr>
              <w:t>684,5</w:t>
            </w:r>
            <w:r w:rsidRPr="00D26FD9">
              <w:rPr>
                <w:sz w:val="28"/>
                <w:szCs w:val="28"/>
              </w:rPr>
              <w:t>* тыс. рублей, в том числе по 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415 307,5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446 451,8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430 260,4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593 314,6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38</w:t>
            </w:r>
            <w:r w:rsidR="00A86607" w:rsidRPr="00D26FD9">
              <w:rPr>
                <w:sz w:val="28"/>
                <w:szCs w:val="28"/>
              </w:rPr>
              <w:t>7</w:t>
            </w:r>
            <w:r w:rsidRPr="00D26FD9">
              <w:rPr>
                <w:sz w:val="28"/>
                <w:szCs w:val="28"/>
              </w:rPr>
              <w:t> </w:t>
            </w:r>
            <w:r w:rsidR="00A86607" w:rsidRPr="00D26FD9">
              <w:rPr>
                <w:sz w:val="28"/>
                <w:szCs w:val="28"/>
              </w:rPr>
              <w:t>859,0</w:t>
            </w:r>
            <w:r w:rsidRPr="00D26FD9">
              <w:rPr>
                <w:sz w:val="28"/>
                <w:szCs w:val="28"/>
              </w:rPr>
              <w:t xml:space="preserve"> тыс. рублей;</w:t>
            </w:r>
          </w:p>
          <w:p w:rsidR="00341D9D" w:rsidRPr="00341D9D" w:rsidRDefault="00341D9D" w:rsidP="00341D9D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9D">
              <w:rPr>
                <w:sz w:val="28"/>
                <w:szCs w:val="28"/>
              </w:rPr>
              <w:t>2021 год - 665 010,1 тыс. рублей;</w:t>
            </w:r>
          </w:p>
          <w:p w:rsidR="00341D9D" w:rsidRPr="00341D9D" w:rsidRDefault="00341D9D" w:rsidP="00341D9D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Pr="00341D9D">
              <w:rPr>
                <w:sz w:val="28"/>
                <w:szCs w:val="28"/>
              </w:rPr>
              <w:t>1 049 727,6 тыс. рублей;</w:t>
            </w:r>
          </w:p>
          <w:p w:rsidR="00341D9D" w:rsidRPr="00341D9D" w:rsidRDefault="00341D9D" w:rsidP="00341D9D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9D">
              <w:rPr>
                <w:sz w:val="28"/>
                <w:szCs w:val="28"/>
              </w:rPr>
              <w:t>2023 год - 742 648,3 тыс. рублей;</w:t>
            </w:r>
          </w:p>
          <w:p w:rsidR="00F85264" w:rsidRDefault="00341D9D" w:rsidP="00341D9D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9D">
              <w:rPr>
                <w:sz w:val="28"/>
                <w:szCs w:val="28"/>
              </w:rPr>
              <w:t>2024 год - 732 412,7 тыс. рублей;</w:t>
            </w:r>
          </w:p>
          <w:p w:rsidR="009E306B" w:rsidRPr="00D26FD9" w:rsidRDefault="009E306B" w:rsidP="00341D9D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по источникам финансирования: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 xml:space="preserve">областной </w:t>
            </w:r>
            <w:r w:rsidR="00BC4321" w:rsidRPr="00D26FD9">
              <w:rPr>
                <w:sz w:val="28"/>
                <w:szCs w:val="28"/>
              </w:rPr>
              <w:t xml:space="preserve">бюджет Новосибирской области – </w:t>
            </w:r>
            <w:r w:rsidR="00625E31" w:rsidRPr="00625E31">
              <w:rPr>
                <w:sz w:val="28"/>
                <w:szCs w:val="28"/>
              </w:rPr>
              <w:t>5 037 585,2</w:t>
            </w:r>
            <w:r w:rsidRPr="00D26FD9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413 157,5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442 858,0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429 097,2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lastRenderedPageBreak/>
              <w:t>2019 год – 591 699,8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387 </w:t>
            </w:r>
            <w:r w:rsidR="00A86607" w:rsidRPr="00D26FD9">
              <w:rPr>
                <w:sz w:val="28"/>
                <w:szCs w:val="28"/>
              </w:rPr>
              <w:t>278,9</w:t>
            </w:r>
            <w:r w:rsidRPr="00D26FD9">
              <w:rPr>
                <w:sz w:val="28"/>
                <w:szCs w:val="28"/>
              </w:rPr>
              <w:t xml:space="preserve"> тыс. рублей;</w:t>
            </w:r>
          </w:p>
          <w:p w:rsidR="002F55FE" w:rsidRPr="002F55FE" w:rsidRDefault="002F55FE" w:rsidP="002F55FE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55FE">
              <w:rPr>
                <w:sz w:val="28"/>
                <w:szCs w:val="28"/>
              </w:rPr>
              <w:t>2021 год - 665 010,1 тыс. рублей;</w:t>
            </w:r>
          </w:p>
          <w:p w:rsidR="002F55FE" w:rsidRPr="002F55FE" w:rsidRDefault="002F55FE" w:rsidP="002F55FE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55FE">
              <w:rPr>
                <w:sz w:val="28"/>
                <w:szCs w:val="28"/>
              </w:rPr>
              <w:t>2022 год - 1 048 153,9 тыс. рублей;</w:t>
            </w:r>
          </w:p>
          <w:p w:rsidR="002F55FE" w:rsidRPr="002F55FE" w:rsidRDefault="002F55FE" w:rsidP="002F55FE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55FE">
              <w:rPr>
                <w:sz w:val="28"/>
                <w:szCs w:val="28"/>
              </w:rPr>
              <w:t>2023 год - 742 648,3 тыс. рублей;</w:t>
            </w:r>
          </w:p>
          <w:p w:rsidR="002F55FE" w:rsidRPr="002F55FE" w:rsidRDefault="002F55FE" w:rsidP="002F55FE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F55FE">
              <w:rPr>
                <w:sz w:val="28"/>
                <w:szCs w:val="28"/>
              </w:rPr>
              <w:t>2024 год - 730 839,0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 xml:space="preserve">средства местных бюджетов – </w:t>
            </w:r>
            <w:r w:rsidR="00C67125" w:rsidRPr="00C67125">
              <w:rPr>
                <w:sz w:val="28"/>
                <w:szCs w:val="28"/>
              </w:rPr>
              <w:t>10 099,3</w:t>
            </w:r>
            <w:r w:rsidRPr="00D26FD9">
              <w:rPr>
                <w:sz w:val="28"/>
                <w:szCs w:val="28"/>
              </w:rPr>
              <w:t>* тыс. рублей,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2 150,0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3 593,8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1 163,2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1 614,8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580,1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2021 год – 0 тыс. рублей;</w:t>
            </w:r>
          </w:p>
          <w:p w:rsidR="003406B3" w:rsidRPr="003406B3" w:rsidRDefault="003406B3" w:rsidP="003406B3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06B3">
              <w:rPr>
                <w:sz w:val="28"/>
                <w:szCs w:val="28"/>
              </w:rPr>
              <w:t>2022 год - 1 573,7 тыс. рублей;</w:t>
            </w:r>
          </w:p>
          <w:p w:rsidR="003406B3" w:rsidRPr="003406B3" w:rsidRDefault="003406B3" w:rsidP="003406B3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06B3">
              <w:rPr>
                <w:sz w:val="28"/>
                <w:szCs w:val="28"/>
              </w:rPr>
              <w:t>2023 год - 0 тыс. рублей;</w:t>
            </w:r>
          </w:p>
          <w:p w:rsidR="003406B3" w:rsidRPr="003406B3" w:rsidRDefault="003406B3" w:rsidP="003406B3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06B3">
              <w:rPr>
                <w:sz w:val="28"/>
                <w:szCs w:val="28"/>
              </w:rPr>
              <w:t>2024 год - 1 573,7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</w:t>
            </w:r>
            <w:r w:rsidR="0093623F" w:rsidRPr="00D26FD9">
              <w:rPr>
                <w:sz w:val="28"/>
                <w:szCs w:val="28"/>
              </w:rPr>
              <w:t xml:space="preserve">рской области с 14.08.2019 – </w:t>
            </w:r>
            <w:r w:rsidR="00326C39" w:rsidRPr="00326C39">
              <w:rPr>
                <w:sz w:val="28"/>
                <w:szCs w:val="28"/>
              </w:rPr>
              <w:t>2 178 126,2</w:t>
            </w:r>
            <w:r w:rsidRPr="00D26FD9">
              <w:rPr>
                <w:sz w:val="28"/>
                <w:szCs w:val="28"/>
              </w:rPr>
              <w:t>* тыс. рублей,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243 514,7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190 250,6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190 250,6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241 636,2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191 </w:t>
            </w:r>
            <w:r w:rsidR="00A86607" w:rsidRPr="00D26FD9">
              <w:rPr>
                <w:sz w:val="28"/>
                <w:szCs w:val="28"/>
              </w:rPr>
              <w:t>437,9</w:t>
            </w:r>
            <w:r w:rsidRPr="00D26FD9">
              <w:rPr>
                <w:sz w:val="28"/>
                <w:szCs w:val="28"/>
              </w:rPr>
              <w:t xml:space="preserve"> тыс. рублей;</w:t>
            </w:r>
          </w:p>
          <w:p w:rsidR="00326C39" w:rsidRPr="00326C39" w:rsidRDefault="00326C39" w:rsidP="00326C3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26C39">
              <w:rPr>
                <w:sz w:val="28"/>
                <w:szCs w:val="28"/>
              </w:rPr>
              <w:t>2021 год - 297 880,0 тыс. рублей;</w:t>
            </w:r>
          </w:p>
          <w:p w:rsidR="00326C39" w:rsidRPr="00326C39" w:rsidRDefault="00326C39" w:rsidP="00326C3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Pr="00326C39">
              <w:rPr>
                <w:sz w:val="28"/>
                <w:szCs w:val="28"/>
              </w:rPr>
              <w:t>467 850,1 тыс. рублей;</w:t>
            </w:r>
          </w:p>
          <w:p w:rsidR="00326C39" w:rsidRPr="00326C39" w:rsidRDefault="00326C39" w:rsidP="00326C3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Pr="00326C39">
              <w:rPr>
                <w:sz w:val="28"/>
                <w:szCs w:val="28"/>
              </w:rPr>
              <w:t>344 503,3 тыс. рублей;</w:t>
            </w:r>
          </w:p>
          <w:p w:rsidR="00326C39" w:rsidRDefault="00326C39" w:rsidP="00326C3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26C39"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 xml:space="preserve"> </w:t>
            </w:r>
            <w:r w:rsidRPr="00326C39">
              <w:rPr>
                <w:sz w:val="28"/>
                <w:szCs w:val="28"/>
              </w:rPr>
              <w:t>- 254 317,5 тыс. рублей;</w:t>
            </w:r>
          </w:p>
          <w:p w:rsidR="009E306B" w:rsidRPr="00D26FD9" w:rsidRDefault="009E306B" w:rsidP="00326C3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– </w:t>
            </w:r>
            <w:r w:rsidR="00DF7FA2" w:rsidRPr="00DF7FA2">
              <w:rPr>
                <w:sz w:val="28"/>
                <w:szCs w:val="28"/>
              </w:rPr>
              <w:t>100 273,6</w:t>
            </w:r>
            <w:r w:rsidRPr="00D26FD9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0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23 030,5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23 030,5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39 030,5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10 486,9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 xml:space="preserve">2021 год – </w:t>
            </w:r>
            <w:r w:rsidR="00C01967" w:rsidRPr="00D26FD9">
              <w:rPr>
                <w:sz w:val="28"/>
                <w:szCs w:val="28"/>
              </w:rPr>
              <w:t>0</w:t>
            </w:r>
            <w:r w:rsidRPr="00D26FD9">
              <w:rPr>
                <w:sz w:val="28"/>
                <w:szCs w:val="28"/>
              </w:rPr>
              <w:t xml:space="preserve"> тыс. рублей;</w:t>
            </w:r>
          </w:p>
          <w:p w:rsidR="003239A9" w:rsidRPr="003239A9" w:rsidRDefault="003239A9" w:rsidP="003239A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</w:t>
            </w:r>
            <w:r w:rsidRPr="003239A9">
              <w:rPr>
                <w:sz w:val="28"/>
                <w:szCs w:val="28"/>
              </w:rPr>
              <w:t>4 695,2 тыс. рублей;</w:t>
            </w:r>
          </w:p>
          <w:p w:rsidR="003239A9" w:rsidRPr="003239A9" w:rsidRDefault="003239A9" w:rsidP="003239A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239A9">
              <w:rPr>
                <w:sz w:val="28"/>
                <w:szCs w:val="28"/>
              </w:rPr>
              <w:t>2023 год - 0 тыс. рублей;</w:t>
            </w:r>
          </w:p>
          <w:p w:rsidR="003239A9" w:rsidRDefault="003239A9" w:rsidP="003239A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239A9">
              <w:rPr>
                <w:sz w:val="28"/>
                <w:szCs w:val="28"/>
              </w:rPr>
              <w:lastRenderedPageBreak/>
              <w:t>2024 год - 0 тыс. рублей;</w:t>
            </w:r>
          </w:p>
          <w:p w:rsidR="009E306B" w:rsidRPr="00D26FD9" w:rsidRDefault="009E306B" w:rsidP="003239A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министерство транспорта и дорожного хозяйст</w:t>
            </w:r>
            <w:r w:rsidR="0093623F" w:rsidRPr="00D26FD9">
              <w:rPr>
                <w:sz w:val="28"/>
                <w:szCs w:val="28"/>
              </w:rPr>
              <w:t xml:space="preserve">ва Новосибирской области – </w:t>
            </w:r>
            <w:r w:rsidR="00012EF7" w:rsidRPr="00012EF7">
              <w:rPr>
                <w:sz w:val="28"/>
                <w:szCs w:val="28"/>
              </w:rPr>
              <w:t>2 436 731,6</w:t>
            </w:r>
            <w:r w:rsidRPr="00D26FD9">
              <w:rPr>
                <w:sz w:val="28"/>
                <w:szCs w:val="28"/>
              </w:rPr>
              <w:t>* тыс. рублей, в 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127 993,6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160 222,5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189 744,1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268 026,9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165 </w:t>
            </w:r>
            <w:r w:rsidR="00CC3D89" w:rsidRPr="00D26FD9">
              <w:rPr>
                <w:sz w:val="28"/>
                <w:szCs w:val="28"/>
              </w:rPr>
              <w:t>769,5</w:t>
            </w:r>
            <w:r w:rsidRPr="00D26FD9">
              <w:rPr>
                <w:sz w:val="28"/>
                <w:szCs w:val="28"/>
              </w:rPr>
              <w:t xml:space="preserve"> тыс. рублей;</w:t>
            </w:r>
          </w:p>
          <w:p w:rsidR="00012EF7" w:rsidRPr="00012EF7" w:rsidRDefault="00012EF7" w:rsidP="00012EF7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12EF7">
              <w:rPr>
                <w:sz w:val="28"/>
                <w:szCs w:val="28"/>
              </w:rPr>
              <w:t>2021 год - 324 897,9 тыс. рублей;</w:t>
            </w:r>
          </w:p>
          <w:p w:rsidR="00012EF7" w:rsidRPr="00012EF7" w:rsidRDefault="00012EF7" w:rsidP="00012EF7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12EF7">
              <w:rPr>
                <w:sz w:val="28"/>
                <w:szCs w:val="28"/>
              </w:rPr>
              <w:t>2022 год - 514 506,4 тыс. рублей;</w:t>
            </w:r>
          </w:p>
          <w:p w:rsidR="00012EF7" w:rsidRPr="00012EF7" w:rsidRDefault="00012EF7" w:rsidP="00012EF7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12EF7">
              <w:rPr>
                <w:sz w:val="28"/>
                <w:szCs w:val="28"/>
              </w:rPr>
              <w:t>2023 год - 398 145,0 тыс. рублей;</w:t>
            </w:r>
          </w:p>
          <w:p w:rsidR="00012EF7" w:rsidRDefault="00012EF7" w:rsidP="00012EF7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12EF7">
              <w:rPr>
                <w:sz w:val="28"/>
                <w:szCs w:val="28"/>
              </w:rPr>
              <w:t>2024 год - 415 419,3 тыс. рублей;</w:t>
            </w:r>
          </w:p>
          <w:p w:rsidR="009E306B" w:rsidRPr="00D26FD9" w:rsidRDefault="009E306B" w:rsidP="00012EF7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министерство строительства Новосибирской области – 414,0*тыс. рублей, 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99,0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348,2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65,8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0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0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2021 год – 0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2022 год – 0 рублей;</w:t>
            </w:r>
          </w:p>
          <w:p w:rsidR="009E306B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2023 год – 0 рублей;</w:t>
            </w:r>
          </w:p>
          <w:p w:rsidR="008730C8" w:rsidRPr="00D26FD9" w:rsidRDefault="008730C8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730C8">
              <w:rPr>
                <w:sz w:val="28"/>
                <w:szCs w:val="28"/>
              </w:rPr>
              <w:t>2024 год - 0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министерство образ</w:t>
            </w:r>
            <w:r w:rsidR="009B1D7B" w:rsidRPr="00D26FD9">
              <w:rPr>
                <w:sz w:val="28"/>
                <w:szCs w:val="28"/>
              </w:rPr>
              <w:t xml:space="preserve">ования Новосибирской области – </w:t>
            </w:r>
            <w:r w:rsidR="00BF582E" w:rsidRPr="00BF582E">
              <w:rPr>
                <w:sz w:val="28"/>
                <w:szCs w:val="28"/>
              </w:rPr>
              <w:t>322 039,8</w:t>
            </w:r>
            <w:r w:rsidRPr="00D26FD9">
              <w:rPr>
                <w:sz w:val="28"/>
                <w:szCs w:val="28"/>
              </w:rPr>
              <w:t>* тыс. рублей, в том числе по годам: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2016 год* – 41 550,2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2017 год – 69 006,2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2018 год – 26 006,2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2019 год – 43 006,2 тыс. рублей;</w:t>
            </w:r>
          </w:p>
          <w:p w:rsidR="009E306B" w:rsidRPr="00D26FD9" w:rsidRDefault="009E306B" w:rsidP="008D6B52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26FD9">
              <w:rPr>
                <w:sz w:val="28"/>
                <w:szCs w:val="28"/>
              </w:rPr>
              <w:t>2020 год – 19 584,6 тыс. рублей;</w:t>
            </w:r>
          </w:p>
          <w:p w:rsidR="00BA435C" w:rsidRPr="00BA435C" w:rsidRDefault="00BA435C" w:rsidP="00BA435C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A435C">
              <w:rPr>
                <w:sz w:val="28"/>
                <w:szCs w:val="28"/>
              </w:rPr>
              <w:t>2021 год - 42 232,2 тыс. рублей;</w:t>
            </w:r>
          </w:p>
          <w:p w:rsidR="00BA435C" w:rsidRPr="00BA435C" w:rsidRDefault="00BA435C" w:rsidP="00BA435C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A435C">
              <w:rPr>
                <w:sz w:val="28"/>
                <w:szCs w:val="28"/>
              </w:rPr>
              <w:t>2022 год - 61 102,2 тыс. рублей;</w:t>
            </w:r>
          </w:p>
          <w:p w:rsidR="00BA435C" w:rsidRPr="00BA435C" w:rsidRDefault="00BA435C" w:rsidP="00BA435C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A435C">
              <w:rPr>
                <w:sz w:val="28"/>
                <w:szCs w:val="28"/>
              </w:rPr>
              <w:t>2023 год - 0 тыс. рублей;</w:t>
            </w:r>
          </w:p>
          <w:p w:rsidR="009E306B" w:rsidRPr="00D26FD9" w:rsidRDefault="00BA435C" w:rsidP="00BA435C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A435C">
              <w:rPr>
                <w:sz w:val="28"/>
                <w:szCs w:val="28"/>
              </w:rPr>
              <w:t>2024 год - 61 102,2 тыс. рублей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Default="009E306B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250C51" w:rsidRPr="008D6B52" w:rsidRDefault="00250C51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E306B" w:rsidRPr="008D6B52" w:rsidRDefault="006E473E" w:rsidP="008D6B52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144AAE" w:rsidRDefault="004B3DD7" w:rsidP="0072035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F00D12">
        <w:rPr>
          <w:sz w:val="28"/>
          <w:szCs w:val="28"/>
        </w:rPr>
        <w:t>) в</w:t>
      </w:r>
      <w:r w:rsidR="003C06A5">
        <w:rPr>
          <w:sz w:val="28"/>
          <w:szCs w:val="28"/>
        </w:rPr>
        <w:t xml:space="preserve"> абзаце одиннадцатом</w:t>
      </w:r>
      <w:r w:rsidR="00F00D12">
        <w:rPr>
          <w:sz w:val="28"/>
          <w:szCs w:val="28"/>
        </w:rPr>
        <w:t xml:space="preserve"> позиции «</w:t>
      </w:r>
      <w:r w:rsidR="00F00D12" w:rsidRPr="00F00D12">
        <w:rPr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F00D12">
        <w:rPr>
          <w:sz w:val="28"/>
          <w:szCs w:val="28"/>
        </w:rPr>
        <w:t>»</w:t>
      </w:r>
      <w:r w:rsidR="003C06A5">
        <w:rPr>
          <w:sz w:val="28"/>
          <w:szCs w:val="28"/>
        </w:rPr>
        <w:t xml:space="preserve"> </w:t>
      </w:r>
      <w:r w:rsidR="00720353">
        <w:rPr>
          <w:sz w:val="28"/>
          <w:szCs w:val="28"/>
        </w:rPr>
        <w:t>цифры «226» заменить цифрами «266»</w:t>
      </w:r>
      <w:r w:rsidR="00C43C5D">
        <w:rPr>
          <w:sz w:val="28"/>
          <w:szCs w:val="28"/>
        </w:rPr>
        <w:t>;</w:t>
      </w:r>
    </w:p>
    <w:p w:rsidR="00BB753D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</w:t>
      </w:r>
      <w:r w:rsidR="00511C0C" w:rsidRPr="00511C0C">
        <w:rPr>
          <w:sz w:val="28"/>
          <w:szCs w:val="28"/>
        </w:rPr>
        <w:t xml:space="preserve"> </w:t>
      </w:r>
      <w:r w:rsidR="00CA4E65">
        <w:rPr>
          <w:sz w:val="28"/>
          <w:szCs w:val="28"/>
        </w:rPr>
        <w:t>разделе</w:t>
      </w:r>
      <w:r w:rsidR="00511C0C" w:rsidRPr="00511C0C">
        <w:rPr>
          <w:sz w:val="28"/>
          <w:szCs w:val="28"/>
        </w:rPr>
        <w:t xml:space="preserve"> II «Обоснование необходимости реализации государственной программы»</w:t>
      </w:r>
      <w:r w:rsidR="00CA4E65">
        <w:rPr>
          <w:sz w:val="28"/>
          <w:szCs w:val="28"/>
        </w:rPr>
        <w:t>:</w:t>
      </w:r>
    </w:p>
    <w:p w:rsidR="00CA4E65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4E65">
        <w:rPr>
          <w:sz w:val="28"/>
          <w:szCs w:val="28"/>
        </w:rPr>
        <w:t xml:space="preserve">) в </w:t>
      </w:r>
      <w:r w:rsidR="00CA4E65" w:rsidRPr="00511C0C">
        <w:rPr>
          <w:sz w:val="28"/>
          <w:szCs w:val="28"/>
        </w:rPr>
        <w:t>абзаце одиннадцатом</w:t>
      </w:r>
      <w:r w:rsidR="00CA4E65" w:rsidRPr="00CA4E65">
        <w:t xml:space="preserve"> </w:t>
      </w:r>
      <w:r w:rsidR="00CA4E65" w:rsidRPr="00CA4E65">
        <w:rPr>
          <w:sz w:val="28"/>
          <w:szCs w:val="28"/>
        </w:rPr>
        <w:t>слова «информационная система» заменить словами «инфокоммуникационная сеть»</w:t>
      </w:r>
      <w:r w:rsidR="008A0121">
        <w:rPr>
          <w:sz w:val="28"/>
          <w:szCs w:val="28"/>
        </w:rPr>
        <w:t>;</w:t>
      </w:r>
    </w:p>
    <w:p w:rsidR="008A0121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A0121">
        <w:rPr>
          <w:sz w:val="28"/>
          <w:szCs w:val="28"/>
        </w:rPr>
        <w:t>) в абзаце тридцать седьмом слова «от 31.12.2015 №</w:t>
      </w:r>
      <w:r w:rsidR="008A0121" w:rsidRPr="008A0121">
        <w:rPr>
          <w:sz w:val="28"/>
          <w:szCs w:val="28"/>
        </w:rPr>
        <w:t xml:space="preserve"> 683</w:t>
      </w:r>
      <w:r w:rsidR="008A0121">
        <w:rPr>
          <w:sz w:val="28"/>
          <w:szCs w:val="28"/>
        </w:rPr>
        <w:t>» заменит</w:t>
      </w:r>
      <w:r w:rsidR="00C43C5D">
        <w:rPr>
          <w:sz w:val="28"/>
          <w:szCs w:val="28"/>
        </w:rPr>
        <w:t>ь словами «от 02.07.2021 № 400»;</w:t>
      </w:r>
    </w:p>
    <w:p w:rsidR="00A4190D" w:rsidRPr="00D26FD9" w:rsidRDefault="00BB753D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3DD7">
        <w:rPr>
          <w:sz w:val="28"/>
          <w:szCs w:val="28"/>
        </w:rPr>
        <w:t>) в</w:t>
      </w:r>
      <w:r w:rsidR="00CA4E65" w:rsidRPr="00CA4E65">
        <w:t xml:space="preserve"> </w:t>
      </w:r>
      <w:r w:rsidR="00CA4E65" w:rsidRPr="00CA4E65">
        <w:rPr>
          <w:sz w:val="28"/>
          <w:szCs w:val="28"/>
        </w:rPr>
        <w:t>абзаце девятом</w:t>
      </w:r>
      <w:r w:rsidR="00964B26" w:rsidRPr="00D26FD9">
        <w:rPr>
          <w:sz w:val="28"/>
          <w:szCs w:val="28"/>
        </w:rPr>
        <w:t xml:space="preserve"> раздел</w:t>
      </w:r>
      <w:r w:rsidR="00CA4E65">
        <w:rPr>
          <w:sz w:val="28"/>
          <w:szCs w:val="28"/>
        </w:rPr>
        <w:t>а</w:t>
      </w:r>
      <w:r w:rsidR="00964B26" w:rsidRPr="00D26FD9">
        <w:rPr>
          <w:sz w:val="28"/>
          <w:szCs w:val="28"/>
          <w:lang w:val="en-US"/>
        </w:rPr>
        <w:t> VI</w:t>
      </w:r>
      <w:r w:rsidR="00964B26" w:rsidRPr="00D26FD9">
        <w:rPr>
          <w:sz w:val="28"/>
          <w:szCs w:val="28"/>
        </w:rPr>
        <w:t xml:space="preserve"> «Ресурсное обеспечение государственной </w:t>
      </w:r>
      <w:r w:rsidR="00964B26" w:rsidRPr="00D26FD9">
        <w:rPr>
          <w:sz w:val="28"/>
          <w:szCs w:val="28"/>
        </w:rPr>
        <w:lastRenderedPageBreak/>
        <w:t>программы»:</w:t>
      </w:r>
    </w:p>
    <w:p w:rsidR="00C2195F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2195F">
        <w:rPr>
          <w:sz w:val="28"/>
          <w:szCs w:val="28"/>
        </w:rPr>
        <w:t>)</w:t>
      </w:r>
      <w:r w:rsidR="007D3076">
        <w:rPr>
          <w:sz w:val="28"/>
          <w:szCs w:val="28"/>
        </w:rPr>
        <w:t xml:space="preserve"> цифры «2023» заменить цифрами «2024»;</w:t>
      </w:r>
    </w:p>
    <w:p w:rsidR="00964B26" w:rsidRPr="00D26FD9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6473" w:rsidRPr="00D26FD9">
        <w:rPr>
          <w:sz w:val="28"/>
          <w:szCs w:val="28"/>
        </w:rPr>
        <w:t>) </w:t>
      </w:r>
      <w:r w:rsidR="00964B26" w:rsidRPr="00D26FD9">
        <w:rPr>
          <w:sz w:val="28"/>
          <w:szCs w:val="28"/>
        </w:rPr>
        <w:t>цифры «</w:t>
      </w:r>
      <w:r w:rsidR="00724010" w:rsidRPr="00724010">
        <w:rPr>
          <w:sz w:val="28"/>
          <w:szCs w:val="28"/>
        </w:rPr>
        <w:t>4 734 403,8</w:t>
      </w:r>
      <w:r w:rsidR="00964B26" w:rsidRPr="00D26FD9">
        <w:rPr>
          <w:sz w:val="28"/>
          <w:szCs w:val="28"/>
        </w:rPr>
        <w:t>» заменить цифрами «</w:t>
      </w:r>
      <w:r w:rsidR="00724010" w:rsidRPr="00724010">
        <w:rPr>
          <w:sz w:val="28"/>
          <w:szCs w:val="28"/>
        </w:rPr>
        <w:t>5 047 684,5</w:t>
      </w:r>
      <w:r w:rsidR="00964B26" w:rsidRPr="00D26FD9">
        <w:rPr>
          <w:sz w:val="28"/>
          <w:szCs w:val="28"/>
        </w:rPr>
        <w:t>»;</w:t>
      </w:r>
    </w:p>
    <w:p w:rsidR="00964B26" w:rsidRPr="00D26FD9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6473" w:rsidRPr="00D26FD9">
        <w:rPr>
          <w:sz w:val="28"/>
          <w:szCs w:val="28"/>
        </w:rPr>
        <w:t>) </w:t>
      </w:r>
      <w:r w:rsidR="00964B26" w:rsidRPr="00D26FD9">
        <w:rPr>
          <w:sz w:val="28"/>
          <w:szCs w:val="28"/>
        </w:rPr>
        <w:t>цифры «</w:t>
      </w:r>
      <w:r w:rsidR="00EF1E46" w:rsidRPr="00EF1E46">
        <w:rPr>
          <w:sz w:val="28"/>
          <w:szCs w:val="28"/>
        </w:rPr>
        <w:t>4 724 304,5</w:t>
      </w:r>
      <w:r w:rsidR="00964B26" w:rsidRPr="00D26FD9">
        <w:rPr>
          <w:sz w:val="28"/>
          <w:szCs w:val="28"/>
        </w:rPr>
        <w:t>» заменить цифрами «</w:t>
      </w:r>
      <w:r w:rsidR="00EF1E46" w:rsidRPr="00EF1E46">
        <w:rPr>
          <w:sz w:val="28"/>
          <w:szCs w:val="28"/>
        </w:rPr>
        <w:t>5 037 585,2</w:t>
      </w:r>
      <w:r w:rsidR="00964B26" w:rsidRPr="00D26FD9">
        <w:rPr>
          <w:sz w:val="28"/>
          <w:szCs w:val="28"/>
        </w:rPr>
        <w:t>»;</w:t>
      </w:r>
    </w:p>
    <w:p w:rsidR="00964B26" w:rsidRPr="00D26FD9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6473" w:rsidRPr="00D26FD9">
        <w:rPr>
          <w:sz w:val="28"/>
          <w:szCs w:val="28"/>
        </w:rPr>
        <w:t>) </w:t>
      </w:r>
      <w:r w:rsidR="00964B26" w:rsidRPr="00D26FD9">
        <w:rPr>
          <w:sz w:val="28"/>
          <w:szCs w:val="28"/>
        </w:rPr>
        <w:t>цифры «</w:t>
      </w:r>
      <w:r w:rsidR="0009718F" w:rsidRPr="0009718F">
        <w:rPr>
          <w:sz w:val="28"/>
          <w:szCs w:val="28"/>
        </w:rPr>
        <w:t>2 035 178,0</w:t>
      </w:r>
      <w:r w:rsidR="00964B26" w:rsidRPr="00D26FD9">
        <w:rPr>
          <w:sz w:val="28"/>
          <w:szCs w:val="28"/>
        </w:rPr>
        <w:t>» заменить цифрами «</w:t>
      </w:r>
      <w:r w:rsidR="0009718F" w:rsidRPr="0009718F">
        <w:rPr>
          <w:sz w:val="28"/>
          <w:szCs w:val="28"/>
        </w:rPr>
        <w:t>2 178 126,2</w:t>
      </w:r>
      <w:r w:rsidR="00964B26" w:rsidRPr="00D26FD9">
        <w:rPr>
          <w:sz w:val="28"/>
          <w:szCs w:val="28"/>
        </w:rPr>
        <w:t>»;</w:t>
      </w:r>
    </w:p>
    <w:p w:rsidR="00964B26" w:rsidRPr="00D26FD9" w:rsidRDefault="004B3DD7" w:rsidP="008D6B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6473" w:rsidRPr="00D26FD9">
        <w:rPr>
          <w:sz w:val="28"/>
          <w:szCs w:val="28"/>
        </w:rPr>
        <w:t>) </w:t>
      </w:r>
      <w:r w:rsidR="00964B26" w:rsidRPr="00D26FD9">
        <w:rPr>
          <w:sz w:val="28"/>
          <w:szCs w:val="28"/>
        </w:rPr>
        <w:t>цифры «</w:t>
      </w:r>
      <w:r w:rsidR="0009718F" w:rsidRPr="0009718F">
        <w:rPr>
          <w:sz w:val="28"/>
          <w:szCs w:val="28"/>
        </w:rPr>
        <w:t>2 266 394,3</w:t>
      </w:r>
      <w:r w:rsidR="00964B26" w:rsidRPr="00D26FD9">
        <w:rPr>
          <w:sz w:val="28"/>
          <w:szCs w:val="28"/>
        </w:rPr>
        <w:t>» заменить цифрами «</w:t>
      </w:r>
      <w:r w:rsidR="0009718F" w:rsidRPr="0009718F">
        <w:rPr>
          <w:sz w:val="28"/>
          <w:szCs w:val="28"/>
        </w:rPr>
        <w:t>2 436 731,6</w:t>
      </w:r>
      <w:r w:rsidR="00B221FB" w:rsidRPr="00D26FD9">
        <w:rPr>
          <w:sz w:val="28"/>
          <w:szCs w:val="28"/>
        </w:rPr>
        <w:t>»;</w:t>
      </w:r>
    </w:p>
    <w:p w:rsidR="00D5410A" w:rsidRPr="00D5410A" w:rsidRDefault="004B3DD7" w:rsidP="00D5410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221FB" w:rsidRPr="00D26FD9">
        <w:rPr>
          <w:sz w:val="28"/>
          <w:szCs w:val="28"/>
        </w:rPr>
        <w:t>) цифры «</w:t>
      </w:r>
      <w:r w:rsidR="005C3E14" w:rsidRPr="005C3E14">
        <w:rPr>
          <w:sz w:val="28"/>
          <w:szCs w:val="28"/>
        </w:rPr>
        <w:t>100 278,4</w:t>
      </w:r>
      <w:r w:rsidR="00B221FB" w:rsidRPr="00D26FD9">
        <w:rPr>
          <w:sz w:val="28"/>
          <w:szCs w:val="28"/>
        </w:rPr>
        <w:t>» заменить цифрами «</w:t>
      </w:r>
      <w:r w:rsidR="005C3E14" w:rsidRPr="005C3E14">
        <w:rPr>
          <w:sz w:val="28"/>
          <w:szCs w:val="28"/>
        </w:rPr>
        <w:t>100 273,6</w:t>
      </w:r>
      <w:r w:rsidR="00B221FB" w:rsidRPr="00D26FD9">
        <w:rPr>
          <w:sz w:val="28"/>
          <w:szCs w:val="28"/>
        </w:rPr>
        <w:t>»</w:t>
      </w:r>
      <w:r w:rsidR="00C43C5D">
        <w:rPr>
          <w:sz w:val="28"/>
          <w:szCs w:val="28"/>
        </w:rPr>
        <w:t>;</w:t>
      </w:r>
    </w:p>
    <w:p w:rsidR="00C61C6B" w:rsidRPr="00D26FD9" w:rsidRDefault="00BB753D" w:rsidP="00762F0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3DD7">
        <w:rPr>
          <w:sz w:val="28"/>
          <w:szCs w:val="28"/>
        </w:rPr>
        <w:t>) в</w:t>
      </w:r>
      <w:r w:rsidR="00CB5505" w:rsidRPr="00D26FD9">
        <w:rPr>
          <w:sz w:val="28"/>
          <w:szCs w:val="28"/>
        </w:rPr>
        <w:t xml:space="preserve"> </w:t>
      </w:r>
      <w:r w:rsidR="00D55F8F">
        <w:rPr>
          <w:sz w:val="28"/>
          <w:szCs w:val="28"/>
        </w:rPr>
        <w:t xml:space="preserve">абзаце двенадцатом </w:t>
      </w:r>
      <w:r w:rsidR="00CB5505" w:rsidRPr="00D26FD9">
        <w:rPr>
          <w:sz w:val="28"/>
          <w:szCs w:val="28"/>
        </w:rPr>
        <w:t>раздел</w:t>
      </w:r>
      <w:r w:rsidR="00D55F8F">
        <w:rPr>
          <w:sz w:val="28"/>
          <w:szCs w:val="28"/>
        </w:rPr>
        <w:t>а</w:t>
      </w:r>
      <w:r w:rsidR="00CB5505" w:rsidRPr="00D26FD9">
        <w:rPr>
          <w:sz w:val="28"/>
          <w:szCs w:val="28"/>
        </w:rPr>
        <w:t xml:space="preserve"> </w:t>
      </w:r>
      <w:r w:rsidR="00CB5505" w:rsidRPr="00D26FD9">
        <w:rPr>
          <w:sz w:val="28"/>
          <w:szCs w:val="28"/>
          <w:lang w:val="en-US"/>
        </w:rPr>
        <w:t>VII</w:t>
      </w:r>
      <w:r w:rsidR="00CB5505" w:rsidRPr="00D26FD9">
        <w:rPr>
          <w:sz w:val="28"/>
          <w:szCs w:val="28"/>
        </w:rPr>
        <w:t xml:space="preserve"> «Ожидаемые результаты реализации государственной программы</w:t>
      </w:r>
      <w:r w:rsidR="00C61C6B" w:rsidRPr="00D26FD9">
        <w:rPr>
          <w:sz w:val="28"/>
          <w:szCs w:val="28"/>
        </w:rPr>
        <w:t>»</w:t>
      </w:r>
      <w:r w:rsidR="00C17E29">
        <w:rPr>
          <w:sz w:val="28"/>
          <w:szCs w:val="28"/>
        </w:rPr>
        <w:t xml:space="preserve"> </w:t>
      </w:r>
      <w:r w:rsidR="00D55F8F" w:rsidRPr="00D55F8F">
        <w:rPr>
          <w:sz w:val="28"/>
          <w:szCs w:val="28"/>
        </w:rPr>
        <w:t>цифры «226» заменить цифрами «266»</w:t>
      </w:r>
      <w:r w:rsidR="00C43C5D">
        <w:rPr>
          <w:sz w:val="28"/>
          <w:szCs w:val="28"/>
        </w:rPr>
        <w:t>;</w:t>
      </w:r>
    </w:p>
    <w:p w:rsidR="00C47C11" w:rsidRPr="00D26FD9" w:rsidRDefault="00BB753D" w:rsidP="001910A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B3DD7">
        <w:rPr>
          <w:rFonts w:ascii="Times New Roman" w:hAnsi="Times New Roman"/>
          <w:sz w:val="28"/>
          <w:szCs w:val="28"/>
        </w:rPr>
        <w:t>) в</w:t>
      </w:r>
      <w:r w:rsidR="008C580A" w:rsidRPr="00D26FD9">
        <w:rPr>
          <w:rFonts w:ascii="Times New Roman" w:hAnsi="Times New Roman"/>
          <w:sz w:val="28"/>
          <w:szCs w:val="28"/>
        </w:rPr>
        <w:t xml:space="preserve"> </w:t>
      </w:r>
      <w:r w:rsidR="00C47C11" w:rsidRPr="00D26FD9">
        <w:rPr>
          <w:rFonts w:ascii="Times New Roman" w:hAnsi="Times New Roman"/>
          <w:sz w:val="28"/>
          <w:szCs w:val="28"/>
        </w:rPr>
        <w:t>приложении № 1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 в задаче 1.2позицию «</w:t>
      </w:r>
      <w:r w:rsidR="00864248" w:rsidRPr="00864248">
        <w:rPr>
          <w:rFonts w:ascii="Times New Roman" w:hAnsi="Times New Roman"/>
          <w:sz w:val="28"/>
          <w:szCs w:val="28"/>
        </w:rPr>
        <w:t>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</w:t>
      </w:r>
      <w:r w:rsidR="00AD0557">
        <w:rPr>
          <w:rFonts w:ascii="Times New Roman" w:hAnsi="Times New Roman"/>
          <w:sz w:val="28"/>
          <w:szCs w:val="28"/>
        </w:rPr>
        <w:t xml:space="preserve"> </w:t>
      </w:r>
      <w:r w:rsidR="00864248" w:rsidRPr="00864248">
        <w:rPr>
          <w:rFonts w:ascii="Times New Roman" w:hAnsi="Times New Roman"/>
          <w:sz w:val="28"/>
          <w:szCs w:val="28"/>
        </w:rPr>
        <w:t>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</w:t>
      </w:r>
      <w:r w:rsidR="00AD0557">
        <w:rPr>
          <w:rFonts w:ascii="Times New Roman" w:hAnsi="Times New Roman"/>
          <w:sz w:val="28"/>
          <w:szCs w:val="28"/>
        </w:rPr>
        <w:t xml:space="preserve"> </w:t>
      </w:r>
      <w:r w:rsidR="00864248" w:rsidRPr="00864248">
        <w:rPr>
          <w:rFonts w:ascii="Times New Roman" w:hAnsi="Times New Roman"/>
          <w:sz w:val="28"/>
          <w:szCs w:val="28"/>
        </w:rPr>
        <w:t>ежегодно</w:t>
      </w:r>
      <w:r w:rsidR="00C47C11" w:rsidRPr="00D26FD9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638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"/>
        <w:gridCol w:w="2713"/>
        <w:gridCol w:w="735"/>
        <w:gridCol w:w="400"/>
        <w:gridCol w:w="400"/>
        <w:gridCol w:w="398"/>
        <w:gridCol w:w="319"/>
        <w:gridCol w:w="423"/>
        <w:gridCol w:w="428"/>
        <w:gridCol w:w="423"/>
        <w:gridCol w:w="565"/>
        <w:gridCol w:w="426"/>
        <w:gridCol w:w="426"/>
        <w:gridCol w:w="1986"/>
        <w:gridCol w:w="2806"/>
      </w:tblGrid>
      <w:tr w:rsidR="00842E73" w:rsidRPr="00A01411" w:rsidTr="00842E73">
        <w:trPr>
          <w:trHeight w:val="20"/>
        </w:trPr>
        <w:tc>
          <w:tcPr>
            <w:tcW w:w="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A4E68" w:rsidRPr="00A01411" w:rsidRDefault="003C1116" w:rsidP="003C11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071" w:type="pct"/>
          </w:tcPr>
          <w:p w:rsidR="00AD0557" w:rsidRPr="00A01411" w:rsidRDefault="00AD0557" w:rsidP="00AD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</w:t>
            </w:r>
          </w:p>
          <w:p w:rsidR="00AD0557" w:rsidRPr="00A01411" w:rsidRDefault="00AD0557" w:rsidP="00AD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 xml:space="preserve">системы оповещения и управления эвакуацией, автономные системы </w:t>
            </w:r>
            <w:r w:rsidRPr="00A01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экстренного оповещения о возникновении чрезвычайной ситуации, системы передачи тревожных сообщений,</w:t>
            </w:r>
          </w:p>
          <w:p w:rsidR="008A4E68" w:rsidRPr="00A01411" w:rsidRDefault="00AD0557" w:rsidP="00AD05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0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158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-</w:t>
            </w:r>
          </w:p>
        </w:tc>
        <w:tc>
          <w:tcPr>
            <w:tcW w:w="158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-</w:t>
            </w:r>
          </w:p>
        </w:tc>
        <w:tc>
          <w:tcPr>
            <w:tcW w:w="157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-</w:t>
            </w:r>
          </w:p>
        </w:tc>
        <w:tc>
          <w:tcPr>
            <w:tcW w:w="126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-</w:t>
            </w:r>
          </w:p>
        </w:tc>
        <w:tc>
          <w:tcPr>
            <w:tcW w:w="167" w:type="pct"/>
          </w:tcPr>
          <w:p w:rsidR="008A4E68" w:rsidRPr="00A01411" w:rsidRDefault="008A4E68" w:rsidP="00BE3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67</w:t>
            </w:r>
          </w:p>
        </w:tc>
        <w:tc>
          <w:tcPr>
            <w:tcW w:w="167" w:type="pct"/>
          </w:tcPr>
          <w:p w:rsidR="008A4E68" w:rsidRPr="00A01411" w:rsidRDefault="008A4E68" w:rsidP="00BE33E0">
            <w:pPr>
              <w:jc w:val="center"/>
              <w:rPr>
                <w:sz w:val="28"/>
                <w:szCs w:val="28"/>
              </w:rPr>
            </w:pPr>
            <w:r w:rsidRPr="00A01411">
              <w:rPr>
                <w:sz w:val="28"/>
                <w:szCs w:val="28"/>
              </w:rPr>
              <w:t>23</w:t>
            </w:r>
          </w:p>
        </w:tc>
        <w:tc>
          <w:tcPr>
            <w:tcW w:w="223" w:type="pct"/>
          </w:tcPr>
          <w:p w:rsidR="008A4E68" w:rsidRPr="00A01411" w:rsidRDefault="00842E73" w:rsidP="00BE3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8" w:type="pct"/>
          </w:tcPr>
          <w:p w:rsidR="008A4E68" w:rsidRPr="00A01411" w:rsidRDefault="008A4E68" w:rsidP="000325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" w:type="pct"/>
          </w:tcPr>
          <w:p w:rsidR="008A4E68" w:rsidRPr="00A01411" w:rsidRDefault="00842E73" w:rsidP="000325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4" w:type="pct"/>
          </w:tcPr>
          <w:p w:rsidR="008A4E68" w:rsidRPr="00A01411" w:rsidRDefault="008A4E68" w:rsidP="000325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целевой индикатор введен с 2019 года</w:t>
            </w:r>
          </w:p>
        </w:tc>
        <w:tc>
          <w:tcPr>
            <w:tcW w:w="1108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8A4E68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E68" w:rsidRPr="00A01411" w:rsidRDefault="00D35C69" w:rsidP="00BE3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14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85BC9" w:rsidRPr="00D26FD9" w:rsidRDefault="00BB753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A93">
        <w:rPr>
          <w:rFonts w:ascii="Times New Roman" w:hAnsi="Times New Roman"/>
          <w:sz w:val="28"/>
          <w:szCs w:val="28"/>
        </w:rPr>
        <w:lastRenderedPageBreak/>
        <w:t>6</w:t>
      </w:r>
      <w:r w:rsidR="004B3DD7">
        <w:rPr>
          <w:rFonts w:ascii="Times New Roman" w:hAnsi="Times New Roman"/>
          <w:sz w:val="28"/>
          <w:szCs w:val="28"/>
        </w:rPr>
        <w:t>) в</w:t>
      </w:r>
      <w:r w:rsidR="00DB0AF3">
        <w:rPr>
          <w:rFonts w:ascii="Times New Roman" w:hAnsi="Times New Roman"/>
          <w:sz w:val="28"/>
          <w:szCs w:val="28"/>
        </w:rPr>
        <w:t> </w:t>
      </w:r>
      <w:r w:rsidR="00285BC9" w:rsidRPr="001F1A93">
        <w:rPr>
          <w:rFonts w:ascii="Times New Roman" w:hAnsi="Times New Roman"/>
          <w:sz w:val="28"/>
          <w:szCs w:val="28"/>
        </w:rPr>
        <w:t>приложении № 2.1.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 Программе:</w:t>
      </w:r>
    </w:p>
    <w:p w:rsidR="004A1B13" w:rsidRPr="001F1A93" w:rsidRDefault="004B3DD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B0AF3">
        <w:rPr>
          <w:rFonts w:ascii="Times New Roman" w:hAnsi="Times New Roman"/>
          <w:sz w:val="28"/>
          <w:szCs w:val="28"/>
        </w:rPr>
        <w:t>) </w:t>
      </w:r>
      <w:r w:rsidR="004A1B13" w:rsidRPr="001F1A93">
        <w:rPr>
          <w:rFonts w:ascii="Times New Roman" w:hAnsi="Times New Roman"/>
          <w:sz w:val="28"/>
          <w:szCs w:val="28"/>
        </w:rPr>
        <w:t>в позиции 1.1.3. «Создание единой региональной интеграционной платформы аппаратно-программного комплекса «Безопасный город»»:</w:t>
      </w:r>
    </w:p>
    <w:p w:rsidR="00F82F35" w:rsidRPr="00FE05B5" w:rsidRDefault="00E9545E" w:rsidP="00EB0CD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F1A93">
        <w:rPr>
          <w:sz w:val="28"/>
          <w:szCs w:val="28"/>
        </w:rPr>
        <w:t>в графе «2022 год»</w:t>
      </w:r>
      <w:r w:rsidR="00DC67E7">
        <w:rPr>
          <w:sz w:val="28"/>
          <w:szCs w:val="28"/>
        </w:rPr>
        <w:t xml:space="preserve"> </w:t>
      </w:r>
      <w:r w:rsidR="00F82F35" w:rsidRPr="00FE05B5">
        <w:rPr>
          <w:sz w:val="28"/>
          <w:szCs w:val="28"/>
        </w:rPr>
        <w:t>цифры «4 470,8» заменить цифрами «0,0»;</w:t>
      </w:r>
    </w:p>
    <w:p w:rsidR="00785E1C" w:rsidRDefault="00785E1C" w:rsidP="00FE05B5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A93">
        <w:rPr>
          <w:rFonts w:ascii="Times New Roman" w:hAnsi="Times New Roman"/>
          <w:sz w:val="28"/>
          <w:szCs w:val="28"/>
        </w:rPr>
        <w:t>в графе «Ожидаемый результат (краткое описание)»</w:t>
      </w:r>
      <w:r w:rsidR="00DA51C2">
        <w:rPr>
          <w:rFonts w:ascii="Times New Roman" w:hAnsi="Times New Roman"/>
          <w:sz w:val="28"/>
          <w:szCs w:val="28"/>
        </w:rPr>
        <w:t xml:space="preserve"> </w:t>
      </w:r>
      <w:r w:rsidR="00567318" w:rsidRPr="001F1A93">
        <w:rPr>
          <w:rFonts w:ascii="Times New Roman" w:hAnsi="Times New Roman"/>
          <w:sz w:val="28"/>
          <w:szCs w:val="28"/>
        </w:rPr>
        <w:t>слова «</w:t>
      </w:r>
      <w:r w:rsidR="00DC67E7" w:rsidRPr="00DC67E7">
        <w:rPr>
          <w:rFonts w:ascii="Times New Roman" w:hAnsi="Times New Roman"/>
          <w:sz w:val="28"/>
          <w:szCs w:val="28"/>
        </w:rPr>
        <w:t>2020 - 2024 годах</w:t>
      </w:r>
      <w:r w:rsidR="00DC67E7">
        <w:rPr>
          <w:rFonts w:ascii="Times New Roman" w:hAnsi="Times New Roman"/>
          <w:sz w:val="28"/>
          <w:szCs w:val="28"/>
        </w:rPr>
        <w:t>» заменить словами «2020-2021 и 2023-2024 годах»</w:t>
      </w:r>
      <w:r w:rsidR="005802FC" w:rsidRPr="00F140ED">
        <w:rPr>
          <w:rFonts w:ascii="Times New Roman" w:hAnsi="Times New Roman"/>
          <w:sz w:val="28"/>
          <w:szCs w:val="28"/>
        </w:rPr>
        <w:t>;</w:t>
      </w:r>
    </w:p>
    <w:p w:rsidR="00A8144C" w:rsidRPr="00FE05B5" w:rsidRDefault="004B3DD7" w:rsidP="00FE05B5">
      <w:pPr>
        <w:pStyle w:val="a5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8144C">
        <w:rPr>
          <w:rFonts w:ascii="Times New Roman" w:hAnsi="Times New Roman"/>
          <w:sz w:val="28"/>
          <w:szCs w:val="28"/>
        </w:rPr>
        <w:t>) в позиции «</w:t>
      </w:r>
      <w:r w:rsidR="00A8144C" w:rsidRPr="00A8144C">
        <w:rPr>
          <w:rFonts w:ascii="Times New Roman" w:hAnsi="Times New Roman"/>
          <w:sz w:val="28"/>
          <w:szCs w:val="28"/>
        </w:rPr>
        <w:t>Итого по задаче 1.1 государственной программы</w:t>
      </w:r>
      <w:r w:rsidR="00A8144C">
        <w:rPr>
          <w:rFonts w:ascii="Times New Roman" w:hAnsi="Times New Roman"/>
          <w:sz w:val="28"/>
          <w:szCs w:val="28"/>
        </w:rPr>
        <w:t xml:space="preserve">» в графе «2022 год» </w:t>
      </w:r>
      <w:r w:rsidR="00A8144C" w:rsidRPr="00FE05B5">
        <w:rPr>
          <w:rFonts w:ascii="Times New Roman" w:hAnsi="Times New Roman"/>
          <w:sz w:val="28"/>
          <w:szCs w:val="28"/>
        </w:rPr>
        <w:t>цифры «4 470,8» заменить цифрами «0,0»;</w:t>
      </w:r>
    </w:p>
    <w:p w:rsidR="00560FAD" w:rsidRPr="00F140ED" w:rsidRDefault="004B3DD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5BC9" w:rsidRPr="00F140ED">
        <w:rPr>
          <w:rFonts w:ascii="Times New Roman" w:hAnsi="Times New Roman"/>
          <w:sz w:val="28"/>
          <w:szCs w:val="28"/>
        </w:rPr>
        <w:t xml:space="preserve">) в позиции 1.2.1. «Создание и обеспечение функционирования компонентов обеспечения безопасности населения и муниципальной </w:t>
      </w:r>
      <w:r w:rsidR="00560FAD" w:rsidRPr="00F140ED">
        <w:rPr>
          <w:rFonts w:ascii="Times New Roman" w:hAnsi="Times New Roman"/>
          <w:sz w:val="28"/>
          <w:szCs w:val="28"/>
        </w:rPr>
        <w:t>(коммунальной) инфраструктуры»:</w:t>
      </w:r>
    </w:p>
    <w:p w:rsidR="00285BC9" w:rsidRPr="00F140ED" w:rsidRDefault="00285BC9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</w:t>
      </w:r>
      <w:r w:rsidR="0037291F" w:rsidRPr="00F140ED">
        <w:rPr>
          <w:rFonts w:ascii="Times New Roman" w:hAnsi="Times New Roman"/>
          <w:sz w:val="28"/>
          <w:szCs w:val="28"/>
        </w:rPr>
        <w:t>2</w:t>
      </w:r>
      <w:r w:rsidRPr="00F140ED">
        <w:rPr>
          <w:rFonts w:ascii="Times New Roman" w:hAnsi="Times New Roman"/>
          <w:sz w:val="28"/>
          <w:szCs w:val="28"/>
        </w:rPr>
        <w:t xml:space="preserve"> год»:</w:t>
      </w:r>
    </w:p>
    <w:p w:rsidR="00560FAD" w:rsidRPr="00F140ED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7291F" w:rsidRPr="00F140ED">
        <w:rPr>
          <w:rFonts w:ascii="Times New Roman" w:hAnsi="Times New Roman"/>
          <w:sz w:val="28"/>
          <w:szCs w:val="28"/>
        </w:rPr>
        <w:t>282 131,1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7291F" w:rsidRPr="00F140ED">
        <w:rPr>
          <w:rFonts w:ascii="Times New Roman" w:hAnsi="Times New Roman"/>
          <w:sz w:val="28"/>
          <w:szCs w:val="28"/>
        </w:rPr>
        <w:t>327 536,3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560FAD" w:rsidRPr="00F140ED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CB7A57" w:rsidRPr="00F140ED">
        <w:rPr>
          <w:rFonts w:ascii="Times New Roman" w:hAnsi="Times New Roman"/>
          <w:sz w:val="28"/>
          <w:szCs w:val="28"/>
        </w:rPr>
        <w:t>216 328,9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CB7A57" w:rsidRPr="00F140ED">
        <w:rPr>
          <w:rFonts w:ascii="Times New Roman" w:hAnsi="Times New Roman"/>
          <w:sz w:val="28"/>
          <w:szCs w:val="28"/>
        </w:rPr>
        <w:t>261 738,9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560FAD" w:rsidRPr="00F140ED" w:rsidRDefault="00560FAD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D177B9" w:rsidRPr="00F140ED">
        <w:rPr>
          <w:rFonts w:ascii="Times New Roman" w:hAnsi="Times New Roman"/>
          <w:sz w:val="28"/>
          <w:szCs w:val="28"/>
        </w:rPr>
        <w:t>4 700,0</w:t>
      </w:r>
      <w:r w:rsidRPr="00F140ED">
        <w:rPr>
          <w:rFonts w:ascii="Times New Roman" w:hAnsi="Times New Roman"/>
          <w:sz w:val="28"/>
          <w:szCs w:val="28"/>
        </w:rPr>
        <w:t>» заменить цифрами «4</w:t>
      </w:r>
      <w:r w:rsidR="00D177B9" w:rsidRPr="00F140ED">
        <w:rPr>
          <w:rFonts w:ascii="Times New Roman" w:hAnsi="Times New Roman"/>
          <w:sz w:val="28"/>
          <w:szCs w:val="28"/>
        </w:rPr>
        <w:t> 695,2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52159F" w:rsidRPr="00FE05B5" w:rsidRDefault="0052159F" w:rsidP="00B1124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</w:t>
      </w:r>
      <w:r w:rsidR="00C21BA9" w:rsidRPr="00F140ED">
        <w:rPr>
          <w:rFonts w:ascii="Times New Roman" w:hAnsi="Times New Roman"/>
          <w:sz w:val="28"/>
          <w:szCs w:val="28"/>
        </w:rPr>
        <w:t>3</w:t>
      </w:r>
      <w:r w:rsidRPr="00F140ED">
        <w:rPr>
          <w:rFonts w:ascii="Times New Roman" w:hAnsi="Times New Roman"/>
          <w:sz w:val="28"/>
          <w:szCs w:val="28"/>
        </w:rPr>
        <w:t xml:space="preserve"> год»</w:t>
      </w:r>
      <w:r w:rsidR="00B11240">
        <w:rPr>
          <w:rFonts w:ascii="Times New Roman" w:hAnsi="Times New Roman"/>
          <w:sz w:val="28"/>
          <w:szCs w:val="28"/>
        </w:rPr>
        <w:t xml:space="preserve"> </w:t>
      </w:r>
      <w:r w:rsidRPr="00FE05B5">
        <w:rPr>
          <w:rFonts w:ascii="Times New Roman" w:hAnsi="Times New Roman"/>
          <w:sz w:val="28"/>
          <w:szCs w:val="28"/>
        </w:rPr>
        <w:t>цифры «</w:t>
      </w:r>
      <w:r w:rsidR="00C21BA9" w:rsidRPr="00FE05B5">
        <w:rPr>
          <w:rFonts w:ascii="Times New Roman" w:hAnsi="Times New Roman"/>
          <w:sz w:val="28"/>
          <w:szCs w:val="28"/>
        </w:rPr>
        <w:t>69 737,1</w:t>
      </w:r>
      <w:r w:rsidRPr="00FE05B5">
        <w:rPr>
          <w:rFonts w:ascii="Times New Roman" w:hAnsi="Times New Roman"/>
          <w:sz w:val="28"/>
          <w:szCs w:val="28"/>
        </w:rPr>
        <w:t>» заменить цифрами «</w:t>
      </w:r>
      <w:r w:rsidR="00C21BA9" w:rsidRPr="00FE05B5">
        <w:rPr>
          <w:rFonts w:ascii="Times New Roman" w:hAnsi="Times New Roman"/>
          <w:sz w:val="28"/>
          <w:szCs w:val="28"/>
        </w:rPr>
        <w:t>164 242,4</w:t>
      </w:r>
      <w:r w:rsidRPr="00FE05B5">
        <w:rPr>
          <w:rFonts w:ascii="Times New Roman" w:hAnsi="Times New Roman"/>
          <w:sz w:val="28"/>
          <w:szCs w:val="28"/>
        </w:rPr>
        <w:t>»;</w:t>
      </w:r>
    </w:p>
    <w:p w:rsidR="007F1DB7" w:rsidRDefault="0052159F" w:rsidP="00083B8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40ED">
        <w:rPr>
          <w:sz w:val="28"/>
          <w:szCs w:val="28"/>
        </w:rPr>
        <w:t>в графе «Ожидаемы</w:t>
      </w:r>
      <w:r w:rsidR="00C147AF" w:rsidRPr="00F140ED">
        <w:rPr>
          <w:sz w:val="28"/>
          <w:szCs w:val="28"/>
        </w:rPr>
        <w:t>й результат (краткое описание)»</w:t>
      </w:r>
      <w:r w:rsidR="00B11240">
        <w:rPr>
          <w:sz w:val="28"/>
          <w:szCs w:val="28"/>
        </w:rPr>
        <w:t xml:space="preserve"> </w:t>
      </w:r>
      <w:r w:rsidR="00B11240" w:rsidRPr="00B11240">
        <w:rPr>
          <w:sz w:val="28"/>
          <w:szCs w:val="28"/>
        </w:rPr>
        <w:t>цифры «226» заменить цифрами «266»</w:t>
      </w:r>
      <w:r w:rsidR="007F1DB7">
        <w:rPr>
          <w:sz w:val="28"/>
          <w:szCs w:val="28"/>
        </w:rPr>
        <w:t>;</w:t>
      </w:r>
    </w:p>
    <w:p w:rsidR="008A40FA" w:rsidRPr="00F140ED" w:rsidRDefault="004B3DD7" w:rsidP="00083B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159F" w:rsidRPr="00F140ED">
        <w:rPr>
          <w:sz w:val="28"/>
          <w:szCs w:val="28"/>
        </w:rPr>
        <w:t>) </w:t>
      </w:r>
      <w:r w:rsidR="00DB0AF3">
        <w:rPr>
          <w:sz w:val="28"/>
          <w:szCs w:val="28"/>
        </w:rPr>
        <w:t>в </w:t>
      </w:r>
      <w:r w:rsidR="00083B8F" w:rsidRPr="00F140ED">
        <w:rPr>
          <w:sz w:val="28"/>
          <w:szCs w:val="28"/>
        </w:rPr>
        <w:t>позиции</w:t>
      </w:r>
      <w:r w:rsidR="00DB0AF3">
        <w:rPr>
          <w:sz w:val="28"/>
          <w:szCs w:val="28"/>
        </w:rPr>
        <w:t> 1.2.2. </w:t>
      </w:r>
      <w:r w:rsidR="0052159F" w:rsidRPr="00F140ED">
        <w:rPr>
          <w:sz w:val="28"/>
          <w:szCs w:val="28"/>
        </w:rPr>
        <w:t>«</w:t>
      </w:r>
      <w:r w:rsidR="00DB0AF3">
        <w:rPr>
          <w:rFonts w:eastAsiaTheme="minorHAnsi"/>
          <w:sz w:val="28"/>
          <w:szCs w:val="28"/>
          <w:lang w:eastAsia="en-US"/>
        </w:rPr>
        <w:t>Создание и обеспечение функционирования компонентов </w:t>
      </w:r>
      <w:r w:rsidR="0052159F" w:rsidRPr="00F140ED">
        <w:rPr>
          <w:rFonts w:eastAsiaTheme="minorHAnsi"/>
          <w:sz w:val="28"/>
          <w:szCs w:val="28"/>
          <w:lang w:eastAsia="en-US"/>
        </w:rPr>
        <w:t>обеспечения транспортной безопасности»</w:t>
      </w:r>
      <w:r w:rsidR="008A40FA" w:rsidRPr="00F140ED">
        <w:rPr>
          <w:rFonts w:eastAsiaTheme="minorHAnsi"/>
          <w:sz w:val="28"/>
          <w:szCs w:val="28"/>
          <w:lang w:eastAsia="en-US"/>
        </w:rPr>
        <w:t xml:space="preserve">, </w:t>
      </w:r>
      <w:r w:rsidR="008A40FA" w:rsidRPr="00F140ED">
        <w:rPr>
          <w:sz w:val="28"/>
          <w:szCs w:val="28"/>
        </w:rPr>
        <w:t>«областной бюджет, в том числе»:</w:t>
      </w:r>
    </w:p>
    <w:p w:rsidR="008A40FA" w:rsidRPr="00F140ED" w:rsidRDefault="008A40FA" w:rsidP="00083B8F">
      <w:pPr>
        <w:adjustRightInd w:val="0"/>
        <w:ind w:firstLine="709"/>
        <w:jc w:val="both"/>
        <w:rPr>
          <w:sz w:val="28"/>
          <w:szCs w:val="28"/>
        </w:rPr>
      </w:pPr>
      <w:r w:rsidRPr="00F140ED">
        <w:rPr>
          <w:sz w:val="28"/>
          <w:szCs w:val="28"/>
        </w:rPr>
        <w:t>в строке первой:</w:t>
      </w:r>
      <w:r w:rsidR="004B3DD7">
        <w:rPr>
          <w:sz w:val="28"/>
          <w:szCs w:val="28"/>
        </w:rPr>
        <w:t xml:space="preserve"> </w:t>
      </w:r>
    </w:p>
    <w:p w:rsidR="008A40FA" w:rsidRPr="00F140ED" w:rsidRDefault="008A40FA" w:rsidP="008A40FA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2107C" w:rsidRPr="00F140ED">
        <w:rPr>
          <w:rFonts w:ascii="Times New Roman" w:hAnsi="Times New Roman"/>
          <w:sz w:val="28"/>
          <w:szCs w:val="28"/>
        </w:rPr>
        <w:t>368 765,8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2107C" w:rsidRPr="00F140ED">
        <w:rPr>
          <w:rFonts w:ascii="Times New Roman" w:hAnsi="Times New Roman"/>
          <w:sz w:val="28"/>
          <w:szCs w:val="28"/>
        </w:rPr>
        <w:t>328 591,2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B7810" w:rsidRPr="00F140ED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112A40" w:rsidRPr="00F140ED">
        <w:rPr>
          <w:rFonts w:ascii="Times New Roman" w:hAnsi="Times New Roman"/>
          <w:sz w:val="28"/>
          <w:szCs w:val="28"/>
        </w:rPr>
        <w:t>291 060,7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112A40" w:rsidRPr="00F140ED">
        <w:rPr>
          <w:rFonts w:ascii="Times New Roman" w:hAnsi="Times New Roman"/>
          <w:sz w:val="28"/>
          <w:szCs w:val="28"/>
        </w:rPr>
        <w:t>300 999,5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B7810" w:rsidRPr="00F140ED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7C77EA" w:rsidRPr="00F140ED">
        <w:rPr>
          <w:rFonts w:ascii="Times New Roman" w:hAnsi="Times New Roman"/>
          <w:sz w:val="28"/>
          <w:szCs w:val="28"/>
        </w:rPr>
        <w:t>322 360,7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7C77EA" w:rsidRPr="00F140ED">
        <w:rPr>
          <w:rFonts w:ascii="Times New Roman" w:hAnsi="Times New Roman"/>
          <w:sz w:val="28"/>
          <w:szCs w:val="28"/>
        </w:rPr>
        <w:t>335 273,8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8A40FA" w:rsidRPr="00F140ED" w:rsidRDefault="001B7810" w:rsidP="00083B8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0ED">
        <w:rPr>
          <w:rFonts w:eastAsiaTheme="minorHAnsi"/>
          <w:sz w:val="28"/>
          <w:szCs w:val="28"/>
          <w:lang w:eastAsia="en-US"/>
        </w:rPr>
        <w:t>в строке второй:</w:t>
      </w:r>
    </w:p>
    <w:p w:rsidR="001B7810" w:rsidRPr="00F140ED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«2022 год» цифры «</w:t>
      </w:r>
      <w:r w:rsidR="00F06008" w:rsidRPr="00F140ED">
        <w:rPr>
          <w:rFonts w:ascii="Times New Roman" w:hAnsi="Times New Roman"/>
          <w:sz w:val="28"/>
          <w:szCs w:val="28"/>
        </w:rPr>
        <w:t>17 919,8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F06008" w:rsidRPr="00F140ED">
        <w:rPr>
          <w:rFonts w:ascii="Times New Roman" w:hAnsi="Times New Roman"/>
          <w:sz w:val="28"/>
          <w:szCs w:val="28"/>
        </w:rPr>
        <w:t>18 084,8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0C33E3" w:rsidRPr="00F140ED" w:rsidRDefault="001B7810" w:rsidP="001B7810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третьей</w:t>
      </w:r>
      <w:r w:rsidR="000C33E3" w:rsidRPr="00F140ED">
        <w:rPr>
          <w:rFonts w:ascii="Times New Roman" w:hAnsi="Times New Roman"/>
          <w:sz w:val="28"/>
          <w:szCs w:val="28"/>
        </w:rPr>
        <w:t>:</w:t>
      </w:r>
    </w:p>
    <w:p w:rsidR="000C33E3" w:rsidRPr="00F140ED" w:rsidRDefault="000C33E3" w:rsidP="000C33E3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AA7BB2" w:rsidRPr="00F140ED">
        <w:rPr>
          <w:rFonts w:ascii="Times New Roman" w:hAnsi="Times New Roman"/>
          <w:sz w:val="28"/>
          <w:szCs w:val="28"/>
        </w:rPr>
        <w:t>350 846,0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AA7BB2" w:rsidRPr="00F140ED">
        <w:rPr>
          <w:rFonts w:ascii="Times New Roman" w:hAnsi="Times New Roman"/>
          <w:sz w:val="28"/>
          <w:szCs w:val="28"/>
        </w:rPr>
        <w:t>310 506,4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0C33E3" w:rsidRPr="00F140ED" w:rsidRDefault="000C33E3" w:rsidP="000C33E3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4C493A" w:rsidRPr="00F140ED">
        <w:rPr>
          <w:rFonts w:ascii="Times New Roman" w:hAnsi="Times New Roman"/>
          <w:sz w:val="28"/>
          <w:szCs w:val="28"/>
        </w:rPr>
        <w:t>285 380,9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4C493A" w:rsidRPr="00F140ED">
        <w:rPr>
          <w:rFonts w:ascii="Times New Roman" w:hAnsi="Times New Roman"/>
          <w:sz w:val="28"/>
          <w:szCs w:val="28"/>
        </w:rPr>
        <w:t>295 319,7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0C33E3" w:rsidRPr="00F140ED" w:rsidRDefault="000C33E3" w:rsidP="000C33E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BB5AB9" w:rsidRPr="00F140ED">
        <w:rPr>
          <w:rFonts w:ascii="Times New Roman" w:hAnsi="Times New Roman"/>
          <w:sz w:val="28"/>
          <w:szCs w:val="28"/>
        </w:rPr>
        <w:t>316 680,9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BB5AB9" w:rsidRPr="00F140ED">
        <w:rPr>
          <w:rFonts w:ascii="Times New Roman" w:hAnsi="Times New Roman"/>
          <w:sz w:val="28"/>
          <w:szCs w:val="28"/>
        </w:rPr>
        <w:t>329 594,0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560FAD" w:rsidRPr="00F140ED" w:rsidRDefault="004B3DD7" w:rsidP="000C33E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A0755" w:rsidRPr="00F140ED">
        <w:rPr>
          <w:rFonts w:ascii="Times New Roman" w:hAnsi="Times New Roman"/>
          <w:sz w:val="28"/>
          <w:szCs w:val="28"/>
        </w:rPr>
        <w:t>) в позиции 1.2.3. «</w:t>
      </w:r>
      <w:r w:rsidR="003A0755" w:rsidRPr="00F140ED">
        <w:rPr>
          <w:rFonts w:ascii="Times New Roman" w:eastAsiaTheme="minorHAnsi" w:hAnsi="Times New Roman"/>
          <w:sz w:val="28"/>
          <w:szCs w:val="28"/>
        </w:rPr>
        <w:t xml:space="preserve">Реализация мер, направленных на координацию работы и взаимодействие служб и ведомств, ответственных за обеспечение общественной </w:t>
      </w:r>
      <w:r w:rsidR="003A0755" w:rsidRPr="00F140ED">
        <w:rPr>
          <w:rFonts w:ascii="Times New Roman" w:eastAsiaTheme="minorHAnsi" w:hAnsi="Times New Roman"/>
          <w:sz w:val="28"/>
          <w:szCs w:val="28"/>
        </w:rPr>
        <w:lastRenderedPageBreak/>
        <w:t>безопасности</w:t>
      </w:r>
      <w:r w:rsidR="003A0755" w:rsidRPr="00F140ED">
        <w:rPr>
          <w:rFonts w:ascii="Times New Roman" w:hAnsi="Times New Roman"/>
          <w:sz w:val="28"/>
          <w:szCs w:val="28"/>
        </w:rPr>
        <w:t>»</w:t>
      </w:r>
      <w:r w:rsidR="0008581E" w:rsidRPr="00F140ED">
        <w:rPr>
          <w:rFonts w:ascii="Times New Roman" w:hAnsi="Times New Roman"/>
          <w:sz w:val="28"/>
          <w:szCs w:val="28"/>
        </w:rPr>
        <w:t>:</w:t>
      </w:r>
    </w:p>
    <w:p w:rsidR="003A0755" w:rsidRPr="00F140ED" w:rsidRDefault="00B07B48" w:rsidP="00B07B48">
      <w:pPr>
        <w:adjustRightInd w:val="0"/>
        <w:ind w:firstLine="709"/>
        <w:jc w:val="both"/>
        <w:rPr>
          <w:sz w:val="28"/>
          <w:szCs w:val="28"/>
        </w:rPr>
      </w:pPr>
      <w:r w:rsidRPr="00F140ED">
        <w:rPr>
          <w:sz w:val="28"/>
          <w:szCs w:val="28"/>
        </w:rPr>
        <w:t>в графе «202</w:t>
      </w:r>
      <w:r w:rsidR="006B794E" w:rsidRPr="00F140ED">
        <w:rPr>
          <w:sz w:val="28"/>
          <w:szCs w:val="28"/>
        </w:rPr>
        <w:t>2</w:t>
      </w:r>
      <w:r w:rsidRPr="00F140ED">
        <w:rPr>
          <w:sz w:val="28"/>
          <w:szCs w:val="28"/>
        </w:rPr>
        <w:t xml:space="preserve"> год» </w:t>
      </w:r>
      <w:r w:rsidR="003A0755" w:rsidRPr="00F140ED">
        <w:rPr>
          <w:sz w:val="28"/>
          <w:szCs w:val="28"/>
        </w:rPr>
        <w:t>цифры «</w:t>
      </w:r>
      <w:r w:rsidR="006B794E" w:rsidRPr="00F140ED">
        <w:rPr>
          <w:sz w:val="28"/>
          <w:szCs w:val="28"/>
        </w:rPr>
        <w:t>180 687,7</w:t>
      </w:r>
      <w:r w:rsidR="003A0755" w:rsidRPr="00F140ED">
        <w:rPr>
          <w:sz w:val="28"/>
          <w:szCs w:val="28"/>
        </w:rPr>
        <w:t>» заменить цифрами «</w:t>
      </w:r>
      <w:r w:rsidR="006B794E" w:rsidRPr="00F140ED">
        <w:rPr>
          <w:sz w:val="28"/>
          <w:szCs w:val="28"/>
        </w:rPr>
        <w:t>188</w:t>
      </w:r>
      <w:r w:rsidR="006B794E" w:rsidRPr="00F140ED">
        <w:rPr>
          <w:sz w:val="28"/>
          <w:szCs w:val="28"/>
          <w:lang w:val="en-US"/>
        </w:rPr>
        <w:t> </w:t>
      </w:r>
      <w:r w:rsidR="006B794E" w:rsidRPr="00F140ED">
        <w:rPr>
          <w:sz w:val="28"/>
          <w:szCs w:val="28"/>
        </w:rPr>
        <w:t>026,4</w:t>
      </w:r>
      <w:r w:rsidR="003A0755" w:rsidRPr="00F140ED">
        <w:rPr>
          <w:sz w:val="28"/>
          <w:szCs w:val="28"/>
        </w:rPr>
        <w:t>»;</w:t>
      </w:r>
    </w:p>
    <w:p w:rsidR="00837B8A" w:rsidRPr="00F140ED" w:rsidRDefault="004B3DD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37B8A" w:rsidRPr="00F140ED">
        <w:rPr>
          <w:rFonts w:ascii="Times New Roman" w:hAnsi="Times New Roman"/>
          <w:sz w:val="28"/>
          <w:szCs w:val="28"/>
        </w:rPr>
        <w:t xml:space="preserve">) в позиции 1.2.4. «Региональный проект </w:t>
      </w:r>
      <w:r w:rsidR="00C43C5D">
        <w:rPr>
          <w:rFonts w:ascii="Times New Roman" w:hAnsi="Times New Roman"/>
          <w:sz w:val="28"/>
          <w:szCs w:val="28"/>
        </w:rPr>
        <w:t>«</w:t>
      </w:r>
      <w:r w:rsidR="00837B8A" w:rsidRPr="00F140ED">
        <w:rPr>
          <w:rFonts w:ascii="Times New Roman" w:hAnsi="Times New Roman"/>
          <w:sz w:val="28"/>
          <w:szCs w:val="28"/>
        </w:rPr>
        <w:t>Общесистемные меры развития дорожного хозяйства (Новосибирская область)</w:t>
      </w:r>
      <w:r w:rsidR="00C43C5D">
        <w:rPr>
          <w:rFonts w:ascii="Times New Roman" w:hAnsi="Times New Roman"/>
          <w:sz w:val="28"/>
          <w:szCs w:val="28"/>
        </w:rPr>
        <w:t>»</w:t>
      </w:r>
      <w:r w:rsidR="00837B8A" w:rsidRPr="00F140ED">
        <w:rPr>
          <w:rFonts w:ascii="Times New Roman" w:hAnsi="Times New Roman"/>
          <w:sz w:val="28"/>
          <w:szCs w:val="28"/>
        </w:rPr>
        <w:t>»:</w:t>
      </w:r>
    </w:p>
    <w:p w:rsidR="00837B8A" w:rsidRPr="00F140ED" w:rsidRDefault="0094456A" w:rsidP="0094456A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«2022 год» цифры «</w:t>
      </w:r>
      <w:r w:rsidR="00BF4263" w:rsidRPr="00F140ED">
        <w:rPr>
          <w:rFonts w:ascii="Times New Roman" w:hAnsi="Times New Roman"/>
          <w:sz w:val="28"/>
          <w:szCs w:val="28"/>
        </w:rPr>
        <w:t>33 175,0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BF4263" w:rsidRPr="00F140ED">
        <w:rPr>
          <w:rFonts w:ascii="Times New Roman" w:hAnsi="Times New Roman"/>
          <w:sz w:val="28"/>
          <w:szCs w:val="28"/>
        </w:rPr>
        <w:t>204 000,0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906457" w:rsidRPr="00F140ED" w:rsidRDefault="00906457" w:rsidP="0094456A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«2023 год» цифры «85 825,3» заменить цифрами «102 825,3»;</w:t>
      </w:r>
    </w:p>
    <w:p w:rsidR="00E95CF6" w:rsidRDefault="00E95CF6" w:rsidP="00FD43F5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«Ожидаемый результат (краткое описание)»</w:t>
      </w:r>
      <w:r w:rsidR="00FD43F5">
        <w:rPr>
          <w:rFonts w:ascii="Times New Roman" w:hAnsi="Times New Roman"/>
          <w:sz w:val="28"/>
          <w:szCs w:val="28"/>
        </w:rPr>
        <w:t xml:space="preserve"> цифры «28» заменить цифрами «39»;</w:t>
      </w:r>
    </w:p>
    <w:p w:rsidR="003A0755" w:rsidRPr="00F140ED" w:rsidRDefault="004B3DD7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3A0755" w:rsidRPr="00F140ED">
        <w:rPr>
          <w:rFonts w:ascii="Times New Roman" w:hAnsi="Times New Roman"/>
          <w:sz w:val="28"/>
          <w:szCs w:val="28"/>
        </w:rPr>
        <w:t>) в позиции «Итого затрат по задаче 1.2 государственной программы»</w:t>
      </w:r>
      <w:r w:rsidR="001C5CB2" w:rsidRPr="00F140ED">
        <w:rPr>
          <w:rFonts w:ascii="Times New Roman" w:hAnsi="Times New Roman"/>
          <w:sz w:val="28"/>
          <w:szCs w:val="28"/>
        </w:rPr>
        <w:t>, «областной бюджет, в том числе»</w:t>
      </w:r>
      <w:r w:rsidR="003A0755" w:rsidRPr="00F140ED">
        <w:rPr>
          <w:rFonts w:ascii="Times New Roman" w:hAnsi="Times New Roman"/>
          <w:sz w:val="28"/>
          <w:szCs w:val="28"/>
        </w:rPr>
        <w:t>: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первой: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614C7B" w:rsidRPr="00F140ED">
        <w:rPr>
          <w:rFonts w:ascii="Times New Roman" w:hAnsi="Times New Roman"/>
          <w:sz w:val="28"/>
          <w:szCs w:val="28"/>
        </w:rPr>
        <w:t>864 759,6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9D23EF" w:rsidRPr="00F140ED">
        <w:rPr>
          <w:rFonts w:ascii="Times New Roman" w:hAnsi="Times New Roman"/>
          <w:sz w:val="28"/>
          <w:szCs w:val="28"/>
        </w:rPr>
        <w:t>1 048 153,9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F55EA" w:rsidRPr="00F140ED">
        <w:rPr>
          <w:rFonts w:ascii="Times New Roman" w:hAnsi="Times New Roman"/>
          <w:sz w:val="28"/>
          <w:szCs w:val="28"/>
        </w:rPr>
        <w:t>616 733,4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F55EA" w:rsidRPr="00F140ED">
        <w:rPr>
          <w:rFonts w:ascii="Times New Roman" w:hAnsi="Times New Roman"/>
          <w:sz w:val="28"/>
          <w:szCs w:val="28"/>
        </w:rPr>
        <w:t>738 177,5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A468A3" w:rsidRPr="00F140ED">
        <w:rPr>
          <w:rFonts w:ascii="Times New Roman" w:hAnsi="Times New Roman"/>
          <w:sz w:val="28"/>
          <w:szCs w:val="28"/>
        </w:rPr>
        <w:t>713 455,1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A468A3" w:rsidRPr="00F140ED">
        <w:rPr>
          <w:rFonts w:ascii="Times New Roman" w:hAnsi="Times New Roman"/>
          <w:sz w:val="28"/>
          <w:szCs w:val="28"/>
        </w:rPr>
        <w:t>726 368,2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второй: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A27CA9" w:rsidRPr="00F140ED">
        <w:rPr>
          <w:rFonts w:ascii="Times New Roman" w:hAnsi="Times New Roman"/>
          <w:sz w:val="28"/>
          <w:szCs w:val="28"/>
        </w:rPr>
        <w:t>180 687,7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A27CA9" w:rsidRPr="00F140ED">
        <w:rPr>
          <w:rFonts w:ascii="Times New Roman" w:hAnsi="Times New Roman"/>
          <w:sz w:val="28"/>
          <w:szCs w:val="28"/>
        </w:rPr>
        <w:t>188 026,4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третьей: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B37519" w:rsidRPr="00F140ED">
        <w:rPr>
          <w:rFonts w:ascii="Times New Roman" w:hAnsi="Times New Roman"/>
          <w:sz w:val="28"/>
          <w:szCs w:val="28"/>
        </w:rPr>
        <w:t>216 328,9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B37519" w:rsidRPr="00F140ED">
        <w:rPr>
          <w:rFonts w:ascii="Times New Roman" w:hAnsi="Times New Roman"/>
          <w:sz w:val="28"/>
          <w:szCs w:val="28"/>
        </w:rPr>
        <w:t>261 738,9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1C5CB2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9A1174" w:rsidRPr="00F140ED">
        <w:rPr>
          <w:rFonts w:ascii="Times New Roman" w:hAnsi="Times New Roman"/>
          <w:sz w:val="28"/>
          <w:szCs w:val="28"/>
        </w:rPr>
        <w:t>69 737,1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9A1174" w:rsidRPr="00F140ED">
        <w:rPr>
          <w:rFonts w:ascii="Times New Roman" w:hAnsi="Times New Roman"/>
          <w:sz w:val="28"/>
          <w:szCs w:val="28"/>
        </w:rPr>
        <w:t>164 242,4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C5CB2" w:rsidRPr="00F140ED" w:rsidRDefault="00A32CC1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четвертой:</w:t>
      </w:r>
    </w:p>
    <w:p w:rsidR="001C5CB2" w:rsidRPr="00F140ED" w:rsidRDefault="00A32CC1" w:rsidP="00CA0D1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F85C11" w:rsidRPr="00F140ED">
        <w:rPr>
          <w:rFonts w:ascii="Times New Roman" w:hAnsi="Times New Roman"/>
          <w:sz w:val="28"/>
          <w:szCs w:val="28"/>
        </w:rPr>
        <w:t>17 919,8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F85C11" w:rsidRPr="00F140ED">
        <w:rPr>
          <w:rFonts w:ascii="Times New Roman" w:hAnsi="Times New Roman"/>
          <w:sz w:val="28"/>
          <w:szCs w:val="28"/>
        </w:rPr>
        <w:t>18 084,8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8536F" w:rsidRPr="00F140ED" w:rsidRDefault="0018536F" w:rsidP="00A32CC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пятой цифры «4 700,0» заменить цифрами «4 695,2»;</w:t>
      </w:r>
    </w:p>
    <w:p w:rsidR="007604CE" w:rsidRPr="00F140ED" w:rsidRDefault="00A32CC1" w:rsidP="00A32CC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 xml:space="preserve">в строке </w:t>
      </w:r>
      <w:r w:rsidR="007604CE" w:rsidRPr="00F140ED">
        <w:rPr>
          <w:rFonts w:ascii="Times New Roman" w:hAnsi="Times New Roman"/>
          <w:sz w:val="28"/>
          <w:szCs w:val="28"/>
        </w:rPr>
        <w:t>седьмой:</w:t>
      </w:r>
    </w:p>
    <w:p w:rsidR="007604CE" w:rsidRPr="00F140ED" w:rsidRDefault="007604CE" w:rsidP="007604CE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93B41" w:rsidRPr="00F140ED">
        <w:rPr>
          <w:rFonts w:ascii="Times New Roman" w:hAnsi="Times New Roman"/>
          <w:sz w:val="28"/>
          <w:szCs w:val="28"/>
        </w:rPr>
        <w:t>350 846,0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93B41" w:rsidRPr="00F140ED">
        <w:rPr>
          <w:rFonts w:ascii="Times New Roman" w:hAnsi="Times New Roman"/>
          <w:sz w:val="28"/>
          <w:szCs w:val="28"/>
        </w:rPr>
        <w:t>310 506,4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7604CE" w:rsidRPr="00F140ED" w:rsidRDefault="007604CE" w:rsidP="007604CE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93B41" w:rsidRPr="00F140ED">
        <w:rPr>
          <w:rFonts w:ascii="Times New Roman" w:hAnsi="Times New Roman"/>
          <w:sz w:val="28"/>
          <w:szCs w:val="28"/>
        </w:rPr>
        <w:t>285 380,9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93B41" w:rsidRPr="00F140ED">
        <w:rPr>
          <w:rFonts w:ascii="Times New Roman" w:hAnsi="Times New Roman"/>
          <w:sz w:val="28"/>
          <w:szCs w:val="28"/>
        </w:rPr>
        <w:t>295 319,7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393B41" w:rsidRPr="00F140ED" w:rsidRDefault="007604CE" w:rsidP="007604CE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393B41" w:rsidRPr="00F140ED">
        <w:rPr>
          <w:rFonts w:ascii="Times New Roman" w:hAnsi="Times New Roman"/>
          <w:sz w:val="28"/>
          <w:szCs w:val="28"/>
        </w:rPr>
        <w:t>316 680,9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93B41" w:rsidRPr="00F140ED">
        <w:rPr>
          <w:rFonts w:ascii="Times New Roman" w:hAnsi="Times New Roman"/>
          <w:sz w:val="28"/>
          <w:szCs w:val="28"/>
        </w:rPr>
        <w:t>329 594,0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1D18DC" w:rsidRPr="00F140ED" w:rsidRDefault="00A32CC1" w:rsidP="007604CE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 xml:space="preserve">в строке </w:t>
      </w:r>
      <w:r w:rsidR="001D18DC" w:rsidRPr="00F140ED">
        <w:rPr>
          <w:rFonts w:ascii="Times New Roman" w:hAnsi="Times New Roman"/>
          <w:sz w:val="28"/>
          <w:szCs w:val="28"/>
        </w:rPr>
        <w:t>восьмой:</w:t>
      </w:r>
    </w:p>
    <w:p w:rsidR="00A32CC1" w:rsidRPr="00F140ED" w:rsidRDefault="00442CC3" w:rsidP="007604CE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 xml:space="preserve">в графе «2022 год» </w:t>
      </w:r>
      <w:r w:rsidR="00A32CC1" w:rsidRPr="00F140ED">
        <w:rPr>
          <w:rFonts w:ascii="Times New Roman" w:hAnsi="Times New Roman"/>
          <w:sz w:val="28"/>
          <w:szCs w:val="28"/>
        </w:rPr>
        <w:t>цифры «</w:t>
      </w:r>
      <w:r w:rsidR="0037689A" w:rsidRPr="00F140ED">
        <w:rPr>
          <w:rFonts w:ascii="Times New Roman" w:hAnsi="Times New Roman"/>
          <w:sz w:val="28"/>
          <w:szCs w:val="28"/>
        </w:rPr>
        <w:t>33 175,0</w:t>
      </w:r>
      <w:r w:rsidR="00A32CC1"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37689A" w:rsidRPr="00F140ED">
        <w:rPr>
          <w:rFonts w:ascii="Times New Roman" w:hAnsi="Times New Roman"/>
          <w:sz w:val="28"/>
          <w:szCs w:val="28"/>
        </w:rPr>
        <w:t>204 000,0</w:t>
      </w:r>
      <w:r w:rsidR="00A32CC1" w:rsidRPr="00F140ED">
        <w:rPr>
          <w:rFonts w:ascii="Times New Roman" w:hAnsi="Times New Roman"/>
          <w:sz w:val="28"/>
          <w:szCs w:val="28"/>
        </w:rPr>
        <w:t>»;</w:t>
      </w:r>
    </w:p>
    <w:p w:rsidR="0037689A" w:rsidRPr="00F140ED" w:rsidRDefault="0037689A" w:rsidP="007604CE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«2023 год» цифры «85 825,3» заменить цифрами «102 825,3»;</w:t>
      </w:r>
    </w:p>
    <w:p w:rsidR="003A0755" w:rsidRPr="00D26FD9" w:rsidRDefault="004B3DD7" w:rsidP="00CA0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0D17" w:rsidRPr="00F140ED">
        <w:rPr>
          <w:rFonts w:ascii="Times New Roman" w:hAnsi="Times New Roman" w:cs="Times New Roman"/>
          <w:sz w:val="28"/>
          <w:szCs w:val="28"/>
        </w:rPr>
        <w:t>) </w:t>
      </w:r>
      <w:r w:rsidR="00CA0D17" w:rsidRPr="00F140ED">
        <w:rPr>
          <w:rFonts w:ascii="Times New Roman" w:hAnsi="Times New Roman" w:cs="Times New Roman"/>
          <w:sz w:val="28"/>
          <w:szCs w:val="28"/>
          <w:lang w:eastAsia="en-US"/>
        </w:rPr>
        <w:t xml:space="preserve">в позиции «Итого </w:t>
      </w:r>
      <w:r w:rsidR="00CA0D17" w:rsidRPr="00F140ED">
        <w:rPr>
          <w:rFonts w:ascii="Times New Roman" w:hAnsi="Times New Roman" w:cs="Times New Roman"/>
          <w:sz w:val="28"/>
          <w:szCs w:val="28"/>
        </w:rPr>
        <w:t>по государственной программе»</w:t>
      </w:r>
      <w:r w:rsidR="006755B2" w:rsidRPr="00F140ED">
        <w:rPr>
          <w:rFonts w:ascii="Times New Roman" w:hAnsi="Times New Roman" w:cs="Times New Roman"/>
          <w:sz w:val="28"/>
          <w:szCs w:val="28"/>
        </w:rPr>
        <w:t xml:space="preserve">, </w:t>
      </w:r>
      <w:r w:rsidR="006755B2" w:rsidRPr="00F140ED">
        <w:rPr>
          <w:rFonts w:ascii="Times New Roman" w:hAnsi="Times New Roman"/>
          <w:sz w:val="28"/>
          <w:szCs w:val="28"/>
        </w:rPr>
        <w:t>«областной бюджет, в том числе»</w:t>
      </w:r>
      <w:r w:rsidR="00CA0D17" w:rsidRPr="00F140ED">
        <w:rPr>
          <w:rFonts w:ascii="Times New Roman" w:hAnsi="Times New Roman" w:cs="Times New Roman"/>
          <w:sz w:val="28"/>
          <w:szCs w:val="28"/>
        </w:rPr>
        <w:t>: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первой: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FE72FA" w:rsidRPr="00F140ED">
        <w:rPr>
          <w:rFonts w:ascii="Times New Roman" w:hAnsi="Times New Roman"/>
          <w:sz w:val="28"/>
          <w:szCs w:val="28"/>
        </w:rPr>
        <w:t>869 230,4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FE72FA" w:rsidRPr="00F140ED">
        <w:rPr>
          <w:rFonts w:ascii="Times New Roman" w:hAnsi="Times New Roman"/>
          <w:sz w:val="28"/>
          <w:szCs w:val="28"/>
        </w:rPr>
        <w:t>1 048 153,9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A056FB" w:rsidRPr="00F140ED">
        <w:rPr>
          <w:rFonts w:ascii="Times New Roman" w:hAnsi="Times New Roman"/>
          <w:sz w:val="28"/>
          <w:szCs w:val="28"/>
        </w:rPr>
        <w:t>621 204,2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A056FB" w:rsidRPr="00F140ED">
        <w:rPr>
          <w:rFonts w:ascii="Times New Roman" w:hAnsi="Times New Roman"/>
          <w:sz w:val="28"/>
          <w:szCs w:val="28"/>
        </w:rPr>
        <w:t>742 648,3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</w:t>
      </w:r>
      <w:r w:rsidR="00A44188" w:rsidRPr="00F140ED">
        <w:rPr>
          <w:rFonts w:ascii="Times New Roman" w:hAnsi="Times New Roman"/>
          <w:sz w:val="28"/>
          <w:szCs w:val="28"/>
        </w:rPr>
        <w:t>717 925,9</w:t>
      </w:r>
      <w:r w:rsidRPr="00F140ED">
        <w:rPr>
          <w:rFonts w:ascii="Times New Roman" w:hAnsi="Times New Roman"/>
          <w:sz w:val="28"/>
          <w:szCs w:val="28"/>
        </w:rPr>
        <w:t>» заменить цифрами «</w:t>
      </w:r>
      <w:r w:rsidR="00A44188" w:rsidRPr="00F140ED">
        <w:rPr>
          <w:rFonts w:ascii="Times New Roman" w:hAnsi="Times New Roman"/>
          <w:sz w:val="28"/>
          <w:szCs w:val="28"/>
        </w:rPr>
        <w:t>730 839,0</w:t>
      </w:r>
      <w:r w:rsidRPr="00F140ED">
        <w:rPr>
          <w:rFonts w:ascii="Times New Roman" w:hAnsi="Times New Roman"/>
          <w:sz w:val="28"/>
          <w:szCs w:val="28"/>
        </w:rPr>
        <w:t>»;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второй:</w:t>
      </w:r>
    </w:p>
    <w:p w:rsidR="00E53964" w:rsidRPr="00F140ED" w:rsidRDefault="00E53964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«180 687,7» заменить цифрами «188 026,4»;</w:t>
      </w:r>
    </w:p>
    <w:p w:rsidR="00EE4FD4" w:rsidRPr="00F140ED" w:rsidRDefault="00533C03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третьей:</w:t>
      </w:r>
    </w:p>
    <w:p w:rsidR="00533C03" w:rsidRPr="00F140ED" w:rsidRDefault="00533C03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графе «2022 год» цифры «4 470,8» заменить цифрами «0,0»;</w:t>
      </w:r>
    </w:p>
    <w:p w:rsidR="006755B2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четвертой:</w:t>
      </w:r>
    </w:p>
    <w:p w:rsidR="006539C5" w:rsidRPr="00F140ED" w:rsidRDefault="006539C5" w:rsidP="006539C5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«216 328,9» заменить цифрами «261 738,9»;</w:t>
      </w:r>
    </w:p>
    <w:p w:rsidR="006539C5" w:rsidRPr="00F140ED" w:rsidRDefault="006539C5" w:rsidP="006539C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«69 737,1» заменить цифрами «164 242,4»;</w:t>
      </w:r>
    </w:p>
    <w:p w:rsidR="006755B2" w:rsidRPr="00F140ED" w:rsidRDefault="006755B2" w:rsidP="006539C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в строке пятой:</w:t>
      </w:r>
    </w:p>
    <w:p w:rsidR="00731E13" w:rsidRPr="00F140ED" w:rsidRDefault="00731E13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«17 919,8» заменить цифрами «18 084,8»;</w:t>
      </w:r>
    </w:p>
    <w:p w:rsidR="004A11E5" w:rsidRPr="00F140ED" w:rsidRDefault="004A11E5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lastRenderedPageBreak/>
        <w:t>в строке шестой цифры «4 700,0» заменить цифрами «4 695,2»;</w:t>
      </w:r>
    </w:p>
    <w:p w:rsidR="004A11E5" w:rsidRPr="00F140ED" w:rsidRDefault="006755B2" w:rsidP="006755B2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 xml:space="preserve">в строке </w:t>
      </w:r>
      <w:r w:rsidR="004A11E5" w:rsidRPr="00F140ED">
        <w:rPr>
          <w:rFonts w:ascii="Times New Roman" w:hAnsi="Times New Roman"/>
          <w:sz w:val="28"/>
          <w:szCs w:val="28"/>
        </w:rPr>
        <w:t>восьмой:</w:t>
      </w:r>
    </w:p>
    <w:p w:rsidR="004A11E5" w:rsidRPr="00F140ED" w:rsidRDefault="004A11E5" w:rsidP="004A11E5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«350 846,0» заменить цифрами «310 506,4»;</w:t>
      </w:r>
    </w:p>
    <w:p w:rsidR="004A11E5" w:rsidRPr="00F140ED" w:rsidRDefault="004A11E5" w:rsidP="004A11E5">
      <w:pPr>
        <w:pStyle w:val="a5"/>
        <w:widowControl w:val="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«285 380,9» заменить цифрами «295 319,7»;</w:t>
      </w:r>
    </w:p>
    <w:p w:rsidR="004A11E5" w:rsidRPr="00F140ED" w:rsidRDefault="004A11E5" w:rsidP="004A11E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>цифры «316 680,9» заменить цифрами «329 594,0»;</w:t>
      </w:r>
    </w:p>
    <w:p w:rsidR="00256810" w:rsidRDefault="006755B2" w:rsidP="004A11E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0ED">
        <w:rPr>
          <w:rFonts w:ascii="Times New Roman" w:hAnsi="Times New Roman"/>
          <w:sz w:val="28"/>
          <w:szCs w:val="28"/>
        </w:rPr>
        <w:t xml:space="preserve">в строке </w:t>
      </w:r>
      <w:r w:rsidR="00256810" w:rsidRPr="00F140ED">
        <w:rPr>
          <w:rFonts w:ascii="Times New Roman" w:hAnsi="Times New Roman"/>
          <w:sz w:val="28"/>
          <w:szCs w:val="28"/>
        </w:rPr>
        <w:t>девятой:</w:t>
      </w:r>
    </w:p>
    <w:p w:rsidR="00231849" w:rsidRPr="00F140ED" w:rsidRDefault="00231849" w:rsidP="0023184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0ED">
        <w:rPr>
          <w:rFonts w:ascii="Times New Roman" w:eastAsia="Calibri" w:hAnsi="Times New Roman" w:cs="Times New Roman"/>
          <w:sz w:val="28"/>
          <w:szCs w:val="28"/>
          <w:lang w:eastAsia="en-US"/>
        </w:rPr>
        <w:t>в графе «2022 год» цифры «33 175,0» заменить цифрами «204 000,0»;</w:t>
      </w:r>
    </w:p>
    <w:p w:rsidR="00231849" w:rsidRPr="00F140ED" w:rsidRDefault="00231849" w:rsidP="0023184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0ED">
        <w:rPr>
          <w:rFonts w:ascii="Times New Roman" w:eastAsia="Calibri" w:hAnsi="Times New Roman" w:cs="Times New Roman"/>
          <w:sz w:val="28"/>
          <w:szCs w:val="28"/>
          <w:lang w:eastAsia="en-US"/>
        </w:rPr>
        <w:t>в графе «2023 год» цифры «85 825,</w:t>
      </w:r>
      <w:r w:rsidR="00C43C5D">
        <w:rPr>
          <w:rFonts w:ascii="Times New Roman" w:eastAsia="Calibri" w:hAnsi="Times New Roman" w:cs="Times New Roman"/>
          <w:sz w:val="28"/>
          <w:szCs w:val="28"/>
          <w:lang w:eastAsia="en-US"/>
        </w:rPr>
        <w:t>3» заменить цифрами «102 825,3»;</w:t>
      </w:r>
    </w:p>
    <w:p w:rsidR="00CA0D17" w:rsidRPr="00F140ED" w:rsidRDefault="00BB753D" w:rsidP="0023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0ED">
        <w:rPr>
          <w:rFonts w:ascii="Times New Roman" w:hAnsi="Times New Roman" w:cs="Times New Roman"/>
          <w:sz w:val="28"/>
          <w:szCs w:val="28"/>
        </w:rPr>
        <w:t>7</w:t>
      </w:r>
      <w:r w:rsidR="00007BF1">
        <w:rPr>
          <w:rFonts w:ascii="Times New Roman" w:hAnsi="Times New Roman" w:cs="Times New Roman"/>
          <w:sz w:val="28"/>
          <w:szCs w:val="28"/>
        </w:rPr>
        <w:t>) в</w:t>
      </w:r>
      <w:r w:rsidR="00A35397" w:rsidRPr="00F140ED">
        <w:rPr>
          <w:rFonts w:ascii="Times New Roman" w:hAnsi="Times New Roman" w:cs="Times New Roman"/>
          <w:sz w:val="28"/>
          <w:szCs w:val="28"/>
        </w:rPr>
        <w:t xml:space="preserve"> приложении № 3 «Сводные финансовые затраты и налоговые расходы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к Программе:</w:t>
      </w:r>
    </w:p>
    <w:p w:rsidR="00285BC9" w:rsidRPr="00D26FD9" w:rsidRDefault="00007BF1" w:rsidP="00AC011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85BC9" w:rsidRPr="00F140ED">
        <w:rPr>
          <w:sz w:val="28"/>
          <w:szCs w:val="28"/>
        </w:rPr>
        <w:t>) в</w:t>
      </w:r>
      <w:r w:rsidR="00AC0116">
        <w:rPr>
          <w:sz w:val="28"/>
          <w:szCs w:val="28"/>
        </w:rPr>
        <w:t xml:space="preserve"> позиции </w:t>
      </w:r>
      <w:r w:rsidR="00285BC9" w:rsidRPr="00F140ED">
        <w:rPr>
          <w:sz w:val="28"/>
          <w:szCs w:val="28"/>
        </w:rPr>
        <w:t>«</w:t>
      </w:r>
      <w:r w:rsidR="00285BC9" w:rsidRPr="00F140ED">
        <w:rPr>
          <w:rFonts w:eastAsiaTheme="minorHAnsi"/>
          <w:sz w:val="28"/>
          <w:szCs w:val="28"/>
        </w:rPr>
        <w:t>Департамент</w:t>
      </w:r>
      <w:r w:rsidR="00AC0116">
        <w:rPr>
          <w:rFonts w:eastAsiaTheme="minorHAnsi"/>
          <w:sz w:val="28"/>
          <w:szCs w:val="28"/>
        </w:rPr>
        <w:t xml:space="preserve"> информатизации и развития </w:t>
      </w:r>
      <w:r w:rsidR="00285BC9" w:rsidRPr="00D26FD9">
        <w:rPr>
          <w:rFonts w:eastAsiaTheme="minorHAnsi"/>
          <w:sz w:val="28"/>
          <w:szCs w:val="28"/>
        </w:rPr>
        <w:t>телекоммуникационных технологий Новоси</w:t>
      </w:r>
      <w:r w:rsidR="00AC0116">
        <w:rPr>
          <w:rFonts w:eastAsiaTheme="minorHAnsi"/>
          <w:sz w:val="28"/>
          <w:szCs w:val="28"/>
        </w:rPr>
        <w:t xml:space="preserve">бирской области с 01.01.2016 по </w:t>
      </w:r>
      <w:r w:rsidR="00285BC9" w:rsidRPr="00D26FD9">
        <w:rPr>
          <w:rFonts w:eastAsiaTheme="minorHAnsi"/>
          <w:sz w:val="28"/>
          <w:szCs w:val="28"/>
        </w:rPr>
        <w:t xml:space="preserve">14.08.2019, </w:t>
      </w:r>
      <w:r w:rsidR="00285BC9" w:rsidRPr="00D26FD9">
        <w:rPr>
          <w:sz w:val="28"/>
          <w:szCs w:val="28"/>
        </w:rPr>
        <w:t xml:space="preserve">министерство цифрового развития </w:t>
      </w:r>
      <w:r w:rsidR="00AC0116">
        <w:rPr>
          <w:sz w:val="28"/>
          <w:szCs w:val="28"/>
        </w:rPr>
        <w:t xml:space="preserve">и связи Новосибирской области с </w:t>
      </w:r>
      <w:r w:rsidR="00285BC9" w:rsidRPr="00D26FD9">
        <w:rPr>
          <w:sz w:val="28"/>
          <w:szCs w:val="28"/>
        </w:rPr>
        <w:t>14.08.2019»:</w:t>
      </w:r>
    </w:p>
    <w:p w:rsidR="00A35397" w:rsidRPr="00D26FD9" w:rsidRDefault="00285BC9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sz w:val="28"/>
          <w:szCs w:val="28"/>
        </w:rPr>
        <w:t>в строке первой цифры «</w:t>
      </w:r>
      <w:r w:rsidR="0051787F" w:rsidRPr="0051787F">
        <w:rPr>
          <w:sz w:val="28"/>
          <w:szCs w:val="28"/>
        </w:rPr>
        <w:t>2 035 178,0</w:t>
      </w:r>
      <w:r w:rsidRPr="00D26FD9">
        <w:rPr>
          <w:rFonts w:eastAsiaTheme="minorHAnsi"/>
          <w:sz w:val="28"/>
          <w:szCs w:val="28"/>
          <w:lang w:eastAsia="en-US"/>
        </w:rPr>
        <w:t>» заменить цифрами «</w:t>
      </w:r>
      <w:r w:rsidR="0051787F">
        <w:rPr>
          <w:rFonts w:eastAsiaTheme="minorHAnsi"/>
          <w:sz w:val="28"/>
          <w:szCs w:val="28"/>
          <w:lang w:eastAsia="en-US"/>
        </w:rPr>
        <w:t>2 178 126,2</w:t>
      </w:r>
      <w:r w:rsidRPr="00D26FD9">
        <w:rPr>
          <w:rFonts w:eastAsiaTheme="minorHAnsi"/>
          <w:sz w:val="28"/>
          <w:szCs w:val="28"/>
          <w:lang w:eastAsia="en-US"/>
        </w:rPr>
        <w:t xml:space="preserve">», </w:t>
      </w:r>
      <w:r w:rsidRPr="00D26FD9">
        <w:rPr>
          <w:sz w:val="28"/>
          <w:szCs w:val="28"/>
        </w:rPr>
        <w:t>цифры «</w:t>
      </w:r>
      <w:r w:rsidR="0051787F" w:rsidRPr="0051787F">
        <w:rPr>
          <w:sz w:val="28"/>
          <w:szCs w:val="28"/>
        </w:rPr>
        <w:t>419 407,2</w:t>
      </w:r>
      <w:r w:rsidRPr="00D26FD9">
        <w:rPr>
          <w:sz w:val="28"/>
          <w:szCs w:val="28"/>
        </w:rPr>
        <w:t xml:space="preserve">» </w:t>
      </w:r>
      <w:r w:rsidRPr="00D26FD9">
        <w:rPr>
          <w:rFonts w:eastAsiaTheme="minorHAnsi"/>
          <w:sz w:val="28"/>
          <w:szCs w:val="28"/>
        </w:rPr>
        <w:t>заменить цифрами «</w:t>
      </w:r>
      <w:r w:rsidR="0051787F">
        <w:rPr>
          <w:rFonts w:eastAsiaTheme="minorHAnsi"/>
          <w:sz w:val="28"/>
          <w:szCs w:val="28"/>
        </w:rPr>
        <w:t>467 850,1</w:t>
      </w:r>
      <w:r w:rsidR="00A35397" w:rsidRPr="00D26FD9">
        <w:rPr>
          <w:rFonts w:eastAsiaTheme="minorHAnsi"/>
          <w:sz w:val="28"/>
          <w:szCs w:val="28"/>
        </w:rPr>
        <w:t xml:space="preserve">», </w:t>
      </w:r>
      <w:r w:rsidR="00A35397" w:rsidRPr="00D26FD9">
        <w:rPr>
          <w:sz w:val="28"/>
          <w:szCs w:val="28"/>
        </w:rPr>
        <w:t>цифры «</w:t>
      </w:r>
      <w:r w:rsidR="0051787F" w:rsidRPr="0051787F">
        <w:rPr>
          <w:sz w:val="28"/>
          <w:szCs w:val="28"/>
        </w:rPr>
        <w:t>249 998,0</w:t>
      </w:r>
      <w:r w:rsidR="00A35397" w:rsidRPr="00D26FD9">
        <w:rPr>
          <w:sz w:val="28"/>
          <w:szCs w:val="28"/>
        </w:rPr>
        <w:t xml:space="preserve">» </w:t>
      </w:r>
      <w:r w:rsidR="00A35397" w:rsidRPr="00D26FD9">
        <w:rPr>
          <w:rFonts w:eastAsiaTheme="minorHAnsi"/>
          <w:sz w:val="28"/>
          <w:szCs w:val="28"/>
        </w:rPr>
        <w:t>заменить цифрами «</w:t>
      </w:r>
      <w:r w:rsidR="0051787F">
        <w:rPr>
          <w:rFonts w:eastAsiaTheme="minorHAnsi"/>
          <w:sz w:val="28"/>
          <w:szCs w:val="28"/>
        </w:rPr>
        <w:t>344 503,3</w:t>
      </w:r>
      <w:r w:rsidR="00A35397" w:rsidRPr="00D26FD9">
        <w:rPr>
          <w:rFonts w:eastAsiaTheme="minorHAnsi"/>
          <w:sz w:val="28"/>
          <w:szCs w:val="28"/>
        </w:rPr>
        <w:t>»;</w:t>
      </w:r>
    </w:p>
    <w:p w:rsidR="0068569D" w:rsidRPr="00D26FD9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 xml:space="preserve">в строке третьей </w:t>
      </w:r>
      <w:r w:rsidRPr="00D26FD9">
        <w:rPr>
          <w:sz w:val="28"/>
          <w:szCs w:val="28"/>
        </w:rPr>
        <w:t xml:space="preserve">цифры </w:t>
      </w:r>
      <w:r w:rsidR="008357C7" w:rsidRPr="008357C7">
        <w:rPr>
          <w:sz w:val="28"/>
          <w:szCs w:val="28"/>
        </w:rPr>
        <w:t>«2 035 178,0» заменить цифрами «2 178 126,2», цифры «419 407,2» заменить цифрами «467 850,1», цифры «249 998,0» заменить цифрами «344 503,3»</w:t>
      </w:r>
      <w:r w:rsidRPr="00D26FD9">
        <w:rPr>
          <w:rFonts w:eastAsiaTheme="minorHAnsi"/>
          <w:sz w:val="28"/>
          <w:szCs w:val="28"/>
        </w:rPr>
        <w:t>;</w:t>
      </w:r>
    </w:p>
    <w:p w:rsidR="0068569D" w:rsidRPr="00D26FD9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 xml:space="preserve">в строке шестнадцатой </w:t>
      </w:r>
      <w:r w:rsidRPr="00D26FD9">
        <w:rPr>
          <w:sz w:val="28"/>
          <w:szCs w:val="28"/>
        </w:rPr>
        <w:t xml:space="preserve">цифры </w:t>
      </w:r>
      <w:r w:rsidR="00B444C7" w:rsidRPr="00B444C7">
        <w:rPr>
          <w:sz w:val="28"/>
          <w:szCs w:val="28"/>
        </w:rPr>
        <w:t>«2 035 178,0» заменить цифрами «2 178 126,2», цифры «419 407,2» заменить цифрами «467 850,1», цифры «249 998,0» заменить цифрами «344 503,3»</w:t>
      </w:r>
      <w:r w:rsidRPr="00D26FD9">
        <w:rPr>
          <w:rFonts w:eastAsiaTheme="minorHAnsi"/>
          <w:sz w:val="28"/>
          <w:szCs w:val="28"/>
        </w:rPr>
        <w:t>;</w:t>
      </w:r>
    </w:p>
    <w:p w:rsidR="0068569D" w:rsidRPr="00F140ED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 xml:space="preserve">в строке восемнадцатой </w:t>
      </w:r>
      <w:r w:rsidRPr="00D26FD9">
        <w:rPr>
          <w:sz w:val="28"/>
          <w:szCs w:val="28"/>
        </w:rPr>
        <w:t xml:space="preserve">цифры </w:t>
      </w:r>
      <w:r w:rsidR="00B444C7" w:rsidRPr="00B444C7">
        <w:rPr>
          <w:sz w:val="28"/>
          <w:szCs w:val="28"/>
        </w:rPr>
        <w:t xml:space="preserve">«2 035 178,0» заменить цифрами «2 178 126,2», цифры «419 407,2» заменить цифрами «467 850,1», цифры «249 998,0» </w:t>
      </w:r>
      <w:r w:rsidR="00B444C7" w:rsidRPr="00F140ED">
        <w:rPr>
          <w:sz w:val="28"/>
          <w:szCs w:val="28"/>
        </w:rPr>
        <w:t>заменить цифрами «344 503,3»</w:t>
      </w:r>
      <w:r w:rsidRPr="00F140ED">
        <w:rPr>
          <w:rFonts w:eastAsiaTheme="minorHAnsi"/>
          <w:sz w:val="28"/>
          <w:szCs w:val="28"/>
        </w:rPr>
        <w:t>;</w:t>
      </w:r>
    </w:p>
    <w:p w:rsidR="0068569D" w:rsidRPr="00F140ED" w:rsidRDefault="00007BF1" w:rsidP="00685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б</w:t>
      </w:r>
      <w:r w:rsidR="0068569D" w:rsidRPr="00F140ED">
        <w:rPr>
          <w:rFonts w:ascii="Times New Roman" w:eastAsiaTheme="minorHAnsi" w:hAnsi="Times New Roman"/>
          <w:sz w:val="28"/>
          <w:szCs w:val="28"/>
        </w:rPr>
        <w:t>) </w:t>
      </w:r>
      <w:r w:rsidR="00DB0AF3">
        <w:rPr>
          <w:rFonts w:ascii="Times New Roman" w:hAnsi="Times New Roman" w:cs="Times New Roman"/>
          <w:sz w:val="28"/>
          <w:szCs w:val="28"/>
          <w:lang w:eastAsia="en-US"/>
        </w:rPr>
        <w:t>в позиции </w:t>
      </w:r>
      <w:r w:rsidR="0068569D" w:rsidRPr="00F140E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68569D" w:rsidRPr="00F140ED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="0068569D" w:rsidRPr="00F140ED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68569D" w:rsidRPr="00D26FD9" w:rsidRDefault="0068569D" w:rsidP="0068569D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40ED">
        <w:rPr>
          <w:sz w:val="28"/>
          <w:szCs w:val="28"/>
        </w:rPr>
        <w:t>в строке первой цифры «</w:t>
      </w:r>
      <w:r w:rsidR="009B10ED" w:rsidRPr="00F140ED">
        <w:rPr>
          <w:sz w:val="28"/>
          <w:szCs w:val="28"/>
        </w:rPr>
        <w:t>2 266 394,3</w:t>
      </w:r>
      <w:r w:rsidRPr="00F140ED">
        <w:rPr>
          <w:rFonts w:eastAsiaTheme="minorHAnsi"/>
          <w:sz w:val="28"/>
          <w:szCs w:val="28"/>
          <w:lang w:eastAsia="en-US"/>
        </w:rPr>
        <w:t>» заменить цифрами «</w:t>
      </w:r>
      <w:r w:rsidR="009B10ED" w:rsidRPr="00F140ED">
        <w:rPr>
          <w:rFonts w:eastAsiaTheme="minorHAnsi"/>
          <w:sz w:val="28"/>
          <w:szCs w:val="28"/>
          <w:lang w:eastAsia="en-US"/>
        </w:rPr>
        <w:t>2 436 731,6</w:t>
      </w:r>
      <w:r w:rsidRPr="00F140ED">
        <w:rPr>
          <w:rFonts w:eastAsiaTheme="minorHAnsi"/>
          <w:sz w:val="28"/>
          <w:szCs w:val="28"/>
          <w:lang w:eastAsia="en-US"/>
        </w:rPr>
        <w:t xml:space="preserve">», </w:t>
      </w:r>
      <w:r w:rsidRPr="00F140ED">
        <w:rPr>
          <w:sz w:val="28"/>
          <w:szCs w:val="28"/>
        </w:rPr>
        <w:t>цифры «</w:t>
      </w:r>
      <w:r w:rsidR="009B10ED" w:rsidRPr="00F140ED">
        <w:rPr>
          <w:sz w:val="28"/>
          <w:szCs w:val="28"/>
        </w:rPr>
        <w:t>384 021,0</w:t>
      </w:r>
      <w:r w:rsidRPr="00F140ED">
        <w:rPr>
          <w:sz w:val="28"/>
          <w:szCs w:val="28"/>
        </w:rPr>
        <w:t xml:space="preserve">» </w:t>
      </w:r>
      <w:r w:rsidRPr="00F140ED">
        <w:rPr>
          <w:rFonts w:eastAsiaTheme="minorHAnsi"/>
          <w:sz w:val="28"/>
          <w:szCs w:val="28"/>
        </w:rPr>
        <w:t>заменить цифрами «</w:t>
      </w:r>
      <w:r w:rsidR="009B10ED" w:rsidRPr="00F140ED">
        <w:rPr>
          <w:rFonts w:eastAsiaTheme="minorHAnsi"/>
          <w:sz w:val="28"/>
          <w:szCs w:val="28"/>
        </w:rPr>
        <w:t>514 506,4</w:t>
      </w:r>
      <w:r w:rsidRPr="00F140ED">
        <w:rPr>
          <w:rFonts w:eastAsiaTheme="minorHAnsi"/>
          <w:sz w:val="28"/>
          <w:szCs w:val="28"/>
        </w:rPr>
        <w:t>»</w:t>
      </w:r>
      <w:r w:rsidR="009B10ED" w:rsidRPr="00F140ED">
        <w:rPr>
          <w:rFonts w:eastAsiaTheme="minorHAnsi"/>
          <w:sz w:val="28"/>
          <w:szCs w:val="28"/>
        </w:rPr>
        <w:t>, цифры «371 206,2» заменить цифрами «398 145,0», цифры</w:t>
      </w:r>
      <w:r w:rsidR="009B10ED">
        <w:rPr>
          <w:rFonts w:eastAsiaTheme="minorHAnsi"/>
          <w:sz w:val="28"/>
          <w:szCs w:val="28"/>
        </w:rPr>
        <w:t xml:space="preserve"> «</w:t>
      </w:r>
      <w:r w:rsidR="009B10ED" w:rsidRPr="009B10ED">
        <w:rPr>
          <w:rFonts w:eastAsiaTheme="minorHAnsi"/>
          <w:sz w:val="28"/>
          <w:szCs w:val="28"/>
        </w:rPr>
        <w:t>402 506,2</w:t>
      </w:r>
      <w:r w:rsidR="009B10ED">
        <w:rPr>
          <w:rFonts w:eastAsiaTheme="minorHAnsi"/>
          <w:sz w:val="28"/>
          <w:szCs w:val="28"/>
        </w:rPr>
        <w:t>» заменить цифрами «415 419,3»</w:t>
      </w:r>
      <w:r w:rsidRPr="00D26FD9">
        <w:rPr>
          <w:rFonts w:eastAsiaTheme="minorHAnsi"/>
          <w:sz w:val="28"/>
          <w:szCs w:val="28"/>
        </w:rPr>
        <w:t>;</w:t>
      </w:r>
    </w:p>
    <w:p w:rsidR="00A35397" w:rsidRPr="00D26FD9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>в строке третьей</w:t>
      </w:r>
      <w:r w:rsidR="00A8084C" w:rsidRPr="00D26FD9">
        <w:rPr>
          <w:rFonts w:eastAsiaTheme="minorHAnsi"/>
          <w:sz w:val="28"/>
          <w:szCs w:val="28"/>
        </w:rPr>
        <w:t xml:space="preserve"> </w:t>
      </w:r>
      <w:r w:rsidR="00A8084C" w:rsidRPr="00D26FD9">
        <w:rPr>
          <w:sz w:val="28"/>
          <w:szCs w:val="28"/>
        </w:rPr>
        <w:t xml:space="preserve">цифры </w:t>
      </w:r>
      <w:r w:rsidR="007179B9" w:rsidRPr="007179B9">
        <w:rPr>
          <w:sz w:val="28"/>
          <w:szCs w:val="28"/>
        </w:rPr>
        <w:t>«2 266 394,3» заменить цифрами «2 436 731,6», цифры «384 021,0» заменить цифрами «514 506,4», цифры «371 206,2» заменить цифрами «398 145,0», цифры «402 506,2» заменить цифрами «415 419,3»</w:t>
      </w:r>
      <w:r w:rsidR="00A8084C" w:rsidRPr="00D26FD9">
        <w:rPr>
          <w:rFonts w:eastAsiaTheme="minorHAnsi"/>
          <w:sz w:val="28"/>
          <w:szCs w:val="28"/>
        </w:rPr>
        <w:t>;</w:t>
      </w:r>
    </w:p>
    <w:p w:rsidR="0068569D" w:rsidRPr="00D26FD9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 xml:space="preserve">в строке шестнадцатой </w:t>
      </w:r>
      <w:r w:rsidRPr="00D26FD9">
        <w:rPr>
          <w:sz w:val="28"/>
          <w:szCs w:val="28"/>
        </w:rPr>
        <w:t>цифры</w:t>
      </w:r>
      <w:r w:rsidR="00A8084C" w:rsidRPr="00D26FD9">
        <w:rPr>
          <w:sz w:val="28"/>
          <w:szCs w:val="28"/>
        </w:rPr>
        <w:t xml:space="preserve"> </w:t>
      </w:r>
      <w:r w:rsidR="006202EE" w:rsidRPr="006202EE">
        <w:rPr>
          <w:sz w:val="28"/>
          <w:szCs w:val="28"/>
        </w:rPr>
        <w:t>«2 266 394,3» заменить цифрами «2 436 731,6», цифры «384 021,0» заменить цифрами «514 506,4», цифры «371 206,2» заменить цифрами «398 145,0», цифры «402 506,2» заменить цифрами «415 419,3»</w:t>
      </w:r>
      <w:r w:rsidR="00A8084C" w:rsidRPr="00D26FD9">
        <w:rPr>
          <w:rFonts w:eastAsiaTheme="minorHAnsi"/>
          <w:sz w:val="28"/>
          <w:szCs w:val="28"/>
        </w:rPr>
        <w:t>;</w:t>
      </w:r>
    </w:p>
    <w:p w:rsidR="0068569D" w:rsidRPr="00D26FD9" w:rsidRDefault="0068569D" w:rsidP="00285BC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26FD9">
        <w:rPr>
          <w:rFonts w:eastAsiaTheme="minorHAnsi"/>
          <w:sz w:val="28"/>
          <w:szCs w:val="28"/>
        </w:rPr>
        <w:t xml:space="preserve">в строке восемнадцатой </w:t>
      </w:r>
      <w:r w:rsidR="00A8084C" w:rsidRPr="00D26FD9">
        <w:rPr>
          <w:sz w:val="28"/>
          <w:szCs w:val="28"/>
        </w:rPr>
        <w:t xml:space="preserve">цифры </w:t>
      </w:r>
      <w:r w:rsidR="006202EE" w:rsidRPr="006202EE">
        <w:rPr>
          <w:sz w:val="28"/>
          <w:szCs w:val="28"/>
        </w:rPr>
        <w:t>«2 266 394,3» заменить цифрами «2 436 731,6», цифры «384 021,0» заменить цифрами «514 506,4», цифры «371 206,2» заменить цифрами «398 145,0», цифры «402 506,2» заменить цифрами «415 419,3»</w:t>
      </w:r>
      <w:r w:rsidR="00A8084C" w:rsidRPr="00D26FD9">
        <w:rPr>
          <w:rFonts w:eastAsiaTheme="minorHAnsi"/>
          <w:sz w:val="28"/>
          <w:szCs w:val="28"/>
        </w:rPr>
        <w:t>;</w:t>
      </w:r>
    </w:p>
    <w:p w:rsidR="00A8084C" w:rsidRPr="00F140ED" w:rsidRDefault="00007BF1" w:rsidP="00A80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A8084C" w:rsidRPr="00F140ED">
        <w:rPr>
          <w:rFonts w:ascii="Times New Roman" w:eastAsiaTheme="minorHAnsi" w:hAnsi="Times New Roman" w:cs="Times New Roman"/>
          <w:sz w:val="28"/>
          <w:szCs w:val="28"/>
        </w:rPr>
        <w:t>) </w:t>
      </w:r>
      <w:r w:rsidR="00DB0AF3">
        <w:rPr>
          <w:rFonts w:ascii="Times New Roman" w:hAnsi="Times New Roman" w:cs="Times New Roman"/>
          <w:sz w:val="28"/>
          <w:szCs w:val="28"/>
          <w:lang w:eastAsia="en-US"/>
        </w:rPr>
        <w:t>в позиции </w:t>
      </w:r>
      <w:r w:rsidR="00A8084C" w:rsidRPr="00F140E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8084C" w:rsidRPr="00F140E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C740C" w:rsidRPr="00F140E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2314A7" w:rsidRPr="00F140ED">
        <w:rPr>
          <w:rFonts w:ascii="Times New Roman" w:hAnsi="Times New Roman" w:cs="Times New Roman"/>
          <w:sz w:val="28"/>
          <w:szCs w:val="28"/>
        </w:rPr>
        <w:t>и энергетики</w:t>
      </w:r>
      <w:r w:rsidR="00A8084C" w:rsidRPr="00F140E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8084C" w:rsidRPr="00F140ED">
        <w:rPr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A8084C" w:rsidRPr="00F140ED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40ED">
        <w:rPr>
          <w:sz w:val="28"/>
          <w:szCs w:val="28"/>
        </w:rPr>
        <w:lastRenderedPageBreak/>
        <w:t>в строке первой цифры «</w:t>
      </w:r>
      <w:r w:rsidR="00063400" w:rsidRPr="00F140ED">
        <w:rPr>
          <w:sz w:val="28"/>
          <w:szCs w:val="28"/>
        </w:rPr>
        <w:t>100 278,4</w:t>
      </w:r>
      <w:r w:rsidRPr="00F140ED">
        <w:rPr>
          <w:rFonts w:eastAsiaTheme="minorHAnsi"/>
          <w:sz w:val="28"/>
          <w:szCs w:val="28"/>
          <w:lang w:eastAsia="en-US"/>
        </w:rPr>
        <w:t>» заменить цифрами «</w:t>
      </w:r>
      <w:r w:rsidR="00063400" w:rsidRPr="00F140ED">
        <w:rPr>
          <w:rFonts w:eastAsiaTheme="minorHAnsi"/>
          <w:sz w:val="28"/>
          <w:szCs w:val="28"/>
          <w:lang w:eastAsia="en-US"/>
        </w:rPr>
        <w:t>100 273,6</w:t>
      </w:r>
      <w:r w:rsidRPr="00F140ED">
        <w:rPr>
          <w:rFonts w:eastAsiaTheme="minorHAnsi"/>
          <w:sz w:val="28"/>
          <w:szCs w:val="28"/>
          <w:lang w:eastAsia="en-US"/>
        </w:rPr>
        <w:t xml:space="preserve">», </w:t>
      </w:r>
      <w:r w:rsidRPr="00F140ED">
        <w:rPr>
          <w:sz w:val="28"/>
          <w:szCs w:val="28"/>
        </w:rPr>
        <w:t>цифры «</w:t>
      </w:r>
      <w:r w:rsidR="00065395" w:rsidRPr="00F140ED">
        <w:rPr>
          <w:sz w:val="28"/>
          <w:szCs w:val="28"/>
        </w:rPr>
        <w:t>4 700,0</w:t>
      </w:r>
      <w:r w:rsidRPr="00F140ED">
        <w:rPr>
          <w:sz w:val="28"/>
          <w:szCs w:val="28"/>
        </w:rPr>
        <w:t xml:space="preserve">» </w:t>
      </w:r>
      <w:r w:rsidRPr="00F140ED">
        <w:rPr>
          <w:rFonts w:eastAsiaTheme="minorHAnsi"/>
          <w:sz w:val="28"/>
          <w:szCs w:val="28"/>
        </w:rPr>
        <w:t>заменить цифрами «</w:t>
      </w:r>
      <w:r w:rsidR="00065395" w:rsidRPr="00F140ED">
        <w:rPr>
          <w:rFonts w:eastAsiaTheme="minorHAnsi"/>
          <w:sz w:val="28"/>
          <w:szCs w:val="28"/>
        </w:rPr>
        <w:t>4 695,2</w:t>
      </w:r>
      <w:r w:rsidRPr="00F140ED">
        <w:rPr>
          <w:rFonts w:eastAsiaTheme="minorHAnsi"/>
          <w:sz w:val="28"/>
          <w:szCs w:val="28"/>
        </w:rPr>
        <w:t>»;</w:t>
      </w:r>
    </w:p>
    <w:p w:rsidR="00A8084C" w:rsidRPr="00F140ED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40ED">
        <w:rPr>
          <w:rFonts w:eastAsiaTheme="minorHAnsi"/>
          <w:sz w:val="28"/>
          <w:szCs w:val="28"/>
        </w:rPr>
        <w:t>в строке третьей</w:t>
      </w:r>
      <w:r w:rsidRPr="00F140ED">
        <w:rPr>
          <w:sz w:val="28"/>
          <w:szCs w:val="28"/>
        </w:rPr>
        <w:t xml:space="preserve"> цифры </w:t>
      </w:r>
      <w:r w:rsidR="00123DA4" w:rsidRPr="00F140ED">
        <w:rPr>
          <w:sz w:val="28"/>
          <w:szCs w:val="28"/>
        </w:rPr>
        <w:t>«100 278,4» заменить цифрами «100 273,6», цифры «4 700,0» заменить цифрами «4 695,2»</w:t>
      </w:r>
      <w:r w:rsidRPr="00F140ED">
        <w:rPr>
          <w:rFonts w:eastAsiaTheme="minorHAnsi"/>
          <w:sz w:val="28"/>
          <w:szCs w:val="28"/>
        </w:rPr>
        <w:t>;</w:t>
      </w:r>
    </w:p>
    <w:p w:rsidR="0068569D" w:rsidRPr="00F140ED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40ED">
        <w:rPr>
          <w:rFonts w:eastAsiaTheme="minorHAnsi"/>
          <w:sz w:val="28"/>
          <w:szCs w:val="28"/>
        </w:rPr>
        <w:t xml:space="preserve">в строке шестнадцатой </w:t>
      </w:r>
      <w:r w:rsidR="00F1295C" w:rsidRPr="00F140ED">
        <w:rPr>
          <w:sz w:val="28"/>
          <w:szCs w:val="28"/>
        </w:rPr>
        <w:t>цифры «100 278,4» заменить цифрами «100 273,6», цифры «4 700,0» заменить цифрами «4 695,2»</w:t>
      </w:r>
      <w:r w:rsidRPr="00F140ED">
        <w:rPr>
          <w:rFonts w:eastAsiaTheme="minorHAnsi"/>
          <w:sz w:val="28"/>
          <w:szCs w:val="28"/>
        </w:rPr>
        <w:t>;</w:t>
      </w:r>
    </w:p>
    <w:p w:rsidR="00A8084C" w:rsidRPr="00F140ED" w:rsidRDefault="00A8084C" w:rsidP="00A8084C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140ED">
        <w:rPr>
          <w:rFonts w:eastAsiaTheme="minorHAnsi"/>
          <w:sz w:val="28"/>
          <w:szCs w:val="28"/>
        </w:rPr>
        <w:t xml:space="preserve">в строке восемнадцатой </w:t>
      </w:r>
      <w:r w:rsidR="00F1295C" w:rsidRPr="00F140ED">
        <w:rPr>
          <w:sz w:val="28"/>
          <w:szCs w:val="28"/>
        </w:rPr>
        <w:t>цифры «100 278,4» заменить цифрами «100 273,6», цифры «4 700,0» заменить цифрами «4 695,2»</w:t>
      </w:r>
      <w:r w:rsidRPr="00F140ED">
        <w:rPr>
          <w:rFonts w:eastAsiaTheme="minorHAnsi"/>
          <w:sz w:val="28"/>
          <w:szCs w:val="28"/>
        </w:rPr>
        <w:t>;</w:t>
      </w:r>
    </w:p>
    <w:p w:rsidR="00700C2E" w:rsidRPr="00D26FD9" w:rsidRDefault="00007BF1" w:rsidP="00700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) </w:t>
      </w:r>
      <w:r w:rsidR="00700C2E" w:rsidRPr="00F140ED">
        <w:rPr>
          <w:rFonts w:ascii="Times New Roman" w:hAnsi="Times New Roman" w:cs="Times New Roman"/>
          <w:sz w:val="28"/>
          <w:szCs w:val="28"/>
        </w:rPr>
        <w:t>в позиции «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ВСЕГО по государственной программе:</w:t>
      </w:r>
      <w:r w:rsidR="00700C2E" w:rsidRPr="00F140ED">
        <w:rPr>
          <w:rFonts w:ascii="Times New Roman" w:hAnsi="Times New Roman" w:cs="Times New Roman"/>
          <w:sz w:val="28"/>
          <w:szCs w:val="28"/>
        </w:rPr>
        <w:t>»:</w:t>
      </w:r>
    </w:p>
    <w:p w:rsidR="00285BC9" w:rsidRPr="00D26FD9" w:rsidRDefault="00285BC9" w:rsidP="00BE33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6FD9">
        <w:rPr>
          <w:rFonts w:ascii="Times New Roman" w:hAnsi="Times New Roman" w:cs="Times New Roman"/>
          <w:sz w:val="28"/>
          <w:szCs w:val="28"/>
        </w:rPr>
        <w:t>в строке первой цифры «</w:t>
      </w:r>
      <w:r w:rsidR="00AF2419" w:rsidRPr="00AF2419">
        <w:rPr>
          <w:rFonts w:ascii="Times New Roman" w:hAnsi="Times New Roman" w:cs="Times New Roman"/>
          <w:bCs/>
          <w:sz w:val="28"/>
          <w:szCs w:val="28"/>
        </w:rPr>
        <w:t>4 734 403,8</w:t>
      </w:r>
      <w:r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AF2419">
        <w:rPr>
          <w:rFonts w:ascii="Times New Roman" w:hAnsi="Times New Roman" w:cs="Times New Roman"/>
          <w:sz w:val="28"/>
          <w:szCs w:val="28"/>
        </w:rPr>
        <w:t>5 047 684,4</w:t>
      </w:r>
      <w:r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45A5" w:rsidRPr="007045A5">
        <w:rPr>
          <w:rFonts w:ascii="Times New Roman" w:hAnsi="Times New Roman" w:cs="Times New Roman"/>
          <w:sz w:val="28"/>
          <w:szCs w:val="28"/>
        </w:rPr>
        <w:t>870 804,1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</w:t>
      </w:r>
      <w:r w:rsidR="00BE33E0" w:rsidRPr="00D26F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45A5">
        <w:rPr>
          <w:rFonts w:ascii="Times New Roman" w:hAnsi="Times New Roman" w:cs="Times New Roman"/>
          <w:sz w:val="28"/>
          <w:szCs w:val="28"/>
        </w:rPr>
        <w:t>1 049 727,6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529CB" w:rsidRPr="00E529CB">
        <w:rPr>
          <w:rFonts w:ascii="Times New Roman" w:hAnsi="Times New Roman" w:cs="Times New Roman"/>
          <w:sz w:val="28"/>
          <w:szCs w:val="28"/>
        </w:rPr>
        <w:t>621 204,2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E529CB">
        <w:rPr>
          <w:rFonts w:ascii="Times New Roman" w:hAnsi="Times New Roman" w:cs="Times New Roman"/>
          <w:sz w:val="28"/>
          <w:szCs w:val="28"/>
        </w:rPr>
        <w:t>742 648,3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529CB" w:rsidRPr="00E529CB">
        <w:rPr>
          <w:rFonts w:ascii="Times New Roman" w:hAnsi="Times New Roman" w:cs="Times New Roman"/>
          <w:sz w:val="28"/>
          <w:szCs w:val="28"/>
        </w:rPr>
        <w:t>719 499,6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E529CB">
        <w:rPr>
          <w:rFonts w:ascii="Times New Roman" w:hAnsi="Times New Roman" w:cs="Times New Roman"/>
          <w:sz w:val="28"/>
          <w:szCs w:val="28"/>
        </w:rPr>
        <w:t>732 412,7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D26FD9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6FD9">
        <w:rPr>
          <w:rFonts w:ascii="Times New Roman" w:eastAsiaTheme="minorHAnsi" w:hAnsi="Times New Roman" w:cs="Times New Roman"/>
          <w:sz w:val="28"/>
          <w:szCs w:val="28"/>
        </w:rPr>
        <w:t xml:space="preserve">в строке второй </w:t>
      </w:r>
      <w:r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FB354F" w:rsidRPr="00FB354F">
        <w:rPr>
          <w:rFonts w:ascii="Times New Roman" w:hAnsi="Times New Roman" w:cs="Times New Roman"/>
          <w:sz w:val="28"/>
          <w:szCs w:val="28"/>
        </w:rPr>
        <w:t>«4 734 403,8» заменить цифрами «5 047 684,4», цифры «870 804,1» заменить цифрами «1 049 727,6», цифры «621 204,2» заменить цифрами «742 648,3», цифры «719 499,6» заменить цифрами «732 412,7»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700C2E" w:rsidRPr="00D26FD9" w:rsidRDefault="00700C2E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6FD9">
        <w:rPr>
          <w:rFonts w:ascii="Times New Roman" w:eastAsiaTheme="minorHAnsi" w:hAnsi="Times New Roman" w:cs="Times New Roman"/>
          <w:sz w:val="28"/>
          <w:szCs w:val="28"/>
        </w:rPr>
        <w:t xml:space="preserve">в строке четвертой </w:t>
      </w:r>
      <w:r w:rsidRPr="00D26FD9">
        <w:rPr>
          <w:rFonts w:ascii="Times New Roman" w:hAnsi="Times New Roman" w:cs="Times New Roman"/>
          <w:sz w:val="28"/>
          <w:szCs w:val="28"/>
        </w:rPr>
        <w:t>цифры «</w:t>
      </w:r>
      <w:r w:rsidR="008F726C" w:rsidRPr="008F726C">
        <w:rPr>
          <w:rFonts w:ascii="Times New Roman" w:hAnsi="Times New Roman" w:cs="Times New Roman"/>
          <w:bCs/>
          <w:sz w:val="28"/>
          <w:szCs w:val="28"/>
        </w:rPr>
        <w:t>4 724 304,5</w:t>
      </w:r>
      <w:r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8F726C">
        <w:rPr>
          <w:rFonts w:ascii="Times New Roman" w:hAnsi="Times New Roman" w:cs="Times New Roman"/>
          <w:sz w:val="28"/>
          <w:szCs w:val="28"/>
        </w:rPr>
        <w:t>5 037 585,1</w:t>
      </w:r>
      <w:r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8F726C" w:rsidRPr="008F726C">
        <w:rPr>
          <w:rFonts w:ascii="Times New Roman" w:hAnsi="Times New Roman" w:cs="Times New Roman"/>
          <w:sz w:val="28"/>
          <w:szCs w:val="28"/>
        </w:rPr>
        <w:t>869 230,4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8F726C">
        <w:rPr>
          <w:rFonts w:ascii="Times New Roman" w:hAnsi="Times New Roman" w:cs="Times New Roman"/>
          <w:sz w:val="28"/>
          <w:szCs w:val="28"/>
        </w:rPr>
        <w:t>1 048 153,9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114D4" w:rsidRPr="000114D4">
        <w:rPr>
          <w:rFonts w:ascii="Times New Roman" w:hAnsi="Times New Roman" w:cs="Times New Roman"/>
          <w:sz w:val="28"/>
          <w:szCs w:val="28"/>
        </w:rPr>
        <w:t>621 204,2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0114D4">
        <w:rPr>
          <w:rFonts w:ascii="Times New Roman" w:hAnsi="Times New Roman" w:cs="Times New Roman"/>
          <w:sz w:val="28"/>
          <w:szCs w:val="28"/>
        </w:rPr>
        <w:t>742 648,3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114D4" w:rsidRPr="000114D4">
        <w:rPr>
          <w:rFonts w:ascii="Times New Roman" w:hAnsi="Times New Roman" w:cs="Times New Roman"/>
          <w:sz w:val="28"/>
          <w:szCs w:val="28"/>
        </w:rPr>
        <w:t>717 925,9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0114D4">
        <w:rPr>
          <w:rFonts w:ascii="Times New Roman" w:hAnsi="Times New Roman" w:cs="Times New Roman"/>
          <w:sz w:val="28"/>
          <w:szCs w:val="28"/>
        </w:rPr>
        <w:t>730 839,0</w:t>
      </w:r>
      <w:r w:rsidRPr="00D26FD9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Pr="00D26FD9" w:rsidRDefault="00DB0AF3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 строке 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семнадцатой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9516E" w:rsidRPr="0049516E">
        <w:rPr>
          <w:rFonts w:ascii="Times New Roman" w:hAnsi="Times New Roman" w:cs="Times New Roman"/>
          <w:bCs/>
          <w:sz w:val="28"/>
          <w:szCs w:val="28"/>
        </w:rPr>
        <w:t>4 733 989,8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49516E">
        <w:rPr>
          <w:rFonts w:ascii="Times New Roman" w:hAnsi="Times New Roman" w:cs="Times New Roman"/>
          <w:sz w:val="28"/>
          <w:szCs w:val="28"/>
        </w:rPr>
        <w:t>5 047 270,</w:t>
      </w:r>
      <w:r w:rsidR="00DE257C">
        <w:rPr>
          <w:rFonts w:ascii="Times New Roman" w:hAnsi="Times New Roman" w:cs="Times New Roman"/>
          <w:sz w:val="28"/>
          <w:szCs w:val="28"/>
        </w:rPr>
        <w:t>5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A0B" w:rsidRPr="00947A0B">
        <w:rPr>
          <w:rFonts w:ascii="Times New Roman" w:hAnsi="Times New Roman" w:cs="Times New Roman"/>
          <w:sz w:val="28"/>
          <w:szCs w:val="28"/>
        </w:rPr>
        <w:t>870 804,1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A0B">
        <w:rPr>
          <w:rFonts w:ascii="Times New Roman" w:hAnsi="Times New Roman" w:cs="Times New Roman"/>
          <w:sz w:val="28"/>
          <w:szCs w:val="28"/>
        </w:rPr>
        <w:t>1 049 727,6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A0B" w:rsidRPr="00947A0B">
        <w:rPr>
          <w:rFonts w:ascii="Times New Roman" w:hAnsi="Times New Roman" w:cs="Times New Roman"/>
          <w:sz w:val="28"/>
          <w:szCs w:val="28"/>
        </w:rPr>
        <w:t>621 204,2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A0B">
        <w:rPr>
          <w:rFonts w:ascii="Times New Roman" w:hAnsi="Times New Roman" w:cs="Times New Roman"/>
          <w:sz w:val="28"/>
          <w:szCs w:val="28"/>
        </w:rPr>
        <w:t>742 648,3</w:t>
      </w:r>
      <w:r>
        <w:rPr>
          <w:rFonts w:ascii="Times New Roman" w:eastAsiaTheme="minorHAnsi" w:hAnsi="Times New Roman" w:cs="Times New Roman"/>
          <w:sz w:val="28"/>
          <w:szCs w:val="28"/>
        </w:rPr>
        <w:t>», 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«</w:t>
      </w:r>
      <w:r w:rsidR="00947A0B" w:rsidRPr="00947A0B">
        <w:rPr>
          <w:rFonts w:ascii="Times New Roman" w:hAnsi="Times New Roman" w:cs="Times New Roman"/>
          <w:sz w:val="28"/>
          <w:szCs w:val="28"/>
        </w:rPr>
        <w:t>719 499,6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D26FD9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947A0B">
        <w:rPr>
          <w:rFonts w:ascii="Times New Roman" w:hAnsi="Times New Roman" w:cs="Times New Roman"/>
          <w:sz w:val="28"/>
          <w:szCs w:val="28"/>
        </w:rPr>
        <w:t>732 412,7</w:t>
      </w:r>
      <w:r w:rsidR="00700C2E" w:rsidRPr="00D26FD9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700C2E" w:rsidRDefault="00DB0AF3" w:rsidP="00700C2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 строке </w:t>
      </w:r>
      <w:r w:rsidR="00700C2E" w:rsidRPr="00F140ED">
        <w:rPr>
          <w:rFonts w:ascii="Times New Roman" w:eastAsiaTheme="minorHAnsi" w:hAnsi="Times New Roman"/>
          <w:sz w:val="28"/>
          <w:szCs w:val="28"/>
        </w:rPr>
        <w:t xml:space="preserve">девятнадцатой </w:t>
      </w:r>
      <w:r w:rsidR="00700C2E" w:rsidRPr="00F140ED">
        <w:rPr>
          <w:rFonts w:ascii="Times New Roman" w:hAnsi="Times New Roman" w:cs="Times New Roman"/>
          <w:sz w:val="28"/>
          <w:szCs w:val="28"/>
        </w:rPr>
        <w:t>цифры «</w:t>
      </w:r>
      <w:r w:rsidR="00C93A28" w:rsidRPr="00F140ED">
        <w:rPr>
          <w:rFonts w:ascii="Times New Roman" w:hAnsi="Times New Roman" w:cs="Times New Roman"/>
          <w:bCs/>
          <w:sz w:val="28"/>
          <w:szCs w:val="28"/>
        </w:rPr>
        <w:t>4 723 890,5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цифрами «</w:t>
      </w:r>
      <w:r w:rsidR="00C93A28" w:rsidRPr="00F140ED">
        <w:rPr>
          <w:rFonts w:ascii="Times New Roman" w:hAnsi="Times New Roman" w:cs="Times New Roman"/>
          <w:sz w:val="28"/>
          <w:szCs w:val="28"/>
        </w:rPr>
        <w:t>5 037 171,</w:t>
      </w:r>
      <w:r w:rsidR="001E386A">
        <w:rPr>
          <w:rFonts w:ascii="Times New Roman" w:hAnsi="Times New Roman" w:cs="Times New Roman"/>
          <w:sz w:val="28"/>
          <w:szCs w:val="28"/>
        </w:rPr>
        <w:t>2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C93A28" w:rsidRPr="00F140ED">
        <w:rPr>
          <w:rFonts w:ascii="Times New Roman" w:hAnsi="Times New Roman" w:cs="Times New Roman"/>
          <w:sz w:val="28"/>
          <w:szCs w:val="28"/>
        </w:rPr>
        <w:t>869 230,4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C93A28" w:rsidRPr="00F140ED">
        <w:rPr>
          <w:rFonts w:ascii="Times New Roman" w:hAnsi="Times New Roman" w:cs="Times New Roman"/>
          <w:sz w:val="28"/>
          <w:szCs w:val="28"/>
        </w:rPr>
        <w:t>1 048 153,9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C93A28" w:rsidRPr="00F140ED">
        <w:rPr>
          <w:rFonts w:ascii="Times New Roman" w:hAnsi="Times New Roman" w:cs="Times New Roman"/>
          <w:sz w:val="28"/>
          <w:szCs w:val="28"/>
        </w:rPr>
        <w:t>621 204,2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C93A28" w:rsidRPr="00F140ED">
        <w:rPr>
          <w:rFonts w:ascii="Times New Roman" w:hAnsi="Times New Roman" w:cs="Times New Roman"/>
          <w:sz w:val="28"/>
          <w:szCs w:val="28"/>
        </w:rPr>
        <w:t>742 648,3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«</w:t>
      </w:r>
      <w:r w:rsidR="00C93A28" w:rsidRPr="00F140ED">
        <w:rPr>
          <w:rFonts w:ascii="Times New Roman" w:hAnsi="Times New Roman" w:cs="Times New Roman"/>
          <w:sz w:val="28"/>
          <w:szCs w:val="28"/>
        </w:rPr>
        <w:t>717 925,9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»</w:t>
      </w:r>
      <w:r w:rsidR="00700C2E" w:rsidRPr="00F140ED">
        <w:rPr>
          <w:rFonts w:ascii="Times New Roman" w:hAnsi="Times New Roman" w:cs="Times New Roman"/>
          <w:sz w:val="28"/>
          <w:szCs w:val="28"/>
        </w:rPr>
        <w:t xml:space="preserve"> 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заменить цифрами «</w:t>
      </w:r>
      <w:r w:rsidR="00C93A28" w:rsidRPr="00F140ED">
        <w:rPr>
          <w:rFonts w:ascii="Times New Roman" w:hAnsi="Times New Roman" w:cs="Times New Roman"/>
          <w:sz w:val="28"/>
          <w:szCs w:val="28"/>
        </w:rPr>
        <w:t>730 839,0</w:t>
      </w:r>
      <w:r w:rsidR="00700C2E" w:rsidRPr="00F140ED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DB0AF3" w:rsidRDefault="00DB0AF3" w:rsidP="00FD78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007BF1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DB0AF3">
        <w:rPr>
          <w:rFonts w:ascii="Times New Roman" w:eastAsiaTheme="minorHAnsi" w:hAnsi="Times New Roman" w:cs="Times New Roman"/>
          <w:sz w:val="28"/>
          <w:szCs w:val="28"/>
        </w:rPr>
        <w:t>В пункте 6 приложения № 1 к постановлению «Порядок финансирования мероприятий, предусмотренных государственной программой Новосибирской области «Построение и развитие аппаратно-программно</w:t>
      </w:r>
      <w:r>
        <w:rPr>
          <w:rFonts w:ascii="Times New Roman" w:eastAsiaTheme="minorHAnsi" w:hAnsi="Times New Roman" w:cs="Times New Roman"/>
          <w:sz w:val="28"/>
          <w:szCs w:val="28"/>
        </w:rPr>
        <w:t>го комплекса «Безопасный город»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Новосибирской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B0AF3">
        <w:rPr>
          <w:rFonts w:ascii="Times New Roman" w:eastAsiaTheme="minorHAnsi" w:hAnsi="Times New Roman" w:cs="Times New Roman"/>
          <w:sz w:val="28"/>
          <w:szCs w:val="28"/>
        </w:rPr>
        <w:t>области»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слова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«постановления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Правительства</w:t>
      </w:r>
      <w:r w:rsidR="00FD78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Новосибирской </w:t>
      </w:r>
      <w:r w:rsidRPr="00DB0AF3">
        <w:rPr>
          <w:rFonts w:ascii="Times New Roman" w:eastAsiaTheme="minorHAnsi" w:hAnsi="Times New Roman" w:cs="Times New Roman"/>
          <w:sz w:val="28"/>
          <w:szCs w:val="28"/>
        </w:rPr>
        <w:t>области от 15.10.2019 № 402-п «Об утверждении типовых контрактов, типовых условий контрактов для обеспечения нужд Новосибирской области.» заменить словами «статьи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нужд.».</w:t>
      </w:r>
    </w:p>
    <w:p w:rsidR="00245948" w:rsidRDefault="00245948" w:rsidP="00007BF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07BF1" w:rsidRDefault="00007BF1" w:rsidP="00007BF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3556E" w:rsidRPr="008D6B52" w:rsidRDefault="00C3556E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8D6B52" w:rsidTr="00BE33E0">
        <w:tc>
          <w:tcPr>
            <w:tcW w:w="6134" w:type="dxa"/>
            <w:shd w:val="clear" w:color="auto" w:fill="auto"/>
          </w:tcPr>
          <w:p w:rsidR="00360693" w:rsidRPr="008D6B52" w:rsidRDefault="00E84766" w:rsidP="00007BF1">
            <w:pPr>
              <w:ind w:left="-30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8D6B52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8D6B52" w:rsidRDefault="00360693" w:rsidP="008D6B52">
            <w:pPr>
              <w:ind w:right="-108"/>
              <w:rPr>
                <w:sz w:val="28"/>
                <w:szCs w:val="28"/>
              </w:rPr>
            </w:pPr>
            <w:r w:rsidRPr="008D6B52">
              <w:rPr>
                <w:sz w:val="28"/>
                <w:szCs w:val="28"/>
              </w:rPr>
              <w:t>А.А. Травников</w:t>
            </w:r>
          </w:p>
        </w:tc>
      </w:tr>
    </w:tbl>
    <w:p w:rsidR="008143A3" w:rsidRPr="00DB0AF3" w:rsidRDefault="008143A3" w:rsidP="008D6B52"/>
    <w:p w:rsidR="000150BC" w:rsidRPr="00DB0AF3" w:rsidRDefault="000150BC" w:rsidP="008D6B52"/>
    <w:p w:rsidR="00007BF1" w:rsidRDefault="00007BF1" w:rsidP="008D6B52"/>
    <w:p w:rsidR="001141BD" w:rsidRDefault="001141BD" w:rsidP="008D6B52"/>
    <w:p w:rsidR="001141BD" w:rsidRDefault="001141BD" w:rsidP="008D6B52">
      <w:bookmarkStart w:id="0" w:name="_GoBack"/>
      <w:bookmarkEnd w:id="0"/>
    </w:p>
    <w:p w:rsidR="00007BF1" w:rsidRDefault="00007BF1" w:rsidP="008D6B52"/>
    <w:p w:rsidR="00007BF1" w:rsidRDefault="005C08E0" w:rsidP="008D6B52">
      <w:r>
        <w:t>С</w:t>
      </w:r>
      <w:r w:rsidR="00C147AF">
        <w:t>.</w:t>
      </w:r>
      <w:r>
        <w:t>С</w:t>
      </w:r>
      <w:r w:rsidR="00137ACF" w:rsidRPr="008D6B52">
        <w:t xml:space="preserve">. </w:t>
      </w:r>
      <w:r>
        <w:t>Цукарь</w:t>
      </w:r>
      <w:r w:rsidR="00245948">
        <w:t xml:space="preserve">, </w:t>
      </w:r>
    </w:p>
    <w:p w:rsidR="00137ACF" w:rsidRDefault="00137ACF" w:rsidP="008D6B52">
      <w:r w:rsidRPr="008D6B52">
        <w:t xml:space="preserve">296 97 </w:t>
      </w:r>
      <w:r w:rsidR="00582C81" w:rsidRPr="00FB7081">
        <w:t>1</w:t>
      </w:r>
      <w:r w:rsidR="001141BD">
        <w:t>1</w:t>
      </w:r>
    </w:p>
    <w:p w:rsidR="001141BD" w:rsidRPr="00FB7081" w:rsidRDefault="001141BD" w:rsidP="008D6B52">
      <w:pPr>
        <w:sectPr w:rsidR="001141BD" w:rsidRPr="00FB7081" w:rsidSect="004B3DD7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7D0E29" w:rsidRPr="00E52744" w:rsidRDefault="007D0E29" w:rsidP="008D6B52">
      <w:pPr>
        <w:autoSpaceDE/>
        <w:jc w:val="both"/>
        <w:rPr>
          <w:sz w:val="2"/>
        </w:rPr>
      </w:pPr>
    </w:p>
    <w:sectPr w:rsidR="007D0E29" w:rsidRPr="00E52744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1B" w:rsidRDefault="00BB241B">
      <w:r>
        <w:separator/>
      </w:r>
    </w:p>
  </w:endnote>
  <w:endnote w:type="continuationSeparator" w:id="0">
    <w:p w:rsidR="00BB241B" w:rsidRDefault="00BB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1B" w:rsidRDefault="00BB241B">
      <w:r>
        <w:separator/>
      </w:r>
    </w:p>
  </w:footnote>
  <w:footnote w:type="continuationSeparator" w:id="0">
    <w:p w:rsidR="00BB241B" w:rsidRDefault="00BB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E33E0" w:rsidRPr="00F53529" w:rsidRDefault="00BE33E0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1141BD">
          <w:rPr>
            <w:noProof/>
            <w:sz w:val="18"/>
            <w:szCs w:val="18"/>
          </w:rPr>
          <w:t>8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E0" w:rsidRPr="00F35E59" w:rsidRDefault="00BE33E0">
    <w:pPr>
      <w:pStyle w:val="a3"/>
      <w:jc w:val="center"/>
    </w:pPr>
    <w:r>
      <w:t>6</w:t>
    </w:r>
  </w:p>
  <w:p w:rsidR="00BE33E0" w:rsidRPr="00F35E59" w:rsidRDefault="00BE33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2B0"/>
    <w:rsid w:val="00000D8A"/>
    <w:rsid w:val="00001AE7"/>
    <w:rsid w:val="00001BAB"/>
    <w:rsid w:val="00004E06"/>
    <w:rsid w:val="00006C57"/>
    <w:rsid w:val="00007BF1"/>
    <w:rsid w:val="00010F5D"/>
    <w:rsid w:val="000114D4"/>
    <w:rsid w:val="00012EF7"/>
    <w:rsid w:val="00014316"/>
    <w:rsid w:val="000150BC"/>
    <w:rsid w:val="0001687E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56664"/>
    <w:rsid w:val="00061B26"/>
    <w:rsid w:val="000622D5"/>
    <w:rsid w:val="00062DA3"/>
    <w:rsid w:val="00063400"/>
    <w:rsid w:val="000639ED"/>
    <w:rsid w:val="00065395"/>
    <w:rsid w:val="000653A2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78C"/>
    <w:rsid w:val="00083B8F"/>
    <w:rsid w:val="00083D3C"/>
    <w:rsid w:val="0008581E"/>
    <w:rsid w:val="00086D1F"/>
    <w:rsid w:val="00087D61"/>
    <w:rsid w:val="00093935"/>
    <w:rsid w:val="0009718F"/>
    <w:rsid w:val="000A155A"/>
    <w:rsid w:val="000A2FE7"/>
    <w:rsid w:val="000A75EA"/>
    <w:rsid w:val="000B1DFC"/>
    <w:rsid w:val="000B5C46"/>
    <w:rsid w:val="000C1AF3"/>
    <w:rsid w:val="000C25A5"/>
    <w:rsid w:val="000C2BD0"/>
    <w:rsid w:val="000C2F6F"/>
    <w:rsid w:val="000C33E3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3472"/>
    <w:rsid w:val="000E6B36"/>
    <w:rsid w:val="000E78E0"/>
    <w:rsid w:val="000F173A"/>
    <w:rsid w:val="000F24AA"/>
    <w:rsid w:val="000F51DA"/>
    <w:rsid w:val="000F6679"/>
    <w:rsid w:val="00100770"/>
    <w:rsid w:val="00101D38"/>
    <w:rsid w:val="00102BDE"/>
    <w:rsid w:val="00104724"/>
    <w:rsid w:val="00104EC9"/>
    <w:rsid w:val="0010715A"/>
    <w:rsid w:val="0011020D"/>
    <w:rsid w:val="00112A40"/>
    <w:rsid w:val="001141BD"/>
    <w:rsid w:val="00114F26"/>
    <w:rsid w:val="00115F48"/>
    <w:rsid w:val="00120036"/>
    <w:rsid w:val="0012191B"/>
    <w:rsid w:val="00121990"/>
    <w:rsid w:val="001224FF"/>
    <w:rsid w:val="00122CE2"/>
    <w:rsid w:val="00123DA4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4AAE"/>
    <w:rsid w:val="00145A03"/>
    <w:rsid w:val="00151589"/>
    <w:rsid w:val="00157610"/>
    <w:rsid w:val="00160DCC"/>
    <w:rsid w:val="00183326"/>
    <w:rsid w:val="00183E2A"/>
    <w:rsid w:val="0018536F"/>
    <w:rsid w:val="00186300"/>
    <w:rsid w:val="00187E96"/>
    <w:rsid w:val="001910A5"/>
    <w:rsid w:val="00191425"/>
    <w:rsid w:val="00191F0A"/>
    <w:rsid w:val="00195B42"/>
    <w:rsid w:val="00196372"/>
    <w:rsid w:val="001A0B47"/>
    <w:rsid w:val="001A55AB"/>
    <w:rsid w:val="001A5760"/>
    <w:rsid w:val="001A678C"/>
    <w:rsid w:val="001A6FD2"/>
    <w:rsid w:val="001A74CA"/>
    <w:rsid w:val="001B3452"/>
    <w:rsid w:val="001B585D"/>
    <w:rsid w:val="001B77F1"/>
    <w:rsid w:val="001B7810"/>
    <w:rsid w:val="001C1332"/>
    <w:rsid w:val="001C240B"/>
    <w:rsid w:val="001C30B1"/>
    <w:rsid w:val="001C5000"/>
    <w:rsid w:val="001C5CB2"/>
    <w:rsid w:val="001C6056"/>
    <w:rsid w:val="001C637C"/>
    <w:rsid w:val="001C6BAB"/>
    <w:rsid w:val="001C6D53"/>
    <w:rsid w:val="001C72FD"/>
    <w:rsid w:val="001D18DC"/>
    <w:rsid w:val="001D24E2"/>
    <w:rsid w:val="001D2AC6"/>
    <w:rsid w:val="001D4448"/>
    <w:rsid w:val="001D7113"/>
    <w:rsid w:val="001D74EA"/>
    <w:rsid w:val="001E1F7F"/>
    <w:rsid w:val="001E2001"/>
    <w:rsid w:val="001E235E"/>
    <w:rsid w:val="001E386A"/>
    <w:rsid w:val="001E62B4"/>
    <w:rsid w:val="001E67E7"/>
    <w:rsid w:val="001F0326"/>
    <w:rsid w:val="001F0AAD"/>
    <w:rsid w:val="001F154E"/>
    <w:rsid w:val="001F1A93"/>
    <w:rsid w:val="001F2F44"/>
    <w:rsid w:val="001F614A"/>
    <w:rsid w:val="001F7F42"/>
    <w:rsid w:val="00201CC6"/>
    <w:rsid w:val="002040A6"/>
    <w:rsid w:val="002046C5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27799"/>
    <w:rsid w:val="002314A7"/>
    <w:rsid w:val="00231849"/>
    <w:rsid w:val="00232575"/>
    <w:rsid w:val="00235290"/>
    <w:rsid w:val="00237446"/>
    <w:rsid w:val="002412D9"/>
    <w:rsid w:val="0024375F"/>
    <w:rsid w:val="00245948"/>
    <w:rsid w:val="0024634B"/>
    <w:rsid w:val="00247BA2"/>
    <w:rsid w:val="00250C51"/>
    <w:rsid w:val="00254BE1"/>
    <w:rsid w:val="00254CA9"/>
    <w:rsid w:val="00256810"/>
    <w:rsid w:val="0025683C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871"/>
    <w:rsid w:val="00281979"/>
    <w:rsid w:val="00281B18"/>
    <w:rsid w:val="00285137"/>
    <w:rsid w:val="002852D2"/>
    <w:rsid w:val="00285BC9"/>
    <w:rsid w:val="00285EC0"/>
    <w:rsid w:val="00286949"/>
    <w:rsid w:val="002874CC"/>
    <w:rsid w:val="00292997"/>
    <w:rsid w:val="0029337B"/>
    <w:rsid w:val="002963D3"/>
    <w:rsid w:val="00297E63"/>
    <w:rsid w:val="002A5775"/>
    <w:rsid w:val="002B2445"/>
    <w:rsid w:val="002B28D3"/>
    <w:rsid w:val="002B47B4"/>
    <w:rsid w:val="002B4F0D"/>
    <w:rsid w:val="002B5D6C"/>
    <w:rsid w:val="002B7F87"/>
    <w:rsid w:val="002C1614"/>
    <w:rsid w:val="002C218D"/>
    <w:rsid w:val="002C2C4D"/>
    <w:rsid w:val="002C4B28"/>
    <w:rsid w:val="002C74F9"/>
    <w:rsid w:val="002D016C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2F55FE"/>
    <w:rsid w:val="00300A08"/>
    <w:rsid w:val="0030129A"/>
    <w:rsid w:val="0030296D"/>
    <w:rsid w:val="00304BA1"/>
    <w:rsid w:val="0032107C"/>
    <w:rsid w:val="00322DDC"/>
    <w:rsid w:val="003239A9"/>
    <w:rsid w:val="003247A1"/>
    <w:rsid w:val="00326C39"/>
    <w:rsid w:val="00327B53"/>
    <w:rsid w:val="00332D87"/>
    <w:rsid w:val="00332F6C"/>
    <w:rsid w:val="00333877"/>
    <w:rsid w:val="00333F02"/>
    <w:rsid w:val="0033489F"/>
    <w:rsid w:val="00335A77"/>
    <w:rsid w:val="003406B3"/>
    <w:rsid w:val="00341D9D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291F"/>
    <w:rsid w:val="00374CD5"/>
    <w:rsid w:val="0037597C"/>
    <w:rsid w:val="00376066"/>
    <w:rsid w:val="0037689A"/>
    <w:rsid w:val="00376FCD"/>
    <w:rsid w:val="00377886"/>
    <w:rsid w:val="003809F5"/>
    <w:rsid w:val="003815E3"/>
    <w:rsid w:val="003829EC"/>
    <w:rsid w:val="00382A45"/>
    <w:rsid w:val="00387876"/>
    <w:rsid w:val="00390D4E"/>
    <w:rsid w:val="00393B41"/>
    <w:rsid w:val="00395ED4"/>
    <w:rsid w:val="00396473"/>
    <w:rsid w:val="003A0755"/>
    <w:rsid w:val="003A28D4"/>
    <w:rsid w:val="003A3CE2"/>
    <w:rsid w:val="003A6B9C"/>
    <w:rsid w:val="003B1C9D"/>
    <w:rsid w:val="003B1FBE"/>
    <w:rsid w:val="003B2142"/>
    <w:rsid w:val="003B4C19"/>
    <w:rsid w:val="003B50CE"/>
    <w:rsid w:val="003B5BB4"/>
    <w:rsid w:val="003B7C47"/>
    <w:rsid w:val="003C06A5"/>
    <w:rsid w:val="003C07EE"/>
    <w:rsid w:val="003C1116"/>
    <w:rsid w:val="003C1375"/>
    <w:rsid w:val="003C33A8"/>
    <w:rsid w:val="003C5CE1"/>
    <w:rsid w:val="003C706B"/>
    <w:rsid w:val="003D1B01"/>
    <w:rsid w:val="003E3659"/>
    <w:rsid w:val="003E4E1C"/>
    <w:rsid w:val="003E5240"/>
    <w:rsid w:val="003F0A17"/>
    <w:rsid w:val="003F212B"/>
    <w:rsid w:val="003F55EA"/>
    <w:rsid w:val="003F7AF0"/>
    <w:rsid w:val="00401A13"/>
    <w:rsid w:val="00401BA4"/>
    <w:rsid w:val="004134C1"/>
    <w:rsid w:val="00413AC9"/>
    <w:rsid w:val="004148C7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37FDE"/>
    <w:rsid w:val="0044231E"/>
    <w:rsid w:val="00442436"/>
    <w:rsid w:val="00442CC3"/>
    <w:rsid w:val="00443EB2"/>
    <w:rsid w:val="00444273"/>
    <w:rsid w:val="004456F0"/>
    <w:rsid w:val="0044633A"/>
    <w:rsid w:val="004466B9"/>
    <w:rsid w:val="00446F7B"/>
    <w:rsid w:val="00451A27"/>
    <w:rsid w:val="004543F2"/>
    <w:rsid w:val="00454B29"/>
    <w:rsid w:val="00457177"/>
    <w:rsid w:val="004574B6"/>
    <w:rsid w:val="004623B6"/>
    <w:rsid w:val="00463363"/>
    <w:rsid w:val="00464E48"/>
    <w:rsid w:val="00467596"/>
    <w:rsid w:val="0046768A"/>
    <w:rsid w:val="00470123"/>
    <w:rsid w:val="004713B5"/>
    <w:rsid w:val="004717B4"/>
    <w:rsid w:val="00473F4E"/>
    <w:rsid w:val="00474D2B"/>
    <w:rsid w:val="004759EE"/>
    <w:rsid w:val="00476132"/>
    <w:rsid w:val="00482211"/>
    <w:rsid w:val="00482B49"/>
    <w:rsid w:val="00482EB4"/>
    <w:rsid w:val="004851F3"/>
    <w:rsid w:val="0048678D"/>
    <w:rsid w:val="00491ADE"/>
    <w:rsid w:val="004936B0"/>
    <w:rsid w:val="00494877"/>
    <w:rsid w:val="0049516E"/>
    <w:rsid w:val="00495435"/>
    <w:rsid w:val="00495AE0"/>
    <w:rsid w:val="004962E4"/>
    <w:rsid w:val="00496D4D"/>
    <w:rsid w:val="00497DE3"/>
    <w:rsid w:val="004A11E5"/>
    <w:rsid w:val="004A1925"/>
    <w:rsid w:val="004A1AFD"/>
    <w:rsid w:val="004A1B13"/>
    <w:rsid w:val="004A4AF3"/>
    <w:rsid w:val="004A55C8"/>
    <w:rsid w:val="004B0F19"/>
    <w:rsid w:val="004B114A"/>
    <w:rsid w:val="004B2A90"/>
    <w:rsid w:val="004B3C5D"/>
    <w:rsid w:val="004B3DD7"/>
    <w:rsid w:val="004B4FA4"/>
    <w:rsid w:val="004B5205"/>
    <w:rsid w:val="004C0D44"/>
    <w:rsid w:val="004C1E68"/>
    <w:rsid w:val="004C493A"/>
    <w:rsid w:val="004D1057"/>
    <w:rsid w:val="004D1943"/>
    <w:rsid w:val="004D1A68"/>
    <w:rsid w:val="004D2266"/>
    <w:rsid w:val="004D23F5"/>
    <w:rsid w:val="004D26E5"/>
    <w:rsid w:val="004D49C9"/>
    <w:rsid w:val="004D4A7B"/>
    <w:rsid w:val="004D4FE3"/>
    <w:rsid w:val="004D5101"/>
    <w:rsid w:val="004E3299"/>
    <w:rsid w:val="004E389F"/>
    <w:rsid w:val="004E67D4"/>
    <w:rsid w:val="004F167D"/>
    <w:rsid w:val="004F2FEE"/>
    <w:rsid w:val="004F3F8C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11C0C"/>
    <w:rsid w:val="0051787F"/>
    <w:rsid w:val="00520D57"/>
    <w:rsid w:val="0052159F"/>
    <w:rsid w:val="00521908"/>
    <w:rsid w:val="00530328"/>
    <w:rsid w:val="005308FC"/>
    <w:rsid w:val="00533C03"/>
    <w:rsid w:val="0053473F"/>
    <w:rsid w:val="00540648"/>
    <w:rsid w:val="00540660"/>
    <w:rsid w:val="005424EE"/>
    <w:rsid w:val="0054468D"/>
    <w:rsid w:val="0054560F"/>
    <w:rsid w:val="00550B53"/>
    <w:rsid w:val="00550DFA"/>
    <w:rsid w:val="00551557"/>
    <w:rsid w:val="005529BC"/>
    <w:rsid w:val="005551B5"/>
    <w:rsid w:val="005557BC"/>
    <w:rsid w:val="00560FAD"/>
    <w:rsid w:val="00564BB5"/>
    <w:rsid w:val="0056691E"/>
    <w:rsid w:val="00567318"/>
    <w:rsid w:val="0057117A"/>
    <w:rsid w:val="005720F9"/>
    <w:rsid w:val="00574C46"/>
    <w:rsid w:val="00577048"/>
    <w:rsid w:val="005802FC"/>
    <w:rsid w:val="00580D0E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C08E0"/>
    <w:rsid w:val="005C3E14"/>
    <w:rsid w:val="005D023B"/>
    <w:rsid w:val="005D2C90"/>
    <w:rsid w:val="005D2CFA"/>
    <w:rsid w:val="005D2F2D"/>
    <w:rsid w:val="005D46E2"/>
    <w:rsid w:val="005D4B91"/>
    <w:rsid w:val="005D4FE0"/>
    <w:rsid w:val="005D5B70"/>
    <w:rsid w:val="005D6A47"/>
    <w:rsid w:val="005E10A8"/>
    <w:rsid w:val="005E2ABD"/>
    <w:rsid w:val="005E4752"/>
    <w:rsid w:val="005E5E3D"/>
    <w:rsid w:val="005E6F2A"/>
    <w:rsid w:val="005E7E4A"/>
    <w:rsid w:val="005F2BEE"/>
    <w:rsid w:val="005F4EF8"/>
    <w:rsid w:val="005F52F5"/>
    <w:rsid w:val="005F76A4"/>
    <w:rsid w:val="00604500"/>
    <w:rsid w:val="00606E6C"/>
    <w:rsid w:val="00613339"/>
    <w:rsid w:val="00614C7B"/>
    <w:rsid w:val="00614CF0"/>
    <w:rsid w:val="00616482"/>
    <w:rsid w:val="006164DF"/>
    <w:rsid w:val="00616899"/>
    <w:rsid w:val="0061737E"/>
    <w:rsid w:val="006202EE"/>
    <w:rsid w:val="00622136"/>
    <w:rsid w:val="00625E31"/>
    <w:rsid w:val="006265DD"/>
    <w:rsid w:val="006304E2"/>
    <w:rsid w:val="0063214D"/>
    <w:rsid w:val="0063733E"/>
    <w:rsid w:val="00641370"/>
    <w:rsid w:val="00642784"/>
    <w:rsid w:val="00642D39"/>
    <w:rsid w:val="00643725"/>
    <w:rsid w:val="00644356"/>
    <w:rsid w:val="00645168"/>
    <w:rsid w:val="00653091"/>
    <w:rsid w:val="006539C5"/>
    <w:rsid w:val="006572C1"/>
    <w:rsid w:val="00660B50"/>
    <w:rsid w:val="00665277"/>
    <w:rsid w:val="00665B67"/>
    <w:rsid w:val="00665D1F"/>
    <w:rsid w:val="00667514"/>
    <w:rsid w:val="006721E6"/>
    <w:rsid w:val="0067360D"/>
    <w:rsid w:val="00674721"/>
    <w:rsid w:val="006755B2"/>
    <w:rsid w:val="006813E6"/>
    <w:rsid w:val="0068180F"/>
    <w:rsid w:val="006825C3"/>
    <w:rsid w:val="0068340A"/>
    <w:rsid w:val="006836BC"/>
    <w:rsid w:val="00683F94"/>
    <w:rsid w:val="0068569D"/>
    <w:rsid w:val="00685728"/>
    <w:rsid w:val="006877C0"/>
    <w:rsid w:val="006956D2"/>
    <w:rsid w:val="00696F76"/>
    <w:rsid w:val="006A2397"/>
    <w:rsid w:val="006A58DA"/>
    <w:rsid w:val="006A5BF2"/>
    <w:rsid w:val="006A7EDB"/>
    <w:rsid w:val="006B00E2"/>
    <w:rsid w:val="006B32B9"/>
    <w:rsid w:val="006B3CB2"/>
    <w:rsid w:val="006B4B11"/>
    <w:rsid w:val="006B50AF"/>
    <w:rsid w:val="006B5342"/>
    <w:rsid w:val="006B794E"/>
    <w:rsid w:val="006C55D2"/>
    <w:rsid w:val="006C69EF"/>
    <w:rsid w:val="006D05F1"/>
    <w:rsid w:val="006D5A88"/>
    <w:rsid w:val="006D75AC"/>
    <w:rsid w:val="006E083C"/>
    <w:rsid w:val="006E1706"/>
    <w:rsid w:val="006E473E"/>
    <w:rsid w:val="006E4FC0"/>
    <w:rsid w:val="006E5038"/>
    <w:rsid w:val="006E53A6"/>
    <w:rsid w:val="006F04A5"/>
    <w:rsid w:val="006F0BCE"/>
    <w:rsid w:val="006F29D2"/>
    <w:rsid w:val="006F5BE6"/>
    <w:rsid w:val="00700B34"/>
    <w:rsid w:val="00700C2E"/>
    <w:rsid w:val="00701F9A"/>
    <w:rsid w:val="007028BA"/>
    <w:rsid w:val="00703847"/>
    <w:rsid w:val="00703E43"/>
    <w:rsid w:val="007045A5"/>
    <w:rsid w:val="00705CF8"/>
    <w:rsid w:val="007061CE"/>
    <w:rsid w:val="00706D5F"/>
    <w:rsid w:val="007105F4"/>
    <w:rsid w:val="0071427B"/>
    <w:rsid w:val="007174D7"/>
    <w:rsid w:val="007179B9"/>
    <w:rsid w:val="00720353"/>
    <w:rsid w:val="00720DBC"/>
    <w:rsid w:val="00721456"/>
    <w:rsid w:val="0072211B"/>
    <w:rsid w:val="00722BB3"/>
    <w:rsid w:val="00723902"/>
    <w:rsid w:val="00724010"/>
    <w:rsid w:val="007255D9"/>
    <w:rsid w:val="0072590D"/>
    <w:rsid w:val="00726421"/>
    <w:rsid w:val="00726C1D"/>
    <w:rsid w:val="0073158A"/>
    <w:rsid w:val="00731E13"/>
    <w:rsid w:val="00733E2B"/>
    <w:rsid w:val="007346E6"/>
    <w:rsid w:val="007362DD"/>
    <w:rsid w:val="007367CC"/>
    <w:rsid w:val="00737C52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4CE"/>
    <w:rsid w:val="00760531"/>
    <w:rsid w:val="00762F07"/>
    <w:rsid w:val="00765F01"/>
    <w:rsid w:val="00770C62"/>
    <w:rsid w:val="00770F32"/>
    <w:rsid w:val="0077177C"/>
    <w:rsid w:val="00771B32"/>
    <w:rsid w:val="007738D9"/>
    <w:rsid w:val="0077498F"/>
    <w:rsid w:val="00774A36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85E1C"/>
    <w:rsid w:val="007902D4"/>
    <w:rsid w:val="00790A03"/>
    <w:rsid w:val="00793B44"/>
    <w:rsid w:val="00797F51"/>
    <w:rsid w:val="007A1B65"/>
    <w:rsid w:val="007A4706"/>
    <w:rsid w:val="007A62D8"/>
    <w:rsid w:val="007B70E3"/>
    <w:rsid w:val="007C08E3"/>
    <w:rsid w:val="007C0CA0"/>
    <w:rsid w:val="007C306D"/>
    <w:rsid w:val="007C6466"/>
    <w:rsid w:val="007C70F5"/>
    <w:rsid w:val="007C740C"/>
    <w:rsid w:val="007C756E"/>
    <w:rsid w:val="007C77EA"/>
    <w:rsid w:val="007C7AE6"/>
    <w:rsid w:val="007D07DA"/>
    <w:rsid w:val="007D0E29"/>
    <w:rsid w:val="007D3076"/>
    <w:rsid w:val="007D39C5"/>
    <w:rsid w:val="007D565A"/>
    <w:rsid w:val="007D64F3"/>
    <w:rsid w:val="007D7134"/>
    <w:rsid w:val="007E1B8D"/>
    <w:rsid w:val="007E3BF2"/>
    <w:rsid w:val="007E670F"/>
    <w:rsid w:val="007F017C"/>
    <w:rsid w:val="007F08FD"/>
    <w:rsid w:val="007F1DB7"/>
    <w:rsid w:val="007F29EB"/>
    <w:rsid w:val="007F432A"/>
    <w:rsid w:val="007F5288"/>
    <w:rsid w:val="007F545E"/>
    <w:rsid w:val="007F7833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05B93"/>
    <w:rsid w:val="0081279A"/>
    <w:rsid w:val="00812C4E"/>
    <w:rsid w:val="008143A3"/>
    <w:rsid w:val="008203F6"/>
    <w:rsid w:val="0082113E"/>
    <w:rsid w:val="0082497C"/>
    <w:rsid w:val="00825704"/>
    <w:rsid w:val="00825FFF"/>
    <w:rsid w:val="00826A93"/>
    <w:rsid w:val="00831A94"/>
    <w:rsid w:val="00831D82"/>
    <w:rsid w:val="008357C7"/>
    <w:rsid w:val="00836B3F"/>
    <w:rsid w:val="00837B8A"/>
    <w:rsid w:val="0084115F"/>
    <w:rsid w:val="00841A66"/>
    <w:rsid w:val="00841ABA"/>
    <w:rsid w:val="008427C3"/>
    <w:rsid w:val="00842A0A"/>
    <w:rsid w:val="00842E73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4248"/>
    <w:rsid w:val="008660A7"/>
    <w:rsid w:val="00867A92"/>
    <w:rsid w:val="0087067E"/>
    <w:rsid w:val="008730C8"/>
    <w:rsid w:val="0087343A"/>
    <w:rsid w:val="008748D3"/>
    <w:rsid w:val="00875157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121"/>
    <w:rsid w:val="008A0CF9"/>
    <w:rsid w:val="008A38E6"/>
    <w:rsid w:val="008A40FA"/>
    <w:rsid w:val="008A4E68"/>
    <w:rsid w:val="008A4EBD"/>
    <w:rsid w:val="008B15BF"/>
    <w:rsid w:val="008B1BB0"/>
    <w:rsid w:val="008B5FCD"/>
    <w:rsid w:val="008C246E"/>
    <w:rsid w:val="008C2EA7"/>
    <w:rsid w:val="008C32B4"/>
    <w:rsid w:val="008C3A7A"/>
    <w:rsid w:val="008C580A"/>
    <w:rsid w:val="008C6543"/>
    <w:rsid w:val="008D00E6"/>
    <w:rsid w:val="008D22EA"/>
    <w:rsid w:val="008D3D68"/>
    <w:rsid w:val="008D4617"/>
    <w:rsid w:val="008D4A77"/>
    <w:rsid w:val="008D5961"/>
    <w:rsid w:val="008D6B52"/>
    <w:rsid w:val="008E1625"/>
    <w:rsid w:val="008E2ED9"/>
    <w:rsid w:val="008E416A"/>
    <w:rsid w:val="008F019F"/>
    <w:rsid w:val="008F1B7E"/>
    <w:rsid w:val="008F4B4E"/>
    <w:rsid w:val="008F6DFE"/>
    <w:rsid w:val="008F726C"/>
    <w:rsid w:val="00905798"/>
    <w:rsid w:val="00906457"/>
    <w:rsid w:val="00906E2A"/>
    <w:rsid w:val="00907660"/>
    <w:rsid w:val="009133E6"/>
    <w:rsid w:val="00913447"/>
    <w:rsid w:val="00913CA9"/>
    <w:rsid w:val="009160BB"/>
    <w:rsid w:val="00921495"/>
    <w:rsid w:val="0092236C"/>
    <w:rsid w:val="00923533"/>
    <w:rsid w:val="00923CB1"/>
    <w:rsid w:val="00923F62"/>
    <w:rsid w:val="009262C5"/>
    <w:rsid w:val="00926F83"/>
    <w:rsid w:val="0093074B"/>
    <w:rsid w:val="009311FE"/>
    <w:rsid w:val="00931A2C"/>
    <w:rsid w:val="00931BAC"/>
    <w:rsid w:val="0093299B"/>
    <w:rsid w:val="0093346D"/>
    <w:rsid w:val="00934B5F"/>
    <w:rsid w:val="0093623F"/>
    <w:rsid w:val="0094076B"/>
    <w:rsid w:val="00943599"/>
    <w:rsid w:val="009436F7"/>
    <w:rsid w:val="0094456A"/>
    <w:rsid w:val="009447D8"/>
    <w:rsid w:val="009461AD"/>
    <w:rsid w:val="00947A0B"/>
    <w:rsid w:val="00947BD1"/>
    <w:rsid w:val="0095087B"/>
    <w:rsid w:val="009512EA"/>
    <w:rsid w:val="00951ED6"/>
    <w:rsid w:val="0095201B"/>
    <w:rsid w:val="00952534"/>
    <w:rsid w:val="00953BF5"/>
    <w:rsid w:val="00954688"/>
    <w:rsid w:val="009566EA"/>
    <w:rsid w:val="00957699"/>
    <w:rsid w:val="00964B26"/>
    <w:rsid w:val="00964DF9"/>
    <w:rsid w:val="009725D7"/>
    <w:rsid w:val="00973132"/>
    <w:rsid w:val="00976C9A"/>
    <w:rsid w:val="00983D8D"/>
    <w:rsid w:val="00983E05"/>
    <w:rsid w:val="00990623"/>
    <w:rsid w:val="00992660"/>
    <w:rsid w:val="00994318"/>
    <w:rsid w:val="0099715B"/>
    <w:rsid w:val="009A1174"/>
    <w:rsid w:val="009A3028"/>
    <w:rsid w:val="009A5E32"/>
    <w:rsid w:val="009B10ED"/>
    <w:rsid w:val="009B1677"/>
    <w:rsid w:val="009B1D7B"/>
    <w:rsid w:val="009B3101"/>
    <w:rsid w:val="009B4173"/>
    <w:rsid w:val="009B45A5"/>
    <w:rsid w:val="009B6496"/>
    <w:rsid w:val="009B674B"/>
    <w:rsid w:val="009B689A"/>
    <w:rsid w:val="009B6E67"/>
    <w:rsid w:val="009C1A07"/>
    <w:rsid w:val="009C7FE6"/>
    <w:rsid w:val="009D0399"/>
    <w:rsid w:val="009D23EF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48FF"/>
    <w:rsid w:val="009E59B8"/>
    <w:rsid w:val="009E62F4"/>
    <w:rsid w:val="009F08B4"/>
    <w:rsid w:val="009F2D34"/>
    <w:rsid w:val="009F3EAE"/>
    <w:rsid w:val="00A00D04"/>
    <w:rsid w:val="00A01411"/>
    <w:rsid w:val="00A01D49"/>
    <w:rsid w:val="00A023D6"/>
    <w:rsid w:val="00A02FBD"/>
    <w:rsid w:val="00A03411"/>
    <w:rsid w:val="00A03B3B"/>
    <w:rsid w:val="00A0409E"/>
    <w:rsid w:val="00A04784"/>
    <w:rsid w:val="00A056FB"/>
    <w:rsid w:val="00A058BB"/>
    <w:rsid w:val="00A06FAE"/>
    <w:rsid w:val="00A07907"/>
    <w:rsid w:val="00A11E49"/>
    <w:rsid w:val="00A147FD"/>
    <w:rsid w:val="00A15591"/>
    <w:rsid w:val="00A21114"/>
    <w:rsid w:val="00A21A58"/>
    <w:rsid w:val="00A260A9"/>
    <w:rsid w:val="00A27CA9"/>
    <w:rsid w:val="00A31D73"/>
    <w:rsid w:val="00A32CC1"/>
    <w:rsid w:val="00A345CA"/>
    <w:rsid w:val="00A35397"/>
    <w:rsid w:val="00A36AD6"/>
    <w:rsid w:val="00A4190D"/>
    <w:rsid w:val="00A42557"/>
    <w:rsid w:val="00A4281C"/>
    <w:rsid w:val="00A428E6"/>
    <w:rsid w:val="00A44188"/>
    <w:rsid w:val="00A4559F"/>
    <w:rsid w:val="00A468A3"/>
    <w:rsid w:val="00A46CDA"/>
    <w:rsid w:val="00A55259"/>
    <w:rsid w:val="00A60F19"/>
    <w:rsid w:val="00A61879"/>
    <w:rsid w:val="00A61D0A"/>
    <w:rsid w:val="00A67535"/>
    <w:rsid w:val="00A73FD7"/>
    <w:rsid w:val="00A777F5"/>
    <w:rsid w:val="00A803CE"/>
    <w:rsid w:val="00A8084C"/>
    <w:rsid w:val="00A80C59"/>
    <w:rsid w:val="00A8144C"/>
    <w:rsid w:val="00A82953"/>
    <w:rsid w:val="00A82D42"/>
    <w:rsid w:val="00A86607"/>
    <w:rsid w:val="00A87620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2CF6"/>
    <w:rsid w:val="00AA412A"/>
    <w:rsid w:val="00AA4824"/>
    <w:rsid w:val="00AA7BB2"/>
    <w:rsid w:val="00AB1FBE"/>
    <w:rsid w:val="00AB3C9F"/>
    <w:rsid w:val="00AC0116"/>
    <w:rsid w:val="00AC091A"/>
    <w:rsid w:val="00AC6607"/>
    <w:rsid w:val="00AC75E8"/>
    <w:rsid w:val="00AD0557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419"/>
    <w:rsid w:val="00AF2FE2"/>
    <w:rsid w:val="00AF46B4"/>
    <w:rsid w:val="00AF5205"/>
    <w:rsid w:val="00AF5245"/>
    <w:rsid w:val="00AF5249"/>
    <w:rsid w:val="00B0050E"/>
    <w:rsid w:val="00B05AF6"/>
    <w:rsid w:val="00B069C9"/>
    <w:rsid w:val="00B07B48"/>
    <w:rsid w:val="00B11240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519"/>
    <w:rsid w:val="00B37CA8"/>
    <w:rsid w:val="00B40731"/>
    <w:rsid w:val="00B436EA"/>
    <w:rsid w:val="00B444C7"/>
    <w:rsid w:val="00B4502D"/>
    <w:rsid w:val="00B45164"/>
    <w:rsid w:val="00B45A00"/>
    <w:rsid w:val="00B464C5"/>
    <w:rsid w:val="00B50C11"/>
    <w:rsid w:val="00B513FC"/>
    <w:rsid w:val="00B52848"/>
    <w:rsid w:val="00B54E10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35C"/>
    <w:rsid w:val="00BA49DF"/>
    <w:rsid w:val="00BA5A21"/>
    <w:rsid w:val="00BA663E"/>
    <w:rsid w:val="00BA79A0"/>
    <w:rsid w:val="00BA7D72"/>
    <w:rsid w:val="00BB219D"/>
    <w:rsid w:val="00BB241B"/>
    <w:rsid w:val="00BB2566"/>
    <w:rsid w:val="00BB2AAC"/>
    <w:rsid w:val="00BB3C25"/>
    <w:rsid w:val="00BB44FC"/>
    <w:rsid w:val="00BB5AB9"/>
    <w:rsid w:val="00BB6C76"/>
    <w:rsid w:val="00BB753D"/>
    <w:rsid w:val="00BC0893"/>
    <w:rsid w:val="00BC2537"/>
    <w:rsid w:val="00BC4321"/>
    <w:rsid w:val="00BD49E9"/>
    <w:rsid w:val="00BD4EFD"/>
    <w:rsid w:val="00BD62BF"/>
    <w:rsid w:val="00BD7F53"/>
    <w:rsid w:val="00BE02D8"/>
    <w:rsid w:val="00BE10EA"/>
    <w:rsid w:val="00BE33E0"/>
    <w:rsid w:val="00BE4815"/>
    <w:rsid w:val="00BE4FE7"/>
    <w:rsid w:val="00BE67A2"/>
    <w:rsid w:val="00BF4263"/>
    <w:rsid w:val="00BF582E"/>
    <w:rsid w:val="00C01967"/>
    <w:rsid w:val="00C02358"/>
    <w:rsid w:val="00C03574"/>
    <w:rsid w:val="00C0551D"/>
    <w:rsid w:val="00C05886"/>
    <w:rsid w:val="00C1095E"/>
    <w:rsid w:val="00C10D60"/>
    <w:rsid w:val="00C11085"/>
    <w:rsid w:val="00C11AFD"/>
    <w:rsid w:val="00C13610"/>
    <w:rsid w:val="00C13965"/>
    <w:rsid w:val="00C147AF"/>
    <w:rsid w:val="00C1514C"/>
    <w:rsid w:val="00C17E29"/>
    <w:rsid w:val="00C210BF"/>
    <w:rsid w:val="00C21852"/>
    <w:rsid w:val="00C218F3"/>
    <w:rsid w:val="00C2195F"/>
    <w:rsid w:val="00C21BA9"/>
    <w:rsid w:val="00C22A2B"/>
    <w:rsid w:val="00C255A5"/>
    <w:rsid w:val="00C3296D"/>
    <w:rsid w:val="00C32A9F"/>
    <w:rsid w:val="00C3556E"/>
    <w:rsid w:val="00C40C17"/>
    <w:rsid w:val="00C41168"/>
    <w:rsid w:val="00C436AD"/>
    <w:rsid w:val="00C43869"/>
    <w:rsid w:val="00C43C5D"/>
    <w:rsid w:val="00C447C0"/>
    <w:rsid w:val="00C4511D"/>
    <w:rsid w:val="00C46426"/>
    <w:rsid w:val="00C47059"/>
    <w:rsid w:val="00C47C11"/>
    <w:rsid w:val="00C53FC0"/>
    <w:rsid w:val="00C54B1A"/>
    <w:rsid w:val="00C5548E"/>
    <w:rsid w:val="00C55C46"/>
    <w:rsid w:val="00C56833"/>
    <w:rsid w:val="00C60134"/>
    <w:rsid w:val="00C61C6B"/>
    <w:rsid w:val="00C66606"/>
    <w:rsid w:val="00C67125"/>
    <w:rsid w:val="00C704C5"/>
    <w:rsid w:val="00C73FA8"/>
    <w:rsid w:val="00C751AC"/>
    <w:rsid w:val="00C82843"/>
    <w:rsid w:val="00C87566"/>
    <w:rsid w:val="00C92528"/>
    <w:rsid w:val="00C9386A"/>
    <w:rsid w:val="00C93A28"/>
    <w:rsid w:val="00C93AEF"/>
    <w:rsid w:val="00C946BA"/>
    <w:rsid w:val="00C94917"/>
    <w:rsid w:val="00C94CFF"/>
    <w:rsid w:val="00C964E9"/>
    <w:rsid w:val="00CA0D17"/>
    <w:rsid w:val="00CA1A24"/>
    <w:rsid w:val="00CA4E65"/>
    <w:rsid w:val="00CB0E07"/>
    <w:rsid w:val="00CB1A22"/>
    <w:rsid w:val="00CB1D63"/>
    <w:rsid w:val="00CB4B3C"/>
    <w:rsid w:val="00CB5505"/>
    <w:rsid w:val="00CB7A57"/>
    <w:rsid w:val="00CC3D89"/>
    <w:rsid w:val="00CC6458"/>
    <w:rsid w:val="00CC6D2B"/>
    <w:rsid w:val="00CC7F81"/>
    <w:rsid w:val="00CD06DA"/>
    <w:rsid w:val="00CD1A21"/>
    <w:rsid w:val="00CD1CE6"/>
    <w:rsid w:val="00CD59FE"/>
    <w:rsid w:val="00CD5B54"/>
    <w:rsid w:val="00CE43A3"/>
    <w:rsid w:val="00CE49E6"/>
    <w:rsid w:val="00CE582D"/>
    <w:rsid w:val="00CE5839"/>
    <w:rsid w:val="00CF230F"/>
    <w:rsid w:val="00CF3917"/>
    <w:rsid w:val="00CF7561"/>
    <w:rsid w:val="00CF76E6"/>
    <w:rsid w:val="00D0151D"/>
    <w:rsid w:val="00D05E76"/>
    <w:rsid w:val="00D1125E"/>
    <w:rsid w:val="00D12177"/>
    <w:rsid w:val="00D14B39"/>
    <w:rsid w:val="00D157D3"/>
    <w:rsid w:val="00D15D40"/>
    <w:rsid w:val="00D177B9"/>
    <w:rsid w:val="00D20476"/>
    <w:rsid w:val="00D2115E"/>
    <w:rsid w:val="00D239CE"/>
    <w:rsid w:val="00D26FD9"/>
    <w:rsid w:val="00D277DE"/>
    <w:rsid w:val="00D27C24"/>
    <w:rsid w:val="00D32E78"/>
    <w:rsid w:val="00D35533"/>
    <w:rsid w:val="00D35C69"/>
    <w:rsid w:val="00D439BF"/>
    <w:rsid w:val="00D43BAE"/>
    <w:rsid w:val="00D44735"/>
    <w:rsid w:val="00D463C8"/>
    <w:rsid w:val="00D47DDB"/>
    <w:rsid w:val="00D50F7C"/>
    <w:rsid w:val="00D519BE"/>
    <w:rsid w:val="00D51E67"/>
    <w:rsid w:val="00D5410A"/>
    <w:rsid w:val="00D54595"/>
    <w:rsid w:val="00D55351"/>
    <w:rsid w:val="00D5556B"/>
    <w:rsid w:val="00D55F8F"/>
    <w:rsid w:val="00D6032C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6BF"/>
    <w:rsid w:val="00DA26C8"/>
    <w:rsid w:val="00DA3A0B"/>
    <w:rsid w:val="00DA3AC6"/>
    <w:rsid w:val="00DA440A"/>
    <w:rsid w:val="00DA4B56"/>
    <w:rsid w:val="00DA51C2"/>
    <w:rsid w:val="00DA6AB1"/>
    <w:rsid w:val="00DA6FFE"/>
    <w:rsid w:val="00DA7D88"/>
    <w:rsid w:val="00DB0AF3"/>
    <w:rsid w:val="00DB224C"/>
    <w:rsid w:val="00DB31E7"/>
    <w:rsid w:val="00DB3EFB"/>
    <w:rsid w:val="00DB6AC3"/>
    <w:rsid w:val="00DC0070"/>
    <w:rsid w:val="00DC1D4D"/>
    <w:rsid w:val="00DC2374"/>
    <w:rsid w:val="00DC67E7"/>
    <w:rsid w:val="00DD06D8"/>
    <w:rsid w:val="00DE0646"/>
    <w:rsid w:val="00DE161D"/>
    <w:rsid w:val="00DE257C"/>
    <w:rsid w:val="00DE67E2"/>
    <w:rsid w:val="00DE7838"/>
    <w:rsid w:val="00DF318E"/>
    <w:rsid w:val="00DF78FF"/>
    <w:rsid w:val="00DF7E25"/>
    <w:rsid w:val="00DF7FA2"/>
    <w:rsid w:val="00E04C4D"/>
    <w:rsid w:val="00E10837"/>
    <w:rsid w:val="00E10F24"/>
    <w:rsid w:val="00E10FFC"/>
    <w:rsid w:val="00E146D6"/>
    <w:rsid w:val="00E14B03"/>
    <w:rsid w:val="00E2035A"/>
    <w:rsid w:val="00E21B39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350"/>
    <w:rsid w:val="00E52744"/>
    <w:rsid w:val="00E529CB"/>
    <w:rsid w:val="00E53964"/>
    <w:rsid w:val="00E55CDB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78B"/>
    <w:rsid w:val="00E91C46"/>
    <w:rsid w:val="00E9545E"/>
    <w:rsid w:val="00E95CF6"/>
    <w:rsid w:val="00E96CF7"/>
    <w:rsid w:val="00EA27C1"/>
    <w:rsid w:val="00EA2997"/>
    <w:rsid w:val="00EA36EF"/>
    <w:rsid w:val="00EA4C3E"/>
    <w:rsid w:val="00EA64CE"/>
    <w:rsid w:val="00EA7BF0"/>
    <w:rsid w:val="00EB0724"/>
    <w:rsid w:val="00EB0CD5"/>
    <w:rsid w:val="00EB2409"/>
    <w:rsid w:val="00EB28E3"/>
    <w:rsid w:val="00EC08ED"/>
    <w:rsid w:val="00EC3C38"/>
    <w:rsid w:val="00EC4194"/>
    <w:rsid w:val="00EC5AC6"/>
    <w:rsid w:val="00EC6E2C"/>
    <w:rsid w:val="00ED280F"/>
    <w:rsid w:val="00ED3668"/>
    <w:rsid w:val="00ED72BE"/>
    <w:rsid w:val="00ED7480"/>
    <w:rsid w:val="00ED7E1C"/>
    <w:rsid w:val="00EE121E"/>
    <w:rsid w:val="00EE1455"/>
    <w:rsid w:val="00EE1AD9"/>
    <w:rsid w:val="00EE1D35"/>
    <w:rsid w:val="00EE3A9A"/>
    <w:rsid w:val="00EE43E1"/>
    <w:rsid w:val="00EE4543"/>
    <w:rsid w:val="00EE4FD4"/>
    <w:rsid w:val="00EE5F90"/>
    <w:rsid w:val="00EF1E46"/>
    <w:rsid w:val="00EF211F"/>
    <w:rsid w:val="00EF28D9"/>
    <w:rsid w:val="00EF383D"/>
    <w:rsid w:val="00EF38C2"/>
    <w:rsid w:val="00EF4202"/>
    <w:rsid w:val="00EF4275"/>
    <w:rsid w:val="00F00D12"/>
    <w:rsid w:val="00F019C0"/>
    <w:rsid w:val="00F02272"/>
    <w:rsid w:val="00F03C26"/>
    <w:rsid w:val="00F06008"/>
    <w:rsid w:val="00F0780C"/>
    <w:rsid w:val="00F11242"/>
    <w:rsid w:val="00F1295C"/>
    <w:rsid w:val="00F12D52"/>
    <w:rsid w:val="00F140ED"/>
    <w:rsid w:val="00F1414A"/>
    <w:rsid w:val="00F14556"/>
    <w:rsid w:val="00F147E6"/>
    <w:rsid w:val="00F15F77"/>
    <w:rsid w:val="00F2057E"/>
    <w:rsid w:val="00F223E9"/>
    <w:rsid w:val="00F23005"/>
    <w:rsid w:val="00F23577"/>
    <w:rsid w:val="00F250B4"/>
    <w:rsid w:val="00F261C4"/>
    <w:rsid w:val="00F26334"/>
    <w:rsid w:val="00F26F27"/>
    <w:rsid w:val="00F334EA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DD3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768"/>
    <w:rsid w:val="00F73A85"/>
    <w:rsid w:val="00F75027"/>
    <w:rsid w:val="00F75B4B"/>
    <w:rsid w:val="00F75CFE"/>
    <w:rsid w:val="00F75FA7"/>
    <w:rsid w:val="00F7615D"/>
    <w:rsid w:val="00F76284"/>
    <w:rsid w:val="00F800B5"/>
    <w:rsid w:val="00F803CF"/>
    <w:rsid w:val="00F80ADD"/>
    <w:rsid w:val="00F8293C"/>
    <w:rsid w:val="00F82F35"/>
    <w:rsid w:val="00F83901"/>
    <w:rsid w:val="00F83FE2"/>
    <w:rsid w:val="00F85264"/>
    <w:rsid w:val="00F85C11"/>
    <w:rsid w:val="00F867F6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54F"/>
    <w:rsid w:val="00FB3626"/>
    <w:rsid w:val="00FB50BE"/>
    <w:rsid w:val="00FB7081"/>
    <w:rsid w:val="00FC6BDA"/>
    <w:rsid w:val="00FC7491"/>
    <w:rsid w:val="00FD0078"/>
    <w:rsid w:val="00FD25FD"/>
    <w:rsid w:val="00FD43F5"/>
    <w:rsid w:val="00FD5E01"/>
    <w:rsid w:val="00FD705C"/>
    <w:rsid w:val="00FD784E"/>
    <w:rsid w:val="00FD7DD6"/>
    <w:rsid w:val="00FE05B5"/>
    <w:rsid w:val="00FE2E8A"/>
    <w:rsid w:val="00FE3EB7"/>
    <w:rsid w:val="00FE4332"/>
    <w:rsid w:val="00FE4661"/>
    <w:rsid w:val="00FE4864"/>
    <w:rsid w:val="00FE5904"/>
    <w:rsid w:val="00FE72FA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7D032B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7845-ACB4-42F8-9FA9-FFC1F64C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Величко Зимона Николаевна</cp:lastModifiedBy>
  <cp:revision>6</cp:revision>
  <cp:lastPrinted>2022-12-20T11:34:00Z</cp:lastPrinted>
  <dcterms:created xsi:type="dcterms:W3CDTF">2022-12-21T02:27:00Z</dcterms:created>
  <dcterms:modified xsi:type="dcterms:W3CDTF">2022-12-21T03:08:00Z</dcterms:modified>
</cp:coreProperties>
</file>