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5F" w:rsidRDefault="008D0CE5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7145F" w:rsidRDefault="008D0CE5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97145F" w:rsidRDefault="008D0CE5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7145F" w:rsidRDefault="00971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45F" w:rsidRDefault="00971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45F" w:rsidRDefault="00971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45F" w:rsidRDefault="00971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45F" w:rsidRDefault="009714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45F" w:rsidRDefault="008D0C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</w:t>
      </w:r>
    </w:p>
    <w:p w:rsidR="0097145F" w:rsidRDefault="008D0CE5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 </w:t>
      </w:r>
      <w:r>
        <w:rPr>
          <w:rFonts w:eastAsia="Arial"/>
          <w:color w:val="000000"/>
          <w:sz w:val="28"/>
          <w:szCs w:val="28"/>
        </w:rPr>
        <w:t>30.12.2013 №</w:t>
      </w:r>
      <w:r>
        <w:rPr>
          <w:rFonts w:eastAsia="Arial"/>
          <w:color w:val="000000"/>
          <w:sz w:val="28"/>
          <w:szCs w:val="28"/>
          <w:lang w:val="en-US"/>
        </w:rPr>
        <w:t> </w:t>
      </w:r>
      <w:r w:rsidRPr="00DC4D26">
        <w:rPr>
          <w:rFonts w:eastAsia="Arial"/>
          <w:color w:val="000000"/>
          <w:sz w:val="28"/>
          <w:szCs w:val="28"/>
        </w:rPr>
        <w:t>598</w:t>
      </w:r>
      <w:r>
        <w:rPr>
          <w:rFonts w:eastAsia="Arial"/>
          <w:color w:val="000000"/>
          <w:sz w:val="28"/>
          <w:szCs w:val="28"/>
        </w:rPr>
        <w:t>-п</w:t>
      </w:r>
    </w:p>
    <w:p w:rsidR="0097145F" w:rsidRDefault="0097145F">
      <w:pPr>
        <w:jc w:val="center"/>
        <w:rPr>
          <w:sz w:val="28"/>
          <w:szCs w:val="28"/>
        </w:rPr>
      </w:pPr>
    </w:p>
    <w:p w:rsidR="0097145F" w:rsidRDefault="009714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45F" w:rsidRDefault="008D0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C4D26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145F" w:rsidRDefault="008D0CE5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 30.12.2013 № 598-п «О возложении полномочий на государственное казенное учреждение Новосибирской области «Управление контрактной системы» следующие изменения:</w:t>
      </w:r>
    </w:p>
    <w:p w:rsidR="0097145F" w:rsidRDefault="008D0CE5">
      <w:pPr>
        <w:spacing w:after="1" w:line="280" w:lineRule="atLeast"/>
        <w:ind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1. </w:t>
      </w:r>
      <w:r w:rsidRPr="001F7AF2">
        <w:rPr>
          <w:sz w:val="28"/>
          <w:szCs w:val="28"/>
        </w:rPr>
        <w:t xml:space="preserve">В пункте 1, подпункте 2 пункта 2 слова «государственной власти» исключить.  </w:t>
      </w:r>
    </w:p>
    <w:p w:rsidR="0097145F" w:rsidRDefault="008D0CE5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</w:t>
      </w:r>
      <w:hyperlink r:id="rId8" w:tooltip="consultantplus://offline/ref=A2F611542E15829FACE9EAA4450A88719F452CBF8761774FDF435D36492E75623FFE1108878151A4794CB2B3D80231A766D42E4F1CE41B095BCE5A22h230E" w:history="1">
        <w:r>
          <w:rPr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 взаимодействия заказчиков Новосибирской области с уполномоченным учреждением в части планирования, определения поставщиков (подрядчиков, исполнителей), заключения государственных контрактов и их исполнения для нескольких заказчиков Новосибирской области:</w:t>
      </w:r>
    </w:p>
    <w:p w:rsidR="0097145F" w:rsidRDefault="008D0CE5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пункте 2 слова «</w:t>
      </w:r>
      <w:r w:rsidRPr="001F7AF2">
        <w:rPr>
          <w:sz w:val="28"/>
          <w:szCs w:val="28"/>
        </w:rPr>
        <w:t>государственной власти» исключить;</w:t>
      </w:r>
    </w:p>
    <w:p w:rsidR="0097145F" w:rsidRDefault="008D0CE5">
      <w:pPr>
        <w:ind w:firstLine="708"/>
        <w:jc w:val="both"/>
        <w:outlineLvl w:val="0"/>
        <w:rPr>
          <w:rFonts w:eastAsiaTheme="minorHAnsi"/>
          <w:sz w:val="28"/>
          <w:szCs w:val="28"/>
          <w:highlight w:val="green"/>
        </w:rPr>
      </w:pPr>
      <w:r>
        <w:rPr>
          <w:sz w:val="28"/>
          <w:szCs w:val="28"/>
        </w:rPr>
        <w:t xml:space="preserve">2) подпункт 2 пункта 8 </w:t>
      </w:r>
      <w:r w:rsidRPr="001F7AF2">
        <w:rPr>
          <w:sz w:val="28"/>
          <w:szCs w:val="28"/>
        </w:rPr>
        <w:t>изложить в следующей редакции:</w:t>
      </w:r>
    </w:p>
    <w:p w:rsidR="0097145F" w:rsidRDefault="008D0CE5">
      <w:pPr>
        <w:ind w:firstLine="708"/>
        <w:jc w:val="both"/>
        <w:outlineLvl w:val="0"/>
        <w:rPr>
          <w:rFonts w:eastAsiaTheme="minorHAnsi"/>
        </w:rPr>
      </w:pPr>
      <w:r>
        <w:rPr>
          <w:sz w:val="28"/>
          <w:szCs w:val="28"/>
        </w:rPr>
        <w:t>«</w:t>
      </w:r>
      <w:r w:rsidR="001F7AF2">
        <w:rPr>
          <w:sz w:val="28"/>
          <w:szCs w:val="28"/>
        </w:rPr>
        <w:t>2) </w:t>
      </w:r>
      <w:r w:rsidR="001F7AF2">
        <w:rPr>
          <w:rFonts w:eastAsiaTheme="minorHAnsi"/>
          <w:sz w:val="28"/>
          <w:szCs w:val="28"/>
        </w:rPr>
        <w:t xml:space="preserve">описание объекта закупки, а также </w:t>
      </w:r>
      <w:r>
        <w:rPr>
          <w:rFonts w:eastAsiaTheme="minorHAnsi"/>
          <w:sz w:val="28"/>
          <w:szCs w:val="28"/>
          <w:lang w:eastAsia="en-US"/>
        </w:rPr>
        <w:t xml:space="preserve">порядок рассмотрения и оценки заявок на участие в конкурсах (при осуществлении закупки конкурентным способом определения поставщиков </w:t>
      </w:r>
      <w:r w:rsidRPr="001F7AF2">
        <w:rPr>
          <w:rFonts w:eastAsiaTheme="minorHAnsi"/>
          <w:sz w:val="28"/>
          <w:szCs w:val="28"/>
          <w:lang w:eastAsia="en-US"/>
        </w:rPr>
        <w:t>(подрядчиков, исполнителей)</w:t>
      </w:r>
      <w:r>
        <w:rPr>
          <w:rFonts w:eastAsiaTheme="minorHAnsi"/>
          <w:sz w:val="28"/>
          <w:szCs w:val="28"/>
          <w:lang w:eastAsia="en-US"/>
        </w:rPr>
        <w:t xml:space="preserve"> в форме открытого конкурса в электронной форме)</w:t>
      </w:r>
      <w:r>
        <w:rPr>
          <w:rFonts w:eastAsiaTheme="minorHAnsi"/>
          <w:sz w:val="28"/>
          <w:szCs w:val="28"/>
        </w:rPr>
        <w:t xml:space="preserve"> в соответствии с Законом о контрактной системе;»;</w:t>
      </w:r>
    </w:p>
    <w:p w:rsidR="0097145F" w:rsidRDefault="008D0CE5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в пункте 8.1 слов</w:t>
      </w:r>
      <w:r w:rsidRPr="00FF15A7">
        <w:rPr>
          <w:sz w:val="28"/>
          <w:szCs w:val="28"/>
        </w:rPr>
        <w:t>а</w:t>
      </w:r>
      <w:r>
        <w:rPr>
          <w:sz w:val="28"/>
          <w:szCs w:val="28"/>
        </w:rPr>
        <w:t xml:space="preserve"> «в подпункте 2» </w:t>
      </w:r>
      <w:r w:rsidRPr="00FF15A7">
        <w:rPr>
          <w:sz w:val="28"/>
          <w:szCs w:val="28"/>
        </w:rPr>
        <w:t>заменить словами «в подпунктах 2, 3»</w:t>
      </w:r>
      <w:r w:rsidR="00FF15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145F" w:rsidRDefault="00FF15A7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D0CE5">
        <w:rPr>
          <w:sz w:val="28"/>
          <w:szCs w:val="28"/>
        </w:rPr>
        <w:t xml:space="preserve">абзац второй пункта 19 </w:t>
      </w:r>
      <w:r w:rsidR="008D0CE5" w:rsidRPr="00FF15A7">
        <w:rPr>
          <w:sz w:val="28"/>
          <w:szCs w:val="28"/>
        </w:rPr>
        <w:t>признать утратившим силу</w:t>
      </w:r>
      <w:r w:rsidR="008D0CE5">
        <w:rPr>
          <w:sz w:val="28"/>
          <w:szCs w:val="28"/>
        </w:rPr>
        <w:t>;</w:t>
      </w:r>
    </w:p>
    <w:p w:rsidR="0097145F" w:rsidRDefault="008D0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15A7">
        <w:rPr>
          <w:sz w:val="28"/>
          <w:szCs w:val="28"/>
        </w:rPr>
        <w:t>) </w:t>
      </w:r>
      <w:r>
        <w:rPr>
          <w:sz w:val="28"/>
          <w:szCs w:val="28"/>
        </w:rPr>
        <w:t xml:space="preserve">пункт 24 изложить в следующей редакции: </w:t>
      </w:r>
    </w:p>
    <w:p w:rsidR="0097145F" w:rsidRDefault="00FF15A7" w:rsidP="00FF15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«24. </w:t>
      </w:r>
      <w:r w:rsidR="008D0CE5">
        <w:rPr>
          <w:sz w:val="28"/>
          <w:szCs w:val="28"/>
        </w:rPr>
        <w:t>В течение одного рабочего дня со дня проведения платежа по платежному поручению об оплате неустойки (штрафа, пени), о возврате излишне уплаченной (взысканной) неустойки (штрафа, пени), о возврате Заказчику излишне уплаченной суммы оплаты контракта Заказчик посредством ГИСЗ НСО представляет в Уполномоченное учреждение такое платежное поручение в виде электронной скан-копии, а также информацию об оплате неустойки (штрафа, пени), о возврате излишне уплаченной (взысканной) неустойки (штрафа, пени), о возврате Заказчику излишне уплаченной суммы оплаты контракта.</w:t>
      </w:r>
    </w:p>
    <w:p w:rsidR="0097145F" w:rsidRPr="007362D6" w:rsidRDefault="008D0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учреждение в течение четырех рабочих дней с момента получения от Заказчика в ГИСЗ НСО информации и платежного поручения об оплате неустойки (штрафа, пени), о возврате излишне уплаченной (взысканной) неустойки (штрафа, пени), о возврате Заказчику излишне уплаченной суммы </w:t>
      </w:r>
      <w:r>
        <w:rPr>
          <w:sz w:val="28"/>
          <w:szCs w:val="28"/>
        </w:rPr>
        <w:lastRenderedPageBreak/>
        <w:t xml:space="preserve">оплаты контракта осуществляет направление </w:t>
      </w:r>
      <w:r w:rsidRPr="007362D6">
        <w:rPr>
          <w:sz w:val="28"/>
          <w:szCs w:val="28"/>
        </w:rPr>
        <w:t>указанн</w:t>
      </w:r>
      <w:r w:rsidR="0046233D" w:rsidRPr="007362D6">
        <w:rPr>
          <w:sz w:val="28"/>
          <w:szCs w:val="28"/>
        </w:rPr>
        <w:t xml:space="preserve">ой </w:t>
      </w:r>
      <w:r w:rsidRPr="007362D6">
        <w:rPr>
          <w:sz w:val="28"/>
          <w:szCs w:val="28"/>
        </w:rPr>
        <w:t xml:space="preserve">информации и платежного поручения в единую информационную систему. </w:t>
      </w:r>
    </w:p>
    <w:p w:rsidR="0097145F" w:rsidRDefault="008D0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и платежное поручение об оплате Заказчиком поставленного товара, выполненной работы (ее результатов), оказанной услуги, а также отдельных этапов исполнения контракта направляются Уполномоченным учреждением в единую информационную систему в течение пяти рабочих дней со дня проведения платежного поручения, при условии загрузки в ГИСЗ НСО указанных информации и платежного поручения из государственной информационной системы «Автоматизированная система управления бюджетными процессами Новосибирской области»</w:t>
      </w:r>
      <w:r w:rsidR="007362D6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97145F" w:rsidRDefault="00D8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8D0CE5">
        <w:rPr>
          <w:sz w:val="28"/>
          <w:szCs w:val="28"/>
        </w:rPr>
        <w:t xml:space="preserve">дополнить пунктами 24.2, 24.3 следующего содержания: </w:t>
      </w:r>
    </w:p>
    <w:p w:rsidR="0097145F" w:rsidRDefault="008D0CE5" w:rsidP="007362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«24.2. В случаях, предусмотренных постановлением Правительства Российской Федерации от 04.07.2018 № 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контрактом», Заказчик самостоятельно осуществляет списание начисленной и неуплаченной суммы неустоек </w:t>
      </w:r>
      <w:r w:rsidRPr="00D85E80">
        <w:rPr>
          <w:sz w:val="28"/>
          <w:szCs w:val="28"/>
        </w:rPr>
        <w:t xml:space="preserve">(штрафов, пеней) на основании решения </w:t>
      </w:r>
      <w:r>
        <w:rPr>
          <w:sz w:val="28"/>
          <w:szCs w:val="28"/>
        </w:rPr>
        <w:t xml:space="preserve">о списании начисленной и неуплаченной суммы неустоек (штрафов, пеней), </w:t>
      </w:r>
      <w:r w:rsidRPr="00D85E80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в течение одного рабочего дня со дня подписания направляет в Уполномоченное учреждение посредством ГИСЗ НСО для последующего размещения в единой информационной системе.</w:t>
      </w:r>
    </w:p>
    <w:p w:rsidR="0097145F" w:rsidRDefault="008D0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24.3. </w:t>
      </w:r>
      <w:r w:rsidRPr="00D85E80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о расторжении и изменении контрактов, о направлении поставщику (подрядчику, исполнителю) требования об уплате неустойки, </w:t>
      </w:r>
      <w:r w:rsidR="00D85E80">
        <w:rPr>
          <w:sz w:val="28"/>
          <w:szCs w:val="28"/>
        </w:rPr>
        <w:t>иные уведомления,</w:t>
      </w:r>
      <w:r>
        <w:rPr>
          <w:sz w:val="28"/>
          <w:szCs w:val="28"/>
        </w:rPr>
        <w:t xml:space="preserve"> связанные с исполнением контрактов, Заказчики направляют в Уполномоченное учреждение посредством ГИСЗ НСО.»;</w:t>
      </w:r>
    </w:p>
    <w:p w:rsidR="0097145F" w:rsidRDefault="00D85E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8D0CE5">
        <w:rPr>
          <w:sz w:val="28"/>
          <w:szCs w:val="28"/>
        </w:rPr>
        <w:t xml:space="preserve">пункт 26 после слов </w:t>
      </w:r>
      <w:r w:rsidR="008D0CE5" w:rsidRPr="00D85E80">
        <w:rPr>
          <w:sz w:val="28"/>
          <w:szCs w:val="28"/>
        </w:rPr>
        <w:t xml:space="preserve">«отдельных этапов исполнения контракта,» дополнить </w:t>
      </w:r>
      <w:r w:rsidR="008D0CE5">
        <w:rPr>
          <w:sz w:val="28"/>
          <w:szCs w:val="28"/>
        </w:rPr>
        <w:t>словами «за непредставление, несвоевременное представление Уполномоченному учреждению информации и документов, предусмотренных настоящим Порядком, за представление в Уполномоченное учреждение недостоверных информации и документов,»</w:t>
      </w:r>
      <w:r>
        <w:rPr>
          <w:sz w:val="28"/>
          <w:szCs w:val="28"/>
        </w:rPr>
        <w:t>.</w:t>
      </w:r>
    </w:p>
    <w:p w:rsidR="0097145F" w:rsidRPr="00D85E80" w:rsidRDefault="00D85E80">
      <w:pPr>
        <w:ind w:firstLine="709"/>
        <w:jc w:val="both"/>
        <w:rPr>
          <w:sz w:val="28"/>
          <w:szCs w:val="28"/>
        </w:rPr>
      </w:pPr>
      <w:r w:rsidRPr="00D85E80">
        <w:rPr>
          <w:sz w:val="28"/>
          <w:szCs w:val="28"/>
        </w:rPr>
        <w:t>3.</w:t>
      </w:r>
      <w:r w:rsidR="008D0CE5" w:rsidRPr="00D85E80">
        <w:rPr>
          <w:sz w:val="28"/>
          <w:szCs w:val="28"/>
        </w:rPr>
        <w:t> </w:t>
      </w:r>
      <w:r w:rsidRPr="00D85E80">
        <w:rPr>
          <w:sz w:val="28"/>
          <w:szCs w:val="28"/>
        </w:rPr>
        <w:t>В</w:t>
      </w:r>
      <w:r w:rsidR="008D0CE5" w:rsidRPr="00D85E80">
        <w:rPr>
          <w:sz w:val="28"/>
          <w:szCs w:val="28"/>
        </w:rPr>
        <w:t xml:space="preserve"> </w:t>
      </w:r>
      <w:r>
        <w:rPr>
          <w:sz w:val="28"/>
          <w:szCs w:val="28"/>
        </w:rPr>
        <w:t>Переч</w:t>
      </w:r>
      <w:r w:rsidRPr="00D85E80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D85E80">
        <w:rPr>
          <w:sz w:val="28"/>
          <w:szCs w:val="28"/>
        </w:rPr>
        <w:t xml:space="preserve"> областных исполнительных органов государственной власти Новосибирской области, казенных и бюджетных учреждений Новосибирской области, для которых уполномоченное учреждение осуществляет полномочия на планирование закупок, определение поставщиков (подрядчиков, исполнителей), заключение государственных контрактов, их исполнение, в том числе на обеспечение их оплаты</w:t>
      </w:r>
      <w:r>
        <w:rPr>
          <w:sz w:val="28"/>
          <w:szCs w:val="28"/>
        </w:rPr>
        <w:t xml:space="preserve"> в наименовании и в</w:t>
      </w:r>
      <w:r w:rsidR="008D0CE5" w:rsidRPr="00D85E80">
        <w:rPr>
          <w:sz w:val="28"/>
          <w:szCs w:val="28"/>
        </w:rPr>
        <w:t xml:space="preserve"> таблице слова «государственной власти» исключить.</w:t>
      </w:r>
    </w:p>
    <w:p w:rsidR="0097145F" w:rsidRDefault="0097145F">
      <w:pPr>
        <w:ind w:right="-2"/>
        <w:rPr>
          <w:sz w:val="28"/>
          <w:szCs w:val="28"/>
        </w:rPr>
      </w:pPr>
    </w:p>
    <w:p w:rsidR="0097145F" w:rsidRDefault="0097145F">
      <w:pPr>
        <w:ind w:right="-2"/>
      </w:pPr>
    </w:p>
    <w:p w:rsidR="00D85E80" w:rsidRDefault="00D85E80">
      <w:pPr>
        <w:ind w:right="-2"/>
      </w:pPr>
    </w:p>
    <w:p w:rsidR="0097145F" w:rsidRDefault="008D0CE5"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D85E80" w:rsidRDefault="00D85E80">
      <w:pPr>
        <w:rPr>
          <w:sz w:val="20"/>
          <w:szCs w:val="20"/>
        </w:rPr>
      </w:pPr>
    </w:p>
    <w:p w:rsidR="00D85E80" w:rsidRDefault="00D85E80">
      <w:pPr>
        <w:rPr>
          <w:sz w:val="20"/>
          <w:szCs w:val="20"/>
        </w:rPr>
      </w:pPr>
    </w:p>
    <w:p w:rsidR="00D85E80" w:rsidRDefault="00D85E80">
      <w:pPr>
        <w:rPr>
          <w:sz w:val="20"/>
          <w:szCs w:val="20"/>
        </w:rPr>
      </w:pPr>
    </w:p>
    <w:p w:rsidR="0097145F" w:rsidRDefault="008D0CE5">
      <w:pPr>
        <w:rPr>
          <w:sz w:val="20"/>
          <w:szCs w:val="20"/>
        </w:rPr>
      </w:pPr>
      <w:r>
        <w:rPr>
          <w:sz w:val="20"/>
          <w:szCs w:val="20"/>
        </w:rPr>
        <w:t>С.Л. Шарпф</w:t>
      </w:r>
    </w:p>
    <w:p w:rsidR="0097145F" w:rsidRDefault="008D0CE5" w:rsidP="00EB2F79">
      <w:pPr>
        <w:jc w:val="both"/>
      </w:pPr>
      <w:r>
        <w:rPr>
          <w:bCs/>
          <w:sz w:val="20"/>
          <w:szCs w:val="20"/>
        </w:rPr>
        <w:t>238 63 84</w:t>
      </w:r>
    </w:p>
    <w:p w:rsidR="0097145F" w:rsidRDefault="0097145F">
      <w:pPr>
        <w:rPr>
          <w:bCs/>
          <w:sz w:val="20"/>
          <w:szCs w:val="20"/>
        </w:rPr>
      </w:pPr>
      <w:bookmarkStart w:id="0" w:name="_GoBack"/>
      <w:bookmarkEnd w:id="0"/>
    </w:p>
    <w:sectPr w:rsidR="0097145F">
      <w:headerReference w:type="default" r:id="rId9"/>
      <w:pgSz w:w="11906" w:h="16838"/>
      <w:pgMar w:top="1134" w:right="567" w:bottom="96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43" w:rsidRDefault="00252D43">
      <w:r>
        <w:separator/>
      </w:r>
    </w:p>
  </w:endnote>
  <w:endnote w:type="continuationSeparator" w:id="0">
    <w:p w:rsidR="00252D43" w:rsidRDefault="0025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43" w:rsidRDefault="00252D43">
      <w:r>
        <w:separator/>
      </w:r>
    </w:p>
  </w:footnote>
  <w:footnote w:type="continuationSeparator" w:id="0">
    <w:p w:rsidR="00252D43" w:rsidRDefault="0025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973827"/>
    </w:sdtPr>
    <w:sdtEndPr/>
    <w:sdtContent>
      <w:p w:rsidR="0097145F" w:rsidRDefault="008D0CE5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F79">
          <w:rPr>
            <w:noProof/>
          </w:rPr>
          <w:t>2</w:t>
        </w:r>
        <w:r>
          <w:fldChar w:fldCharType="end"/>
        </w:r>
      </w:p>
    </w:sdtContent>
  </w:sdt>
  <w:p w:rsidR="0097145F" w:rsidRDefault="0097145F">
    <w:pPr>
      <w:pStyle w:val="af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E18"/>
    <w:multiLevelType w:val="hybridMultilevel"/>
    <w:tmpl w:val="91643476"/>
    <w:lvl w:ilvl="0" w:tplc="07BE6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30AE08">
      <w:start w:val="1"/>
      <w:numFmt w:val="lowerLetter"/>
      <w:lvlText w:val="%2."/>
      <w:lvlJc w:val="left"/>
      <w:pPr>
        <w:ind w:left="1440" w:hanging="360"/>
      </w:pPr>
    </w:lvl>
    <w:lvl w:ilvl="2" w:tplc="F8F8D218">
      <w:start w:val="1"/>
      <w:numFmt w:val="lowerRoman"/>
      <w:lvlText w:val="%3."/>
      <w:lvlJc w:val="right"/>
      <w:pPr>
        <w:ind w:left="2160" w:hanging="180"/>
      </w:pPr>
    </w:lvl>
    <w:lvl w:ilvl="3" w:tplc="8C3A2BC8">
      <w:start w:val="1"/>
      <w:numFmt w:val="decimal"/>
      <w:lvlText w:val="%4."/>
      <w:lvlJc w:val="left"/>
      <w:pPr>
        <w:ind w:left="2880" w:hanging="360"/>
      </w:pPr>
    </w:lvl>
    <w:lvl w:ilvl="4" w:tplc="E920F6E0">
      <w:start w:val="1"/>
      <w:numFmt w:val="lowerLetter"/>
      <w:lvlText w:val="%5."/>
      <w:lvlJc w:val="left"/>
      <w:pPr>
        <w:ind w:left="3600" w:hanging="360"/>
      </w:pPr>
    </w:lvl>
    <w:lvl w:ilvl="5" w:tplc="B718A7E2">
      <w:start w:val="1"/>
      <w:numFmt w:val="lowerRoman"/>
      <w:lvlText w:val="%6."/>
      <w:lvlJc w:val="right"/>
      <w:pPr>
        <w:ind w:left="4320" w:hanging="180"/>
      </w:pPr>
    </w:lvl>
    <w:lvl w:ilvl="6" w:tplc="F2A2B18A">
      <w:start w:val="1"/>
      <w:numFmt w:val="decimal"/>
      <w:lvlText w:val="%7."/>
      <w:lvlJc w:val="left"/>
      <w:pPr>
        <w:ind w:left="5040" w:hanging="360"/>
      </w:pPr>
    </w:lvl>
    <w:lvl w:ilvl="7" w:tplc="711E2978">
      <w:start w:val="1"/>
      <w:numFmt w:val="lowerLetter"/>
      <w:lvlText w:val="%8."/>
      <w:lvlJc w:val="left"/>
      <w:pPr>
        <w:ind w:left="5760" w:hanging="360"/>
      </w:pPr>
    </w:lvl>
    <w:lvl w:ilvl="8" w:tplc="428A24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23113"/>
    <w:multiLevelType w:val="hybridMultilevel"/>
    <w:tmpl w:val="D34CBF96"/>
    <w:lvl w:ilvl="0" w:tplc="8D88F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C4A496">
      <w:start w:val="1"/>
      <w:numFmt w:val="lowerLetter"/>
      <w:lvlText w:val="%2."/>
      <w:lvlJc w:val="left"/>
      <w:pPr>
        <w:ind w:left="1789" w:hanging="360"/>
      </w:pPr>
    </w:lvl>
    <w:lvl w:ilvl="2" w:tplc="AD32C5FE">
      <w:start w:val="1"/>
      <w:numFmt w:val="lowerRoman"/>
      <w:lvlText w:val="%3."/>
      <w:lvlJc w:val="right"/>
      <w:pPr>
        <w:ind w:left="2509" w:hanging="180"/>
      </w:pPr>
    </w:lvl>
    <w:lvl w:ilvl="3" w:tplc="5C8246D4">
      <w:start w:val="1"/>
      <w:numFmt w:val="decimal"/>
      <w:lvlText w:val="%4."/>
      <w:lvlJc w:val="left"/>
      <w:pPr>
        <w:ind w:left="3229" w:hanging="360"/>
      </w:pPr>
    </w:lvl>
    <w:lvl w:ilvl="4" w:tplc="8EF02EAE">
      <w:start w:val="1"/>
      <w:numFmt w:val="lowerLetter"/>
      <w:lvlText w:val="%5."/>
      <w:lvlJc w:val="left"/>
      <w:pPr>
        <w:ind w:left="3949" w:hanging="360"/>
      </w:pPr>
    </w:lvl>
    <w:lvl w:ilvl="5" w:tplc="44A49C1A">
      <w:start w:val="1"/>
      <w:numFmt w:val="lowerRoman"/>
      <w:lvlText w:val="%6."/>
      <w:lvlJc w:val="right"/>
      <w:pPr>
        <w:ind w:left="4669" w:hanging="180"/>
      </w:pPr>
    </w:lvl>
    <w:lvl w:ilvl="6" w:tplc="367A5366">
      <w:start w:val="1"/>
      <w:numFmt w:val="decimal"/>
      <w:lvlText w:val="%7."/>
      <w:lvlJc w:val="left"/>
      <w:pPr>
        <w:ind w:left="5389" w:hanging="360"/>
      </w:pPr>
    </w:lvl>
    <w:lvl w:ilvl="7" w:tplc="DD488FBC">
      <w:start w:val="1"/>
      <w:numFmt w:val="lowerLetter"/>
      <w:lvlText w:val="%8."/>
      <w:lvlJc w:val="left"/>
      <w:pPr>
        <w:ind w:left="6109" w:hanging="360"/>
      </w:pPr>
    </w:lvl>
    <w:lvl w:ilvl="8" w:tplc="9AC86B7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E833A2"/>
    <w:multiLevelType w:val="hybridMultilevel"/>
    <w:tmpl w:val="02D62B7E"/>
    <w:lvl w:ilvl="0" w:tplc="F67EC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DC8C88">
      <w:start w:val="1"/>
      <w:numFmt w:val="lowerLetter"/>
      <w:lvlText w:val="%2."/>
      <w:lvlJc w:val="left"/>
      <w:pPr>
        <w:ind w:left="1440" w:hanging="360"/>
      </w:pPr>
    </w:lvl>
    <w:lvl w:ilvl="2" w:tplc="C31C9060">
      <w:start w:val="1"/>
      <w:numFmt w:val="lowerRoman"/>
      <w:lvlText w:val="%3."/>
      <w:lvlJc w:val="right"/>
      <w:pPr>
        <w:ind w:left="2160" w:hanging="180"/>
      </w:pPr>
    </w:lvl>
    <w:lvl w:ilvl="3" w:tplc="2BE2D3D4">
      <w:start w:val="1"/>
      <w:numFmt w:val="decimal"/>
      <w:lvlText w:val="%4."/>
      <w:lvlJc w:val="left"/>
      <w:pPr>
        <w:ind w:left="2880" w:hanging="360"/>
      </w:pPr>
    </w:lvl>
    <w:lvl w:ilvl="4" w:tplc="11BCD9D8">
      <w:start w:val="1"/>
      <w:numFmt w:val="lowerLetter"/>
      <w:lvlText w:val="%5."/>
      <w:lvlJc w:val="left"/>
      <w:pPr>
        <w:ind w:left="3600" w:hanging="360"/>
      </w:pPr>
    </w:lvl>
    <w:lvl w:ilvl="5" w:tplc="D46E2EDC">
      <w:start w:val="1"/>
      <w:numFmt w:val="lowerRoman"/>
      <w:lvlText w:val="%6."/>
      <w:lvlJc w:val="right"/>
      <w:pPr>
        <w:ind w:left="4320" w:hanging="180"/>
      </w:pPr>
    </w:lvl>
    <w:lvl w:ilvl="6" w:tplc="F5CC58EE">
      <w:start w:val="1"/>
      <w:numFmt w:val="decimal"/>
      <w:lvlText w:val="%7."/>
      <w:lvlJc w:val="left"/>
      <w:pPr>
        <w:ind w:left="5040" w:hanging="360"/>
      </w:pPr>
    </w:lvl>
    <w:lvl w:ilvl="7" w:tplc="F49806CA">
      <w:start w:val="1"/>
      <w:numFmt w:val="lowerLetter"/>
      <w:lvlText w:val="%8."/>
      <w:lvlJc w:val="left"/>
      <w:pPr>
        <w:ind w:left="5760" w:hanging="360"/>
      </w:pPr>
    </w:lvl>
    <w:lvl w:ilvl="8" w:tplc="DFE01A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5F"/>
    <w:rsid w:val="000B3B55"/>
    <w:rsid w:val="001F7AF2"/>
    <w:rsid w:val="00252D43"/>
    <w:rsid w:val="0046233D"/>
    <w:rsid w:val="007362D6"/>
    <w:rsid w:val="008D0CE5"/>
    <w:rsid w:val="0097145F"/>
    <w:rsid w:val="00997727"/>
    <w:rsid w:val="00B66642"/>
    <w:rsid w:val="00D85E80"/>
    <w:rsid w:val="00DC4D26"/>
    <w:rsid w:val="00EB2F79"/>
    <w:rsid w:val="00F546DF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F02EB-D90E-4636-B1FB-55C3A61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611542E15829FACE9EAA4450A88719F452CBF8761774FDF435D36492E75623FFE1108878151A4794CB2B3D80231A766D42E4F1CE41B095BCE5A22h23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95E9-2348-48EF-B237-564AC63B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Груздева Ольга Сергеевна</cp:lastModifiedBy>
  <cp:revision>8</cp:revision>
  <cp:lastPrinted>2023-11-03T05:34:00Z</cp:lastPrinted>
  <dcterms:created xsi:type="dcterms:W3CDTF">2023-06-20T06:45:00Z</dcterms:created>
  <dcterms:modified xsi:type="dcterms:W3CDTF">2023-11-09T10:34:00Z</dcterms:modified>
</cp:coreProperties>
</file>