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2FE" w:rsidRPr="00737045" w:rsidRDefault="006232FE" w:rsidP="00C43FD0">
      <w:pPr>
        <w:autoSpaceDE w:val="0"/>
        <w:autoSpaceDN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737045">
        <w:rPr>
          <w:rFonts w:ascii="Times New Roman" w:hAnsi="Times New Roman"/>
          <w:sz w:val="28"/>
          <w:szCs w:val="28"/>
        </w:rPr>
        <w:t>ПРИЛОЖЕНИЕ № </w:t>
      </w:r>
      <w:r w:rsidR="00E131D2" w:rsidRPr="00737045">
        <w:rPr>
          <w:rFonts w:ascii="Times New Roman" w:hAnsi="Times New Roman"/>
          <w:sz w:val="28"/>
          <w:szCs w:val="28"/>
        </w:rPr>
        <w:t>1</w:t>
      </w:r>
    </w:p>
    <w:p w:rsidR="006232FE" w:rsidRPr="00737045" w:rsidRDefault="006232FE" w:rsidP="00C43FD0">
      <w:pPr>
        <w:shd w:val="clear" w:color="auto" w:fill="FFFFFF"/>
        <w:autoSpaceDE w:val="0"/>
        <w:autoSpaceDN w:val="0"/>
        <w:adjustRightInd w:val="0"/>
        <w:spacing w:after="0" w:line="240" w:lineRule="auto"/>
        <w:ind w:left="10490"/>
        <w:jc w:val="center"/>
        <w:outlineLvl w:val="1"/>
        <w:rPr>
          <w:rFonts w:ascii="Times New Roman" w:hAnsi="Times New Roman"/>
          <w:sz w:val="28"/>
          <w:szCs w:val="28"/>
        </w:rPr>
      </w:pPr>
      <w:r w:rsidRPr="00737045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6232FE" w:rsidRPr="00737045" w:rsidRDefault="006232FE" w:rsidP="00C43FD0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737045">
        <w:rPr>
          <w:rFonts w:ascii="Times New Roman" w:hAnsi="Times New Roman"/>
          <w:sz w:val="28"/>
          <w:szCs w:val="28"/>
        </w:rPr>
        <w:t>Новосибирской области</w:t>
      </w:r>
    </w:p>
    <w:p w:rsidR="009700C6" w:rsidRPr="00737045" w:rsidRDefault="009700C6" w:rsidP="00C43FD0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BE18F2" w:rsidRPr="00737045" w:rsidRDefault="00BE18F2" w:rsidP="00C43FD0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C43FD0" w:rsidRPr="00737045" w:rsidRDefault="00C43FD0" w:rsidP="00C43FD0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6232FE" w:rsidRPr="00737045" w:rsidRDefault="006232FE" w:rsidP="00C43FD0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737045">
        <w:rPr>
          <w:rFonts w:ascii="Times New Roman" w:hAnsi="Times New Roman"/>
          <w:sz w:val="28"/>
          <w:szCs w:val="28"/>
        </w:rPr>
        <w:t>«ПРИЛОЖЕНИЕ № 1</w:t>
      </w:r>
    </w:p>
    <w:p w:rsidR="00F1168C" w:rsidRPr="00737045" w:rsidRDefault="006232FE" w:rsidP="00C43FD0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37045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</w:t>
      </w:r>
      <w:r w:rsidR="00C43FD0" w:rsidRPr="00737045">
        <w:rPr>
          <w:rFonts w:ascii="Times New Roman" w:hAnsi="Times New Roman" w:cs="Times New Roman"/>
          <w:sz w:val="28"/>
          <w:szCs w:val="28"/>
        </w:rPr>
        <w:t xml:space="preserve"> </w:t>
      </w:r>
      <w:r w:rsidRPr="00737045">
        <w:rPr>
          <w:rFonts w:ascii="Times New Roman" w:hAnsi="Times New Roman" w:cs="Times New Roman"/>
          <w:sz w:val="28"/>
          <w:szCs w:val="28"/>
        </w:rPr>
        <w:t>«Развитие субъектов малого</w:t>
      </w:r>
      <w:r w:rsidR="00936D60" w:rsidRPr="00737045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</w:p>
    <w:p w:rsidR="006232FE" w:rsidRPr="00737045" w:rsidRDefault="006232FE" w:rsidP="00C43FD0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37045">
        <w:rPr>
          <w:rFonts w:ascii="Times New Roman" w:hAnsi="Times New Roman" w:cs="Times New Roman"/>
          <w:sz w:val="28"/>
          <w:szCs w:val="28"/>
        </w:rPr>
        <w:t>в Новосибирской области»</w:t>
      </w:r>
    </w:p>
    <w:p w:rsidR="006232FE" w:rsidRPr="00737045" w:rsidRDefault="006232FE" w:rsidP="00BE18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32FE" w:rsidRPr="00AA43A6" w:rsidRDefault="006232FE" w:rsidP="00BE18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32FE" w:rsidRPr="00AA43A6" w:rsidRDefault="006232FE" w:rsidP="006232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3A6">
        <w:rPr>
          <w:rFonts w:ascii="Times New Roman" w:hAnsi="Times New Roman" w:cs="Times New Roman"/>
          <w:b/>
          <w:sz w:val="28"/>
          <w:szCs w:val="28"/>
        </w:rPr>
        <w:t>ЦЕЛИ, ЗАДАЧИ И ЦЕЛЕВЫЕ ИНДИКАТОРЫ</w:t>
      </w:r>
    </w:p>
    <w:p w:rsidR="006232FE" w:rsidRPr="00AA43A6" w:rsidRDefault="006232FE" w:rsidP="006232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3A6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6232FE" w:rsidRPr="00AA43A6" w:rsidRDefault="006232FE" w:rsidP="00893E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3A6">
        <w:rPr>
          <w:rFonts w:ascii="Times New Roman" w:hAnsi="Times New Roman" w:cs="Times New Roman"/>
          <w:b/>
          <w:sz w:val="28"/>
          <w:szCs w:val="28"/>
        </w:rPr>
        <w:t>«Развитие субъектов малого и среднего предпринимательства в Новосибирской области»</w:t>
      </w:r>
    </w:p>
    <w:p w:rsidR="00F005E2" w:rsidRPr="00AA43A6" w:rsidRDefault="00F005E2" w:rsidP="00893E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F0988" w:rsidRPr="00AA43A6" w:rsidRDefault="001F0988" w:rsidP="00893E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2552"/>
        <w:gridCol w:w="1276"/>
        <w:gridCol w:w="992"/>
        <w:gridCol w:w="850"/>
        <w:gridCol w:w="851"/>
        <w:gridCol w:w="706"/>
        <w:gridCol w:w="850"/>
        <w:gridCol w:w="851"/>
        <w:gridCol w:w="850"/>
        <w:gridCol w:w="851"/>
        <w:gridCol w:w="850"/>
        <w:gridCol w:w="1846"/>
      </w:tblGrid>
      <w:tr w:rsidR="00AA43A6" w:rsidRPr="00AA43A6" w:rsidTr="00DA7FBE">
        <w:trPr>
          <w:trHeight w:val="20"/>
          <w:jc w:val="center"/>
        </w:trPr>
        <w:tc>
          <w:tcPr>
            <w:tcW w:w="2405" w:type="dxa"/>
            <w:vMerge w:val="restart"/>
            <w:hideMark/>
          </w:tcPr>
          <w:p w:rsidR="00FA5813" w:rsidRPr="00AA43A6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2552" w:type="dxa"/>
            <w:vMerge w:val="restart"/>
            <w:hideMark/>
          </w:tcPr>
          <w:p w:rsidR="00FA5813" w:rsidRPr="00AA43A6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276" w:type="dxa"/>
            <w:vMerge w:val="restart"/>
            <w:hideMark/>
          </w:tcPr>
          <w:p w:rsidR="00FA5813" w:rsidRPr="00AA43A6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651" w:type="dxa"/>
            <w:gridSpan w:val="9"/>
            <w:hideMark/>
          </w:tcPr>
          <w:p w:rsidR="00FA5813" w:rsidRPr="00AA43A6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1846" w:type="dxa"/>
            <w:vMerge w:val="restart"/>
            <w:hideMark/>
          </w:tcPr>
          <w:p w:rsidR="00FA5813" w:rsidRPr="00AA43A6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A43A6" w:rsidRPr="00AA43A6" w:rsidTr="00DA7FBE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FA5813" w:rsidRPr="00AA43A6" w:rsidRDefault="00FA5813" w:rsidP="00936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hideMark/>
          </w:tcPr>
          <w:p w:rsidR="00FA5813" w:rsidRPr="00AA43A6" w:rsidRDefault="00FA5813" w:rsidP="00936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FA5813" w:rsidRPr="00AA43A6" w:rsidRDefault="00FA5813" w:rsidP="00936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51" w:type="dxa"/>
            <w:gridSpan w:val="9"/>
            <w:hideMark/>
          </w:tcPr>
          <w:p w:rsidR="00FA5813" w:rsidRPr="00AA43A6" w:rsidRDefault="00FA5813" w:rsidP="00936D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846" w:type="dxa"/>
            <w:vMerge/>
            <w:hideMark/>
          </w:tcPr>
          <w:p w:rsidR="00FA5813" w:rsidRPr="00AA43A6" w:rsidRDefault="00FA5813" w:rsidP="00936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43A6" w:rsidRPr="00AA43A6" w:rsidTr="00DA7FBE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FA5813" w:rsidRPr="00AA43A6" w:rsidRDefault="00FA5813" w:rsidP="00936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hideMark/>
          </w:tcPr>
          <w:p w:rsidR="00FA5813" w:rsidRPr="00AA43A6" w:rsidRDefault="00FA5813" w:rsidP="00936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FA5813" w:rsidRPr="00AA43A6" w:rsidRDefault="00FA5813" w:rsidP="00936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FA5813" w:rsidRPr="00AA43A6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0" w:type="dxa"/>
            <w:hideMark/>
          </w:tcPr>
          <w:p w:rsidR="00FA5813" w:rsidRPr="00AA43A6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hideMark/>
          </w:tcPr>
          <w:p w:rsidR="00FA5813" w:rsidRPr="00AA43A6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06" w:type="dxa"/>
            <w:hideMark/>
          </w:tcPr>
          <w:p w:rsidR="00FA5813" w:rsidRPr="00AA43A6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hideMark/>
          </w:tcPr>
          <w:p w:rsidR="00FA5813" w:rsidRPr="00AA43A6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hideMark/>
          </w:tcPr>
          <w:p w:rsidR="00FA5813" w:rsidRPr="00AA43A6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hideMark/>
          </w:tcPr>
          <w:p w:rsidR="00FA5813" w:rsidRPr="00AA43A6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</w:tcPr>
          <w:p w:rsidR="00FA5813" w:rsidRPr="00AA43A6" w:rsidRDefault="00FA5813" w:rsidP="00936D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</w:tcPr>
          <w:p w:rsidR="00FA5813" w:rsidRPr="00AA43A6" w:rsidRDefault="00FA5813" w:rsidP="00936D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846" w:type="dxa"/>
            <w:hideMark/>
          </w:tcPr>
          <w:p w:rsidR="00FA5813" w:rsidRPr="00AA43A6" w:rsidRDefault="00FA5813" w:rsidP="00936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43A6" w:rsidRPr="00AA43A6" w:rsidTr="00426CB6">
        <w:trPr>
          <w:trHeight w:val="20"/>
          <w:jc w:val="center"/>
        </w:trPr>
        <w:tc>
          <w:tcPr>
            <w:tcW w:w="15730" w:type="dxa"/>
            <w:gridSpan w:val="13"/>
          </w:tcPr>
          <w:p w:rsidR="00FA5813" w:rsidRPr="00AA43A6" w:rsidRDefault="00FA5813" w:rsidP="00936D60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субъектов малого и среднего предпринимательства в Новосибирской области»</w:t>
            </w:r>
          </w:p>
        </w:tc>
      </w:tr>
      <w:tr w:rsidR="00AA43A6" w:rsidRPr="00AA43A6" w:rsidTr="002724E6">
        <w:trPr>
          <w:trHeight w:val="20"/>
          <w:jc w:val="center"/>
        </w:trPr>
        <w:tc>
          <w:tcPr>
            <w:tcW w:w="2405" w:type="dxa"/>
            <w:vMerge w:val="restart"/>
            <w:hideMark/>
          </w:tcPr>
          <w:p w:rsidR="00FA5813" w:rsidRPr="00AA43A6" w:rsidRDefault="00FA5813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FA5813" w:rsidRPr="00AA43A6" w:rsidRDefault="00FA5813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развития малого и среднего </w:t>
            </w:r>
            <w:r w:rsidRPr="00AA43A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предпринимательства,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способствующих инновационному развитию и улучшению отраслевой структуры экономики, а также социальному развитию и обеспечению стабильно высокого уровня занятости</w:t>
            </w:r>
          </w:p>
        </w:tc>
        <w:tc>
          <w:tcPr>
            <w:tcW w:w="2552" w:type="dxa"/>
            <w:hideMark/>
          </w:tcPr>
          <w:p w:rsidR="00FA5813" w:rsidRPr="00AA43A6" w:rsidRDefault="00FA5813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 Количество субъектов МСП (включая индивидуальных предпринимателей) 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 расчете на 1 тыс. человек населения</w:t>
            </w:r>
          </w:p>
        </w:tc>
        <w:tc>
          <w:tcPr>
            <w:tcW w:w="1276" w:type="dxa"/>
            <w:hideMark/>
          </w:tcPr>
          <w:p w:rsidR="00FA5813" w:rsidRPr="00AA43A6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992" w:type="dxa"/>
            <w:hideMark/>
          </w:tcPr>
          <w:p w:rsidR="00FA5813" w:rsidRPr="00AA43A6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  <w:hideMark/>
          </w:tcPr>
          <w:p w:rsidR="00FA5813" w:rsidRPr="00AA43A6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hideMark/>
          </w:tcPr>
          <w:p w:rsidR="00FA5813" w:rsidRPr="00AA43A6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6" w:type="dxa"/>
            <w:shd w:val="clear" w:color="auto" w:fill="auto"/>
            <w:hideMark/>
          </w:tcPr>
          <w:p w:rsidR="00FA5813" w:rsidRPr="00AA43A6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51,54</w:t>
            </w:r>
          </w:p>
        </w:tc>
        <w:tc>
          <w:tcPr>
            <w:tcW w:w="850" w:type="dxa"/>
            <w:shd w:val="clear" w:color="auto" w:fill="auto"/>
            <w:hideMark/>
          </w:tcPr>
          <w:p w:rsidR="00FA5813" w:rsidRPr="00AA43A6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51,67</w:t>
            </w:r>
          </w:p>
        </w:tc>
        <w:tc>
          <w:tcPr>
            <w:tcW w:w="851" w:type="dxa"/>
            <w:shd w:val="clear" w:color="auto" w:fill="auto"/>
          </w:tcPr>
          <w:p w:rsidR="00FA5813" w:rsidRPr="00AA43A6" w:rsidRDefault="00D440AF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  <w:shd w:val="clear" w:color="auto" w:fill="auto"/>
          </w:tcPr>
          <w:p w:rsidR="00FA5813" w:rsidRPr="00AA43A6" w:rsidRDefault="002724E6" w:rsidP="00B54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50,</w:t>
            </w:r>
            <w:r w:rsidR="00B54A6B" w:rsidRPr="00AA43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A5813" w:rsidRPr="00AA43A6" w:rsidRDefault="002724E6" w:rsidP="00B54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50,</w:t>
            </w:r>
            <w:r w:rsidR="00B54A6B" w:rsidRPr="00AA43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A5813" w:rsidRPr="00AA43A6" w:rsidRDefault="002724E6" w:rsidP="00B54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50,</w:t>
            </w:r>
            <w:r w:rsidR="00B54A6B" w:rsidRPr="00AA43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shd w:val="clear" w:color="auto" w:fill="auto"/>
            <w:hideMark/>
          </w:tcPr>
          <w:p w:rsidR="00FA5813" w:rsidRPr="00AA43A6" w:rsidRDefault="00FA5813" w:rsidP="00936D60">
            <w:pPr>
              <w:pStyle w:val="ConsPlusNormal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развития малого 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среднего предпринима</w:t>
            </w:r>
            <w:r w:rsidR="00426CB6"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тельства в Российской Федерации на</w:t>
            </w:r>
            <w:r w:rsidR="00110957" w:rsidRPr="00AA43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период до 2030 года, утвержденной распоряжением Правительства Российской Федерации от</w:t>
            </w:r>
            <w:r w:rsidR="00110957" w:rsidRPr="00AA43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02.06.2016 №</w:t>
            </w:r>
            <w:r w:rsidR="00110957" w:rsidRPr="00AA43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1083-р (далее</w:t>
            </w:r>
            <w:r w:rsidR="00110957" w:rsidRPr="00AA43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–Стратегия), а также влияет на показатели </w:t>
            </w:r>
            <w:r w:rsidRPr="00AA43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национального рейтинга состояния </w:t>
            </w:r>
            <w:r w:rsidRPr="00AA43A6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>инвестиционного</w:t>
            </w:r>
            <w:r w:rsidRPr="00AA43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климата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Новосибирской области</w:t>
            </w:r>
          </w:p>
        </w:tc>
      </w:tr>
      <w:tr w:rsidR="00AA43A6" w:rsidRPr="00AA43A6" w:rsidTr="00DA7FBE">
        <w:trPr>
          <w:trHeight w:val="20"/>
          <w:jc w:val="center"/>
        </w:trPr>
        <w:tc>
          <w:tcPr>
            <w:tcW w:w="2405" w:type="dxa"/>
            <w:vMerge/>
          </w:tcPr>
          <w:p w:rsidR="00FA5813" w:rsidRPr="00AA43A6" w:rsidRDefault="00FA5813" w:rsidP="00936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FA5813" w:rsidRPr="00AA43A6" w:rsidRDefault="00FA5813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2. Оборот субъектов МСП в постоянных ценах по отношению к</w:t>
            </w:r>
            <w:r w:rsidR="00110957" w:rsidRPr="00AA43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показателю 2014 года</w:t>
            </w:r>
          </w:p>
        </w:tc>
        <w:tc>
          <w:tcPr>
            <w:tcW w:w="1276" w:type="dxa"/>
          </w:tcPr>
          <w:p w:rsidR="00FA5813" w:rsidRPr="00AA43A6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FA5813" w:rsidRPr="00AA43A6" w:rsidDel="00872CE0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50" w:type="dxa"/>
          </w:tcPr>
          <w:p w:rsidR="00FA5813" w:rsidRPr="00AA43A6" w:rsidDel="003C6E69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51" w:type="dxa"/>
          </w:tcPr>
          <w:p w:rsidR="00FA5813" w:rsidRPr="00AA43A6" w:rsidDel="003C6E69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06" w:type="dxa"/>
            <w:shd w:val="clear" w:color="auto" w:fill="auto"/>
          </w:tcPr>
          <w:p w:rsidR="00FA5813" w:rsidRPr="00AA43A6" w:rsidDel="003C6E69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94F" w:rsidRPr="00AA43A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:rsidR="00FA5813" w:rsidRPr="00AA43A6" w:rsidDel="003C6E69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94F" w:rsidRPr="00AA43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FA5813" w:rsidRPr="00AA43A6" w:rsidDel="003C6E69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94F" w:rsidRPr="00AA43A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  <w:shd w:val="clear" w:color="auto" w:fill="auto"/>
          </w:tcPr>
          <w:p w:rsidR="00FA5813" w:rsidRPr="00AA43A6" w:rsidDel="003C6E69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94F" w:rsidRPr="00AA43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A5813" w:rsidRPr="00AA43A6" w:rsidRDefault="00596BCF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C094F" w:rsidRPr="00AA43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FA5813" w:rsidRPr="00AA43A6" w:rsidRDefault="00596BCF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C094F" w:rsidRPr="00AA43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6" w:type="dxa"/>
            <w:shd w:val="clear" w:color="auto" w:fill="auto"/>
          </w:tcPr>
          <w:p w:rsidR="00FA5813" w:rsidRPr="00AA43A6" w:rsidRDefault="00FA5813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</w:t>
            </w:r>
          </w:p>
        </w:tc>
      </w:tr>
      <w:tr w:rsidR="00AA43A6" w:rsidRPr="00AA43A6" w:rsidTr="00B54A6B">
        <w:trPr>
          <w:trHeight w:val="20"/>
          <w:jc w:val="center"/>
        </w:trPr>
        <w:tc>
          <w:tcPr>
            <w:tcW w:w="2405" w:type="dxa"/>
            <w:vMerge/>
          </w:tcPr>
          <w:p w:rsidR="00FA5813" w:rsidRPr="00AA43A6" w:rsidRDefault="00FA5813" w:rsidP="00936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FA5813" w:rsidRPr="00AA43A6" w:rsidRDefault="00FA5813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3. Оборот в расчете на</w:t>
            </w:r>
            <w:r w:rsidR="00157789"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одного работника субъекта МСП в постоянных ценах 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 отношению к показателю 2014 года</w:t>
            </w:r>
          </w:p>
        </w:tc>
        <w:tc>
          <w:tcPr>
            <w:tcW w:w="1276" w:type="dxa"/>
          </w:tcPr>
          <w:p w:rsidR="00FA5813" w:rsidRPr="00AA43A6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</w:tcPr>
          <w:p w:rsidR="00FA5813" w:rsidRPr="00AA43A6" w:rsidDel="00872CE0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50" w:type="dxa"/>
          </w:tcPr>
          <w:p w:rsidR="00FA5813" w:rsidRPr="00AA43A6" w:rsidDel="003C6E69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51" w:type="dxa"/>
          </w:tcPr>
          <w:p w:rsidR="00FA5813" w:rsidRPr="00AA43A6" w:rsidDel="003C6E69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06" w:type="dxa"/>
            <w:shd w:val="clear" w:color="auto" w:fill="auto"/>
          </w:tcPr>
          <w:p w:rsidR="00FA5813" w:rsidRPr="00AA43A6" w:rsidDel="003C6E69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94F" w:rsidRPr="00AA43A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  <w:shd w:val="clear" w:color="auto" w:fill="auto"/>
          </w:tcPr>
          <w:p w:rsidR="00FA5813" w:rsidRPr="00AA43A6" w:rsidDel="003C6E69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94F" w:rsidRPr="00AA43A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  <w:shd w:val="clear" w:color="auto" w:fill="auto"/>
          </w:tcPr>
          <w:p w:rsidR="00FA5813" w:rsidRPr="00AA43A6" w:rsidDel="003C6E69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94F" w:rsidRPr="00AA43A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FA5813" w:rsidRPr="00AA43A6" w:rsidDel="003C6E69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94F" w:rsidRPr="00AA43A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  <w:shd w:val="clear" w:color="auto" w:fill="auto"/>
          </w:tcPr>
          <w:p w:rsidR="00FA5813" w:rsidRPr="00AA43A6" w:rsidRDefault="00596BCF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94F" w:rsidRPr="00AA43A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  <w:shd w:val="clear" w:color="auto" w:fill="auto"/>
          </w:tcPr>
          <w:p w:rsidR="00FA5813" w:rsidRPr="00AA43A6" w:rsidRDefault="00596BCF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94F" w:rsidRPr="00AA43A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6" w:type="dxa"/>
            <w:shd w:val="clear" w:color="auto" w:fill="auto"/>
          </w:tcPr>
          <w:p w:rsidR="00FA5813" w:rsidRPr="00AA43A6" w:rsidRDefault="00FA5813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</w:t>
            </w:r>
          </w:p>
        </w:tc>
      </w:tr>
      <w:tr w:rsidR="00AA43A6" w:rsidRPr="00AA43A6" w:rsidTr="00D440AF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FA5813" w:rsidRPr="00AA43A6" w:rsidRDefault="00FA5813" w:rsidP="00936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FA5813" w:rsidRPr="00AA43A6" w:rsidRDefault="00FA5813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4. Доля обрабатывающей промышленности в обороте субъектов малого и среднего предпринимательства (без</w:t>
            </w:r>
            <w:r w:rsidR="00157789"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учета индивидуальных предпринимателей)</w:t>
            </w:r>
          </w:p>
        </w:tc>
        <w:tc>
          <w:tcPr>
            <w:tcW w:w="1276" w:type="dxa"/>
            <w:hideMark/>
          </w:tcPr>
          <w:p w:rsidR="00FA5813" w:rsidRPr="00AA43A6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hideMark/>
          </w:tcPr>
          <w:p w:rsidR="00FA5813" w:rsidRPr="00AA43A6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850" w:type="dxa"/>
            <w:hideMark/>
          </w:tcPr>
          <w:p w:rsidR="00FA5813" w:rsidRPr="00AA43A6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51" w:type="dxa"/>
            <w:hideMark/>
          </w:tcPr>
          <w:p w:rsidR="00FA5813" w:rsidRPr="00AA43A6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Pr="00AA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6" w:type="dxa"/>
            <w:shd w:val="clear" w:color="auto" w:fill="auto"/>
            <w:hideMark/>
          </w:tcPr>
          <w:p w:rsidR="00FA5813" w:rsidRPr="00AA43A6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850" w:type="dxa"/>
            <w:shd w:val="clear" w:color="auto" w:fill="auto"/>
            <w:hideMark/>
          </w:tcPr>
          <w:p w:rsidR="00FA5813" w:rsidRPr="00AA43A6" w:rsidRDefault="00FA5813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51" w:type="dxa"/>
            <w:shd w:val="clear" w:color="auto" w:fill="auto"/>
          </w:tcPr>
          <w:p w:rsidR="00FA5813" w:rsidRPr="00AA43A6" w:rsidRDefault="00D440AF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850" w:type="dxa"/>
            <w:shd w:val="clear" w:color="auto" w:fill="auto"/>
          </w:tcPr>
          <w:p w:rsidR="00FA5813" w:rsidRPr="00AA43A6" w:rsidRDefault="00D440AF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851" w:type="dxa"/>
          </w:tcPr>
          <w:p w:rsidR="00FA5813" w:rsidRPr="00AA43A6" w:rsidRDefault="00D440AF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850" w:type="dxa"/>
          </w:tcPr>
          <w:p w:rsidR="00FA5813" w:rsidRPr="00AA43A6" w:rsidRDefault="00D440AF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846" w:type="dxa"/>
            <w:shd w:val="clear" w:color="auto" w:fill="auto"/>
            <w:hideMark/>
          </w:tcPr>
          <w:p w:rsidR="00FA5813" w:rsidRPr="00AA43A6" w:rsidRDefault="00FA5813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</w:t>
            </w:r>
          </w:p>
        </w:tc>
      </w:tr>
      <w:tr w:rsidR="00AA43A6" w:rsidRPr="00AA43A6" w:rsidTr="00DA7FBE">
        <w:trPr>
          <w:trHeight w:val="20"/>
          <w:jc w:val="center"/>
        </w:trPr>
        <w:tc>
          <w:tcPr>
            <w:tcW w:w="2405" w:type="dxa"/>
            <w:vMerge/>
          </w:tcPr>
          <w:p w:rsidR="00656AA4" w:rsidRPr="00AA43A6" w:rsidRDefault="00656AA4" w:rsidP="00936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56AA4" w:rsidRPr="00AA43A6" w:rsidRDefault="00656AA4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5. Доля обрабатывающей промышленности в обороте субъектов малого и среднего предпринимательства (без</w:t>
            </w:r>
            <w:r w:rsidR="00157789"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учета индивидуальных предпринимателей), получивших государственную поддержку в рамках реализации мероприятий государственной программы, софинансируемых за счет средств федерального бюджета</w:t>
            </w:r>
          </w:p>
        </w:tc>
        <w:tc>
          <w:tcPr>
            <w:tcW w:w="1276" w:type="dxa"/>
          </w:tcPr>
          <w:p w:rsidR="00656AA4" w:rsidRPr="00AA43A6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656AA4" w:rsidRPr="00AA43A6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6AA4" w:rsidRPr="00AA43A6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851" w:type="dxa"/>
          </w:tcPr>
          <w:p w:rsidR="00656AA4" w:rsidRPr="00AA43A6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706" w:type="dxa"/>
            <w:shd w:val="clear" w:color="auto" w:fill="auto"/>
          </w:tcPr>
          <w:p w:rsidR="00656AA4" w:rsidRPr="00AA43A6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6AA4" w:rsidRPr="00AA43A6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6AA4" w:rsidRPr="00AA43A6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6AA4" w:rsidRPr="00AA43A6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6AA4" w:rsidRPr="00AA43A6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6AA4" w:rsidRPr="00AA43A6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656AA4" w:rsidRPr="00AA43A6" w:rsidRDefault="00656AA4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с 2019 года целевой индикатор исключен</w:t>
            </w:r>
          </w:p>
        </w:tc>
      </w:tr>
      <w:tr w:rsidR="00AA43A6" w:rsidRPr="00AA43A6" w:rsidTr="00DA7FBE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656AA4" w:rsidRPr="00AA43A6" w:rsidRDefault="00656AA4" w:rsidP="00936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656AA4" w:rsidRPr="00AA43A6" w:rsidRDefault="00656AA4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6. Доля среднесписочной 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численности работников (без</w:t>
            </w:r>
            <w:r w:rsidR="00157789" w:rsidRPr="00AA43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внешних совместителей), занятых у</w:t>
            </w:r>
            <w:r w:rsidR="00157789"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субъектов МСП, в</w:t>
            </w:r>
            <w:r w:rsidR="00157789"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общей численности занятого населения</w:t>
            </w:r>
          </w:p>
        </w:tc>
        <w:tc>
          <w:tcPr>
            <w:tcW w:w="1276" w:type="dxa"/>
            <w:hideMark/>
          </w:tcPr>
          <w:p w:rsidR="00656AA4" w:rsidRPr="00AA43A6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</w:tcPr>
          <w:p w:rsidR="00656AA4" w:rsidRPr="00AA43A6" w:rsidRDefault="00656AA4" w:rsidP="0093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850" w:type="dxa"/>
          </w:tcPr>
          <w:p w:rsidR="00656AA4" w:rsidRPr="00AA43A6" w:rsidRDefault="00656AA4" w:rsidP="0093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851" w:type="dxa"/>
          </w:tcPr>
          <w:p w:rsidR="00656AA4" w:rsidRPr="00AA43A6" w:rsidRDefault="00656AA4" w:rsidP="0093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706" w:type="dxa"/>
            <w:shd w:val="clear" w:color="auto" w:fill="auto"/>
          </w:tcPr>
          <w:p w:rsidR="00656AA4" w:rsidRPr="00AA43A6" w:rsidRDefault="00656AA4" w:rsidP="0093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850" w:type="dxa"/>
            <w:shd w:val="clear" w:color="auto" w:fill="auto"/>
          </w:tcPr>
          <w:p w:rsidR="00656AA4" w:rsidRPr="00AA43A6" w:rsidRDefault="00656AA4" w:rsidP="0093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851" w:type="dxa"/>
            <w:shd w:val="clear" w:color="auto" w:fill="auto"/>
          </w:tcPr>
          <w:p w:rsidR="00656AA4" w:rsidRPr="00AA43A6" w:rsidRDefault="00656AA4" w:rsidP="0093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  <w:r w:rsidRPr="00AA43A6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850" w:type="dxa"/>
            <w:shd w:val="clear" w:color="auto" w:fill="auto"/>
          </w:tcPr>
          <w:p w:rsidR="00656AA4" w:rsidRPr="00AA43A6" w:rsidRDefault="00656AA4" w:rsidP="0093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3</w:t>
            </w:r>
            <w:r w:rsidRPr="00AA43A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AA43A6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851" w:type="dxa"/>
          </w:tcPr>
          <w:p w:rsidR="00656AA4" w:rsidRPr="00AA43A6" w:rsidRDefault="00596BCF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850" w:type="dxa"/>
          </w:tcPr>
          <w:p w:rsidR="00656AA4" w:rsidRPr="00AA43A6" w:rsidRDefault="00596BCF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846" w:type="dxa"/>
            <w:shd w:val="clear" w:color="auto" w:fill="auto"/>
            <w:hideMark/>
          </w:tcPr>
          <w:p w:rsidR="00656AA4" w:rsidRPr="00AA43A6" w:rsidRDefault="00656AA4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 Стратегией </w:t>
            </w:r>
          </w:p>
        </w:tc>
      </w:tr>
      <w:tr w:rsidR="00AA43A6" w:rsidRPr="00AA43A6" w:rsidTr="00DA7FBE">
        <w:trPr>
          <w:trHeight w:val="20"/>
          <w:jc w:val="center"/>
        </w:trPr>
        <w:tc>
          <w:tcPr>
            <w:tcW w:w="2405" w:type="dxa"/>
            <w:vMerge/>
          </w:tcPr>
          <w:p w:rsidR="00656AA4" w:rsidRPr="00AA43A6" w:rsidRDefault="00656AA4" w:rsidP="00936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56AA4" w:rsidRPr="00AA43A6" w:rsidRDefault="00656AA4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7. Прирост среднесписочной численности работников (без</w:t>
            </w:r>
            <w:r w:rsidR="00157789" w:rsidRPr="00AA43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внешних совместителей), занятых у</w:t>
            </w:r>
            <w:r w:rsidR="00157789"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субъектов МСП, получивших государственную поддержку в рамках реализации мероприятий государственной программы, софинансируемых за счет средств федерального бюджета</w:t>
            </w:r>
          </w:p>
        </w:tc>
        <w:tc>
          <w:tcPr>
            <w:tcW w:w="1276" w:type="dxa"/>
          </w:tcPr>
          <w:p w:rsidR="00656AA4" w:rsidRPr="00AA43A6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656AA4" w:rsidRPr="00AA43A6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6AA4" w:rsidRPr="00AA43A6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56AA4" w:rsidRPr="00AA43A6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shd w:val="clear" w:color="auto" w:fill="auto"/>
          </w:tcPr>
          <w:p w:rsidR="00656AA4" w:rsidRPr="00AA43A6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6AA4" w:rsidRPr="00AA43A6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6AA4" w:rsidRPr="00AA43A6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6AA4" w:rsidRPr="00AA43A6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6AA4" w:rsidRPr="00AA43A6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6AA4" w:rsidRPr="00AA43A6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656AA4" w:rsidRPr="00AA43A6" w:rsidRDefault="00656AA4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с 2019 года целевой индикатор исключен</w:t>
            </w:r>
          </w:p>
        </w:tc>
      </w:tr>
      <w:tr w:rsidR="00AA43A6" w:rsidRPr="00AA43A6" w:rsidTr="002724E6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656AA4" w:rsidRPr="00AA43A6" w:rsidRDefault="00656AA4" w:rsidP="00936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656AA4" w:rsidRPr="00AA43A6" w:rsidRDefault="00656AA4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8. Коэффициент «рождаемости» субъектов МСП (количество созданных в</w:t>
            </w:r>
            <w:r w:rsidR="00157789" w:rsidRPr="00AA43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отчетном периоде</w:t>
            </w:r>
            <w:r w:rsidR="00110957"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 малых и средних предприятий на</w:t>
            </w:r>
            <w:r w:rsidR="00157789" w:rsidRPr="00AA43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0957" w:rsidRPr="00AA43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тыс. действующих на</w:t>
            </w:r>
            <w:r w:rsidR="00157789" w:rsidRPr="00AA43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дату 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окончания отчетного периода малых и средних предприятий)</w:t>
            </w:r>
          </w:p>
        </w:tc>
        <w:tc>
          <w:tcPr>
            <w:tcW w:w="1276" w:type="dxa"/>
            <w:hideMark/>
          </w:tcPr>
          <w:p w:rsidR="00656AA4" w:rsidRPr="00AA43A6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992" w:type="dxa"/>
            <w:hideMark/>
          </w:tcPr>
          <w:p w:rsidR="00656AA4" w:rsidRPr="00AA43A6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850" w:type="dxa"/>
            <w:hideMark/>
          </w:tcPr>
          <w:p w:rsidR="00656AA4" w:rsidRPr="00AA43A6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851" w:type="dxa"/>
            <w:hideMark/>
          </w:tcPr>
          <w:p w:rsidR="00656AA4" w:rsidRPr="00AA43A6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706" w:type="dxa"/>
            <w:shd w:val="clear" w:color="auto" w:fill="auto"/>
            <w:hideMark/>
          </w:tcPr>
          <w:p w:rsidR="00656AA4" w:rsidRPr="00AA43A6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shd w:val="clear" w:color="auto" w:fill="auto"/>
            <w:hideMark/>
          </w:tcPr>
          <w:p w:rsidR="00656AA4" w:rsidRPr="00AA43A6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656AA4" w:rsidRPr="00AA43A6" w:rsidRDefault="002724E6" w:rsidP="00D440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40AF" w:rsidRPr="00AA43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656AA4" w:rsidRPr="00AA43A6" w:rsidRDefault="002724E6" w:rsidP="00D440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40AF" w:rsidRPr="00AA43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56AA4" w:rsidRPr="00AA43A6" w:rsidRDefault="002724E6" w:rsidP="00D440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40AF" w:rsidRPr="00AA43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56AA4" w:rsidRPr="00AA43A6" w:rsidRDefault="002724E6" w:rsidP="00D440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40AF" w:rsidRPr="00AA43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shd w:val="clear" w:color="auto" w:fill="auto"/>
            <w:hideMark/>
          </w:tcPr>
          <w:p w:rsidR="00656AA4" w:rsidRPr="00AA43A6" w:rsidRDefault="00656AA4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</w:t>
            </w:r>
          </w:p>
        </w:tc>
      </w:tr>
      <w:tr w:rsidR="00AA43A6" w:rsidRPr="00AA43A6" w:rsidTr="00DA7FBE">
        <w:trPr>
          <w:trHeight w:val="20"/>
          <w:jc w:val="center"/>
        </w:trPr>
        <w:tc>
          <w:tcPr>
            <w:tcW w:w="2405" w:type="dxa"/>
            <w:vMerge/>
          </w:tcPr>
          <w:p w:rsidR="00656AA4" w:rsidRPr="00AA43A6" w:rsidRDefault="00656AA4" w:rsidP="00936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656AA4" w:rsidRPr="00AA43A6" w:rsidRDefault="00656AA4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9. Количество субъектов МСП, получивших поддержку в рамках реализации мероприятий государственной программы</w:t>
            </w:r>
          </w:p>
        </w:tc>
        <w:tc>
          <w:tcPr>
            <w:tcW w:w="1276" w:type="dxa"/>
            <w:shd w:val="clear" w:color="auto" w:fill="FFFFFF" w:themeFill="background1"/>
          </w:tcPr>
          <w:p w:rsidR="00656AA4" w:rsidRPr="00AA43A6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shd w:val="clear" w:color="auto" w:fill="FFFFFF" w:themeFill="background1"/>
          </w:tcPr>
          <w:p w:rsidR="00656AA4" w:rsidRPr="00AA43A6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7381</w:t>
            </w:r>
          </w:p>
        </w:tc>
        <w:tc>
          <w:tcPr>
            <w:tcW w:w="850" w:type="dxa"/>
            <w:shd w:val="clear" w:color="auto" w:fill="FFFFFF" w:themeFill="background1"/>
          </w:tcPr>
          <w:p w:rsidR="00656AA4" w:rsidRPr="00AA43A6" w:rsidRDefault="00656AA4" w:rsidP="0093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7040</w:t>
            </w:r>
          </w:p>
        </w:tc>
        <w:tc>
          <w:tcPr>
            <w:tcW w:w="851" w:type="dxa"/>
            <w:shd w:val="clear" w:color="auto" w:fill="FFFFFF" w:themeFill="background1"/>
          </w:tcPr>
          <w:p w:rsidR="00656AA4" w:rsidRPr="00AA43A6" w:rsidRDefault="00656AA4" w:rsidP="0093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6</w:t>
            </w:r>
            <w:r w:rsidRPr="00AA43A6">
              <w:rPr>
                <w:rFonts w:ascii="Times New Roman" w:hAnsi="Times New Roman"/>
                <w:sz w:val="24"/>
                <w:szCs w:val="24"/>
                <w:lang w:val="en-US"/>
              </w:rPr>
              <w:t>532</w:t>
            </w:r>
          </w:p>
        </w:tc>
        <w:tc>
          <w:tcPr>
            <w:tcW w:w="706" w:type="dxa"/>
            <w:shd w:val="clear" w:color="auto" w:fill="FFFFFF" w:themeFill="background1"/>
          </w:tcPr>
          <w:p w:rsidR="00656AA4" w:rsidRPr="00AA43A6" w:rsidRDefault="00656AA4" w:rsidP="00936D60">
            <w:pPr>
              <w:pStyle w:val="Default"/>
              <w:jc w:val="center"/>
              <w:rPr>
                <w:color w:val="auto"/>
              </w:rPr>
            </w:pPr>
            <w:r w:rsidRPr="00AA43A6">
              <w:rPr>
                <w:color w:val="auto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56AA4" w:rsidRPr="00AA43A6" w:rsidRDefault="00656AA4" w:rsidP="00936D60">
            <w:pPr>
              <w:pStyle w:val="Default"/>
              <w:jc w:val="center"/>
              <w:rPr>
                <w:color w:val="auto"/>
              </w:rPr>
            </w:pPr>
            <w:r w:rsidRPr="00AA43A6">
              <w:rPr>
                <w:color w:val="auto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56AA4" w:rsidRPr="00AA43A6" w:rsidRDefault="00656AA4" w:rsidP="00936D60">
            <w:pPr>
              <w:pStyle w:val="Default"/>
              <w:jc w:val="center"/>
              <w:rPr>
                <w:color w:val="auto"/>
              </w:rPr>
            </w:pPr>
            <w:r w:rsidRPr="00AA43A6">
              <w:rPr>
                <w:color w:val="auto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56AA4" w:rsidRPr="00AA43A6" w:rsidRDefault="00656AA4" w:rsidP="00936D60">
            <w:pPr>
              <w:pStyle w:val="Default"/>
              <w:jc w:val="center"/>
              <w:rPr>
                <w:color w:val="auto"/>
              </w:rPr>
            </w:pPr>
            <w:r w:rsidRPr="00AA43A6">
              <w:rPr>
                <w:color w:val="auto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56AA4" w:rsidRPr="00AA43A6" w:rsidRDefault="00656AA4" w:rsidP="00936D60">
            <w:pPr>
              <w:pStyle w:val="Default"/>
              <w:jc w:val="center"/>
              <w:rPr>
                <w:color w:val="auto"/>
              </w:rPr>
            </w:pPr>
            <w:r w:rsidRPr="00AA43A6">
              <w:rPr>
                <w:color w:val="auto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56AA4" w:rsidRPr="00AA43A6" w:rsidRDefault="00656AA4" w:rsidP="00936D60">
            <w:pPr>
              <w:pStyle w:val="Default"/>
              <w:jc w:val="center"/>
              <w:rPr>
                <w:color w:val="auto"/>
              </w:rPr>
            </w:pPr>
            <w:r w:rsidRPr="00AA43A6">
              <w:rPr>
                <w:color w:val="auto"/>
              </w:rPr>
              <w:t>-</w:t>
            </w:r>
          </w:p>
        </w:tc>
        <w:tc>
          <w:tcPr>
            <w:tcW w:w="1846" w:type="dxa"/>
            <w:shd w:val="clear" w:color="auto" w:fill="FFFFFF" w:themeFill="background1"/>
          </w:tcPr>
          <w:p w:rsidR="00656AA4" w:rsidRPr="00AA43A6" w:rsidRDefault="00656AA4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с 2019 года учитывается при расчете целевого индикатора № 10</w:t>
            </w:r>
          </w:p>
        </w:tc>
      </w:tr>
      <w:tr w:rsidR="00AA43A6" w:rsidRPr="00AA43A6" w:rsidTr="00DA7FBE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656AA4" w:rsidRPr="00AA43A6" w:rsidRDefault="00656AA4" w:rsidP="00936D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 w:themeFill="background1"/>
            <w:hideMark/>
          </w:tcPr>
          <w:p w:rsidR="00656AA4" w:rsidRPr="00AA43A6" w:rsidRDefault="00656AA4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10. Количество субъектов МСП и</w:t>
            </w:r>
            <w:r w:rsidR="00110957" w:rsidRPr="00AA43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самозанятых граждан, получивших поддержку в рамках реализации мероприятий государственной программы ежегодно,</w:t>
            </w:r>
          </w:p>
          <w:p w:rsidR="00656AA4" w:rsidRPr="00AA43A6" w:rsidRDefault="00656AA4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656AA4" w:rsidRPr="00AA43A6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shd w:val="clear" w:color="auto" w:fill="FFFFFF" w:themeFill="background1"/>
          </w:tcPr>
          <w:p w:rsidR="00656AA4" w:rsidRPr="00AA43A6" w:rsidRDefault="00656AA4" w:rsidP="00936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56AA4" w:rsidRPr="00AA43A6" w:rsidRDefault="00656AA4" w:rsidP="00936D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56AA4" w:rsidRPr="00AA43A6" w:rsidRDefault="00656AA4" w:rsidP="00936D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6047</w:t>
            </w:r>
          </w:p>
        </w:tc>
        <w:tc>
          <w:tcPr>
            <w:tcW w:w="706" w:type="dxa"/>
            <w:shd w:val="clear" w:color="auto" w:fill="FFFFFF" w:themeFill="background1"/>
          </w:tcPr>
          <w:p w:rsidR="00656AA4" w:rsidRPr="00AA43A6" w:rsidRDefault="00656AA4" w:rsidP="00936D60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AA43A6">
              <w:rPr>
                <w:rFonts w:eastAsia="Times New Roman"/>
                <w:color w:val="auto"/>
                <w:lang w:eastAsia="ru-RU"/>
              </w:rPr>
              <w:t>90</w:t>
            </w:r>
            <w:r w:rsidR="006C094F" w:rsidRPr="00AA43A6">
              <w:rPr>
                <w:rFonts w:eastAsia="Times New Roman"/>
                <w:color w:val="auto"/>
                <w:lang w:eastAsia="ru-RU"/>
              </w:rPr>
              <w:t>33</w:t>
            </w:r>
          </w:p>
        </w:tc>
        <w:tc>
          <w:tcPr>
            <w:tcW w:w="850" w:type="dxa"/>
            <w:shd w:val="clear" w:color="auto" w:fill="FFFFFF" w:themeFill="background1"/>
          </w:tcPr>
          <w:p w:rsidR="005306BD" w:rsidRPr="00AA43A6" w:rsidRDefault="00CC5BF7" w:rsidP="00936D60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AA43A6">
              <w:rPr>
                <w:rFonts w:eastAsia="Times New Roman"/>
                <w:color w:val="auto"/>
                <w:lang w:eastAsia="ru-RU"/>
              </w:rPr>
              <w:t>7187</w:t>
            </w:r>
          </w:p>
        </w:tc>
        <w:tc>
          <w:tcPr>
            <w:tcW w:w="851" w:type="dxa"/>
            <w:shd w:val="clear" w:color="auto" w:fill="FFFFFF" w:themeFill="background1"/>
          </w:tcPr>
          <w:p w:rsidR="005306BD" w:rsidRPr="00AA43A6" w:rsidRDefault="00AD288E" w:rsidP="00AD2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10 040</w:t>
            </w:r>
          </w:p>
        </w:tc>
        <w:tc>
          <w:tcPr>
            <w:tcW w:w="850" w:type="dxa"/>
            <w:shd w:val="clear" w:color="auto" w:fill="FFFFFF" w:themeFill="background1"/>
          </w:tcPr>
          <w:p w:rsidR="005306BD" w:rsidRPr="00AA43A6" w:rsidRDefault="00AD288E" w:rsidP="00AD2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11 864</w:t>
            </w:r>
          </w:p>
        </w:tc>
        <w:tc>
          <w:tcPr>
            <w:tcW w:w="851" w:type="dxa"/>
            <w:shd w:val="clear" w:color="auto" w:fill="FFFFFF" w:themeFill="background1"/>
          </w:tcPr>
          <w:p w:rsidR="005306BD" w:rsidRPr="00AA43A6" w:rsidRDefault="00AD288E" w:rsidP="00AD2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13 758</w:t>
            </w:r>
          </w:p>
        </w:tc>
        <w:tc>
          <w:tcPr>
            <w:tcW w:w="850" w:type="dxa"/>
            <w:shd w:val="clear" w:color="auto" w:fill="FFFFFF" w:themeFill="background1"/>
          </w:tcPr>
          <w:p w:rsidR="005306BD" w:rsidRPr="00AA43A6" w:rsidRDefault="00AD288E" w:rsidP="00062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 </w:t>
            </w:r>
            <w:r w:rsidR="00062E5F" w:rsidRPr="00AA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1846" w:type="dxa"/>
            <w:shd w:val="clear" w:color="auto" w:fill="FFFFFF" w:themeFill="background1"/>
          </w:tcPr>
          <w:p w:rsidR="00656AA4" w:rsidRPr="00AA43A6" w:rsidRDefault="00656AA4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целевой индикатор введен с 2019 года,</w:t>
            </w:r>
          </w:p>
          <w:p w:rsidR="00656AA4" w:rsidRPr="00AA43A6" w:rsidRDefault="00656AA4" w:rsidP="00936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на 2018 год приведено базовое значение показателя</w:t>
            </w:r>
          </w:p>
        </w:tc>
      </w:tr>
      <w:tr w:rsidR="00AA43A6" w:rsidRPr="00AA43A6" w:rsidTr="001C6CFD">
        <w:trPr>
          <w:trHeight w:val="20"/>
          <w:jc w:val="center"/>
        </w:trPr>
        <w:tc>
          <w:tcPr>
            <w:tcW w:w="2405" w:type="dxa"/>
            <w:vMerge/>
          </w:tcPr>
          <w:p w:rsidR="00D440AF" w:rsidRPr="00AA43A6" w:rsidRDefault="00D440AF" w:rsidP="00D440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440AF" w:rsidRPr="00AA43A6" w:rsidRDefault="00D440AF" w:rsidP="00D440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10.1. Количество субъектов МСП и самозанятых граждан, получивших поддержку в рамках регионального проекта «Акселерация субъектов малого и среднего </w:t>
            </w:r>
            <w:r w:rsidRPr="00AA43A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предпринимательства»,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w="1276" w:type="dxa"/>
          </w:tcPr>
          <w:p w:rsidR="00D440AF" w:rsidRPr="00AA43A6" w:rsidRDefault="00D440AF" w:rsidP="00D440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D440AF" w:rsidRPr="00AA43A6" w:rsidRDefault="00D440AF" w:rsidP="00D44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440AF" w:rsidRPr="00AA43A6" w:rsidRDefault="00D440AF" w:rsidP="00D44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440AF" w:rsidRPr="00AA43A6" w:rsidRDefault="00D440AF" w:rsidP="00D44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4 775</w:t>
            </w:r>
          </w:p>
        </w:tc>
        <w:tc>
          <w:tcPr>
            <w:tcW w:w="706" w:type="dxa"/>
            <w:shd w:val="clear" w:color="auto" w:fill="auto"/>
          </w:tcPr>
          <w:p w:rsidR="00D440AF" w:rsidRPr="00AA43A6" w:rsidRDefault="00D440AF" w:rsidP="00D440AF">
            <w:pPr>
              <w:pStyle w:val="Default"/>
              <w:jc w:val="center"/>
              <w:rPr>
                <w:color w:val="auto"/>
              </w:rPr>
            </w:pPr>
            <w:r w:rsidRPr="00AA43A6">
              <w:rPr>
                <w:color w:val="auto"/>
              </w:rPr>
              <w:t>4 179</w:t>
            </w:r>
          </w:p>
        </w:tc>
        <w:tc>
          <w:tcPr>
            <w:tcW w:w="850" w:type="dxa"/>
            <w:shd w:val="clear" w:color="auto" w:fill="auto"/>
          </w:tcPr>
          <w:p w:rsidR="00D440AF" w:rsidRPr="00AA43A6" w:rsidRDefault="00D440AF" w:rsidP="00D440AF">
            <w:pPr>
              <w:pStyle w:val="Default"/>
              <w:jc w:val="center"/>
              <w:rPr>
                <w:color w:val="auto"/>
              </w:rPr>
            </w:pPr>
            <w:r w:rsidRPr="00AA43A6">
              <w:rPr>
                <w:color w:val="auto"/>
              </w:rPr>
              <w:t>1 743</w:t>
            </w:r>
          </w:p>
        </w:tc>
        <w:tc>
          <w:tcPr>
            <w:tcW w:w="851" w:type="dxa"/>
            <w:shd w:val="clear" w:color="auto" w:fill="FFFFFF" w:themeFill="background1"/>
          </w:tcPr>
          <w:p w:rsidR="00D440AF" w:rsidRPr="00AA43A6" w:rsidRDefault="00D440AF" w:rsidP="00D440AF">
            <w:pPr>
              <w:pStyle w:val="Default"/>
              <w:jc w:val="center"/>
              <w:rPr>
                <w:color w:val="auto"/>
              </w:rPr>
            </w:pPr>
            <w:r w:rsidRPr="00AA43A6">
              <w:rPr>
                <w:color w:val="auto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D440AF" w:rsidRPr="00AA43A6" w:rsidRDefault="00D440AF" w:rsidP="00D440AF">
            <w:pPr>
              <w:pStyle w:val="Default"/>
              <w:jc w:val="center"/>
              <w:rPr>
                <w:color w:val="auto"/>
              </w:rPr>
            </w:pPr>
            <w:r w:rsidRPr="00AA43A6">
              <w:rPr>
                <w:color w:val="auto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D440AF" w:rsidRPr="00AA43A6" w:rsidRDefault="00D440AF" w:rsidP="00D440AF">
            <w:pPr>
              <w:pStyle w:val="Default"/>
              <w:jc w:val="center"/>
              <w:rPr>
                <w:color w:val="auto"/>
              </w:rPr>
            </w:pPr>
            <w:r w:rsidRPr="00AA43A6">
              <w:rPr>
                <w:color w:val="auto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D440AF" w:rsidRPr="00AA43A6" w:rsidRDefault="00D440AF" w:rsidP="00D440AF">
            <w:pPr>
              <w:pStyle w:val="Default"/>
              <w:jc w:val="center"/>
              <w:rPr>
                <w:color w:val="auto"/>
              </w:rPr>
            </w:pPr>
            <w:r w:rsidRPr="00AA43A6">
              <w:rPr>
                <w:color w:val="auto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1052" w:rsidRPr="00AA43A6" w:rsidRDefault="00D440AF" w:rsidP="00D440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РП. Целевой индикатор предусмотрен региональным проектом «Акселерация субъектов малого и среднего </w:t>
            </w:r>
            <w:proofErr w:type="gramStart"/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предпринима-тельства</w:t>
            </w:r>
            <w:proofErr w:type="gramEnd"/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Целевой индикатор </w:t>
            </w:r>
            <w:proofErr w:type="gramStart"/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вводится</w:t>
            </w:r>
            <w:proofErr w:type="gramEnd"/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 начиная с 2019 года, на 2018 год приведено базовое значение показателя.</w:t>
            </w:r>
            <w:r w:rsidR="00D41052"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40AF" w:rsidRPr="00AA43A6" w:rsidRDefault="00D41052" w:rsidP="00D410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С 2021 года целевой индикатор исключен,</w:t>
            </w:r>
          </w:p>
          <w:p w:rsidR="00D41052" w:rsidRPr="00AA43A6" w:rsidRDefault="00D41052" w:rsidP="00D410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учитывается </w:t>
            </w:r>
          </w:p>
          <w:p w:rsidR="00D41052" w:rsidRPr="00AA43A6" w:rsidRDefault="00D41052" w:rsidP="00D410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при расчете целевого индикатора № 10.5.</w:t>
            </w:r>
          </w:p>
        </w:tc>
      </w:tr>
      <w:tr w:rsidR="00AA43A6" w:rsidRPr="00AA43A6" w:rsidTr="001C6CFD">
        <w:trPr>
          <w:trHeight w:val="307"/>
          <w:jc w:val="center"/>
        </w:trPr>
        <w:tc>
          <w:tcPr>
            <w:tcW w:w="2405" w:type="dxa"/>
            <w:vMerge/>
          </w:tcPr>
          <w:p w:rsidR="00D440AF" w:rsidRPr="00AA43A6" w:rsidRDefault="00D440AF" w:rsidP="00D440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440AF" w:rsidRPr="00AA43A6" w:rsidRDefault="00D440AF" w:rsidP="00D440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нарастающим итогом</w:t>
            </w:r>
          </w:p>
        </w:tc>
        <w:tc>
          <w:tcPr>
            <w:tcW w:w="1276" w:type="dxa"/>
          </w:tcPr>
          <w:p w:rsidR="00D440AF" w:rsidRPr="00AA43A6" w:rsidRDefault="00D440AF" w:rsidP="00D440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440AF" w:rsidRPr="00AA43A6" w:rsidRDefault="00D440AF" w:rsidP="00D44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440AF" w:rsidRPr="00AA43A6" w:rsidRDefault="00D440AF" w:rsidP="00D44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D440AF" w:rsidRPr="00AA43A6" w:rsidRDefault="00D440AF" w:rsidP="00D44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4 775</w:t>
            </w:r>
          </w:p>
        </w:tc>
        <w:tc>
          <w:tcPr>
            <w:tcW w:w="706" w:type="dxa"/>
            <w:shd w:val="clear" w:color="auto" w:fill="auto"/>
          </w:tcPr>
          <w:p w:rsidR="00D440AF" w:rsidRPr="00AA43A6" w:rsidRDefault="00D440AF" w:rsidP="00D440AF">
            <w:pPr>
              <w:pStyle w:val="Default"/>
              <w:jc w:val="center"/>
              <w:rPr>
                <w:color w:val="auto"/>
              </w:rPr>
            </w:pPr>
            <w:r w:rsidRPr="00AA43A6">
              <w:rPr>
                <w:color w:val="auto"/>
              </w:rPr>
              <w:t>4 179</w:t>
            </w:r>
          </w:p>
        </w:tc>
        <w:tc>
          <w:tcPr>
            <w:tcW w:w="850" w:type="dxa"/>
            <w:shd w:val="clear" w:color="auto" w:fill="auto"/>
          </w:tcPr>
          <w:p w:rsidR="00D440AF" w:rsidRPr="00AA43A6" w:rsidRDefault="00D440AF" w:rsidP="00D440AF">
            <w:pPr>
              <w:pStyle w:val="Default"/>
              <w:jc w:val="center"/>
              <w:rPr>
                <w:color w:val="auto"/>
              </w:rPr>
            </w:pPr>
            <w:r w:rsidRPr="00AA43A6">
              <w:rPr>
                <w:color w:val="auto"/>
              </w:rPr>
              <w:t>5 922</w:t>
            </w:r>
          </w:p>
        </w:tc>
        <w:tc>
          <w:tcPr>
            <w:tcW w:w="851" w:type="dxa"/>
            <w:shd w:val="clear" w:color="auto" w:fill="FFFFFF" w:themeFill="background1"/>
          </w:tcPr>
          <w:p w:rsidR="00D440AF" w:rsidRPr="00AA43A6" w:rsidRDefault="00D440AF" w:rsidP="00D440AF">
            <w:pPr>
              <w:pStyle w:val="Default"/>
              <w:jc w:val="center"/>
              <w:rPr>
                <w:color w:val="auto"/>
              </w:rPr>
            </w:pPr>
            <w:r w:rsidRPr="00AA43A6">
              <w:rPr>
                <w:color w:val="auto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D440AF" w:rsidRPr="00AA43A6" w:rsidRDefault="00D440AF" w:rsidP="00D440AF">
            <w:pPr>
              <w:pStyle w:val="Default"/>
              <w:jc w:val="center"/>
              <w:rPr>
                <w:color w:val="auto"/>
              </w:rPr>
            </w:pPr>
            <w:r w:rsidRPr="00AA43A6">
              <w:rPr>
                <w:color w:val="auto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D440AF" w:rsidRPr="00AA43A6" w:rsidRDefault="00D440AF" w:rsidP="00D440AF">
            <w:pPr>
              <w:pStyle w:val="Default"/>
              <w:jc w:val="center"/>
              <w:rPr>
                <w:color w:val="auto"/>
              </w:rPr>
            </w:pPr>
            <w:r w:rsidRPr="00AA43A6">
              <w:rPr>
                <w:color w:val="auto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D440AF" w:rsidRPr="00AA43A6" w:rsidRDefault="00D440AF" w:rsidP="00D440AF">
            <w:pPr>
              <w:pStyle w:val="Default"/>
              <w:jc w:val="center"/>
              <w:rPr>
                <w:color w:val="auto"/>
              </w:rPr>
            </w:pPr>
            <w:r w:rsidRPr="00AA43A6">
              <w:rPr>
                <w:color w:val="auto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40AF" w:rsidRPr="00AA43A6" w:rsidRDefault="00D440AF" w:rsidP="00D440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3A6" w:rsidRPr="00AA43A6" w:rsidTr="001C6CFD">
        <w:trPr>
          <w:trHeight w:val="20"/>
          <w:jc w:val="center"/>
        </w:trPr>
        <w:tc>
          <w:tcPr>
            <w:tcW w:w="2405" w:type="dxa"/>
            <w:vMerge/>
          </w:tcPr>
          <w:p w:rsidR="00D440AF" w:rsidRPr="00AA43A6" w:rsidRDefault="00D440AF" w:rsidP="00D440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440AF" w:rsidRPr="00AA43A6" w:rsidRDefault="00D440AF" w:rsidP="00D440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10.2. Количество субъектов МСП, выведенных на экспорт при поддержке центра координации поддержки экспортно-ориентированных субъектов МСП, ежегодно</w:t>
            </w:r>
          </w:p>
        </w:tc>
        <w:tc>
          <w:tcPr>
            <w:tcW w:w="1276" w:type="dxa"/>
          </w:tcPr>
          <w:p w:rsidR="00D440AF" w:rsidRPr="00AA43A6" w:rsidRDefault="00D440AF" w:rsidP="00D440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D440AF" w:rsidRPr="00AA43A6" w:rsidRDefault="00D440AF" w:rsidP="00D44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440AF" w:rsidRPr="00AA43A6" w:rsidRDefault="00D440AF" w:rsidP="00D44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D440AF" w:rsidRPr="00AA43A6" w:rsidRDefault="00D440AF" w:rsidP="00D440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6" w:type="dxa"/>
            <w:shd w:val="clear" w:color="auto" w:fill="auto"/>
          </w:tcPr>
          <w:p w:rsidR="00D440AF" w:rsidRPr="00AA43A6" w:rsidRDefault="00D440AF" w:rsidP="00D440AF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AA43A6">
              <w:rPr>
                <w:rFonts w:eastAsia="Times New Roman"/>
                <w:color w:val="auto"/>
                <w:lang w:eastAsia="ru-RU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D440AF" w:rsidRPr="00AA43A6" w:rsidRDefault="00D440AF" w:rsidP="00D440AF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AA43A6">
              <w:rPr>
                <w:rFonts w:eastAsia="Times New Roman"/>
                <w:color w:val="auto"/>
                <w:lang w:eastAsia="ru-RU"/>
              </w:rPr>
              <w:t>79</w:t>
            </w:r>
          </w:p>
        </w:tc>
        <w:tc>
          <w:tcPr>
            <w:tcW w:w="851" w:type="dxa"/>
            <w:shd w:val="clear" w:color="auto" w:fill="FFFFFF" w:themeFill="background1"/>
          </w:tcPr>
          <w:p w:rsidR="00D440AF" w:rsidRPr="00AA43A6" w:rsidRDefault="00D440AF" w:rsidP="00D440AF">
            <w:pPr>
              <w:pStyle w:val="Default"/>
              <w:jc w:val="center"/>
              <w:rPr>
                <w:color w:val="auto"/>
              </w:rPr>
            </w:pPr>
            <w:r w:rsidRPr="00AA43A6">
              <w:rPr>
                <w:color w:val="auto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D440AF" w:rsidRPr="00AA43A6" w:rsidRDefault="00D440AF" w:rsidP="00D440AF">
            <w:pPr>
              <w:pStyle w:val="Default"/>
              <w:jc w:val="center"/>
              <w:rPr>
                <w:color w:val="auto"/>
              </w:rPr>
            </w:pPr>
            <w:r w:rsidRPr="00AA43A6">
              <w:rPr>
                <w:color w:val="auto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D440AF" w:rsidRPr="00AA43A6" w:rsidRDefault="00D440AF" w:rsidP="00D440AF">
            <w:pPr>
              <w:pStyle w:val="Default"/>
              <w:jc w:val="center"/>
              <w:rPr>
                <w:color w:val="auto"/>
              </w:rPr>
            </w:pPr>
            <w:r w:rsidRPr="00AA43A6">
              <w:rPr>
                <w:color w:val="auto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D440AF" w:rsidRPr="00AA43A6" w:rsidRDefault="00D440AF" w:rsidP="00D440AF">
            <w:pPr>
              <w:pStyle w:val="Default"/>
              <w:jc w:val="center"/>
              <w:rPr>
                <w:color w:val="auto"/>
              </w:rPr>
            </w:pPr>
            <w:r w:rsidRPr="00AA43A6">
              <w:rPr>
                <w:color w:val="auto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40AF" w:rsidRPr="00AA43A6" w:rsidRDefault="00D440AF" w:rsidP="00D440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РП. Целевой индикатор предусмотрен региональным проектом «Акселерация субъектов малого и среднего </w:t>
            </w:r>
            <w:proofErr w:type="gramStart"/>
            <w:r w:rsidRPr="00AA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предпринима-тельства</w:t>
            </w:r>
            <w:proofErr w:type="gramEnd"/>
            <w:r w:rsidRPr="00AA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». Целевой индикатор вводится, </w:t>
            </w:r>
            <w:r w:rsidRPr="00AA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начиная с 2019 года, на 2018 год приведено базовое значение показателя.</w:t>
            </w:r>
          </w:p>
          <w:p w:rsidR="00D41052" w:rsidRPr="00AA43A6" w:rsidRDefault="00D41052" w:rsidP="00D410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С 2021 года целевой индикатор исключен,</w:t>
            </w:r>
          </w:p>
          <w:p w:rsidR="00D41052" w:rsidRPr="00AA43A6" w:rsidRDefault="00D41052" w:rsidP="00D410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учитывается как ожидаемый результат </w:t>
            </w:r>
            <w:proofErr w:type="spellStart"/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общепрограм</w:t>
            </w:r>
            <w:proofErr w:type="spellEnd"/>
          </w:p>
          <w:p w:rsidR="00D41052" w:rsidRPr="00AA43A6" w:rsidRDefault="00D41052" w:rsidP="00D410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много мероприятия «Региональный проект «Акселерация субъектов малого и среднего </w:t>
            </w:r>
            <w:proofErr w:type="spellStart"/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предпринимате</w:t>
            </w:r>
            <w:proofErr w:type="spellEnd"/>
          </w:p>
          <w:p w:rsidR="00D41052" w:rsidRPr="00AA43A6" w:rsidRDefault="00D41052" w:rsidP="00D410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льства</w:t>
            </w:r>
            <w:proofErr w:type="spellEnd"/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A43A6" w:rsidRPr="00AA43A6" w:rsidTr="001C6CFD">
        <w:trPr>
          <w:trHeight w:val="351"/>
          <w:jc w:val="center"/>
        </w:trPr>
        <w:tc>
          <w:tcPr>
            <w:tcW w:w="2405" w:type="dxa"/>
            <w:vMerge/>
            <w:tcBorders>
              <w:bottom w:val="single" w:sz="4" w:space="0" w:color="auto"/>
            </w:tcBorders>
          </w:tcPr>
          <w:p w:rsidR="00D440AF" w:rsidRPr="00AA43A6" w:rsidRDefault="00D440AF" w:rsidP="00D440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440AF" w:rsidRPr="00AA43A6" w:rsidRDefault="00D440AF" w:rsidP="00D440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нарастающим итогом </w:t>
            </w:r>
          </w:p>
        </w:tc>
        <w:tc>
          <w:tcPr>
            <w:tcW w:w="1276" w:type="dxa"/>
          </w:tcPr>
          <w:p w:rsidR="00D440AF" w:rsidRPr="00AA43A6" w:rsidRDefault="00D440AF" w:rsidP="00D440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440AF" w:rsidRPr="00AA43A6" w:rsidRDefault="00D440AF" w:rsidP="00D44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440AF" w:rsidRPr="00AA43A6" w:rsidRDefault="00D440AF" w:rsidP="00D44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D440AF" w:rsidRPr="00AA43A6" w:rsidRDefault="00D440AF" w:rsidP="00D440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6" w:type="dxa"/>
            <w:shd w:val="clear" w:color="auto" w:fill="auto"/>
          </w:tcPr>
          <w:p w:rsidR="00D440AF" w:rsidRPr="00AA43A6" w:rsidRDefault="00D440AF" w:rsidP="00D440AF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AA43A6">
              <w:rPr>
                <w:rFonts w:eastAsia="Times New Roman"/>
                <w:color w:val="auto"/>
                <w:lang w:eastAsia="ru-RU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D440AF" w:rsidRPr="00AA43A6" w:rsidRDefault="00D440AF" w:rsidP="00D440AF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AA43A6">
              <w:rPr>
                <w:rFonts w:eastAsia="Times New Roman"/>
                <w:color w:val="auto"/>
                <w:lang w:eastAsia="ru-RU"/>
              </w:rPr>
              <w:t>169</w:t>
            </w:r>
          </w:p>
        </w:tc>
        <w:tc>
          <w:tcPr>
            <w:tcW w:w="851" w:type="dxa"/>
            <w:shd w:val="clear" w:color="auto" w:fill="FFFFFF" w:themeFill="background1"/>
          </w:tcPr>
          <w:p w:rsidR="00D440AF" w:rsidRPr="00AA43A6" w:rsidRDefault="00D440AF" w:rsidP="00D440AF">
            <w:pPr>
              <w:pStyle w:val="Default"/>
              <w:jc w:val="center"/>
              <w:rPr>
                <w:color w:val="auto"/>
              </w:rPr>
            </w:pPr>
            <w:r w:rsidRPr="00AA43A6">
              <w:rPr>
                <w:color w:val="auto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D440AF" w:rsidRPr="00AA43A6" w:rsidRDefault="00D440AF" w:rsidP="00D440AF">
            <w:pPr>
              <w:pStyle w:val="Default"/>
              <w:jc w:val="center"/>
              <w:rPr>
                <w:color w:val="auto"/>
              </w:rPr>
            </w:pPr>
            <w:r w:rsidRPr="00AA43A6">
              <w:rPr>
                <w:color w:val="auto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D440AF" w:rsidRPr="00AA43A6" w:rsidRDefault="00D440AF" w:rsidP="00D440AF">
            <w:pPr>
              <w:pStyle w:val="Default"/>
              <w:jc w:val="center"/>
              <w:rPr>
                <w:color w:val="auto"/>
              </w:rPr>
            </w:pPr>
            <w:r w:rsidRPr="00AA43A6">
              <w:rPr>
                <w:color w:val="auto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D440AF" w:rsidRPr="00AA43A6" w:rsidRDefault="00D440AF" w:rsidP="00D440AF">
            <w:pPr>
              <w:pStyle w:val="Default"/>
              <w:jc w:val="center"/>
              <w:rPr>
                <w:color w:val="auto"/>
              </w:rPr>
            </w:pPr>
            <w:r w:rsidRPr="00AA43A6">
              <w:rPr>
                <w:color w:val="auto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40AF" w:rsidRPr="00AA43A6" w:rsidRDefault="00D440AF" w:rsidP="00D440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43A6" w:rsidRPr="00AA43A6" w:rsidTr="006C1EAF">
        <w:trPr>
          <w:trHeight w:val="4720"/>
          <w:jc w:val="center"/>
        </w:trPr>
        <w:tc>
          <w:tcPr>
            <w:tcW w:w="2405" w:type="dxa"/>
            <w:vMerge/>
          </w:tcPr>
          <w:p w:rsidR="006C1EAF" w:rsidRPr="00AA43A6" w:rsidRDefault="006C1EAF" w:rsidP="006C1E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C1EAF" w:rsidRPr="00AA43A6" w:rsidRDefault="006C1EAF" w:rsidP="006C1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10.3. Количество субъектов МСП, реализующих инновационные проекты и проекты по модернизации производства в рамках государственной программы</w:t>
            </w:r>
          </w:p>
        </w:tc>
        <w:tc>
          <w:tcPr>
            <w:tcW w:w="1276" w:type="dxa"/>
          </w:tcPr>
          <w:p w:rsidR="006C1EAF" w:rsidRPr="00AA43A6" w:rsidRDefault="006C1EAF" w:rsidP="006C1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6C1EAF" w:rsidRPr="00AA43A6" w:rsidRDefault="006C1EAF" w:rsidP="006C1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C1EAF" w:rsidRPr="00AA43A6" w:rsidRDefault="006C1EAF" w:rsidP="006C1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C1EAF" w:rsidRPr="00AA43A6" w:rsidRDefault="006C1EAF" w:rsidP="006C1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3381</w:t>
            </w:r>
          </w:p>
        </w:tc>
        <w:tc>
          <w:tcPr>
            <w:tcW w:w="706" w:type="dxa"/>
            <w:shd w:val="clear" w:color="auto" w:fill="auto"/>
          </w:tcPr>
          <w:p w:rsidR="006C1EAF" w:rsidRPr="00AA43A6" w:rsidRDefault="006C1EAF" w:rsidP="006C1EAF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AA43A6">
              <w:rPr>
                <w:rFonts w:eastAsia="Times New Roman"/>
                <w:color w:val="auto"/>
                <w:lang w:eastAsia="ru-RU"/>
              </w:rPr>
              <w:t xml:space="preserve">3 240 </w:t>
            </w:r>
          </w:p>
        </w:tc>
        <w:tc>
          <w:tcPr>
            <w:tcW w:w="850" w:type="dxa"/>
            <w:shd w:val="clear" w:color="auto" w:fill="auto"/>
          </w:tcPr>
          <w:p w:rsidR="006C1EAF" w:rsidRPr="00AA43A6" w:rsidRDefault="006C1EAF" w:rsidP="006C1EAF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AA43A6">
              <w:rPr>
                <w:rFonts w:eastAsia="Times New Roman"/>
                <w:color w:val="auto"/>
                <w:lang w:eastAsia="ru-RU"/>
              </w:rPr>
              <w:t>3</w:t>
            </w:r>
            <w:r w:rsidR="00062E5F" w:rsidRPr="00AA43A6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Pr="00AA43A6">
              <w:rPr>
                <w:rFonts w:eastAsia="Times New Roman"/>
                <w:color w:val="auto"/>
                <w:lang w:eastAsia="ru-RU"/>
              </w:rPr>
              <w:t xml:space="preserve">230 </w:t>
            </w:r>
          </w:p>
        </w:tc>
        <w:tc>
          <w:tcPr>
            <w:tcW w:w="851" w:type="dxa"/>
            <w:shd w:val="clear" w:color="auto" w:fill="auto"/>
          </w:tcPr>
          <w:p w:rsidR="006C1EAF" w:rsidRPr="00AA43A6" w:rsidRDefault="006C1EAF" w:rsidP="006C1EAF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AA43A6">
              <w:rPr>
                <w:rFonts w:eastAsia="Times New Roman"/>
                <w:color w:val="auto"/>
                <w:lang w:eastAsia="ru-RU"/>
              </w:rPr>
              <w:t>1</w:t>
            </w:r>
            <w:r w:rsidR="00062E5F" w:rsidRPr="00AA43A6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Pr="00AA43A6">
              <w:rPr>
                <w:rFonts w:eastAsia="Times New Roman"/>
                <w:color w:val="auto"/>
                <w:lang w:eastAsia="ru-RU"/>
              </w:rPr>
              <w:t>174</w:t>
            </w:r>
          </w:p>
        </w:tc>
        <w:tc>
          <w:tcPr>
            <w:tcW w:w="850" w:type="dxa"/>
            <w:shd w:val="clear" w:color="auto" w:fill="FFFFFF" w:themeFill="background1"/>
          </w:tcPr>
          <w:p w:rsidR="006C1EAF" w:rsidRPr="00AA43A6" w:rsidRDefault="006C1EAF" w:rsidP="006C1EAF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AA43A6">
              <w:rPr>
                <w:rFonts w:eastAsia="Times New Roman"/>
                <w:color w:val="auto"/>
                <w:lang w:eastAsia="ru-RU"/>
              </w:rPr>
              <w:t>1</w:t>
            </w:r>
            <w:r w:rsidR="00062E5F" w:rsidRPr="00AA43A6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Pr="00AA43A6">
              <w:rPr>
                <w:rFonts w:eastAsia="Times New Roman"/>
                <w:color w:val="auto"/>
                <w:lang w:eastAsia="ru-RU"/>
              </w:rPr>
              <w:t>164</w:t>
            </w:r>
          </w:p>
        </w:tc>
        <w:tc>
          <w:tcPr>
            <w:tcW w:w="851" w:type="dxa"/>
            <w:shd w:val="clear" w:color="auto" w:fill="FFFFFF" w:themeFill="background1"/>
          </w:tcPr>
          <w:p w:rsidR="006C1EAF" w:rsidRPr="00AA43A6" w:rsidRDefault="006C1EAF" w:rsidP="006C1EAF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AA43A6">
              <w:rPr>
                <w:rFonts w:eastAsia="Times New Roman"/>
                <w:color w:val="auto"/>
                <w:lang w:eastAsia="ru-RU"/>
              </w:rPr>
              <w:t>1</w:t>
            </w:r>
            <w:r w:rsidR="00062E5F" w:rsidRPr="00AA43A6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Pr="00AA43A6">
              <w:rPr>
                <w:rFonts w:eastAsia="Times New Roman"/>
                <w:color w:val="auto"/>
                <w:lang w:eastAsia="ru-RU"/>
              </w:rPr>
              <w:t>164</w:t>
            </w:r>
          </w:p>
        </w:tc>
        <w:tc>
          <w:tcPr>
            <w:tcW w:w="850" w:type="dxa"/>
            <w:shd w:val="clear" w:color="auto" w:fill="FFFFFF" w:themeFill="background1"/>
          </w:tcPr>
          <w:p w:rsidR="006C1EAF" w:rsidRPr="00AA43A6" w:rsidRDefault="006C1EAF" w:rsidP="00062E5F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AA43A6">
              <w:rPr>
                <w:rFonts w:eastAsia="Times New Roman"/>
                <w:color w:val="auto"/>
                <w:lang w:eastAsia="ru-RU"/>
              </w:rPr>
              <w:t>1</w:t>
            </w:r>
            <w:r w:rsidR="00062E5F" w:rsidRPr="00AA43A6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Pr="00AA43A6">
              <w:rPr>
                <w:rFonts w:eastAsia="Times New Roman"/>
                <w:color w:val="auto"/>
                <w:lang w:eastAsia="ru-RU"/>
              </w:rPr>
              <w:t>1</w:t>
            </w:r>
            <w:r w:rsidR="00062E5F" w:rsidRPr="00AA43A6">
              <w:rPr>
                <w:rFonts w:eastAsia="Times New Roman"/>
                <w:color w:val="auto"/>
                <w:lang w:eastAsia="ru-RU"/>
              </w:rPr>
              <w:t>89</w:t>
            </w:r>
          </w:p>
        </w:tc>
        <w:tc>
          <w:tcPr>
            <w:tcW w:w="1846" w:type="dxa"/>
            <w:shd w:val="clear" w:color="auto" w:fill="auto"/>
          </w:tcPr>
          <w:p w:rsidR="006C1EAF" w:rsidRPr="00AA43A6" w:rsidRDefault="006C1EAF" w:rsidP="006C1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целевой индикатор введен начиная с 2019 года, на 2018 год приведено базовое значение показателя</w:t>
            </w:r>
          </w:p>
        </w:tc>
      </w:tr>
      <w:tr w:rsidR="00AA43A6" w:rsidRPr="00AA43A6" w:rsidTr="00DA7FBE">
        <w:trPr>
          <w:trHeight w:val="2576"/>
          <w:jc w:val="center"/>
        </w:trPr>
        <w:tc>
          <w:tcPr>
            <w:tcW w:w="2405" w:type="dxa"/>
            <w:vMerge/>
          </w:tcPr>
          <w:p w:rsidR="006C1EAF" w:rsidRPr="00AA43A6" w:rsidRDefault="006C1EAF" w:rsidP="006C1E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6C1EAF" w:rsidRPr="00AA43A6" w:rsidRDefault="006C1EAF" w:rsidP="006C1E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10.4. Количество индивидуальных предпринимателей, применяющих патентную и упрощенную систему налогообложения, воспользовавшихся налоговыми каникулами</w:t>
            </w:r>
          </w:p>
        </w:tc>
        <w:tc>
          <w:tcPr>
            <w:tcW w:w="1276" w:type="dxa"/>
          </w:tcPr>
          <w:p w:rsidR="006C1EAF" w:rsidRPr="00AA43A6" w:rsidRDefault="006C1EAF" w:rsidP="006C1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</w:tcPr>
          <w:p w:rsidR="006C1EAF" w:rsidRPr="00AA43A6" w:rsidRDefault="006C1EAF" w:rsidP="006C1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6C1EAF" w:rsidRPr="00AA43A6" w:rsidRDefault="006C1EAF" w:rsidP="006C1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6C1EAF" w:rsidRPr="00AA43A6" w:rsidRDefault="006C1EAF" w:rsidP="006C1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6C1EAF" w:rsidRPr="00AA43A6" w:rsidRDefault="006C1EAF" w:rsidP="006C1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850" w:type="dxa"/>
            <w:shd w:val="clear" w:color="auto" w:fill="auto"/>
          </w:tcPr>
          <w:p w:rsidR="006C1EAF" w:rsidRPr="00AA43A6" w:rsidRDefault="006C1EAF" w:rsidP="006C1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851" w:type="dxa"/>
            <w:shd w:val="clear" w:color="auto" w:fill="auto"/>
          </w:tcPr>
          <w:p w:rsidR="006C1EAF" w:rsidRPr="00AA43A6" w:rsidRDefault="006C1EAF" w:rsidP="00531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531A6C" w:rsidRPr="00AA43A6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850" w:type="dxa"/>
            <w:shd w:val="clear" w:color="auto" w:fill="auto"/>
          </w:tcPr>
          <w:p w:rsidR="006C1EAF" w:rsidRPr="00AA43A6" w:rsidRDefault="006C1EAF" w:rsidP="00531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531A6C" w:rsidRPr="00AA43A6">
              <w:rPr>
                <w:rFonts w:ascii="Times New Roman" w:hAnsi="Times New Roman"/>
                <w:sz w:val="24"/>
                <w:szCs w:val="24"/>
              </w:rPr>
              <w:t>388</w:t>
            </w:r>
          </w:p>
        </w:tc>
        <w:tc>
          <w:tcPr>
            <w:tcW w:w="851" w:type="dxa"/>
          </w:tcPr>
          <w:p w:rsidR="006C1EAF" w:rsidRPr="00AA43A6" w:rsidRDefault="00531A6C" w:rsidP="006C1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1 351</w:t>
            </w:r>
          </w:p>
        </w:tc>
        <w:tc>
          <w:tcPr>
            <w:tcW w:w="850" w:type="dxa"/>
          </w:tcPr>
          <w:p w:rsidR="006C1EAF" w:rsidRPr="00AA43A6" w:rsidRDefault="006C1EAF" w:rsidP="006C1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6C1EAF" w:rsidRPr="00AA43A6" w:rsidRDefault="006C1EAF" w:rsidP="006C1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целевой индикатор введен начиная с 2020 года, на 2019 год приведено базовое значение показателя</w:t>
            </w:r>
          </w:p>
        </w:tc>
      </w:tr>
      <w:tr w:rsidR="00AA43A6" w:rsidRPr="00AA43A6" w:rsidTr="00D45B09">
        <w:trPr>
          <w:trHeight w:val="20"/>
          <w:jc w:val="center"/>
        </w:trPr>
        <w:tc>
          <w:tcPr>
            <w:tcW w:w="2405" w:type="dxa"/>
            <w:vMerge/>
          </w:tcPr>
          <w:p w:rsidR="00D45B09" w:rsidRPr="00AA43A6" w:rsidRDefault="00D45B09" w:rsidP="00D4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22806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10.5. Количество субъектов МСП, получивших комплексные услуги </w:t>
            </w:r>
          </w:p>
          <w:p w:rsidR="00222806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в рамках</w:t>
            </w:r>
            <w:r w:rsidR="00222806"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проекта </w:t>
            </w:r>
            <w:r w:rsidR="00222806" w:rsidRPr="00AA4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«Акселерация субъектов малого и среднего </w:t>
            </w:r>
            <w:r w:rsidR="00222806" w:rsidRPr="00AA43A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предпринимательства»</w:t>
            </w:r>
          </w:p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ед.</w:t>
            </w:r>
          </w:p>
        </w:tc>
        <w:tc>
          <w:tcPr>
            <w:tcW w:w="992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2,053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2,752</w:t>
            </w:r>
          </w:p>
        </w:tc>
        <w:tc>
          <w:tcPr>
            <w:tcW w:w="851" w:type="dxa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3,362</w:t>
            </w:r>
          </w:p>
        </w:tc>
        <w:tc>
          <w:tcPr>
            <w:tcW w:w="850" w:type="dxa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4,172</w:t>
            </w:r>
          </w:p>
        </w:tc>
        <w:tc>
          <w:tcPr>
            <w:tcW w:w="184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 xml:space="preserve">РП. Целевой индикатор предусмотрен региональным проектом «Акселерация </w:t>
            </w:r>
            <w:r w:rsidRPr="00AA43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субъектов малого и среднего </w:t>
            </w:r>
            <w:proofErr w:type="spellStart"/>
            <w:proofErr w:type="gramStart"/>
            <w:r w:rsidRPr="00AA43A6">
              <w:rPr>
                <w:rFonts w:ascii="Times New Roman" w:hAnsi="Times New Roman"/>
                <w:sz w:val="24"/>
                <w:szCs w:val="24"/>
              </w:rPr>
              <w:t>предпринима-тельства</w:t>
            </w:r>
            <w:proofErr w:type="spellEnd"/>
            <w:proofErr w:type="gramEnd"/>
            <w:r w:rsidRPr="00AA43A6">
              <w:rPr>
                <w:rFonts w:ascii="Times New Roman" w:hAnsi="Times New Roman"/>
                <w:sz w:val="24"/>
                <w:szCs w:val="24"/>
              </w:rPr>
              <w:t>». Целевой индикатор вводится, начиная с 2021 года.</w:t>
            </w:r>
          </w:p>
        </w:tc>
      </w:tr>
      <w:tr w:rsidR="00AA43A6" w:rsidRPr="00AA43A6" w:rsidTr="00DA7FBE">
        <w:trPr>
          <w:trHeight w:val="20"/>
          <w:jc w:val="center"/>
        </w:trPr>
        <w:tc>
          <w:tcPr>
            <w:tcW w:w="2405" w:type="dxa"/>
            <w:vMerge/>
          </w:tcPr>
          <w:p w:rsidR="00D45B09" w:rsidRPr="00AA43A6" w:rsidRDefault="00D45B09" w:rsidP="00D4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11. Количество субъектов МСП, получивших государственную поддержку в рамках реализации мероприятий государственной программы, софинансируемых за счет средств федерального бюджета</w:t>
            </w:r>
          </w:p>
        </w:tc>
        <w:tc>
          <w:tcPr>
            <w:tcW w:w="1276" w:type="dxa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6057</w:t>
            </w:r>
          </w:p>
        </w:tc>
        <w:tc>
          <w:tcPr>
            <w:tcW w:w="850" w:type="dxa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4775</w:t>
            </w:r>
          </w:p>
        </w:tc>
        <w:tc>
          <w:tcPr>
            <w:tcW w:w="851" w:type="dxa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2435</w:t>
            </w:r>
          </w:p>
        </w:tc>
        <w:tc>
          <w:tcPr>
            <w:tcW w:w="706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с 2019 года целевой индикатор исключен</w:t>
            </w:r>
          </w:p>
        </w:tc>
      </w:tr>
      <w:tr w:rsidR="00AA43A6" w:rsidRPr="00AA43A6" w:rsidTr="00DA7FBE">
        <w:trPr>
          <w:trHeight w:val="20"/>
          <w:jc w:val="center"/>
        </w:trPr>
        <w:tc>
          <w:tcPr>
            <w:tcW w:w="2405" w:type="dxa"/>
            <w:vMerge/>
            <w:tcBorders>
              <w:bottom w:val="nil"/>
            </w:tcBorders>
          </w:tcPr>
          <w:p w:rsidR="00D45B09" w:rsidRPr="00AA43A6" w:rsidRDefault="00D45B09" w:rsidP="00D4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12. Количество вновь созданных рабочих мест (включая вновь зарегистрированных индивидуальных предпринимателей) в секторе малого и среднего предпринимательства при реализации государственной 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</w:t>
            </w:r>
          </w:p>
        </w:tc>
        <w:tc>
          <w:tcPr>
            <w:tcW w:w="1276" w:type="dxa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992" w:type="dxa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706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609 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851" w:type="dxa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850" w:type="dxa"/>
          </w:tcPr>
          <w:p w:rsidR="00D45B09" w:rsidRPr="00AA43A6" w:rsidRDefault="00062E5F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84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3A6" w:rsidRPr="00AA43A6" w:rsidTr="00DA7FBE">
        <w:trPr>
          <w:trHeight w:val="20"/>
          <w:jc w:val="center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5B09" w:rsidRPr="00AA43A6" w:rsidRDefault="00D45B09" w:rsidP="00D4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13. Увеличение оборота субъектов МСП, получивших государственную поддержку в рамках реализации мероприятий государственной программы, софинансируемых за счет средств федерального бюджета, в процентном соотношении к показателю за предыдущий период в постоянных ценах 2014 года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6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с 2019 года целевой индикатор исключен</w:t>
            </w:r>
          </w:p>
        </w:tc>
      </w:tr>
      <w:tr w:rsidR="00AA43A6" w:rsidRPr="00AA43A6" w:rsidTr="00DA7FBE">
        <w:trPr>
          <w:trHeight w:val="2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13.1. 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992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469,8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184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целевой индикатор утвержден</w:t>
            </w:r>
          </w:p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Указом Президента</w:t>
            </w:r>
          </w:p>
          <w:p w:rsidR="00D45B09" w:rsidRPr="00AA43A6" w:rsidRDefault="00D45B09" w:rsidP="00D45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 xml:space="preserve">Российской Федерации от 25.04.2019 № 193 «Об оценке эффективности деятельности высших </w:t>
            </w:r>
            <w:r w:rsidRPr="00AA43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должностных лиц (руководителей высших исполнительных органов </w:t>
            </w:r>
            <w:r w:rsidRPr="00AA43A6">
              <w:rPr>
                <w:rFonts w:ascii="Times New Roman" w:hAnsi="Times New Roman"/>
                <w:spacing w:val="-6"/>
                <w:sz w:val="24"/>
                <w:szCs w:val="24"/>
              </w:rPr>
              <w:t>государственной</w:t>
            </w:r>
            <w:r w:rsidRPr="00AA43A6">
              <w:rPr>
                <w:rFonts w:ascii="Times New Roman" w:hAnsi="Times New Roman"/>
                <w:sz w:val="24"/>
                <w:szCs w:val="24"/>
              </w:rPr>
              <w:t xml:space="preserve"> власти) субъектов Российской Федерации и деятельности органов исполнительной власти субъектов Российской Федерации», введен начиная с 2020 года, на 2019 год приведено базовое значение показателя </w:t>
            </w:r>
          </w:p>
        </w:tc>
      </w:tr>
      <w:tr w:rsidR="00AA43A6" w:rsidRPr="00AA43A6" w:rsidTr="006C1EAF">
        <w:trPr>
          <w:trHeight w:val="20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hideMark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 1 государственной программы: повышение информированности субъектов малого и среднего предпринимательства по вопросам ведения </w:t>
            </w:r>
            <w:r w:rsidRPr="00AA43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предпринимательской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деятельности, развития и поддержки на территории Новосибирской области путем обеспечения доступности образовательной и информационно-консультационной поддержки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hideMark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 Доля субъектов МСП, сотрудники которых участвовали в мероприятиях по обучению (в том числе семинарах, тренингах), в общем количестве субъектов МСП в Новосибирской 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276" w:type="dxa"/>
            <w:hideMark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850" w:type="dxa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851" w:type="dxa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850" w:type="dxa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46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целевой индикатор предусмотрен целевой моделью «Поддержка малого и среднего предпринима-</w:t>
            </w:r>
            <w:r w:rsidRPr="00AA43A6">
              <w:rPr>
                <w:rFonts w:ascii="Times New Roman" w:hAnsi="Times New Roman"/>
                <w:sz w:val="24"/>
                <w:szCs w:val="24"/>
              </w:rPr>
              <w:lastRenderedPageBreak/>
              <w:t>тельства», утвержденной распоряжением Правительства Российской Федерации от 31.01.2017 № 147-р</w:t>
            </w:r>
          </w:p>
        </w:tc>
      </w:tr>
      <w:tr w:rsidR="00AA43A6" w:rsidRPr="00AA43A6" w:rsidTr="001C6CFD">
        <w:trPr>
          <w:trHeight w:val="1448"/>
          <w:jc w:val="center"/>
        </w:trPr>
        <w:tc>
          <w:tcPr>
            <w:tcW w:w="2405" w:type="dxa"/>
            <w:vMerge/>
            <w:hideMark/>
          </w:tcPr>
          <w:p w:rsidR="00D45B09" w:rsidRPr="00AA43A6" w:rsidRDefault="00D45B09" w:rsidP="00D4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15. Доля субъектов МСП, воспользовавшихся информационной поддержкой Министерства</w:t>
            </w:r>
          </w:p>
        </w:tc>
        <w:tc>
          <w:tcPr>
            <w:tcW w:w="1276" w:type="dxa"/>
            <w:hideMark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874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49D4" w:rsidRPr="00AA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874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49D4" w:rsidRPr="00AA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874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49D4" w:rsidRPr="00AA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874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49D4" w:rsidRPr="00AA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3A6" w:rsidRPr="00AA43A6" w:rsidTr="00DA7FBE">
        <w:trPr>
          <w:trHeight w:val="20"/>
          <w:jc w:val="center"/>
        </w:trPr>
        <w:tc>
          <w:tcPr>
            <w:tcW w:w="2405" w:type="dxa"/>
            <w:vMerge/>
          </w:tcPr>
          <w:p w:rsidR="00D45B09" w:rsidRPr="00AA43A6" w:rsidRDefault="00D45B09" w:rsidP="00D4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45B09" w:rsidRPr="00AA43A6" w:rsidRDefault="00D45B09" w:rsidP="00D45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15.1. У</w:t>
            </w:r>
            <w:r w:rsidRPr="00AA43A6">
              <w:rPr>
                <w:rFonts w:ascii="Times New Roman" w:eastAsiaTheme="minorHAnsi" w:hAnsi="Times New Roman"/>
                <w:sz w:val="24"/>
                <w:szCs w:val="24"/>
              </w:rPr>
              <w:t xml:space="preserve">величение количества объектов имущества в перечнях государственного имущества и перечнях муниципального имущества в субъектах Российской Федерации </w:t>
            </w:r>
            <w:r w:rsidRPr="00AA43A6">
              <w:rPr>
                <w:rFonts w:ascii="Times New Roman" w:hAnsi="Times New Roman"/>
                <w:sz w:val="24"/>
                <w:szCs w:val="24"/>
              </w:rPr>
              <w:t>к предшествующему году</w:t>
            </w:r>
          </w:p>
        </w:tc>
        <w:tc>
          <w:tcPr>
            <w:tcW w:w="1276" w:type="dxa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целевой индикатор введен с 2020 года, на 2019 год приведено базовое значение. Значение целевого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 индикатора установлено распоряжением Правительства Российской Федерации от 31.01.2017 № 147-р </w:t>
            </w:r>
          </w:p>
        </w:tc>
      </w:tr>
      <w:tr w:rsidR="00AA43A6" w:rsidRPr="00AA43A6" w:rsidTr="00DA7FBE">
        <w:trPr>
          <w:trHeight w:val="20"/>
          <w:jc w:val="center"/>
        </w:trPr>
        <w:tc>
          <w:tcPr>
            <w:tcW w:w="2405" w:type="dxa"/>
            <w:vMerge/>
          </w:tcPr>
          <w:p w:rsidR="00D45B09" w:rsidRPr="00AA43A6" w:rsidRDefault="00D45B09" w:rsidP="00D4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16. Количество 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самозанятых граждан, зафиксировавших свой статус, с учетом введения налогового режима для самозанятых, нарастающим итогом</w:t>
            </w:r>
          </w:p>
        </w:tc>
        <w:tc>
          <w:tcPr>
            <w:tcW w:w="127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чел.</w:t>
            </w:r>
          </w:p>
        </w:tc>
        <w:tc>
          <w:tcPr>
            <w:tcW w:w="992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РП. Целевой 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индикатор предусмотрен региональным проектом «Улучшение условий ведения </w:t>
            </w:r>
            <w:proofErr w:type="gramStart"/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предпринима-тельской</w:t>
            </w:r>
            <w:proofErr w:type="gramEnd"/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деятельности». Целевой индикатор введён </w:t>
            </w:r>
          </w:p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с 2020 года </w:t>
            </w:r>
          </w:p>
        </w:tc>
      </w:tr>
      <w:tr w:rsidR="00AA43A6" w:rsidRPr="00AA43A6" w:rsidTr="00DA7FBE">
        <w:trPr>
          <w:trHeight w:val="20"/>
          <w:jc w:val="center"/>
        </w:trPr>
        <w:tc>
          <w:tcPr>
            <w:tcW w:w="2405" w:type="dxa"/>
          </w:tcPr>
          <w:p w:rsidR="00D45B09" w:rsidRPr="00AA43A6" w:rsidRDefault="00D45B09" w:rsidP="00D4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16.1. Количество физических лиц – участников регионального проекта «Популяризация предпринимательства», занятых в сфере малого и среднего предпринимательства, по итогам участия в региональном проекте, нарастающим итогом</w:t>
            </w:r>
          </w:p>
        </w:tc>
        <w:tc>
          <w:tcPr>
            <w:tcW w:w="127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992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0,532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2,526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РП. Целевой индикатор введен начиная с 2019 года</w:t>
            </w:r>
          </w:p>
        </w:tc>
      </w:tr>
      <w:tr w:rsidR="00AA43A6" w:rsidRPr="00AA43A6" w:rsidTr="00DA7FBE">
        <w:trPr>
          <w:trHeight w:val="20"/>
          <w:jc w:val="center"/>
        </w:trPr>
        <w:tc>
          <w:tcPr>
            <w:tcW w:w="2405" w:type="dxa"/>
          </w:tcPr>
          <w:p w:rsidR="00D45B09" w:rsidRPr="00AA43A6" w:rsidRDefault="00D45B09" w:rsidP="00D4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16.2. Количество вновь созданных субъектов МСП участниками регионального проекта «Популяризация предпринимательства», нарастающим итогом</w:t>
            </w:r>
          </w:p>
        </w:tc>
        <w:tc>
          <w:tcPr>
            <w:tcW w:w="127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тыс. ед.</w:t>
            </w:r>
          </w:p>
        </w:tc>
        <w:tc>
          <w:tcPr>
            <w:tcW w:w="992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0,121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0,466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РП. Целевой индикатор введен начиная с 2019 года</w:t>
            </w:r>
          </w:p>
        </w:tc>
      </w:tr>
      <w:tr w:rsidR="00AA43A6" w:rsidRPr="00AA43A6" w:rsidTr="00DA7FBE">
        <w:trPr>
          <w:trHeight w:val="20"/>
          <w:jc w:val="center"/>
        </w:trPr>
        <w:tc>
          <w:tcPr>
            <w:tcW w:w="2405" w:type="dxa"/>
          </w:tcPr>
          <w:p w:rsidR="00D45B09" w:rsidRPr="00AA43A6" w:rsidRDefault="00D45B09" w:rsidP="00D4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16.3. Количество обученных основам ведения бизнеса, финансовой грамотности и иным навыкам предпринимательской деятельности, нарастающим итогом</w:t>
            </w:r>
          </w:p>
        </w:tc>
        <w:tc>
          <w:tcPr>
            <w:tcW w:w="127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992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1,495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3,874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РП. Целевой индикатор введен начиная с 2019 года</w:t>
            </w:r>
          </w:p>
        </w:tc>
      </w:tr>
      <w:tr w:rsidR="00AA43A6" w:rsidRPr="00AA43A6" w:rsidTr="00DA7FBE">
        <w:trPr>
          <w:trHeight w:val="20"/>
          <w:jc w:val="center"/>
        </w:trPr>
        <w:tc>
          <w:tcPr>
            <w:tcW w:w="2405" w:type="dxa"/>
          </w:tcPr>
          <w:p w:rsidR="00D45B09" w:rsidRPr="00AA43A6" w:rsidRDefault="00D45B09" w:rsidP="00D4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16.4. Количество физических лиц - участников регионального проекта «Популяризация предпринимательства», нарастающим итогом</w:t>
            </w:r>
          </w:p>
        </w:tc>
        <w:tc>
          <w:tcPr>
            <w:tcW w:w="127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992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6,355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21,331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РП. Целевой индикатор введен начиная с 2019 года</w:t>
            </w:r>
          </w:p>
        </w:tc>
      </w:tr>
      <w:tr w:rsidR="00AA43A6" w:rsidRPr="00AA43A6" w:rsidTr="00DA7FBE">
        <w:trPr>
          <w:trHeight w:val="20"/>
          <w:jc w:val="center"/>
        </w:trPr>
        <w:tc>
          <w:tcPr>
            <w:tcW w:w="2405" w:type="dxa"/>
            <w:vMerge w:val="restart"/>
            <w:hideMark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Задача 2 государственной программы: </w:t>
            </w:r>
          </w:p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содействие территориальному развитию субъектов малого и среднего предпринимательства и самозанятости населения</w:t>
            </w:r>
          </w:p>
        </w:tc>
        <w:tc>
          <w:tcPr>
            <w:tcW w:w="2552" w:type="dxa"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17. Количество муниципальных образований, на территории которых зафиксирована положительная динамика количества зарегистрированных малых и средних предприятий</w:t>
            </w:r>
          </w:p>
        </w:tc>
        <w:tc>
          <w:tcPr>
            <w:tcW w:w="1276" w:type="dxa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992" w:type="dxa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850" w:type="dxa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45B09" w:rsidRPr="00AA43A6" w:rsidRDefault="00F36106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A43A6" w:rsidRPr="00AA43A6" w:rsidTr="00DD30A6">
        <w:trPr>
          <w:trHeight w:val="20"/>
          <w:jc w:val="center"/>
        </w:trPr>
        <w:tc>
          <w:tcPr>
            <w:tcW w:w="2405" w:type="dxa"/>
            <w:vMerge/>
          </w:tcPr>
          <w:p w:rsidR="00D45B09" w:rsidRPr="00AA43A6" w:rsidRDefault="00D45B09" w:rsidP="00D4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18. Доля средств, направляемая на реализацию мероприятий в сфере развития малого и среднего 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 в монопрофильных муниципальных образованиях, в общем объеме финансового обеспечения государственной поддержки</w:t>
            </w:r>
          </w:p>
        </w:tc>
        <w:tc>
          <w:tcPr>
            <w:tcW w:w="127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706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0,</w:t>
            </w:r>
            <w:r w:rsidRPr="00AA43A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C819DC" w:rsidP="00C819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84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целевой индикатор утвержден Стратегией;</w:t>
            </w:r>
          </w:p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целевого 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индикатора уточняются в соответствии с законом о бюджете Новосибирской области на очередной финансовый год и плановый период</w:t>
            </w:r>
          </w:p>
        </w:tc>
      </w:tr>
      <w:tr w:rsidR="00AA43A6" w:rsidRPr="00AA43A6" w:rsidTr="00DD30A6">
        <w:trPr>
          <w:trHeight w:val="20"/>
          <w:jc w:val="center"/>
        </w:trPr>
        <w:tc>
          <w:tcPr>
            <w:tcW w:w="2405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18.1. Количество </w:t>
            </w:r>
            <w:proofErr w:type="spellStart"/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зафиксировавших свой</w:t>
            </w:r>
          </w:p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статус и применяющих специальный налоговый режим</w:t>
            </w:r>
          </w:p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«Налог на профессиональный доход» (НПД), накопленным</w:t>
            </w:r>
          </w:p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итогом</w:t>
            </w:r>
          </w:p>
        </w:tc>
        <w:tc>
          <w:tcPr>
            <w:tcW w:w="127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992" w:type="dxa"/>
            <w:shd w:val="clear" w:color="auto" w:fill="auto"/>
          </w:tcPr>
          <w:p w:rsidR="00D45B09" w:rsidRPr="00AA43A6" w:rsidRDefault="00D45B09" w:rsidP="00313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313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313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D45B09" w:rsidRPr="00AA43A6" w:rsidRDefault="00D45B09" w:rsidP="00313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24,671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33,56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38,009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42,463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44,692</w:t>
            </w:r>
          </w:p>
        </w:tc>
        <w:tc>
          <w:tcPr>
            <w:tcW w:w="184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РП. Целевой индикатор предусмотрен региональным проектом «Создание благоприятных условий для осуществления деятельности </w:t>
            </w:r>
            <w:proofErr w:type="spellStart"/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самозанятыми</w:t>
            </w:r>
            <w:proofErr w:type="spellEnd"/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гражданами». Целевой индикатор вводится начиная с 2021 года, на 2020 год приведено базовое значение показателя</w:t>
            </w:r>
          </w:p>
        </w:tc>
      </w:tr>
      <w:tr w:rsidR="00AA43A6" w:rsidRPr="00AA43A6" w:rsidTr="00DA7FBE">
        <w:trPr>
          <w:trHeight w:val="20"/>
          <w:jc w:val="center"/>
        </w:trPr>
        <w:tc>
          <w:tcPr>
            <w:tcW w:w="2405" w:type="dxa"/>
            <w:vMerge w:val="restart"/>
            <w:hideMark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Задача 3 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программы:</w:t>
            </w:r>
          </w:p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содействие субъектам малого и среднего предпринимательства в Новосибирской области в продвижении продукции (товаров, услуг) на региональные рынки Российской Федерации и рынки иностранных государств</w:t>
            </w:r>
          </w:p>
        </w:tc>
        <w:tc>
          <w:tcPr>
            <w:tcW w:w="2552" w:type="dxa"/>
            <w:shd w:val="clear" w:color="auto" w:fill="auto"/>
            <w:hideMark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19. Темп роста 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выручки (доходов) от реализации товаров (работ, услуг) субъектами МСП – получателями поддержки к предшествующему году</w:t>
            </w:r>
          </w:p>
        </w:tc>
        <w:tc>
          <w:tcPr>
            <w:tcW w:w="1276" w:type="dxa"/>
            <w:shd w:val="clear" w:color="auto" w:fill="auto"/>
            <w:hideMark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  <w:shd w:val="clear" w:color="auto" w:fill="auto"/>
            <w:hideMark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50" w:type="dxa"/>
            <w:shd w:val="clear" w:color="auto" w:fill="auto"/>
            <w:hideMark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  <w:shd w:val="clear" w:color="auto" w:fill="auto"/>
            <w:hideMark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целевой 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индикатор исключен </w:t>
            </w:r>
          </w:p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с 2019 года</w:t>
            </w:r>
          </w:p>
        </w:tc>
      </w:tr>
      <w:tr w:rsidR="00AA43A6" w:rsidRPr="00AA43A6" w:rsidTr="00DA7FBE">
        <w:trPr>
          <w:trHeight w:val="20"/>
          <w:jc w:val="center"/>
        </w:trPr>
        <w:tc>
          <w:tcPr>
            <w:tcW w:w="2405" w:type="dxa"/>
            <w:vMerge/>
          </w:tcPr>
          <w:p w:rsidR="00D45B09" w:rsidRPr="00AA43A6" w:rsidRDefault="00D45B09" w:rsidP="00D4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20. Доля субъектов МСП из числа принявших участие в выставках, ярмарках, деловых миссиях, которые заключили договоры на поставку товаров (работ, услуг) и (или) соглашения о намерениях от общего количества субъектов МСП, принявших участие в выставках, ярмарках, деловых миссиях</w:t>
            </w:r>
          </w:p>
        </w:tc>
        <w:tc>
          <w:tcPr>
            <w:tcW w:w="127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целевой индикатор введен начиная с 2019 года, на 2018 год приведено базовое значение показателя</w:t>
            </w:r>
          </w:p>
        </w:tc>
      </w:tr>
      <w:tr w:rsidR="00AA43A6" w:rsidRPr="00AA43A6" w:rsidTr="00DA7FBE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D45B09" w:rsidRPr="00AA43A6" w:rsidRDefault="00D45B09" w:rsidP="00D4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21. Доля субъектов МСП, которые заключили договоры при содействии центра координации поддержки экспортно ориентированных субъектов МСП, от общего количества воспользовавшихся 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услугами центра координации поддержки экспортно ориентированных субъектов МСП</w:t>
            </w:r>
          </w:p>
        </w:tc>
        <w:tc>
          <w:tcPr>
            <w:tcW w:w="1276" w:type="dxa"/>
            <w:shd w:val="clear" w:color="auto" w:fill="auto"/>
            <w:hideMark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0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с 2019 года учитывается при расчете целевого индикатора № 10.2 </w:t>
            </w:r>
          </w:p>
        </w:tc>
      </w:tr>
      <w:tr w:rsidR="00AA43A6" w:rsidRPr="00AA43A6" w:rsidTr="00DA7FBE">
        <w:trPr>
          <w:trHeight w:val="20"/>
          <w:jc w:val="center"/>
        </w:trPr>
        <w:tc>
          <w:tcPr>
            <w:tcW w:w="2405" w:type="dxa"/>
            <w:vMerge w:val="restart"/>
            <w:hideMark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Задача 4 государственной программы: </w:t>
            </w:r>
          </w:p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содействие субъектам малого и среднего предпринимательства в Новосибирской области в повышении инвестиционной и инновационной активности, а также развитию кооперации</w:t>
            </w:r>
          </w:p>
        </w:tc>
        <w:tc>
          <w:tcPr>
            <w:tcW w:w="2552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22. Количество субъектов МСП, </w:t>
            </w:r>
            <w:r w:rsidRPr="00AA43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реализующих инновационные проекты и проекты по модернизации производства в рамках государственной программы</w:t>
            </w:r>
          </w:p>
        </w:tc>
        <w:tc>
          <w:tcPr>
            <w:tcW w:w="127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5687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5580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3668</w:t>
            </w:r>
          </w:p>
        </w:tc>
        <w:tc>
          <w:tcPr>
            <w:tcW w:w="70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с 2019 года учитывается при расчете целевого индикатора № 10.3</w:t>
            </w:r>
          </w:p>
        </w:tc>
      </w:tr>
      <w:tr w:rsidR="00AA43A6" w:rsidRPr="00AA43A6" w:rsidTr="00DA7FBE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D45B09" w:rsidRPr="00AA43A6" w:rsidRDefault="00D45B09" w:rsidP="00D4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23. Количество человек, воспользовавшихся услугами центров молодежного инновационного творчества</w:t>
            </w:r>
          </w:p>
        </w:tc>
        <w:tc>
          <w:tcPr>
            <w:tcW w:w="127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исключен </w:t>
            </w:r>
          </w:p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с 2019 года</w:t>
            </w:r>
          </w:p>
        </w:tc>
      </w:tr>
      <w:tr w:rsidR="00AA43A6" w:rsidRPr="00AA43A6" w:rsidTr="00DA7FBE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D45B09" w:rsidRPr="00AA43A6" w:rsidRDefault="00D45B09" w:rsidP="00D4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 w:themeFill="background1"/>
            <w:hideMark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24. Темп роста выручки субъектов МСП – резидентов частных промышленных парков, получивших финансовую поддержку, к предшествующему году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D45B09" w:rsidRPr="00AA43A6" w:rsidRDefault="00D45B09" w:rsidP="00D45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D45B09" w:rsidRPr="00AA43A6" w:rsidRDefault="00D45B09" w:rsidP="00D45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D45B09" w:rsidRPr="00AA43A6" w:rsidRDefault="00D45B09" w:rsidP="00D45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706" w:type="dxa"/>
            <w:shd w:val="clear" w:color="auto" w:fill="auto"/>
            <w:hideMark/>
          </w:tcPr>
          <w:p w:rsidR="00D45B09" w:rsidRPr="00AA43A6" w:rsidRDefault="00D45B09" w:rsidP="00D45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50" w:type="dxa"/>
            <w:shd w:val="clear" w:color="auto" w:fill="auto"/>
            <w:hideMark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FFFFFF" w:themeFill="background1"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исключен </w:t>
            </w:r>
          </w:p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с 2020 года</w:t>
            </w:r>
          </w:p>
        </w:tc>
      </w:tr>
      <w:tr w:rsidR="00AA43A6" w:rsidRPr="00AA43A6" w:rsidTr="00DA7FBE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D45B09" w:rsidRPr="00AA43A6" w:rsidRDefault="00D45B09" w:rsidP="00D4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 w:themeFill="background1"/>
            <w:hideMark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25. Количество услуг, 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предоставленных МСП инжиниринговыми центрами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6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  <w:shd w:val="clear" w:color="auto" w:fill="FFFFFF" w:themeFill="background1"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с 2019 года 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учитывается при расчете целевого индикатора № 10</w:t>
            </w:r>
          </w:p>
        </w:tc>
      </w:tr>
      <w:tr w:rsidR="00AA43A6" w:rsidRPr="00AA43A6" w:rsidTr="00DA7FBE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D45B09" w:rsidRPr="00AA43A6" w:rsidRDefault="00D45B09" w:rsidP="00D4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26. Количество рабочих мест в относящихся к малым предприятиям компаниях – резидентах бизнес-инкубаторов, технопарков, промышленных парков, средства на создание и развитие которых выделены в рамках программы финансовой поддержки малого и среднего предпринимательства, реализуемой Минэкономразвития России</w:t>
            </w:r>
          </w:p>
        </w:tc>
        <w:tc>
          <w:tcPr>
            <w:tcW w:w="1276" w:type="dxa"/>
            <w:hideMark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hideMark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850" w:type="dxa"/>
            <w:hideMark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hideMark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6" w:type="dxa"/>
            <w:shd w:val="clear" w:color="auto" w:fill="auto"/>
            <w:hideMark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846" w:type="dxa"/>
            <w:hideMark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входит в перечень показателей, используемых для расчета национального рейтинга состояния инвестицион-ного климата в Новосибирской области</w:t>
            </w:r>
          </w:p>
        </w:tc>
      </w:tr>
      <w:tr w:rsidR="00AA43A6" w:rsidRPr="00AA43A6" w:rsidTr="00DA7FBE">
        <w:trPr>
          <w:trHeight w:val="20"/>
          <w:jc w:val="center"/>
        </w:trPr>
        <w:tc>
          <w:tcPr>
            <w:tcW w:w="2405" w:type="dxa"/>
            <w:vMerge w:val="restart"/>
            <w:hideMark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Задача 5 государственной программы: </w:t>
            </w:r>
          </w:p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субъектам малого и среднего предпринимательства в Новосибирской области в 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привлечении финансовых ресурсов для осуществления </w:t>
            </w:r>
            <w:r w:rsidRPr="00AA43A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предпринимательской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 Доля кредитов субъектам МСП в общем кредитном портфеле юридических лиц и индивидуальных предпринимателей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706" w:type="dxa"/>
            <w:shd w:val="clear" w:color="auto" w:fill="auto"/>
            <w:hideMark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850" w:type="dxa"/>
            <w:shd w:val="clear" w:color="auto" w:fill="FFFFFF" w:themeFill="background1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851" w:type="dxa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850" w:type="dxa"/>
          </w:tcPr>
          <w:p w:rsidR="00D45B09" w:rsidRPr="00AA43A6" w:rsidRDefault="00D45B09" w:rsidP="00D4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846" w:type="dxa"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</w:t>
            </w:r>
          </w:p>
        </w:tc>
      </w:tr>
      <w:tr w:rsidR="00AA43A6" w:rsidRPr="00AA43A6" w:rsidTr="00DA7FBE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D45B09" w:rsidRPr="00AA43A6" w:rsidRDefault="00D45B09" w:rsidP="00D4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 w:themeFill="background1"/>
            <w:hideMark/>
          </w:tcPr>
          <w:p w:rsidR="00D45B09" w:rsidRPr="00AA43A6" w:rsidRDefault="00D45B09" w:rsidP="00D45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A6">
              <w:rPr>
                <w:rFonts w:ascii="Times New Roman" w:hAnsi="Times New Roman"/>
                <w:sz w:val="24"/>
                <w:szCs w:val="24"/>
              </w:rPr>
              <w:t xml:space="preserve">28. Эффективность размещения средств </w:t>
            </w:r>
            <w:r w:rsidRPr="00AA43A6">
              <w:rPr>
                <w:rFonts w:ascii="Times New Roman" w:hAnsi="Times New Roman"/>
                <w:sz w:val="24"/>
                <w:szCs w:val="24"/>
              </w:rPr>
              <w:lastRenderedPageBreak/>
              <w:t>Гарантийного фонда Новосибирской области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  <w:shd w:val="clear" w:color="auto" w:fill="FFFFFF" w:themeFill="background1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6" w:type="dxa"/>
            <w:shd w:val="clear" w:color="auto" w:fill="FFFFFF" w:themeFill="background1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shd w:val="clear" w:color="auto" w:fill="FFFFFF" w:themeFill="background1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  <w:shd w:val="clear" w:color="auto" w:fill="FFFFFF" w:themeFill="background1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shd w:val="clear" w:color="auto" w:fill="FFFFFF" w:themeFill="background1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6" w:type="dxa"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3A6" w:rsidRPr="00AA43A6" w:rsidTr="00DA7FBE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D45B09" w:rsidRPr="00AA43A6" w:rsidRDefault="00D45B09" w:rsidP="00D4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 w:themeFill="background1"/>
            <w:hideMark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29. Объем предоставленных субъектам МСП гарантий (поручительств) на конец года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млрд руб.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706" w:type="dxa"/>
            <w:shd w:val="clear" w:color="auto" w:fill="FFFFFF" w:themeFill="background1"/>
            <w:hideMark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51" w:type="dxa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50" w:type="dxa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846" w:type="dxa"/>
            <w:hideMark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входит в перечень показателей, используемых для расчета национального рейтинга состояния инвестицион-ного климата в Новосибирской области</w:t>
            </w:r>
          </w:p>
        </w:tc>
      </w:tr>
      <w:tr w:rsidR="00AA43A6" w:rsidRPr="00AA43A6" w:rsidTr="00DA7FBE">
        <w:trPr>
          <w:trHeight w:val="20"/>
          <w:jc w:val="center"/>
        </w:trPr>
        <w:tc>
          <w:tcPr>
            <w:tcW w:w="2405" w:type="dxa"/>
            <w:vMerge/>
            <w:hideMark/>
          </w:tcPr>
          <w:p w:rsidR="00D45B09" w:rsidRPr="00AA43A6" w:rsidRDefault="00D45B09" w:rsidP="00D4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 w:themeFill="background1"/>
            <w:hideMark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30. Эффективность размещения средств микрофинансовой организации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FFFFFF" w:themeFill="background1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FFFFFF" w:themeFill="background1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6" w:type="dxa"/>
            <w:shd w:val="clear" w:color="auto" w:fill="FFFFFF" w:themeFill="background1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FFFFFF" w:themeFill="background1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FFFFFF" w:themeFill="background1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FFFFFF" w:themeFill="background1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6" w:type="dxa"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09" w:rsidRPr="00AA43A6" w:rsidTr="00DA7FBE">
        <w:trPr>
          <w:trHeight w:val="20"/>
          <w:jc w:val="center"/>
        </w:trPr>
        <w:tc>
          <w:tcPr>
            <w:tcW w:w="2405" w:type="dxa"/>
            <w:vMerge/>
          </w:tcPr>
          <w:p w:rsidR="00D45B09" w:rsidRPr="00AA43A6" w:rsidRDefault="00D45B09" w:rsidP="00D4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31. Количество выдаваемых микрозаймов субъектам МСП, нарастающим итогом</w:t>
            </w:r>
          </w:p>
        </w:tc>
        <w:tc>
          <w:tcPr>
            <w:tcW w:w="127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70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851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850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851" w:type="dxa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850" w:type="dxa"/>
          </w:tcPr>
          <w:p w:rsidR="00D45B09" w:rsidRPr="00AA43A6" w:rsidRDefault="00D45B09" w:rsidP="00D45B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846" w:type="dxa"/>
            <w:shd w:val="clear" w:color="auto" w:fill="auto"/>
          </w:tcPr>
          <w:p w:rsidR="00D45B09" w:rsidRPr="00AA43A6" w:rsidRDefault="00D45B09" w:rsidP="00D45B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43A6">
              <w:rPr>
                <w:rFonts w:ascii="Times New Roman" w:hAnsi="Times New Roman" w:cs="Times New Roman"/>
                <w:sz w:val="24"/>
                <w:szCs w:val="24"/>
              </w:rPr>
              <w:t xml:space="preserve">РП. Целевой индикатор предусмотрен региональными проектами «Расширение доступа субъектов МСП к финансовым ресурсам, в том числе к льготному </w:t>
            </w:r>
            <w:proofErr w:type="gramStart"/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финансирова-</w:t>
            </w:r>
            <w:r w:rsidRPr="00AA4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нию</w:t>
            </w:r>
            <w:proofErr w:type="gramEnd"/>
            <w:r w:rsidRPr="00AA43A6">
              <w:rPr>
                <w:rFonts w:ascii="Times New Roman" w:hAnsi="Times New Roman" w:cs="Times New Roman"/>
                <w:sz w:val="24"/>
                <w:szCs w:val="24"/>
              </w:rPr>
              <w:t>». Целевой индикатор вводится начиная в 2019-2020 гг. года, на 2018 год приведено базовое значение показателя и региональными проектами «Акселерация субъектов МСП» и «Создание условий для легкого старта и комфортного ведения бизнеса», начиная с 2021 года</w:t>
            </w:r>
          </w:p>
        </w:tc>
      </w:tr>
    </w:tbl>
    <w:p w:rsidR="00521D34" w:rsidRPr="00AA43A6" w:rsidRDefault="00521D34" w:rsidP="00C91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129B" w:rsidRPr="00AA43A6" w:rsidRDefault="00D51578" w:rsidP="00C912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43A6">
        <w:rPr>
          <w:rFonts w:ascii="Times New Roman" w:hAnsi="Times New Roman"/>
          <w:sz w:val="28"/>
          <w:szCs w:val="28"/>
        </w:rPr>
        <w:t>Применяемое сокращение:</w:t>
      </w:r>
    </w:p>
    <w:p w:rsidR="00110957" w:rsidRPr="00AA43A6" w:rsidRDefault="00110957" w:rsidP="001109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43A6">
        <w:rPr>
          <w:rFonts w:ascii="Times New Roman" w:hAnsi="Times New Roman"/>
          <w:sz w:val="28"/>
          <w:szCs w:val="28"/>
        </w:rPr>
        <w:t>Министерство – министерство промышленности, торговли и развития предпринимательства Новосибирской области;</w:t>
      </w:r>
    </w:p>
    <w:p w:rsidR="004C56A7" w:rsidRPr="00AA43A6" w:rsidRDefault="005E20D8" w:rsidP="00C912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43A6">
        <w:rPr>
          <w:rFonts w:ascii="Times New Roman" w:hAnsi="Times New Roman"/>
          <w:sz w:val="28"/>
          <w:szCs w:val="28"/>
        </w:rPr>
        <w:t>субъекты МСП</w:t>
      </w:r>
      <w:r w:rsidR="00D51578" w:rsidRPr="00AA43A6">
        <w:rPr>
          <w:rFonts w:ascii="Times New Roman" w:hAnsi="Times New Roman"/>
          <w:sz w:val="28"/>
          <w:szCs w:val="28"/>
        </w:rPr>
        <w:t xml:space="preserve"> – субъекты малого и среднего предпринимательства</w:t>
      </w:r>
      <w:r w:rsidR="005F1E37" w:rsidRPr="00AA43A6">
        <w:rPr>
          <w:rFonts w:ascii="Times New Roman" w:hAnsi="Times New Roman"/>
          <w:sz w:val="28"/>
          <w:szCs w:val="28"/>
        </w:rPr>
        <w:t>;</w:t>
      </w:r>
    </w:p>
    <w:p w:rsidR="005F1E37" w:rsidRPr="00AA43A6" w:rsidRDefault="005F1E37" w:rsidP="00C912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43A6">
        <w:rPr>
          <w:rFonts w:ascii="Times New Roman" w:hAnsi="Times New Roman"/>
          <w:sz w:val="28"/>
          <w:szCs w:val="28"/>
        </w:rPr>
        <w:t>ЦПЭ – центр поддержки экспорта.</w:t>
      </w:r>
    </w:p>
    <w:p w:rsidR="00C9129B" w:rsidRPr="00AA43A6" w:rsidRDefault="00C9129B" w:rsidP="00521D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A43A6">
        <w:rPr>
          <w:rFonts w:ascii="Times New Roman" w:hAnsi="Times New Roman"/>
          <w:sz w:val="28"/>
          <w:szCs w:val="28"/>
        </w:rPr>
        <w:t>_________».</w:t>
      </w:r>
      <w:bookmarkStart w:id="0" w:name="_GoBack"/>
      <w:bookmarkEnd w:id="0"/>
    </w:p>
    <w:sectPr w:rsidR="00C9129B" w:rsidRPr="00AA43A6" w:rsidSect="00C43FD0">
      <w:headerReference w:type="default" r:id="rId7"/>
      <w:pgSz w:w="16838" w:h="11906" w:orient="landscape"/>
      <w:pgMar w:top="1418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211" w:rsidRDefault="002E0211" w:rsidP="00F27EE5">
      <w:pPr>
        <w:spacing w:after="0" w:line="240" w:lineRule="auto"/>
      </w:pPr>
      <w:r>
        <w:separator/>
      </w:r>
    </w:p>
  </w:endnote>
  <w:endnote w:type="continuationSeparator" w:id="0">
    <w:p w:rsidR="002E0211" w:rsidRDefault="002E0211" w:rsidP="00F2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211" w:rsidRDefault="002E0211" w:rsidP="00F27EE5">
      <w:pPr>
        <w:spacing w:after="0" w:line="240" w:lineRule="auto"/>
      </w:pPr>
      <w:r>
        <w:separator/>
      </w:r>
    </w:p>
  </w:footnote>
  <w:footnote w:type="continuationSeparator" w:id="0">
    <w:p w:rsidR="002E0211" w:rsidRDefault="002E0211" w:rsidP="00F27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960376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F36106" w:rsidRPr="00F27EE5" w:rsidRDefault="00F36106" w:rsidP="00F27EE5">
        <w:pPr>
          <w:pStyle w:val="aa"/>
          <w:jc w:val="center"/>
          <w:rPr>
            <w:rFonts w:ascii="Times New Roman" w:hAnsi="Times New Roman"/>
            <w:sz w:val="20"/>
            <w:szCs w:val="20"/>
          </w:rPr>
        </w:pPr>
        <w:r w:rsidRPr="00F27EE5">
          <w:rPr>
            <w:rFonts w:ascii="Times New Roman" w:hAnsi="Times New Roman"/>
            <w:sz w:val="20"/>
            <w:szCs w:val="20"/>
          </w:rPr>
          <w:fldChar w:fldCharType="begin"/>
        </w:r>
        <w:r w:rsidRPr="00F27EE5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F27EE5">
          <w:rPr>
            <w:rFonts w:ascii="Times New Roman" w:hAnsi="Times New Roman"/>
            <w:sz w:val="20"/>
            <w:szCs w:val="20"/>
          </w:rPr>
          <w:fldChar w:fldCharType="separate"/>
        </w:r>
        <w:r w:rsidR="00AA43A6">
          <w:rPr>
            <w:rFonts w:ascii="Times New Roman" w:hAnsi="Times New Roman"/>
            <w:noProof/>
            <w:sz w:val="20"/>
            <w:szCs w:val="20"/>
          </w:rPr>
          <w:t>20</w:t>
        </w:r>
        <w:r w:rsidRPr="00F27EE5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2FE"/>
    <w:rsid w:val="0000332C"/>
    <w:rsid w:val="00003AD1"/>
    <w:rsid w:val="00006227"/>
    <w:rsid w:val="000069FF"/>
    <w:rsid w:val="00016608"/>
    <w:rsid w:val="0002519B"/>
    <w:rsid w:val="00027CE5"/>
    <w:rsid w:val="00031B09"/>
    <w:rsid w:val="000349C9"/>
    <w:rsid w:val="00045066"/>
    <w:rsid w:val="00047635"/>
    <w:rsid w:val="00053997"/>
    <w:rsid w:val="00062D93"/>
    <w:rsid w:val="00062E5F"/>
    <w:rsid w:val="00062F1E"/>
    <w:rsid w:val="00063E34"/>
    <w:rsid w:val="00067456"/>
    <w:rsid w:val="00074F02"/>
    <w:rsid w:val="00081933"/>
    <w:rsid w:val="00084FD7"/>
    <w:rsid w:val="000918D6"/>
    <w:rsid w:val="000A2F32"/>
    <w:rsid w:val="000A381A"/>
    <w:rsid w:val="000A4491"/>
    <w:rsid w:val="000A5FB8"/>
    <w:rsid w:val="000B07F5"/>
    <w:rsid w:val="000B55D8"/>
    <w:rsid w:val="000C23E5"/>
    <w:rsid w:val="000C5053"/>
    <w:rsid w:val="000D2BD6"/>
    <w:rsid w:val="000D3D03"/>
    <w:rsid w:val="000E3B54"/>
    <w:rsid w:val="000E56F6"/>
    <w:rsid w:val="000E6E76"/>
    <w:rsid w:val="000F132E"/>
    <w:rsid w:val="001032D2"/>
    <w:rsid w:val="0010375F"/>
    <w:rsid w:val="00106C61"/>
    <w:rsid w:val="001103DC"/>
    <w:rsid w:val="00110957"/>
    <w:rsid w:val="00111EC1"/>
    <w:rsid w:val="00133F67"/>
    <w:rsid w:val="00134C1F"/>
    <w:rsid w:val="0014271C"/>
    <w:rsid w:val="00146DAF"/>
    <w:rsid w:val="0015456D"/>
    <w:rsid w:val="00155D99"/>
    <w:rsid w:val="00157066"/>
    <w:rsid w:val="00157789"/>
    <w:rsid w:val="001650F9"/>
    <w:rsid w:val="00165174"/>
    <w:rsid w:val="00166978"/>
    <w:rsid w:val="00173697"/>
    <w:rsid w:val="00177395"/>
    <w:rsid w:val="0018380B"/>
    <w:rsid w:val="0018399A"/>
    <w:rsid w:val="00190081"/>
    <w:rsid w:val="00194E2D"/>
    <w:rsid w:val="001A0225"/>
    <w:rsid w:val="001A212F"/>
    <w:rsid w:val="001A7669"/>
    <w:rsid w:val="001B1766"/>
    <w:rsid w:val="001B79DA"/>
    <w:rsid w:val="001B7E7B"/>
    <w:rsid w:val="001C6CFD"/>
    <w:rsid w:val="001E538A"/>
    <w:rsid w:val="001F0592"/>
    <w:rsid w:val="001F0988"/>
    <w:rsid w:val="001F158C"/>
    <w:rsid w:val="001F3CC6"/>
    <w:rsid w:val="00213B0E"/>
    <w:rsid w:val="00222806"/>
    <w:rsid w:val="00226160"/>
    <w:rsid w:val="00227F8B"/>
    <w:rsid w:val="0023012B"/>
    <w:rsid w:val="002301CA"/>
    <w:rsid w:val="00236B6F"/>
    <w:rsid w:val="00237791"/>
    <w:rsid w:val="00237D57"/>
    <w:rsid w:val="00243405"/>
    <w:rsid w:val="00251B58"/>
    <w:rsid w:val="00251FD6"/>
    <w:rsid w:val="00257E7E"/>
    <w:rsid w:val="00261C2D"/>
    <w:rsid w:val="0026422A"/>
    <w:rsid w:val="0026502E"/>
    <w:rsid w:val="002724E6"/>
    <w:rsid w:val="00273F56"/>
    <w:rsid w:val="00274E28"/>
    <w:rsid w:val="00274E43"/>
    <w:rsid w:val="00275970"/>
    <w:rsid w:val="0028517E"/>
    <w:rsid w:val="0029153B"/>
    <w:rsid w:val="0029209F"/>
    <w:rsid w:val="002931BC"/>
    <w:rsid w:val="00295D8F"/>
    <w:rsid w:val="002A5CEA"/>
    <w:rsid w:val="002A613B"/>
    <w:rsid w:val="002A7AD6"/>
    <w:rsid w:val="002B6721"/>
    <w:rsid w:val="002B7009"/>
    <w:rsid w:val="002C01A6"/>
    <w:rsid w:val="002C044B"/>
    <w:rsid w:val="002C2B8C"/>
    <w:rsid w:val="002C3485"/>
    <w:rsid w:val="002D0C17"/>
    <w:rsid w:val="002D10B3"/>
    <w:rsid w:val="002D12A9"/>
    <w:rsid w:val="002E0211"/>
    <w:rsid w:val="002E05DE"/>
    <w:rsid w:val="002E0EB9"/>
    <w:rsid w:val="002E1583"/>
    <w:rsid w:val="002E1C12"/>
    <w:rsid w:val="002E1DF2"/>
    <w:rsid w:val="002E3253"/>
    <w:rsid w:val="002E4E6E"/>
    <w:rsid w:val="002F0D99"/>
    <w:rsid w:val="002F3037"/>
    <w:rsid w:val="002F483F"/>
    <w:rsid w:val="00300790"/>
    <w:rsid w:val="0030282F"/>
    <w:rsid w:val="00302CA9"/>
    <w:rsid w:val="00302E21"/>
    <w:rsid w:val="00304401"/>
    <w:rsid w:val="00313389"/>
    <w:rsid w:val="0031402B"/>
    <w:rsid w:val="003221F4"/>
    <w:rsid w:val="0032325F"/>
    <w:rsid w:val="0032413A"/>
    <w:rsid w:val="00327725"/>
    <w:rsid w:val="00334009"/>
    <w:rsid w:val="00336770"/>
    <w:rsid w:val="0034152D"/>
    <w:rsid w:val="00343B60"/>
    <w:rsid w:val="00352CDA"/>
    <w:rsid w:val="00354981"/>
    <w:rsid w:val="00366212"/>
    <w:rsid w:val="00367AEB"/>
    <w:rsid w:val="0037250D"/>
    <w:rsid w:val="00372D75"/>
    <w:rsid w:val="0037595C"/>
    <w:rsid w:val="0037695E"/>
    <w:rsid w:val="003825B0"/>
    <w:rsid w:val="003A1600"/>
    <w:rsid w:val="003A4D49"/>
    <w:rsid w:val="003B0790"/>
    <w:rsid w:val="003C1826"/>
    <w:rsid w:val="003C6E69"/>
    <w:rsid w:val="003D431A"/>
    <w:rsid w:val="003D62F9"/>
    <w:rsid w:val="003E30FC"/>
    <w:rsid w:val="003E5257"/>
    <w:rsid w:val="003E5365"/>
    <w:rsid w:val="003F470A"/>
    <w:rsid w:val="00411977"/>
    <w:rsid w:val="00416001"/>
    <w:rsid w:val="0041623C"/>
    <w:rsid w:val="00424A2C"/>
    <w:rsid w:val="00426CB6"/>
    <w:rsid w:val="00431A0D"/>
    <w:rsid w:val="004328FC"/>
    <w:rsid w:val="004331D8"/>
    <w:rsid w:val="00434863"/>
    <w:rsid w:val="00436456"/>
    <w:rsid w:val="00437E63"/>
    <w:rsid w:val="00444A3B"/>
    <w:rsid w:val="0044519A"/>
    <w:rsid w:val="004468BD"/>
    <w:rsid w:val="00453C18"/>
    <w:rsid w:val="00454D87"/>
    <w:rsid w:val="00454D96"/>
    <w:rsid w:val="0046743A"/>
    <w:rsid w:val="00470958"/>
    <w:rsid w:val="00476428"/>
    <w:rsid w:val="0048444E"/>
    <w:rsid w:val="004866B2"/>
    <w:rsid w:val="0049431D"/>
    <w:rsid w:val="004A0802"/>
    <w:rsid w:val="004B2C7B"/>
    <w:rsid w:val="004B3AE1"/>
    <w:rsid w:val="004C06B6"/>
    <w:rsid w:val="004C0907"/>
    <w:rsid w:val="004C0D2A"/>
    <w:rsid w:val="004C36C7"/>
    <w:rsid w:val="004C56A7"/>
    <w:rsid w:val="004D1554"/>
    <w:rsid w:val="004D1D52"/>
    <w:rsid w:val="004D6830"/>
    <w:rsid w:val="004E268C"/>
    <w:rsid w:val="004E3CDA"/>
    <w:rsid w:val="004F26BB"/>
    <w:rsid w:val="004F3FFB"/>
    <w:rsid w:val="004F5672"/>
    <w:rsid w:val="005009B0"/>
    <w:rsid w:val="0051033C"/>
    <w:rsid w:val="00510DD4"/>
    <w:rsid w:val="005135E6"/>
    <w:rsid w:val="00515F2D"/>
    <w:rsid w:val="00517BA3"/>
    <w:rsid w:val="005204E4"/>
    <w:rsid w:val="00520678"/>
    <w:rsid w:val="00521D34"/>
    <w:rsid w:val="00525F7B"/>
    <w:rsid w:val="005306BD"/>
    <w:rsid w:val="00531A6C"/>
    <w:rsid w:val="00532C2A"/>
    <w:rsid w:val="005374CB"/>
    <w:rsid w:val="00547D75"/>
    <w:rsid w:val="00552B92"/>
    <w:rsid w:val="00565C34"/>
    <w:rsid w:val="00567962"/>
    <w:rsid w:val="005723A6"/>
    <w:rsid w:val="005928E7"/>
    <w:rsid w:val="00596A88"/>
    <w:rsid w:val="00596BCF"/>
    <w:rsid w:val="00597A31"/>
    <w:rsid w:val="005A2E26"/>
    <w:rsid w:val="005A6104"/>
    <w:rsid w:val="005B29C3"/>
    <w:rsid w:val="005B2B7C"/>
    <w:rsid w:val="005B5809"/>
    <w:rsid w:val="005B7A0D"/>
    <w:rsid w:val="005C31B8"/>
    <w:rsid w:val="005D2BF2"/>
    <w:rsid w:val="005D70A5"/>
    <w:rsid w:val="005E20D8"/>
    <w:rsid w:val="005E6791"/>
    <w:rsid w:val="005F054E"/>
    <w:rsid w:val="005F096C"/>
    <w:rsid w:val="005F1E37"/>
    <w:rsid w:val="005F2835"/>
    <w:rsid w:val="005F35CD"/>
    <w:rsid w:val="005F6AC8"/>
    <w:rsid w:val="005F6CEB"/>
    <w:rsid w:val="00602353"/>
    <w:rsid w:val="0060367C"/>
    <w:rsid w:val="00603912"/>
    <w:rsid w:val="00604E57"/>
    <w:rsid w:val="00612BA5"/>
    <w:rsid w:val="006137F0"/>
    <w:rsid w:val="006218D3"/>
    <w:rsid w:val="006232FE"/>
    <w:rsid w:val="006273EE"/>
    <w:rsid w:val="00630673"/>
    <w:rsid w:val="00633EFD"/>
    <w:rsid w:val="00635014"/>
    <w:rsid w:val="00635CA1"/>
    <w:rsid w:val="00637A8C"/>
    <w:rsid w:val="006469E5"/>
    <w:rsid w:val="00647908"/>
    <w:rsid w:val="006560CC"/>
    <w:rsid w:val="00656AA4"/>
    <w:rsid w:val="00665DDE"/>
    <w:rsid w:val="00680D12"/>
    <w:rsid w:val="0069449A"/>
    <w:rsid w:val="006A3750"/>
    <w:rsid w:val="006A7792"/>
    <w:rsid w:val="006B1AAC"/>
    <w:rsid w:val="006B397C"/>
    <w:rsid w:val="006B5715"/>
    <w:rsid w:val="006C094F"/>
    <w:rsid w:val="006C1EAF"/>
    <w:rsid w:val="006C5976"/>
    <w:rsid w:val="006E027B"/>
    <w:rsid w:val="006E0C75"/>
    <w:rsid w:val="006F0F9F"/>
    <w:rsid w:val="006F1469"/>
    <w:rsid w:val="006F3FF3"/>
    <w:rsid w:val="006F675D"/>
    <w:rsid w:val="00701F58"/>
    <w:rsid w:val="00710F45"/>
    <w:rsid w:val="0072044D"/>
    <w:rsid w:val="007266D0"/>
    <w:rsid w:val="0073264A"/>
    <w:rsid w:val="0073517D"/>
    <w:rsid w:val="00737045"/>
    <w:rsid w:val="00737A66"/>
    <w:rsid w:val="00740CE2"/>
    <w:rsid w:val="00744D02"/>
    <w:rsid w:val="007508A3"/>
    <w:rsid w:val="00750E9A"/>
    <w:rsid w:val="00754BB1"/>
    <w:rsid w:val="00760BEF"/>
    <w:rsid w:val="0076125A"/>
    <w:rsid w:val="007711AF"/>
    <w:rsid w:val="00774841"/>
    <w:rsid w:val="007757AE"/>
    <w:rsid w:val="007822A6"/>
    <w:rsid w:val="00782F9A"/>
    <w:rsid w:val="00783321"/>
    <w:rsid w:val="0078536A"/>
    <w:rsid w:val="007A0E20"/>
    <w:rsid w:val="007A1A4C"/>
    <w:rsid w:val="007A5D57"/>
    <w:rsid w:val="007B018F"/>
    <w:rsid w:val="007B2AEA"/>
    <w:rsid w:val="007B4493"/>
    <w:rsid w:val="007B7E62"/>
    <w:rsid w:val="007C5E12"/>
    <w:rsid w:val="007D1653"/>
    <w:rsid w:val="007D1A6E"/>
    <w:rsid w:val="007D5B6B"/>
    <w:rsid w:val="007D5D53"/>
    <w:rsid w:val="007D7274"/>
    <w:rsid w:val="007E147A"/>
    <w:rsid w:val="007E33FA"/>
    <w:rsid w:val="007E3C62"/>
    <w:rsid w:val="007E4E8A"/>
    <w:rsid w:val="007E57CA"/>
    <w:rsid w:val="007E5EA3"/>
    <w:rsid w:val="007E7E0D"/>
    <w:rsid w:val="007F1171"/>
    <w:rsid w:val="007F7803"/>
    <w:rsid w:val="00803BB1"/>
    <w:rsid w:val="00805851"/>
    <w:rsid w:val="0081179B"/>
    <w:rsid w:val="00817424"/>
    <w:rsid w:val="00817BE9"/>
    <w:rsid w:val="00824EB3"/>
    <w:rsid w:val="00837A24"/>
    <w:rsid w:val="00842158"/>
    <w:rsid w:val="0084354A"/>
    <w:rsid w:val="008435D5"/>
    <w:rsid w:val="0085791D"/>
    <w:rsid w:val="00866387"/>
    <w:rsid w:val="008724E9"/>
    <w:rsid w:val="00872CE0"/>
    <w:rsid w:val="0087374F"/>
    <w:rsid w:val="008749D4"/>
    <w:rsid w:val="0087679A"/>
    <w:rsid w:val="00880DBD"/>
    <w:rsid w:val="00892CEC"/>
    <w:rsid w:val="00893E64"/>
    <w:rsid w:val="008953C3"/>
    <w:rsid w:val="008B14F1"/>
    <w:rsid w:val="008B1852"/>
    <w:rsid w:val="008B3648"/>
    <w:rsid w:val="008B75CB"/>
    <w:rsid w:val="008B7868"/>
    <w:rsid w:val="008C579E"/>
    <w:rsid w:val="008C6910"/>
    <w:rsid w:val="008D195E"/>
    <w:rsid w:val="008D522A"/>
    <w:rsid w:val="008D7054"/>
    <w:rsid w:val="008D7B46"/>
    <w:rsid w:val="008E1B58"/>
    <w:rsid w:val="008E437F"/>
    <w:rsid w:val="008E665D"/>
    <w:rsid w:val="008F6021"/>
    <w:rsid w:val="0090041F"/>
    <w:rsid w:val="00904957"/>
    <w:rsid w:val="00905619"/>
    <w:rsid w:val="0091073B"/>
    <w:rsid w:val="00913C07"/>
    <w:rsid w:val="009233ED"/>
    <w:rsid w:val="00930ECF"/>
    <w:rsid w:val="00933854"/>
    <w:rsid w:val="00936D60"/>
    <w:rsid w:val="00940B54"/>
    <w:rsid w:val="00943230"/>
    <w:rsid w:val="00947A4F"/>
    <w:rsid w:val="009530E8"/>
    <w:rsid w:val="00960A78"/>
    <w:rsid w:val="00963ECE"/>
    <w:rsid w:val="009641BB"/>
    <w:rsid w:val="009700C6"/>
    <w:rsid w:val="00970EF3"/>
    <w:rsid w:val="00974ACF"/>
    <w:rsid w:val="009772B8"/>
    <w:rsid w:val="00977CBE"/>
    <w:rsid w:val="00981468"/>
    <w:rsid w:val="009A24EB"/>
    <w:rsid w:val="009A3E5E"/>
    <w:rsid w:val="009A522A"/>
    <w:rsid w:val="009B39FF"/>
    <w:rsid w:val="009B7503"/>
    <w:rsid w:val="009C159B"/>
    <w:rsid w:val="009C5566"/>
    <w:rsid w:val="009C5F1F"/>
    <w:rsid w:val="009C64B0"/>
    <w:rsid w:val="009D0DDA"/>
    <w:rsid w:val="009E389A"/>
    <w:rsid w:val="009E4054"/>
    <w:rsid w:val="009F32BA"/>
    <w:rsid w:val="009F49BE"/>
    <w:rsid w:val="009F69FB"/>
    <w:rsid w:val="009F79F4"/>
    <w:rsid w:val="00A009F4"/>
    <w:rsid w:val="00A2060D"/>
    <w:rsid w:val="00A20FC3"/>
    <w:rsid w:val="00A311A1"/>
    <w:rsid w:val="00A4163B"/>
    <w:rsid w:val="00A52538"/>
    <w:rsid w:val="00A527B4"/>
    <w:rsid w:val="00A5490A"/>
    <w:rsid w:val="00A55DAA"/>
    <w:rsid w:val="00A577BF"/>
    <w:rsid w:val="00A5784F"/>
    <w:rsid w:val="00A651B2"/>
    <w:rsid w:val="00A6695B"/>
    <w:rsid w:val="00A6756D"/>
    <w:rsid w:val="00A70777"/>
    <w:rsid w:val="00A74696"/>
    <w:rsid w:val="00A75374"/>
    <w:rsid w:val="00A8024D"/>
    <w:rsid w:val="00A8303E"/>
    <w:rsid w:val="00A86591"/>
    <w:rsid w:val="00A93154"/>
    <w:rsid w:val="00A96D6D"/>
    <w:rsid w:val="00AA12B0"/>
    <w:rsid w:val="00AA43A6"/>
    <w:rsid w:val="00AA6FE1"/>
    <w:rsid w:val="00AB53F4"/>
    <w:rsid w:val="00AB6939"/>
    <w:rsid w:val="00AB7FC6"/>
    <w:rsid w:val="00AC0752"/>
    <w:rsid w:val="00AC08CC"/>
    <w:rsid w:val="00AC12B2"/>
    <w:rsid w:val="00AD288E"/>
    <w:rsid w:val="00AD50A8"/>
    <w:rsid w:val="00AD58D5"/>
    <w:rsid w:val="00AE173B"/>
    <w:rsid w:val="00AE4A77"/>
    <w:rsid w:val="00AE53D5"/>
    <w:rsid w:val="00AF4BD9"/>
    <w:rsid w:val="00B04FAE"/>
    <w:rsid w:val="00B05113"/>
    <w:rsid w:val="00B07599"/>
    <w:rsid w:val="00B172FE"/>
    <w:rsid w:val="00B308E6"/>
    <w:rsid w:val="00B344D6"/>
    <w:rsid w:val="00B43E46"/>
    <w:rsid w:val="00B45C14"/>
    <w:rsid w:val="00B50247"/>
    <w:rsid w:val="00B542D8"/>
    <w:rsid w:val="00B54A6B"/>
    <w:rsid w:val="00B61DE8"/>
    <w:rsid w:val="00B953B8"/>
    <w:rsid w:val="00B95B16"/>
    <w:rsid w:val="00B9749C"/>
    <w:rsid w:val="00BA3815"/>
    <w:rsid w:val="00BA49AF"/>
    <w:rsid w:val="00BB1C38"/>
    <w:rsid w:val="00BC6B14"/>
    <w:rsid w:val="00BE0483"/>
    <w:rsid w:val="00BE18F2"/>
    <w:rsid w:val="00BE5D5E"/>
    <w:rsid w:val="00BF025F"/>
    <w:rsid w:val="00BF0ED5"/>
    <w:rsid w:val="00BF10EF"/>
    <w:rsid w:val="00C013DD"/>
    <w:rsid w:val="00C04EDC"/>
    <w:rsid w:val="00C13FA5"/>
    <w:rsid w:val="00C145BC"/>
    <w:rsid w:val="00C150FF"/>
    <w:rsid w:val="00C16B18"/>
    <w:rsid w:val="00C21880"/>
    <w:rsid w:val="00C22E11"/>
    <w:rsid w:val="00C246B7"/>
    <w:rsid w:val="00C27FE1"/>
    <w:rsid w:val="00C3168C"/>
    <w:rsid w:val="00C43FD0"/>
    <w:rsid w:val="00C44358"/>
    <w:rsid w:val="00C5168F"/>
    <w:rsid w:val="00C551DC"/>
    <w:rsid w:val="00C60504"/>
    <w:rsid w:val="00C6380B"/>
    <w:rsid w:val="00C671D3"/>
    <w:rsid w:val="00C72CEC"/>
    <w:rsid w:val="00C73A42"/>
    <w:rsid w:val="00C77ADA"/>
    <w:rsid w:val="00C819DC"/>
    <w:rsid w:val="00C90971"/>
    <w:rsid w:val="00C9129B"/>
    <w:rsid w:val="00C965BE"/>
    <w:rsid w:val="00C967F4"/>
    <w:rsid w:val="00C9790A"/>
    <w:rsid w:val="00CB1C91"/>
    <w:rsid w:val="00CB7C76"/>
    <w:rsid w:val="00CC1069"/>
    <w:rsid w:val="00CC3CFF"/>
    <w:rsid w:val="00CC5BF7"/>
    <w:rsid w:val="00CD3259"/>
    <w:rsid w:val="00CE6D10"/>
    <w:rsid w:val="00CE7CE9"/>
    <w:rsid w:val="00CF14D8"/>
    <w:rsid w:val="00CF1E95"/>
    <w:rsid w:val="00CF2859"/>
    <w:rsid w:val="00CF2C24"/>
    <w:rsid w:val="00CF2D94"/>
    <w:rsid w:val="00CF548C"/>
    <w:rsid w:val="00D031CE"/>
    <w:rsid w:val="00D07FF4"/>
    <w:rsid w:val="00D24A7B"/>
    <w:rsid w:val="00D31695"/>
    <w:rsid w:val="00D3194D"/>
    <w:rsid w:val="00D41052"/>
    <w:rsid w:val="00D440AF"/>
    <w:rsid w:val="00D45B09"/>
    <w:rsid w:val="00D45B19"/>
    <w:rsid w:val="00D46022"/>
    <w:rsid w:val="00D51578"/>
    <w:rsid w:val="00D542C5"/>
    <w:rsid w:val="00D601F0"/>
    <w:rsid w:val="00D64E43"/>
    <w:rsid w:val="00D81099"/>
    <w:rsid w:val="00D82BD3"/>
    <w:rsid w:val="00D96C25"/>
    <w:rsid w:val="00DA7FBE"/>
    <w:rsid w:val="00DB3BBA"/>
    <w:rsid w:val="00DB5333"/>
    <w:rsid w:val="00DB5AD9"/>
    <w:rsid w:val="00DD30A6"/>
    <w:rsid w:val="00DD4C9D"/>
    <w:rsid w:val="00DF2411"/>
    <w:rsid w:val="00DF4F13"/>
    <w:rsid w:val="00DF5742"/>
    <w:rsid w:val="00E01D93"/>
    <w:rsid w:val="00E03DA7"/>
    <w:rsid w:val="00E04ADC"/>
    <w:rsid w:val="00E131D2"/>
    <w:rsid w:val="00E151E3"/>
    <w:rsid w:val="00E25BE8"/>
    <w:rsid w:val="00E25C47"/>
    <w:rsid w:val="00E27379"/>
    <w:rsid w:val="00E44873"/>
    <w:rsid w:val="00E46092"/>
    <w:rsid w:val="00E52129"/>
    <w:rsid w:val="00E523BB"/>
    <w:rsid w:val="00E52D0B"/>
    <w:rsid w:val="00E6216C"/>
    <w:rsid w:val="00E648C3"/>
    <w:rsid w:val="00E6549C"/>
    <w:rsid w:val="00E66826"/>
    <w:rsid w:val="00E713CD"/>
    <w:rsid w:val="00E93825"/>
    <w:rsid w:val="00EA579B"/>
    <w:rsid w:val="00EA57DA"/>
    <w:rsid w:val="00EB7739"/>
    <w:rsid w:val="00EC0404"/>
    <w:rsid w:val="00EC1291"/>
    <w:rsid w:val="00EC71BB"/>
    <w:rsid w:val="00ED5774"/>
    <w:rsid w:val="00EE0137"/>
    <w:rsid w:val="00EE1448"/>
    <w:rsid w:val="00EF0CB8"/>
    <w:rsid w:val="00EF561A"/>
    <w:rsid w:val="00EF79C0"/>
    <w:rsid w:val="00F005E2"/>
    <w:rsid w:val="00F0781B"/>
    <w:rsid w:val="00F0798A"/>
    <w:rsid w:val="00F1168C"/>
    <w:rsid w:val="00F21852"/>
    <w:rsid w:val="00F24F23"/>
    <w:rsid w:val="00F265E3"/>
    <w:rsid w:val="00F272E9"/>
    <w:rsid w:val="00F27EE5"/>
    <w:rsid w:val="00F30BC1"/>
    <w:rsid w:val="00F36106"/>
    <w:rsid w:val="00F44F24"/>
    <w:rsid w:val="00F46750"/>
    <w:rsid w:val="00F5097C"/>
    <w:rsid w:val="00F5148C"/>
    <w:rsid w:val="00F51C5D"/>
    <w:rsid w:val="00F5621C"/>
    <w:rsid w:val="00F60EAD"/>
    <w:rsid w:val="00F60F2C"/>
    <w:rsid w:val="00F659CF"/>
    <w:rsid w:val="00F80326"/>
    <w:rsid w:val="00F806A7"/>
    <w:rsid w:val="00F81341"/>
    <w:rsid w:val="00F85678"/>
    <w:rsid w:val="00F8687D"/>
    <w:rsid w:val="00F92B41"/>
    <w:rsid w:val="00F94576"/>
    <w:rsid w:val="00F9762A"/>
    <w:rsid w:val="00F97667"/>
    <w:rsid w:val="00FA43BF"/>
    <w:rsid w:val="00FA5813"/>
    <w:rsid w:val="00FA7583"/>
    <w:rsid w:val="00FB204B"/>
    <w:rsid w:val="00FB28F4"/>
    <w:rsid w:val="00FB343B"/>
    <w:rsid w:val="00FC06EF"/>
    <w:rsid w:val="00FC0C47"/>
    <w:rsid w:val="00FE4BB2"/>
    <w:rsid w:val="00FF0629"/>
    <w:rsid w:val="00FF1305"/>
    <w:rsid w:val="00FF530D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362F4-1058-487E-AF5A-B61A12B9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2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2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5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9CF"/>
    <w:rPr>
      <w:rFonts w:ascii="Tahoma" w:eastAsia="Calibri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F659C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659C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659CF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659C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659C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2">
    <w:name w:val="Основной текст (2)_"/>
    <w:basedOn w:val="a0"/>
    <w:link w:val="20"/>
    <w:rsid w:val="000A2F32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2F32"/>
    <w:pPr>
      <w:widowControl w:val="0"/>
      <w:shd w:val="clear" w:color="auto" w:fill="FFFFFF"/>
      <w:spacing w:before="780" w:after="180" w:line="0" w:lineRule="atLeast"/>
      <w:jc w:val="center"/>
    </w:pPr>
    <w:rPr>
      <w:rFonts w:ascii="Times New Roman" w:eastAsia="Times New Roman" w:hAnsi="Times New Roman" w:cstheme="minorBidi"/>
      <w:b/>
      <w:bCs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27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27EE5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F27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27EE5"/>
    <w:rPr>
      <w:rFonts w:ascii="Calibri" w:eastAsia="Calibri" w:hAnsi="Calibri" w:cs="Times New Roman"/>
    </w:rPr>
  </w:style>
  <w:style w:type="paragraph" w:customStyle="1" w:styleId="Default">
    <w:name w:val="Default"/>
    <w:rsid w:val="003A4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1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E3E39A-E6E6-4628-A922-F0FB4637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2291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Васильева Вера Анатольевна</cp:lastModifiedBy>
  <cp:revision>3</cp:revision>
  <cp:lastPrinted>2021-01-27T05:49:00Z</cp:lastPrinted>
  <dcterms:created xsi:type="dcterms:W3CDTF">2021-02-16T08:01:00Z</dcterms:created>
  <dcterms:modified xsi:type="dcterms:W3CDTF">2021-02-16T08:27:00Z</dcterms:modified>
</cp:coreProperties>
</file>